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Default Extension="jpeg" ContentType="image/jpeg"/>
  <Override PartName="/word/header3.xml" ContentType="application/vnd.openxmlformats-officedocument.wordprocessingml.header+xml"/>
  <Override PartName="/word/footer6.xml" ContentType="application/vnd.openxmlformats-officedocument.wordprocessingml.footer+xml"/>
  <Override PartName="/word/header4.xml" ContentType="application/vnd.openxmlformats-officedocument.wordprocessingml.header+xml"/>
  <Override PartName="/word/footer7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7.xml" ContentType="application/vnd.openxmlformats-officedocument.wordprocessingml.header+xml"/>
  <Override PartName="/word/footer10.xml" ContentType="application/vnd.openxmlformats-officedocument.wordprocessingml.footer+xml"/>
  <Override PartName="/word/header8.xml" ContentType="application/vnd.openxmlformats-officedocument.wordprocessingml.header+xml"/>
  <Override PartName="/word/footer11.xml" ContentType="application/vnd.openxmlformats-officedocument.wordprocessingml.footer+xml"/>
  <Override PartName="/word/header9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2.xml" ContentType="application/vnd.openxmlformats-officedocument.wordprocessingml.header+xml"/>
  <Override PartName="/word/footer16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15.xml" ContentType="application/vnd.openxmlformats-officedocument.wordprocessingml.header+xml"/>
  <Override PartName="/word/footer19.xml" ContentType="application/vnd.openxmlformats-officedocument.wordprocessingml.footer+xml"/>
  <Override PartName="/word/header16.xml" ContentType="application/vnd.openxmlformats-officedocument.wordprocessingml.head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header23.xml" ContentType="application/vnd.openxmlformats-officedocument.wordprocessingml.header+xml"/>
  <Override PartName="/word/footer28.xml" ContentType="application/vnd.openxmlformats-officedocument.wordprocessingml.footer+xml"/>
  <Override PartName="/word/header24.xml" ContentType="application/vnd.openxmlformats-officedocument.wordprocessingml.head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27.xml" ContentType="application/vnd.openxmlformats-officedocument.wordprocessingml.header+xml"/>
  <Override PartName="/word/footer33.xml" ContentType="application/vnd.openxmlformats-officedocument.wordprocessingml.footer+xml"/>
  <Override PartName="/word/header28.xml" ContentType="application/vnd.openxmlformats-officedocument.wordprocessingml.header+xml"/>
  <Override PartName="/word/footer34.xml" ContentType="application/vnd.openxmlformats-officedocument.wordprocessingml.footer+xml"/>
  <Override PartName="/word/header29.xml" ContentType="application/vnd.openxmlformats-officedocument.wordprocessingml.header+xml"/>
  <Override PartName="/word/footer35.xml" ContentType="application/vnd.openxmlformats-officedocument.wordprocessingml.footer+xml"/>
  <Override PartName="/word/header30.xml" ContentType="application/vnd.openxmlformats-officedocument.wordprocessingml.header+xml"/>
  <Override PartName="/word/footer36.xml" ContentType="application/vnd.openxmlformats-officedocument.wordprocessingml.footer+xml"/>
  <Override PartName="/word/header31.xml" ContentType="application/vnd.openxmlformats-officedocument.wordprocessingml.header+xml"/>
  <Override PartName="/word/footer37.xml" ContentType="application/vnd.openxmlformats-officedocument.wordprocessingml.footer+xml"/>
  <Override PartName="/word/header32.xml" ContentType="application/vnd.openxmlformats-officedocument.wordprocessingml.header+xml"/>
  <Override PartName="/word/footer38.xml" ContentType="application/vnd.openxmlformats-officedocument.wordprocessingml.footer+xml"/>
  <Override PartName="/word/header33.xml" ContentType="application/vnd.openxmlformats-officedocument.wordprocessingml.header+xml"/>
  <Override PartName="/word/footer39.xml" ContentType="application/vnd.openxmlformats-officedocument.wordprocessingml.footer+xml"/>
  <Override PartName="/word/header34.xml" ContentType="application/vnd.openxmlformats-officedocument.wordprocessingml.header+xml"/>
  <Override PartName="/word/footer40.xml" ContentType="application/vnd.openxmlformats-officedocument.wordprocessingml.footer+xml"/>
  <Override PartName="/word/header35.xml" ContentType="application/vnd.openxmlformats-officedocument.wordprocessingml.header+xml"/>
  <Override PartName="/word/footer41.xml" ContentType="application/vnd.openxmlformats-officedocument.wordprocessingml.footer+xml"/>
  <Override PartName="/word/header36.xml" ContentType="application/vnd.openxmlformats-officedocument.wordprocessingml.header+xml"/>
  <Override PartName="/word/footer42.xml" ContentType="application/vnd.openxmlformats-officedocument.wordprocessingml.footer+xml"/>
  <Override PartName="/word/header37.xml" ContentType="application/vnd.openxmlformats-officedocument.wordprocessingml.header+xml"/>
  <Override PartName="/word/footer43.xml" ContentType="application/vnd.openxmlformats-officedocument.wordprocessingml.footer+xml"/>
  <Override PartName="/word/header38.xml" ContentType="application/vnd.openxmlformats-officedocument.wordprocessingml.header+xml"/>
  <Override PartName="/word/footer44.xml" ContentType="application/vnd.openxmlformats-officedocument.wordprocessingml.footer+xml"/>
  <Override PartName="/word/header39.xml" ContentType="application/vnd.openxmlformats-officedocument.wordprocessingml.header+xml"/>
  <Override PartName="/word/footer45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header42.xml" ContentType="application/vnd.openxmlformats-officedocument.wordprocessingml.header+xml"/>
  <Override PartName="/word/footer48.xml" ContentType="application/vnd.openxmlformats-officedocument.wordprocessingml.footer+xml"/>
  <Override PartName="/word/header43.xml" ContentType="application/vnd.openxmlformats-officedocument.wordprocessingml.header+xml"/>
  <Override PartName="/word/footer49.xml" ContentType="application/vnd.openxmlformats-officedocument.wordprocessingml.foot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header46.xml" ContentType="application/vnd.openxmlformats-officedocument.wordprocessingml.header+xml"/>
  <Override PartName="/word/footer52.xml" ContentType="application/vnd.openxmlformats-officedocument.wordprocessingml.footer+xml"/>
  <Override PartName="/word/header47.xml" ContentType="application/vnd.openxmlformats-officedocument.wordprocessingml.head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header50.xml" ContentType="application/vnd.openxmlformats-officedocument.wordprocessingml.header+xml"/>
  <Override PartName="/word/footer57.xml" ContentType="application/vnd.openxmlformats-officedocument.wordprocessingml.footer+xml"/>
  <Override PartName="/word/header51.xml" ContentType="application/vnd.openxmlformats-officedocument.wordprocessingml.head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header52.xml" ContentType="application/vnd.openxmlformats-officedocument.wordprocessingml.header+xml"/>
  <Override PartName="/word/footer60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13882"/>
        <w:rPr>
          <w:sz w:val="20"/>
        </w:rPr>
      </w:pPr>
      <w:r>
        <w:rPr>
          <w:sz w:val="20"/>
        </w:rPr>
        <w:drawing>
          <wp:inline distT="0" distB="0" distL="0" distR="0">
            <wp:extent cx="622809" cy="942975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09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Title"/>
        <w:spacing w:line="249" w:lineRule="auto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43.402283pt;margin-top:-75.38839pt;width:15.3pt;height:359.95pt;mso-position-horizontal-relative:page;mso-position-vertical-relative:paragraph;z-index:15730176" type="#_x0000_t202" id="docshape1" filled="false" stroked="false">
            <v:textbox inset="0,0,0,0" style="layout-flow:vertical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ИНЖЕНЕРНЫЕ  </w:t>
                  </w:r>
                  <w:r>
                    <w:rPr>
                      <w:b/>
                      <w:color w:val="FFFFFF"/>
                      <w:spacing w:val="2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СИСТЕМЫ  </w:t>
                  </w:r>
                  <w:r>
                    <w:rPr>
                      <w:b/>
                      <w:color w:val="FFFFFF"/>
                      <w:spacing w:val="3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И  </w:t>
                  </w:r>
                  <w:r>
                    <w:rPr>
                      <w:b/>
                      <w:color w:val="FFFFFF"/>
                      <w:spacing w:val="3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ГОРОДСКОЕ  </w:t>
                  </w:r>
                  <w:r>
                    <w:rPr>
                      <w:b/>
                      <w:color w:val="FFFFFF"/>
                      <w:spacing w:val="3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ХОЗЯЙСТВО</w:t>
                  </w:r>
                </w:p>
              </w:txbxContent>
            </v:textbox>
            <w10:wrap type="none"/>
          </v:shape>
        </w:pict>
      </w:r>
      <w:bookmarkStart w:name="обложка Инж-ные сис-мы  22 мм корешок(2)" w:id="1"/>
      <w:bookmarkEnd w:id="1"/>
      <w:r>
        <w:rPr>
          <w:b w:val="0"/>
        </w:rPr>
      </w:r>
      <w:r>
        <w:rPr>
          <w:color w:val="FFFFFF"/>
        </w:rPr>
        <w:t>ИНЖЕНЕРНЫЕ СИСТЕМЫ</w:t>
      </w:r>
      <w:r>
        <w:rPr>
          <w:color w:val="FFFFFF"/>
          <w:spacing w:val="1"/>
        </w:rPr>
        <w:t> </w:t>
      </w:r>
      <w:r>
        <w:rPr>
          <w:color w:val="FFFFFF"/>
          <w:spacing w:val="-2"/>
        </w:rPr>
        <w:t>И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ГОРОДСКОЕ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ХОЗЯЙСТВО</w:t>
      </w:r>
    </w:p>
    <w:p>
      <w:pPr>
        <w:pStyle w:val="BodyText"/>
        <w:spacing w:before="11"/>
        <w:rPr>
          <w:b/>
          <w:sz w:val="47"/>
        </w:rPr>
      </w:pPr>
    </w:p>
    <w:p>
      <w:pPr>
        <w:spacing w:before="0"/>
        <w:ind w:left="8876" w:right="2122" w:firstLine="0"/>
        <w:jc w:val="center"/>
        <w:rPr>
          <w:b/>
          <w:sz w:val="24"/>
        </w:rPr>
      </w:pPr>
      <w:r>
        <w:rPr>
          <w:b/>
          <w:color w:val="FFFFFF"/>
          <w:sz w:val="24"/>
        </w:rPr>
        <w:t>Сборник</w:t>
      </w:r>
      <w:r>
        <w:rPr>
          <w:b/>
          <w:color w:val="FFFFFF"/>
          <w:spacing w:val="-14"/>
          <w:sz w:val="24"/>
        </w:rPr>
        <w:t> </w:t>
      </w:r>
      <w:r>
        <w:rPr>
          <w:b/>
          <w:color w:val="FFFFFF"/>
          <w:sz w:val="24"/>
        </w:rPr>
        <w:t>материалов</w:t>
      </w:r>
      <w:r>
        <w:rPr>
          <w:b/>
          <w:color w:val="FFFFFF"/>
          <w:spacing w:val="-14"/>
          <w:sz w:val="24"/>
        </w:rPr>
        <w:t> </w:t>
      </w:r>
      <w:r>
        <w:rPr>
          <w:b/>
          <w:color w:val="FFFFFF"/>
          <w:sz w:val="24"/>
        </w:rPr>
        <w:t>научных</w:t>
      </w:r>
      <w:r>
        <w:rPr>
          <w:b/>
          <w:color w:val="FFFFFF"/>
          <w:spacing w:val="-13"/>
          <w:sz w:val="24"/>
        </w:rPr>
        <w:t> </w:t>
      </w:r>
      <w:r>
        <w:rPr>
          <w:b/>
          <w:color w:val="FFFFFF"/>
          <w:sz w:val="24"/>
        </w:rPr>
        <w:t>трудов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3"/>
        </w:rPr>
      </w:pPr>
    </w:p>
    <w:p>
      <w:pPr>
        <w:spacing w:after="0"/>
        <w:rPr>
          <w:sz w:val="23"/>
        </w:rPr>
        <w:sectPr>
          <w:footerReference w:type="even" r:id="rId5"/>
          <w:type w:val="continuous"/>
          <w:pgSz w:w="18030" w:h="11910" w:orient="landscape"/>
          <w:pgMar w:footer="0" w:header="0" w:top="560" w:bottom="280" w:left="2600" w:right="0"/>
          <w:pgNumType w:start="0"/>
        </w:sectPr>
      </w:pPr>
    </w:p>
    <w:p>
      <w:pPr>
        <w:pStyle w:val="BodyText"/>
        <w:spacing w:before="4"/>
        <w:rPr>
          <w:b/>
          <w:sz w:val="23"/>
        </w:rPr>
      </w:pPr>
      <w:r>
        <w:rPr/>
        <w:pict>
          <v:rect style="position:absolute;margin-left:0pt;margin-top:.001001pt;width:901.417pt;height:595.275pt;mso-position-horizontal-relative:page;mso-position-vertical-relative:page;z-index:-22059008" id="docshape2" filled="true" fillcolor="#cd783f" stroked="false">
            <v:fill type="solid"/>
            <w10:wrap type="none"/>
          </v:rect>
        </w:pict>
      </w:r>
    </w:p>
    <w:p>
      <w:pPr>
        <w:spacing w:before="1"/>
        <w:ind w:left="0" w:right="0" w:firstLine="0"/>
        <w:jc w:val="right"/>
        <w:rPr>
          <w:b/>
          <w:sz w:val="24"/>
        </w:rPr>
      </w:pPr>
      <w:r>
        <w:rPr/>
        <w:pict>
          <v:group style="position:absolute;margin-left:524.408997pt;margin-top:-64.196579pt;width:377.05pt;height:47.35pt;mso-position-horizontal-relative:page;mso-position-vertical-relative:paragraph;z-index:15729152" id="docshapegroup3" coordorigin="10488,-1284" coordsize="7541,947">
            <v:rect style="position:absolute;left:10488;top:-1284;width:7541;height:947" id="docshape4" filled="true" fillcolor="#bcbec0" stroked="false">
              <v:fill type="solid"/>
            </v:rect>
            <v:shape style="position:absolute;left:10488;top:-1284;width:7541;height:947" type="#_x0000_t202" id="docshape5" filled="false" stroked="false">
              <v:textbox inset="0,0,0,0">
                <w:txbxContent>
                  <w:p>
                    <w:pPr>
                      <w:spacing w:before="125"/>
                      <w:ind w:left="1133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color w:val="CD783E"/>
                        <w:sz w:val="22"/>
                      </w:rPr>
                      <w:t>САНКТ-ПЕТЕРБУРГСКИЙ</w:t>
                    </w:r>
                  </w:p>
                  <w:p>
                    <w:pPr>
                      <w:spacing w:before="181"/>
                      <w:ind w:left="1020" w:right="0" w:firstLine="0"/>
                      <w:jc w:val="left"/>
                      <w:rPr>
                        <w:b/>
                        <w:i/>
                        <w:sz w:val="22"/>
                      </w:rPr>
                    </w:pPr>
                    <w:r>
                      <w:rPr>
                        <w:b/>
                        <w:i/>
                        <w:color w:val="CD783E"/>
                        <w:sz w:val="22"/>
                      </w:rPr>
                      <w:t>ГОСУДАРСТВЕННЫЙ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19.527588pt;margin-top:-8.960478pt;width:62.4pt;height:5pt;mso-position-horizontal-relative:page;mso-position-vertical-relative:paragraph;z-index:15729664" id="docshapegroup6" coordorigin="8391,-179" coordsize="1248,100">
            <v:line style="position:absolute" from="8391,-154" to="9638,-154" stroked="true" strokeweight="2.5pt" strokecolor="#ffffff">
              <v:stroke dashstyle="solid"/>
            </v:line>
            <v:line style="position:absolute" from="8391,-88" to="9638,-88" stroked="true" strokeweight=".835pt" strokecolor="#ffffff">
              <v:stroke dashstyle="solid"/>
            </v:line>
            <w10:wrap type="none"/>
          </v:group>
        </w:pict>
      </w:r>
      <w:r>
        <w:rPr>
          <w:b/>
          <w:color w:val="FFFFFF"/>
          <w:sz w:val="24"/>
        </w:rPr>
        <w:t>2020</w:t>
      </w:r>
    </w:p>
    <w:p>
      <w:pPr>
        <w:spacing w:line="412" w:lineRule="auto" w:before="91"/>
        <w:ind w:left="1987" w:right="1216" w:firstLine="113"/>
        <w:jc w:val="left"/>
        <w:rPr>
          <w:b/>
          <w:i/>
          <w:sz w:val="22"/>
        </w:rPr>
      </w:pPr>
      <w:r>
        <w:rPr/>
        <w:br w:type="column"/>
      </w:r>
      <w:r>
        <w:rPr>
          <w:b/>
          <w:i/>
          <w:color w:val="FFFFFF"/>
          <w:sz w:val="22"/>
        </w:rPr>
        <w:t>АРХИТЕКТУРНО-СТРОИТЕЛЬНЫЙ</w:t>
      </w:r>
      <w:r>
        <w:rPr>
          <w:b/>
          <w:i/>
          <w:color w:val="FFFFFF"/>
          <w:spacing w:val="1"/>
          <w:sz w:val="22"/>
        </w:rPr>
        <w:t> </w:t>
      </w:r>
      <w:r>
        <w:rPr>
          <w:b/>
          <w:i/>
          <w:color w:val="FFFFFF"/>
          <w:sz w:val="22"/>
        </w:rPr>
        <w:t>УНИВЕРСИТЕТ, 2020</w:t>
      </w:r>
    </w:p>
    <w:p>
      <w:pPr>
        <w:spacing w:after="0" w:line="412" w:lineRule="auto"/>
        <w:jc w:val="left"/>
        <w:rPr>
          <w:sz w:val="22"/>
        </w:rPr>
        <w:sectPr>
          <w:type w:val="continuous"/>
          <w:pgSz w:w="18030" w:h="11910" w:orient="landscape"/>
          <w:pgMar w:header="0" w:footer="0" w:top="560" w:bottom="280" w:left="2600" w:right="0"/>
          <w:cols w:num="2" w:equalWidth="0">
            <w:col w:w="6655" w:space="40"/>
            <w:col w:w="8735"/>
          </w:cols>
        </w:sectPr>
      </w:pPr>
    </w:p>
    <w:p>
      <w:pPr>
        <w:pStyle w:val="BodyText"/>
        <w:spacing w:line="254" w:lineRule="auto" w:before="80"/>
        <w:ind w:left="1037" w:right="1035"/>
        <w:jc w:val="center"/>
      </w:pPr>
      <w:bookmarkStart w:name="Инж-ные сис-мы макет" w:id="2"/>
      <w:bookmarkEnd w:id="2"/>
      <w:r>
        <w:rPr/>
      </w:r>
      <w:r>
        <w:rPr>
          <w:color w:val="231F20"/>
        </w:rPr>
        <w:t>Министерство</w:t>
      </w:r>
      <w:r>
        <w:rPr>
          <w:color w:val="231F20"/>
          <w:spacing w:val="8"/>
        </w:rPr>
        <w:t> </w:t>
      </w:r>
      <w:r>
        <w:rPr>
          <w:color w:val="231F20"/>
        </w:rPr>
        <w:t>науки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высшего</w:t>
      </w:r>
      <w:r>
        <w:rPr>
          <w:color w:val="231F20"/>
          <w:spacing w:val="8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-49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1"/>
        </w:rPr>
        <w:t> </w:t>
      </w:r>
      <w:r>
        <w:rPr>
          <w:color w:val="231F20"/>
        </w:rPr>
        <w:t>Федерации</w:t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spacing w:line="254" w:lineRule="auto"/>
        <w:ind w:left="1245" w:right="1243" w:hanging="1"/>
        <w:jc w:val="center"/>
      </w:pPr>
      <w:r>
        <w:rPr>
          <w:color w:val="231F20"/>
        </w:rPr>
        <w:t>Санкт-Петербургский</w:t>
      </w:r>
      <w:r>
        <w:rPr>
          <w:color w:val="231F20"/>
          <w:spacing w:val="8"/>
        </w:rPr>
        <w:t> </w:t>
      </w:r>
      <w:r>
        <w:rPr>
          <w:color w:val="231F20"/>
        </w:rPr>
        <w:t>государственный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архитектурно-строительный</w:t>
      </w:r>
      <w:r>
        <w:rPr>
          <w:color w:val="231F20"/>
          <w:spacing w:val="32"/>
        </w:rPr>
        <w:t> </w:t>
      </w:r>
      <w:r>
        <w:rPr>
          <w:color w:val="231F20"/>
        </w:rPr>
        <w:t>университет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5"/>
        <w:rPr>
          <w:sz w:val="25"/>
        </w:rPr>
      </w:pPr>
    </w:p>
    <w:p>
      <w:pPr>
        <w:spacing w:line="266" w:lineRule="auto" w:before="0"/>
        <w:ind w:left="1037" w:right="1035" w:firstLine="0"/>
        <w:jc w:val="center"/>
        <w:rPr>
          <w:b/>
          <w:sz w:val="30"/>
        </w:rPr>
      </w:pPr>
      <w:r>
        <w:rPr>
          <w:b/>
          <w:color w:val="231F20"/>
          <w:sz w:val="30"/>
        </w:rPr>
        <w:t>ИНЖЕНЕРНЫЕ СИСТЕМЫ</w:t>
      </w:r>
      <w:r>
        <w:rPr>
          <w:b/>
          <w:color w:val="231F20"/>
          <w:spacing w:val="1"/>
          <w:sz w:val="30"/>
        </w:rPr>
        <w:t> </w:t>
      </w:r>
      <w:r>
        <w:rPr>
          <w:b/>
          <w:color w:val="231F20"/>
          <w:spacing w:val="-2"/>
          <w:sz w:val="30"/>
        </w:rPr>
        <w:t>И</w:t>
      </w:r>
      <w:r>
        <w:rPr>
          <w:b/>
          <w:color w:val="231F20"/>
          <w:spacing w:val="-17"/>
          <w:sz w:val="30"/>
        </w:rPr>
        <w:t> </w:t>
      </w:r>
      <w:r>
        <w:rPr>
          <w:b/>
          <w:color w:val="231F20"/>
          <w:spacing w:val="-2"/>
          <w:sz w:val="30"/>
        </w:rPr>
        <w:t>ГОРОДСКОЕ</w:t>
      </w:r>
      <w:r>
        <w:rPr>
          <w:b/>
          <w:color w:val="231F20"/>
          <w:spacing w:val="-17"/>
          <w:sz w:val="30"/>
        </w:rPr>
        <w:t> </w:t>
      </w:r>
      <w:r>
        <w:rPr>
          <w:b/>
          <w:color w:val="231F20"/>
          <w:spacing w:val="-1"/>
          <w:sz w:val="30"/>
        </w:rPr>
        <w:t>ХОЗЯЙСТВО</w:t>
      </w:r>
    </w:p>
    <w:p>
      <w:pPr>
        <w:pStyle w:val="BodyText"/>
        <w:spacing w:before="1"/>
        <w:rPr>
          <w:b/>
          <w:sz w:val="41"/>
        </w:rPr>
      </w:pPr>
    </w:p>
    <w:p>
      <w:pPr>
        <w:pStyle w:val="Heading4"/>
        <w:ind w:left="1035" w:right="1035"/>
        <w:jc w:val="center"/>
      </w:pPr>
      <w:r>
        <w:rPr>
          <w:color w:val="231F20"/>
        </w:rPr>
        <w:t>Сборник</w:t>
      </w:r>
      <w:r>
        <w:rPr>
          <w:color w:val="231F20"/>
          <w:spacing w:val="4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3"/>
        </w:rPr>
        <w:t> </w:t>
      </w:r>
      <w:r>
        <w:rPr>
          <w:color w:val="231F20"/>
        </w:rPr>
        <w:t>научных</w:t>
      </w:r>
      <w:r>
        <w:rPr>
          <w:color w:val="231F20"/>
          <w:spacing w:val="5"/>
        </w:rPr>
        <w:t> </w:t>
      </w:r>
      <w:r>
        <w:rPr>
          <w:color w:val="231F20"/>
        </w:rPr>
        <w:t>трудов</w:t>
      </w: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spacing w:before="10"/>
        <w:rPr>
          <w:b/>
          <w:sz w:val="23"/>
        </w:rPr>
      </w:pPr>
    </w:p>
    <w:p>
      <w:pPr>
        <w:pStyle w:val="BodyText"/>
        <w:spacing w:before="1"/>
        <w:ind w:left="1035" w:right="1035"/>
        <w:jc w:val="center"/>
      </w:pPr>
      <w:r>
        <w:rPr>
          <w:color w:val="231F20"/>
        </w:rPr>
        <w:t>Санкт-Петербург</w:t>
      </w:r>
    </w:p>
    <w:p>
      <w:pPr>
        <w:pStyle w:val="BodyText"/>
        <w:spacing w:before="15"/>
        <w:ind w:left="1035" w:right="1035"/>
        <w:jc w:val="center"/>
      </w:pPr>
      <w:r>
        <w:rPr>
          <w:color w:val="231F20"/>
        </w:rPr>
        <w:t>2020</w:t>
      </w:r>
    </w:p>
    <w:p>
      <w:pPr>
        <w:spacing w:after="0"/>
        <w:jc w:val="center"/>
        <w:sectPr>
          <w:pgSz w:w="8400" w:h="11910"/>
          <w:pgMar w:header="0" w:footer="0" w:top="1000" w:bottom="280" w:left="1060" w:right="10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2"/>
        </w:rPr>
      </w:pPr>
    </w:p>
    <w:p>
      <w:pPr>
        <w:spacing w:before="0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УДК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69(063)</w:t>
      </w:r>
    </w:p>
    <w:p>
      <w:pPr>
        <w:pStyle w:val="BodyText"/>
        <w:spacing w:before="6"/>
        <w:rPr>
          <w:sz w:val="11"/>
        </w:rPr>
      </w:pPr>
    </w:p>
    <w:p>
      <w:pPr>
        <w:spacing w:before="92"/>
        <w:ind w:left="1035" w:right="1035" w:firstLine="0"/>
        <w:jc w:val="center"/>
        <w:rPr>
          <w:sz w:val="18"/>
        </w:rPr>
      </w:pPr>
      <w:r>
        <w:rPr>
          <w:i/>
          <w:color w:val="231F20"/>
          <w:sz w:val="18"/>
        </w:rPr>
        <w:t>Рецензенты</w:t>
      </w:r>
      <w:r>
        <w:rPr>
          <w:color w:val="231F20"/>
          <w:sz w:val="18"/>
        </w:rPr>
        <w:t>:</w:t>
      </w:r>
    </w:p>
    <w:p>
      <w:pPr>
        <w:spacing w:line="254" w:lineRule="auto" w:before="9"/>
        <w:ind w:left="1193" w:right="1191" w:firstLine="0"/>
        <w:jc w:val="center"/>
        <w:rPr>
          <w:sz w:val="18"/>
        </w:rPr>
      </w:pPr>
      <w:r>
        <w:rPr>
          <w:color w:val="231F20"/>
          <w:sz w:val="18"/>
        </w:rPr>
        <w:t>канд.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техн.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наук,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доцент</w:t>
      </w:r>
      <w:r>
        <w:rPr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Быкова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Елена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Николаевна</w:t>
      </w:r>
      <w:r>
        <w:rPr>
          <w:i/>
          <w:color w:val="231F20"/>
          <w:spacing w:val="-42"/>
          <w:sz w:val="18"/>
        </w:rPr>
        <w:t> </w:t>
      </w:r>
      <w:r>
        <w:rPr>
          <w:color w:val="231F20"/>
          <w:sz w:val="18"/>
        </w:rPr>
        <w:t>(Санкт-Петербургский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горный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университет);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канд. техн. наук </w:t>
      </w:r>
      <w:r>
        <w:rPr>
          <w:i/>
          <w:color w:val="231F20"/>
          <w:sz w:val="18"/>
        </w:rPr>
        <w:t>Безруких Владимир Юрьевич</w:t>
      </w:r>
      <w:r>
        <w:rPr>
          <w:i/>
          <w:color w:val="231F20"/>
          <w:spacing w:val="1"/>
          <w:sz w:val="18"/>
        </w:rPr>
        <w:t> </w:t>
      </w:r>
      <w:r>
        <w:rPr>
          <w:color w:val="231F20"/>
          <w:sz w:val="18"/>
        </w:rPr>
        <w:t>(ООО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«Балткотломаш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СПб»)</w:t>
      </w:r>
    </w:p>
    <w:p>
      <w:pPr>
        <w:pStyle w:val="BodyText"/>
        <w:spacing w:before="4"/>
        <w:rPr>
          <w:sz w:val="23"/>
        </w:rPr>
      </w:pPr>
    </w:p>
    <w:p>
      <w:pPr>
        <w:pStyle w:val="BodyText"/>
        <w:spacing w:line="254" w:lineRule="auto"/>
        <w:ind w:left="158" w:right="154" w:firstLine="396"/>
        <w:jc w:val="both"/>
      </w:pPr>
      <w:r>
        <w:rPr>
          <w:b/>
          <w:color w:val="231F20"/>
        </w:rPr>
        <w:t>Инженерные системы и городское хозяйство </w:t>
      </w:r>
      <w:r>
        <w:rPr>
          <w:color w:val="231F20"/>
        </w:rPr>
        <w:t>: сборник ма-</w:t>
      </w:r>
      <w:r>
        <w:rPr>
          <w:color w:val="231F20"/>
          <w:spacing w:val="1"/>
        </w:rPr>
        <w:t> </w:t>
      </w:r>
      <w:r>
        <w:rPr>
          <w:color w:val="231F20"/>
        </w:rPr>
        <w:t>териалов</w:t>
      </w:r>
      <w:r>
        <w:rPr>
          <w:color w:val="231F20"/>
          <w:spacing w:val="1"/>
        </w:rPr>
        <w:t> </w:t>
      </w:r>
      <w:r>
        <w:rPr>
          <w:color w:val="231F20"/>
        </w:rPr>
        <w:t>научных</w:t>
      </w:r>
      <w:r>
        <w:rPr>
          <w:color w:val="231F20"/>
          <w:spacing w:val="1"/>
        </w:rPr>
        <w:t> </w:t>
      </w:r>
      <w:r>
        <w:rPr>
          <w:color w:val="231F20"/>
        </w:rPr>
        <w:t>трудов;</w:t>
      </w:r>
      <w:r>
        <w:rPr>
          <w:color w:val="231F20"/>
          <w:spacing w:val="1"/>
        </w:rPr>
        <w:t> </w:t>
      </w:r>
      <w:r>
        <w:rPr>
          <w:color w:val="231F20"/>
        </w:rPr>
        <w:t>Санкт-Петербургский</w:t>
      </w:r>
      <w:r>
        <w:rPr>
          <w:color w:val="231F20"/>
          <w:spacing w:val="1"/>
        </w:rPr>
        <w:t> </w:t>
      </w:r>
      <w:r>
        <w:rPr>
          <w:color w:val="231F20"/>
        </w:rPr>
        <w:t>государствен-</w:t>
      </w:r>
      <w:r>
        <w:rPr>
          <w:color w:val="231F20"/>
          <w:spacing w:val="1"/>
        </w:rPr>
        <w:t> </w:t>
      </w:r>
      <w:r>
        <w:rPr>
          <w:color w:val="231F20"/>
        </w:rPr>
        <w:t>ный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архитектурно-строительный</w:t>
      </w:r>
      <w:r>
        <w:rPr>
          <w:color w:val="231F20"/>
          <w:spacing w:val="-13"/>
        </w:rPr>
        <w:t> </w:t>
      </w:r>
      <w:r>
        <w:rPr>
          <w:color w:val="231F20"/>
        </w:rPr>
        <w:t>университет.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Санкт-Петербург,</w:t>
      </w:r>
      <w:r>
        <w:rPr>
          <w:color w:val="231F20"/>
          <w:spacing w:val="-50"/>
        </w:rPr>
        <w:t> </w:t>
      </w:r>
      <w:r>
        <w:rPr>
          <w:color w:val="231F20"/>
        </w:rPr>
        <w:t>2020. – 437 с. – (Cер.: «Инженерные системы и городское хозяй-</w:t>
      </w:r>
      <w:r>
        <w:rPr>
          <w:color w:val="231F20"/>
          <w:spacing w:val="1"/>
        </w:rPr>
        <w:t> </w:t>
      </w:r>
      <w:r>
        <w:rPr>
          <w:color w:val="231F20"/>
        </w:rPr>
        <w:t>ство»).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Текст</w:t>
      </w:r>
      <w:r>
        <w:rPr>
          <w:color w:val="231F20"/>
          <w:spacing w:val="2"/>
        </w:rPr>
        <w:t> </w:t>
      </w:r>
      <w:r>
        <w:rPr>
          <w:color w:val="231F20"/>
        </w:rPr>
        <w:t>:</w:t>
      </w:r>
      <w:r>
        <w:rPr>
          <w:color w:val="231F20"/>
          <w:spacing w:val="1"/>
        </w:rPr>
        <w:t> </w:t>
      </w:r>
      <w:r>
        <w:rPr>
          <w:color w:val="231F20"/>
        </w:rPr>
        <w:t>непосредственный.</w:t>
      </w:r>
    </w:p>
    <w:p>
      <w:pPr>
        <w:spacing w:before="207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ISBN 978-5-9227-1041-1</w:t>
      </w:r>
    </w:p>
    <w:p>
      <w:pPr>
        <w:pStyle w:val="BodyText"/>
        <w:spacing w:before="7"/>
        <w:rPr>
          <w:sz w:val="19"/>
        </w:rPr>
      </w:pPr>
    </w:p>
    <w:p>
      <w:pPr>
        <w:spacing w:line="249" w:lineRule="auto" w:before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Представлены статьи студентов, молодых исследователей и ученых, по-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священные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инженерным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системам,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геодезии,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землеустройству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кадастрам.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spacing w:before="0"/>
        <w:ind w:left="198" w:right="198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Печатается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по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решению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Научно-технического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совета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СПбГАСУ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18"/>
        </w:rPr>
      </w:pPr>
    </w:p>
    <w:p>
      <w:pPr>
        <w:spacing w:before="0"/>
        <w:ind w:left="2225" w:right="0" w:firstLine="0"/>
        <w:jc w:val="both"/>
        <w:rPr>
          <w:i/>
          <w:sz w:val="18"/>
        </w:rPr>
      </w:pPr>
      <w:r>
        <w:rPr>
          <w:i/>
          <w:color w:val="231F20"/>
          <w:sz w:val="18"/>
        </w:rPr>
        <w:t>Редакционная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коллегия:</w:t>
      </w:r>
    </w:p>
    <w:p>
      <w:pPr>
        <w:spacing w:line="249" w:lineRule="auto" w:before="9"/>
        <w:ind w:left="512" w:right="509" w:firstLine="438"/>
        <w:jc w:val="both"/>
        <w:rPr>
          <w:sz w:val="18"/>
        </w:rPr>
      </w:pPr>
      <w:r>
        <w:rPr>
          <w:color w:val="231F20"/>
          <w:sz w:val="18"/>
        </w:rPr>
        <w:t>д-р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экон.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наук,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профессор</w:t>
      </w:r>
      <w:r>
        <w:rPr>
          <w:color w:val="231F20"/>
          <w:spacing w:val="3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3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3"/>
          <w:sz w:val="18"/>
        </w:rPr>
        <w:t> </w:t>
      </w:r>
      <w:r>
        <w:rPr>
          <w:i/>
          <w:color w:val="231F20"/>
          <w:sz w:val="18"/>
        </w:rPr>
        <w:t>Дроздова</w:t>
      </w:r>
      <w:r>
        <w:rPr>
          <w:i/>
          <w:color w:val="231F20"/>
          <w:spacing w:val="4"/>
          <w:sz w:val="18"/>
        </w:rPr>
        <w:t> </w:t>
      </w:r>
      <w:r>
        <w:rPr>
          <w:color w:val="231F20"/>
          <w:sz w:val="18"/>
        </w:rPr>
        <w:t>(председатель);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канд.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техн.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наук,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доцент</w:t>
      </w:r>
      <w:r>
        <w:rPr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Суханова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(заместитель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председателя);</w:t>
      </w:r>
    </w:p>
    <w:p>
      <w:pPr>
        <w:spacing w:line="249" w:lineRule="auto" w:before="1"/>
        <w:ind w:left="1574" w:right="1572" w:firstLine="132"/>
        <w:jc w:val="both"/>
        <w:rPr>
          <w:sz w:val="18"/>
        </w:rPr>
      </w:pPr>
      <w:r>
        <w:rPr>
          <w:color w:val="231F20"/>
          <w:sz w:val="18"/>
        </w:rPr>
        <w:t>канд. техн. наук, доцент </w:t>
      </w:r>
      <w:r>
        <w:rPr>
          <w:i/>
          <w:color w:val="231F20"/>
          <w:sz w:val="18"/>
        </w:rPr>
        <w:t>А. В. Волков</w:t>
      </w:r>
      <w:r>
        <w:rPr>
          <w:color w:val="231F20"/>
          <w:sz w:val="18"/>
        </w:rPr>
        <w:t>;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д-р техн. наук, профессор </w:t>
      </w:r>
      <w:r>
        <w:rPr>
          <w:i/>
          <w:color w:val="231F20"/>
          <w:sz w:val="18"/>
        </w:rPr>
        <w:t>Т. А. Дацюк</w:t>
      </w:r>
      <w:r>
        <w:rPr>
          <w:color w:val="231F20"/>
          <w:sz w:val="18"/>
        </w:rPr>
        <w:t>;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канд.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техн.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наук,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доцент</w:t>
      </w:r>
      <w:r>
        <w:rPr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Кудрявцев</w:t>
      </w:r>
      <w:r>
        <w:rPr>
          <w:color w:val="231F20"/>
          <w:sz w:val="18"/>
        </w:rPr>
        <w:t>;</w:t>
      </w:r>
    </w:p>
    <w:p>
      <w:pPr>
        <w:spacing w:line="249" w:lineRule="auto" w:before="2"/>
        <w:ind w:left="1514" w:right="1512" w:firstLine="0"/>
        <w:jc w:val="center"/>
        <w:rPr>
          <w:sz w:val="18"/>
        </w:rPr>
      </w:pPr>
      <w:r>
        <w:rPr>
          <w:color w:val="231F20"/>
          <w:sz w:val="18"/>
        </w:rPr>
        <w:t>канд.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техн.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наук,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доцент</w:t>
      </w:r>
      <w:r>
        <w:rPr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Резниченко</w:t>
      </w:r>
      <w:r>
        <w:rPr>
          <w:color w:val="231F20"/>
          <w:sz w:val="18"/>
        </w:rPr>
        <w:t>;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канд. техн. наук, доцент </w:t>
      </w:r>
      <w:r>
        <w:rPr>
          <w:i/>
          <w:color w:val="231F20"/>
          <w:sz w:val="18"/>
        </w:rPr>
        <w:t>В. А. Пухкал</w:t>
      </w:r>
      <w:r>
        <w:rPr>
          <w:color w:val="231F20"/>
          <w:sz w:val="18"/>
        </w:rPr>
        <w:t>;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канд.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воен.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наук,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доцент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Цаплин</w:t>
      </w:r>
      <w:r>
        <w:rPr>
          <w:color w:val="231F20"/>
          <w:sz w:val="18"/>
        </w:rPr>
        <w:t>;</w:t>
      </w:r>
    </w:p>
    <w:p>
      <w:pPr>
        <w:spacing w:before="3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канд.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техн.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наук,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ст.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преподаватель</w:t>
      </w:r>
      <w:r>
        <w:rPr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Я.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Волкова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(ответственный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редактор)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9"/>
        </w:r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5"/>
        <w:gridCol w:w="3895"/>
      </w:tblGrid>
      <w:tr>
        <w:trPr>
          <w:trHeight w:val="631" w:hRule="atLeast"/>
        </w:trPr>
        <w:tc>
          <w:tcPr>
            <w:tcW w:w="2145" w:type="dxa"/>
          </w:tcPr>
          <w:p>
            <w:pPr>
              <w:pStyle w:val="TableParagraph"/>
              <w:spacing w:line="199" w:lineRule="exact" w:before="0"/>
              <w:ind w:left="50"/>
              <w:rPr>
                <w:sz w:val="18"/>
              </w:rPr>
            </w:pPr>
            <w:r>
              <w:rPr>
                <w:color w:val="231F20"/>
                <w:sz w:val="18"/>
              </w:rPr>
              <w:t>ISBN 978-5-9227-1041-1</w:t>
            </w:r>
          </w:p>
        </w:tc>
        <w:tc>
          <w:tcPr>
            <w:tcW w:w="3895" w:type="dxa"/>
          </w:tcPr>
          <w:p>
            <w:pPr>
              <w:pStyle w:val="TableParagraph"/>
              <w:spacing w:line="199" w:lineRule="exact" w:before="0"/>
              <w:ind w:left="229"/>
              <w:rPr>
                <w:sz w:val="18"/>
              </w:rPr>
            </w:pPr>
            <w:r>
              <w:rPr>
                <w:color w:val="231F20"/>
                <w:sz w:val="18"/>
              </w:rPr>
              <w:t>©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Авторы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статей,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2020</w:t>
            </w:r>
          </w:p>
          <w:p>
            <w:pPr>
              <w:pStyle w:val="TableParagraph"/>
              <w:spacing w:line="210" w:lineRule="atLeast" w:before="0"/>
              <w:ind w:left="229" w:right="48"/>
              <w:rPr>
                <w:sz w:val="18"/>
              </w:rPr>
            </w:pPr>
            <w:r>
              <w:rPr>
                <w:color w:val="231F20"/>
                <w:sz w:val="18"/>
              </w:rPr>
              <w:t>© Санкт-Петербургский государственный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архитектурно-строительный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университет,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2020</w:t>
            </w:r>
          </w:p>
        </w:tc>
      </w:tr>
    </w:tbl>
    <w:p>
      <w:pPr>
        <w:spacing w:after="0" w:line="210" w:lineRule="atLeast"/>
        <w:rPr>
          <w:sz w:val="18"/>
        </w:rPr>
        <w:sectPr>
          <w:pgSz w:w="8400" w:h="11910"/>
          <w:pgMar w:header="0" w:footer="0" w:top="1100" w:bottom="280" w:left="1060" w:right="10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</w:pPr>
    </w:p>
    <w:p>
      <w:pPr>
        <w:pStyle w:val="Heading1"/>
        <w:spacing w:before="0"/>
        <w:ind w:right="196"/>
        <w:rPr>
          <w:rFonts w:ascii="Arial" w:hAnsi="Arial"/>
        </w:rPr>
      </w:pPr>
      <w:r>
        <w:rPr/>
        <w:pict>
          <v:group style="position:absolute;margin-left:60.944901pt;margin-top:16.968349pt;width:297.650pt;height:2pt;mso-position-horizontal-relative:page;mso-position-vertical-relative:paragraph;z-index:-15726592;mso-wrap-distance-left:0;mso-wrap-distance-right:0" id="docshapegroup9" coordorigin="1219,339" coordsize="5953,40">
            <v:line style="position:absolute" from="1219,349" to="7172,349" stroked="true" strokeweight="1pt" strokecolor="#231f20">
              <v:stroke dashstyle="solid"/>
            </v:line>
            <v:line style="position:absolute" from="1219,376" to="7172,376" stroked="true" strokeweight=".334pt" strokecolor="#231f20">
              <v:stroke dashstyle="solid"/>
            </v:line>
            <w10:wrap type="topAndBottom"/>
          </v:group>
        </w:pict>
      </w:r>
      <w:r>
        <w:rPr>
          <w:rFonts w:ascii="Arial" w:hAnsi="Arial"/>
          <w:color w:val="231F20"/>
        </w:rPr>
        <w:t>СЕКЦИЯ</w:t>
      </w:r>
      <w:r>
        <w:rPr>
          <w:rFonts w:ascii="Arial" w:hAnsi="Arial"/>
          <w:color w:val="231F20"/>
          <w:spacing w:val="50"/>
        </w:rPr>
        <w:t> </w:t>
      </w:r>
      <w:r>
        <w:rPr>
          <w:rFonts w:ascii="Arial" w:hAnsi="Arial"/>
          <w:color w:val="231F20"/>
        </w:rPr>
        <w:t>ВОДОПОЛЬЗОВАНИЯ</w:t>
      </w:r>
      <w:r>
        <w:rPr>
          <w:rFonts w:ascii="Arial" w:hAnsi="Arial"/>
          <w:color w:val="231F20"/>
          <w:spacing w:val="51"/>
        </w:rPr>
        <w:t> </w:t>
      </w:r>
      <w:r>
        <w:rPr>
          <w:rFonts w:ascii="Arial" w:hAnsi="Arial"/>
          <w:color w:val="231F20"/>
        </w:rPr>
        <w:t>И</w:t>
      </w:r>
      <w:r>
        <w:rPr>
          <w:rFonts w:ascii="Arial" w:hAnsi="Arial"/>
          <w:color w:val="231F20"/>
          <w:spacing w:val="51"/>
        </w:rPr>
        <w:t> </w:t>
      </w:r>
      <w:r>
        <w:rPr>
          <w:rFonts w:ascii="Arial" w:hAnsi="Arial"/>
          <w:color w:val="231F20"/>
        </w:rPr>
        <w:t>ЭКОЛОГИИ</w:t>
      </w:r>
    </w:p>
    <w:p>
      <w:pPr>
        <w:pStyle w:val="BodyText"/>
        <w:spacing w:before="8"/>
        <w:rPr>
          <w:rFonts w:ascii="Arial"/>
          <w:b/>
          <w:sz w:val="24"/>
        </w:r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1"/>
      </w:tblGrid>
      <w:tr>
        <w:trPr>
          <w:trHeight w:val="1054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20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621.789;621.793</w:t>
            </w:r>
          </w:p>
          <w:p>
            <w:pPr>
              <w:pStyle w:val="TableParagraph"/>
              <w:spacing w:line="210" w:lineRule="atLeast" w:before="0"/>
              <w:ind w:left="50" w:right="147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София Эдуардовна Бречкина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hyperlink r:id="rId9">
              <w:r>
                <w:rPr>
                  <w:i/>
                  <w:color w:val="231F20"/>
                  <w:sz w:val="18"/>
                </w:rPr>
                <w:t>br</w:t>
              </w:r>
            </w:hyperlink>
            <w:hyperlink r:id="rId10">
              <w:r>
                <w:rPr>
                  <w:i/>
                  <w:color w:val="231F20"/>
                  <w:sz w:val="18"/>
                </w:rPr>
                <w:t>echkina5@yandex.ru</w:t>
              </w:r>
            </w:hyperlink>
          </w:p>
        </w:tc>
        <w:tc>
          <w:tcPr>
            <w:tcW w:w="2811" w:type="dxa"/>
          </w:tcPr>
          <w:p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spacing w:line="247" w:lineRule="auto" w:before="0"/>
              <w:ind w:left="457" w:right="48" w:hanging="212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Sofia</w:t>
            </w:r>
            <w:r>
              <w:rPr>
                <w:i/>
                <w:color w:val="231F20"/>
                <w:spacing w:val="22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Eduardovna</w:t>
            </w:r>
            <w:r>
              <w:rPr>
                <w:i/>
                <w:color w:val="231F20"/>
                <w:spacing w:val="22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Brechkina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2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student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6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77"/>
                <w:sz w:val="18"/>
              </w:rPr>
              <w:t> </w:t>
            </w:r>
            <w:hyperlink r:id="rId9">
              <w:r>
                <w:rPr>
                  <w:i/>
                  <w:color w:val="231F20"/>
                  <w:w w:val="90"/>
                  <w:sz w:val="18"/>
                </w:rPr>
                <w:t>br</w:t>
              </w:r>
            </w:hyperlink>
            <w:hyperlink r:id="rId10">
              <w:r>
                <w:rPr>
                  <w:i/>
                  <w:color w:val="231F20"/>
                  <w:w w:val="90"/>
                  <w:sz w:val="18"/>
                </w:rPr>
                <w:t>echkina5@yandex.ru</w:t>
              </w:r>
            </w:hyperlink>
          </w:p>
        </w:tc>
      </w:tr>
    </w:tbl>
    <w:p>
      <w:pPr>
        <w:spacing w:line="249" w:lineRule="auto" w:before="172"/>
        <w:ind w:left="325" w:right="319" w:firstLine="4"/>
        <w:jc w:val="center"/>
        <w:rPr>
          <w:b/>
          <w:sz w:val="24"/>
        </w:rPr>
      </w:pPr>
      <w:r>
        <w:rPr>
          <w:b/>
          <w:color w:val="231F20"/>
          <w:sz w:val="24"/>
        </w:rPr>
        <w:t>ИССЛЕДОВАНИЕ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МЕТОДОВ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ИЗМЕРЕНИЯ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РАСХОДОВ</w:t>
      </w:r>
      <w:r>
        <w:rPr>
          <w:b/>
          <w:color w:val="231F20"/>
          <w:spacing w:val="21"/>
          <w:sz w:val="24"/>
        </w:rPr>
        <w:t> </w:t>
      </w:r>
      <w:r>
        <w:rPr>
          <w:b/>
          <w:color w:val="231F20"/>
          <w:sz w:val="24"/>
        </w:rPr>
        <w:t>СТОЧНЫХ</w:t>
      </w:r>
      <w:r>
        <w:rPr>
          <w:b/>
          <w:color w:val="231F20"/>
          <w:spacing w:val="21"/>
          <w:sz w:val="24"/>
        </w:rPr>
        <w:t> </w:t>
      </w:r>
      <w:r>
        <w:rPr>
          <w:b/>
          <w:color w:val="231F20"/>
          <w:sz w:val="24"/>
        </w:rPr>
        <w:t>ВОД</w:t>
      </w:r>
      <w:r>
        <w:rPr>
          <w:b/>
          <w:color w:val="231F20"/>
          <w:spacing w:val="21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22"/>
          <w:sz w:val="24"/>
        </w:rPr>
        <w:t> </w:t>
      </w:r>
      <w:r>
        <w:rPr>
          <w:b/>
          <w:color w:val="231F20"/>
          <w:sz w:val="24"/>
        </w:rPr>
        <w:t>КОЛЛЕКТОРАХ,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РАБОТАЮЩИХ</w:t>
      </w:r>
      <w:r>
        <w:rPr>
          <w:b/>
          <w:color w:val="231F20"/>
          <w:spacing w:val="21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21"/>
          <w:sz w:val="24"/>
        </w:rPr>
        <w:t> </w:t>
      </w:r>
      <w:r>
        <w:rPr>
          <w:b/>
          <w:color w:val="231F20"/>
          <w:sz w:val="24"/>
        </w:rPr>
        <w:t>НАПОРНЫХ</w:t>
      </w:r>
      <w:r>
        <w:rPr>
          <w:b/>
          <w:color w:val="231F20"/>
          <w:spacing w:val="22"/>
          <w:sz w:val="24"/>
        </w:rPr>
        <w:t> </w:t>
      </w:r>
      <w:r>
        <w:rPr>
          <w:b/>
          <w:color w:val="231F20"/>
          <w:sz w:val="24"/>
        </w:rPr>
        <w:t>РЕЖИМАХ</w:t>
      </w:r>
    </w:p>
    <w:p>
      <w:pPr>
        <w:pStyle w:val="Heading2"/>
        <w:spacing w:line="249" w:lineRule="auto" w:before="230"/>
        <w:ind w:left="199" w:right="188" w:hanging="2"/>
      </w:pPr>
      <w:r>
        <w:rPr>
          <w:color w:val="231F20"/>
        </w:rPr>
        <w:t>RESEARCH</w:t>
      </w:r>
      <w:r>
        <w:rPr>
          <w:color w:val="231F20"/>
          <w:spacing w:val="60"/>
        </w:rPr>
        <w:t> </w:t>
      </w:r>
      <w:r>
        <w:rPr>
          <w:color w:val="231F20"/>
        </w:rPr>
        <w:t>OF</w:t>
      </w:r>
      <w:r>
        <w:rPr>
          <w:color w:val="231F20"/>
          <w:spacing w:val="60"/>
        </w:rPr>
        <w:t> </w:t>
      </w:r>
      <w:r>
        <w:rPr>
          <w:color w:val="231F20"/>
        </w:rPr>
        <w:t>METHODS</w:t>
      </w:r>
      <w:r>
        <w:rPr>
          <w:color w:val="231F20"/>
          <w:spacing w:val="60"/>
        </w:rPr>
        <w:t> </w:t>
      </w:r>
      <w:r>
        <w:rPr>
          <w:color w:val="231F20"/>
        </w:rPr>
        <w:t>FOR</w:t>
      </w:r>
      <w:r>
        <w:rPr>
          <w:color w:val="231F20"/>
          <w:spacing w:val="60"/>
        </w:rPr>
        <w:t> </w:t>
      </w:r>
      <w:r>
        <w:rPr>
          <w:color w:val="231F20"/>
        </w:rPr>
        <w:t>MEASURING</w:t>
      </w:r>
      <w:r>
        <w:rPr>
          <w:color w:val="231F20"/>
          <w:spacing w:val="1"/>
        </w:rPr>
        <w:t> </w:t>
      </w:r>
      <w:r>
        <w:rPr>
          <w:color w:val="231F20"/>
        </w:rPr>
        <w:t>WASTE WATER</w:t>
      </w:r>
      <w:r>
        <w:rPr>
          <w:color w:val="231F20"/>
          <w:spacing w:val="1"/>
        </w:rPr>
        <w:t> </w:t>
      </w:r>
      <w:r>
        <w:rPr>
          <w:color w:val="231F20"/>
        </w:rPr>
        <w:t>COSTS</w:t>
      </w:r>
      <w:r>
        <w:rPr>
          <w:color w:val="231F20"/>
          <w:spacing w:val="1"/>
        </w:rPr>
        <w:t> </w:t>
      </w:r>
      <w:r>
        <w:rPr>
          <w:color w:val="231F20"/>
        </w:rPr>
        <w:t>IN</w:t>
      </w:r>
      <w:r>
        <w:rPr>
          <w:color w:val="231F20"/>
          <w:spacing w:val="1"/>
        </w:rPr>
        <w:t> </w:t>
      </w:r>
      <w:r>
        <w:rPr>
          <w:color w:val="231F20"/>
        </w:rPr>
        <w:t>COLLECTORS WORKING</w:t>
      </w:r>
      <w:r>
        <w:rPr>
          <w:color w:val="231F20"/>
          <w:spacing w:val="-57"/>
        </w:rPr>
        <w:t> </w:t>
      </w:r>
      <w:r>
        <w:rPr>
          <w:color w:val="231F20"/>
        </w:rPr>
        <w:t>IN</w:t>
      </w:r>
      <w:r>
        <w:rPr>
          <w:color w:val="231F20"/>
          <w:spacing w:val="10"/>
        </w:rPr>
        <w:t> </w:t>
      </w:r>
      <w:r>
        <w:rPr>
          <w:color w:val="231F20"/>
        </w:rPr>
        <w:t>PRESSURE</w:t>
      </w:r>
      <w:r>
        <w:rPr>
          <w:color w:val="231F20"/>
          <w:spacing w:val="10"/>
        </w:rPr>
        <w:t> </w:t>
      </w:r>
      <w:r>
        <w:rPr>
          <w:color w:val="231F20"/>
        </w:rPr>
        <w:t>MODES</w:t>
      </w:r>
    </w:p>
    <w:p>
      <w:pPr>
        <w:spacing w:line="247" w:lineRule="auto" w:before="212"/>
        <w:ind w:left="158" w:right="15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Особенностью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работы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главного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канализационного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коллектора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отводе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поверхностных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сточных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вод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разных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бассейнов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неодинаковой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нагруженно-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стью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является напорный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режим.</w:t>
      </w:r>
    </w:p>
    <w:p>
      <w:pPr>
        <w:spacing w:line="247" w:lineRule="auto" w:before="2"/>
        <w:ind w:left="158" w:right="155" w:firstLine="396"/>
        <w:jc w:val="right"/>
        <w:rPr>
          <w:sz w:val="18"/>
        </w:rPr>
      </w:pPr>
      <w:r>
        <w:rPr>
          <w:color w:val="231F20"/>
          <w:w w:val="95"/>
          <w:sz w:val="18"/>
        </w:rPr>
        <w:t>В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данной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научной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статье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приведен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обзор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анализ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методов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измерения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рас-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ходов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сточных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вод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коллекторах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систем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водоотведения.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Выделены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недостат-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рассматриваемых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методов.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более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подробного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ознакомления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методами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приведены графические материалы. Определен перечень методов измерения,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которые могут применяться для измерения расходов сточных вод в коллекторах,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работающих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напорных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режимах.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Установлен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метод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измерения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расходов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сточ-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вод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напорных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коллекторах,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применение,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которого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позволит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уменьшить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вероятность подтопления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территорий 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бассейнах водоотведения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 результа-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выхода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воды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поверхность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работе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коллекторов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напорных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режимах.</w:t>
      </w:r>
    </w:p>
    <w:p>
      <w:pPr>
        <w:spacing w:line="247" w:lineRule="auto" w:before="7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сточные воды, коллектор, расходомер, расход сточных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вод,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уровень сточных вод</w:t>
      </w:r>
    </w:p>
    <w:p>
      <w:pPr>
        <w:pStyle w:val="BodyText"/>
        <w:spacing w:before="9"/>
        <w:rPr>
          <w:sz w:val="18"/>
        </w:rPr>
      </w:pPr>
    </w:p>
    <w:p>
      <w:pPr>
        <w:spacing w:line="247" w:lineRule="auto" w:before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main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feature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main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sewer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collector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when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discharging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surface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waste-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from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different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pools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different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loading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pressure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mode.</w:t>
      </w:r>
    </w:p>
    <w:p>
      <w:pPr>
        <w:spacing w:line="249" w:lineRule="auto" w:before="2"/>
        <w:ind w:left="158" w:right="15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This scientific article provides an overview and analysis of methods for measur-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ing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wastewater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flow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rates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sewer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system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collectors.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disadvantages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con-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sidered methods are highlighted. For a more detailed familiarization with the methods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given graphic materials. A list of measurement methods that can be used to mea-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sure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wastewater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flow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rates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collectors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operating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pressure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modes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determined.</w:t>
      </w:r>
    </w:p>
    <w:p>
      <w:pPr>
        <w:spacing w:after="0" w:line="249" w:lineRule="auto"/>
        <w:jc w:val="both"/>
        <w:rPr>
          <w:sz w:val="18"/>
        </w:rPr>
        <w:sectPr>
          <w:footerReference w:type="default" r:id="rId7"/>
          <w:footerReference w:type="even" r:id="rId8"/>
          <w:pgSz w:w="8400" w:h="11910"/>
          <w:pgMar w:footer="1149" w:header="0" w:top="1100" w:bottom="1340" w:left="1060" w:right="1060"/>
          <w:pgNumType w:start="3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156" w:firstLine="0"/>
        <w:jc w:val="both"/>
        <w:rPr>
          <w:sz w:val="18"/>
        </w:rPr>
      </w:pPr>
      <w:r>
        <w:rPr>
          <w:color w:val="231F20"/>
          <w:w w:val="95"/>
          <w:sz w:val="18"/>
        </w:rPr>
        <w:t>A method has been established for measuring wastewater discharges in pressure head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collectors, the application of which will reduce the likelihood of flooding of terri-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tories in drainage basins as a result of water coming to the surface when collectors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work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 pressure conditions.</w:t>
      </w:r>
    </w:p>
    <w:p>
      <w:pPr>
        <w:spacing w:line="249" w:lineRule="auto" w:before="3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wastewater,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collector,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flow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meter,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wastewater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flow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rate,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wastewa-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ter level.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54" w:lineRule="auto"/>
        <w:ind w:left="158" w:right="155" w:firstLine="396"/>
        <w:jc w:val="both"/>
      </w:pPr>
      <w:r>
        <w:rPr>
          <w:color w:val="231F20"/>
        </w:rPr>
        <w:t>Системы</w:t>
      </w:r>
      <w:r>
        <w:rPr>
          <w:color w:val="231F20"/>
          <w:spacing w:val="-11"/>
        </w:rPr>
        <w:t> </w:t>
      </w:r>
      <w:r>
        <w:rPr>
          <w:color w:val="231F20"/>
        </w:rPr>
        <w:t>водоотведения</w:t>
      </w:r>
      <w:r>
        <w:rPr>
          <w:color w:val="231F20"/>
          <w:spacing w:val="-11"/>
        </w:rPr>
        <w:t> </w:t>
      </w:r>
      <w:r>
        <w:rPr>
          <w:color w:val="231F20"/>
        </w:rPr>
        <w:t>поверхностного</w:t>
      </w:r>
      <w:r>
        <w:rPr>
          <w:color w:val="231F20"/>
          <w:spacing w:val="-10"/>
        </w:rPr>
        <w:t> </w:t>
      </w:r>
      <w:r>
        <w:rPr>
          <w:color w:val="231F20"/>
        </w:rPr>
        <w:t>стока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с заложенными в нормативной литературе методами рассчитывают-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ся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отведение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дождей,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которые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характеризуются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интенсивностью</w:t>
      </w:r>
      <w:r>
        <w:rPr>
          <w:color w:val="231F20"/>
          <w:spacing w:val="1"/>
          <w:w w:val="95"/>
        </w:rPr>
        <w:t> </w:t>
      </w:r>
      <w:r>
        <w:rPr>
          <w:i/>
          <w:color w:val="231F20"/>
        </w:rPr>
        <w:t>i</w:t>
      </w:r>
      <w:r>
        <w:rPr>
          <w:i/>
          <w:color w:val="231F20"/>
          <w:spacing w:val="-11"/>
        </w:rPr>
        <w:t> </w:t>
      </w:r>
      <w:r>
        <w:rPr>
          <w:color w:val="231F20"/>
        </w:rPr>
        <w:t>(мм/мин),</w:t>
      </w:r>
      <w:r>
        <w:rPr>
          <w:color w:val="231F20"/>
          <w:spacing w:val="-9"/>
        </w:rPr>
        <w:t> </w:t>
      </w:r>
      <w:r>
        <w:rPr>
          <w:color w:val="231F20"/>
        </w:rPr>
        <w:t>продолжительностью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t</w:t>
      </w:r>
      <w:r>
        <w:rPr>
          <w:i/>
          <w:color w:val="231F20"/>
          <w:spacing w:val="-9"/>
        </w:rPr>
        <w:t> </w:t>
      </w:r>
      <w:r>
        <w:rPr>
          <w:color w:val="231F20"/>
        </w:rPr>
        <w:t>(мин)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периодом</w:t>
      </w:r>
      <w:r>
        <w:rPr>
          <w:color w:val="231F20"/>
          <w:spacing w:val="-9"/>
        </w:rPr>
        <w:t> </w:t>
      </w:r>
      <w:r>
        <w:rPr>
          <w:color w:val="231F20"/>
        </w:rPr>
        <w:t>однократного</w:t>
      </w:r>
      <w:r>
        <w:rPr>
          <w:color w:val="231F20"/>
          <w:spacing w:val="-50"/>
        </w:rPr>
        <w:t> </w:t>
      </w:r>
      <w:r>
        <w:rPr>
          <w:color w:val="231F20"/>
        </w:rPr>
        <w:t>превышения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p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(год)</w:t>
      </w:r>
      <w:r>
        <w:rPr>
          <w:color w:val="231F20"/>
          <w:spacing w:val="-6"/>
        </w:rPr>
        <w:t> </w:t>
      </w:r>
      <w:r>
        <w:rPr>
          <w:color w:val="231F20"/>
        </w:rPr>
        <w:t>расчетной</w:t>
      </w:r>
      <w:r>
        <w:rPr>
          <w:color w:val="231F20"/>
          <w:spacing w:val="-5"/>
        </w:rPr>
        <w:t> </w:t>
      </w:r>
      <w:r>
        <w:rPr>
          <w:color w:val="231F20"/>
        </w:rPr>
        <w:t>интенсивности</w:t>
      </w:r>
      <w:r>
        <w:rPr>
          <w:color w:val="231F20"/>
          <w:spacing w:val="-5"/>
        </w:rPr>
        <w:t> </w:t>
      </w:r>
      <w:r>
        <w:rPr>
          <w:color w:val="231F20"/>
        </w:rPr>
        <w:t>дождей.</w:t>
      </w:r>
      <w:r>
        <w:rPr>
          <w:color w:val="231F20"/>
          <w:spacing w:val="-6"/>
        </w:rPr>
        <w:t> </w:t>
      </w:r>
      <w:r>
        <w:rPr>
          <w:color w:val="231F20"/>
        </w:rPr>
        <w:t>Параметры</w:t>
      </w:r>
      <w:r>
        <w:rPr>
          <w:color w:val="231F20"/>
          <w:spacing w:val="-50"/>
        </w:rPr>
        <w:t> </w:t>
      </w:r>
      <w:r>
        <w:rPr>
          <w:color w:val="231F20"/>
          <w:spacing w:val="-1"/>
          <w:w w:val="95"/>
        </w:rPr>
        <w:t>расчетных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дождей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определяются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исходя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из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многолетнего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опыта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блюдениям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индивидуализациям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каждой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местности.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Например,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в Санкт-Петербурге расчетным будет являться дождь с интенсивно-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стью 7.2 мм за 20 минут. При этом, период </w:t>
      </w:r>
      <w:r>
        <w:rPr>
          <w:i/>
          <w:color w:val="231F20"/>
          <w:w w:val="95"/>
        </w:rPr>
        <w:t>p </w:t>
      </w:r>
      <w:r>
        <w:rPr>
          <w:color w:val="231F20"/>
          <w:w w:val="95"/>
        </w:rPr>
        <w:t>ее однократного превы-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шения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зависеть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условий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прокладки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участков</w:t>
      </w:r>
      <w:r>
        <w:rPr>
          <w:color w:val="231F20"/>
          <w:spacing w:val="-12"/>
        </w:rPr>
        <w:t> </w:t>
      </w:r>
      <w:r>
        <w:rPr>
          <w:color w:val="231F20"/>
        </w:rPr>
        <w:t>сетей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раз-</w:t>
      </w:r>
      <w:r>
        <w:rPr>
          <w:color w:val="231F20"/>
          <w:spacing w:val="-50"/>
        </w:rPr>
        <w:t> </w:t>
      </w:r>
      <w:r>
        <w:rPr>
          <w:color w:val="231F20"/>
        </w:rPr>
        <w:t>ных</w:t>
      </w:r>
      <w:r>
        <w:rPr>
          <w:color w:val="231F20"/>
          <w:spacing w:val="-9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8"/>
        </w:rPr>
        <w:t> </w:t>
      </w:r>
      <w:r>
        <w:rPr>
          <w:color w:val="231F20"/>
        </w:rPr>
        <w:t>районах</w:t>
      </w:r>
      <w:r>
        <w:rPr>
          <w:color w:val="231F20"/>
          <w:spacing w:val="-8"/>
        </w:rPr>
        <w:t> </w:t>
      </w:r>
      <w:r>
        <w:rPr>
          <w:color w:val="231F20"/>
        </w:rPr>
        <w:t>может</w:t>
      </w:r>
      <w:r>
        <w:rPr>
          <w:color w:val="231F20"/>
          <w:spacing w:val="-8"/>
        </w:rPr>
        <w:t> </w:t>
      </w:r>
      <w:r>
        <w:rPr>
          <w:color w:val="231F20"/>
        </w:rPr>
        <w:t>иметь</w:t>
      </w:r>
      <w:r>
        <w:rPr>
          <w:color w:val="231F20"/>
          <w:spacing w:val="-8"/>
        </w:rPr>
        <w:t> </w:t>
      </w:r>
      <w:r>
        <w:rPr>
          <w:color w:val="231F20"/>
        </w:rPr>
        <w:t>существенные</w:t>
      </w:r>
      <w:r>
        <w:rPr>
          <w:color w:val="231F20"/>
          <w:spacing w:val="-8"/>
        </w:rPr>
        <w:t> </w:t>
      </w:r>
      <w:r>
        <w:rPr>
          <w:color w:val="231F20"/>
        </w:rPr>
        <w:t>изменения.</w:t>
      </w:r>
    </w:p>
    <w:p>
      <w:pPr>
        <w:pStyle w:val="BodyText"/>
        <w:spacing w:line="254" w:lineRule="auto" w:before="9"/>
        <w:ind w:left="158" w:right="154" w:firstLine="396"/>
        <w:jc w:val="both"/>
      </w:pPr>
      <w:r>
        <w:rPr>
          <w:color w:val="231F20"/>
        </w:rPr>
        <w:t>Интенсивность выпадения дождя, превышающая расчетные,</w:t>
      </w:r>
      <w:r>
        <w:rPr>
          <w:color w:val="231F20"/>
          <w:spacing w:val="1"/>
        </w:rPr>
        <w:t> </w:t>
      </w:r>
      <w:r>
        <w:rPr>
          <w:color w:val="231F20"/>
        </w:rPr>
        <w:t>фактический расход стока на участках трубопроводов превыша-</w:t>
      </w:r>
      <w:r>
        <w:rPr>
          <w:color w:val="231F20"/>
          <w:spacing w:val="1"/>
        </w:rPr>
        <w:t> </w:t>
      </w:r>
      <w:r>
        <w:rPr>
          <w:color w:val="231F20"/>
        </w:rPr>
        <w:t>ет предельный и они переходят из безнапорного в напорный ре-</w:t>
      </w:r>
      <w:r>
        <w:rPr>
          <w:color w:val="231F20"/>
          <w:spacing w:val="1"/>
        </w:rPr>
        <w:t> </w:t>
      </w:r>
      <w:r>
        <w:rPr>
          <w:color w:val="231F20"/>
        </w:rPr>
        <w:t>жим работы, когда пьезометрический уровень воды поднимается</w:t>
      </w:r>
      <w:r>
        <w:rPr>
          <w:color w:val="231F20"/>
          <w:spacing w:val="1"/>
        </w:rPr>
        <w:t> </w:t>
      </w:r>
      <w:r>
        <w:rPr>
          <w:color w:val="231F20"/>
        </w:rPr>
        <w:t>выше шелыги труб. При этом, если в бассейне водоотведения не</w:t>
      </w:r>
      <w:r>
        <w:rPr>
          <w:color w:val="231F20"/>
          <w:spacing w:val="1"/>
        </w:rPr>
        <w:t> </w:t>
      </w:r>
      <w:r>
        <w:rPr>
          <w:color w:val="231F20"/>
        </w:rPr>
        <w:t>устроены ливнеспуски, с помощью которых сбрасывают сточные</w:t>
      </w:r>
      <w:r>
        <w:rPr>
          <w:color w:val="231F20"/>
          <w:spacing w:val="1"/>
        </w:rPr>
        <w:t> </w:t>
      </w:r>
      <w:r>
        <w:rPr>
          <w:color w:val="231F20"/>
        </w:rPr>
        <w:t>воды в водоемы при достижении ими максимально допустимого</w:t>
      </w:r>
      <w:r>
        <w:rPr>
          <w:color w:val="231F20"/>
          <w:spacing w:val="1"/>
        </w:rPr>
        <w:t> </w:t>
      </w:r>
      <w:r>
        <w:rPr>
          <w:color w:val="231F20"/>
        </w:rPr>
        <w:t>уровня,</w:t>
      </w:r>
      <w:r>
        <w:rPr>
          <w:color w:val="231F20"/>
          <w:spacing w:val="-10"/>
        </w:rPr>
        <w:t> </w:t>
      </w:r>
      <w:r>
        <w:rPr>
          <w:color w:val="231F20"/>
        </w:rPr>
        <w:t>то</w:t>
      </w:r>
      <w:r>
        <w:rPr>
          <w:color w:val="231F20"/>
          <w:spacing w:val="-10"/>
        </w:rPr>
        <w:t> </w:t>
      </w:r>
      <w:r>
        <w:rPr>
          <w:color w:val="231F20"/>
        </w:rPr>
        <w:t>здесь</w:t>
      </w:r>
      <w:r>
        <w:rPr>
          <w:color w:val="231F20"/>
          <w:spacing w:val="-9"/>
        </w:rPr>
        <w:t> </w:t>
      </w:r>
      <w:r>
        <w:rPr>
          <w:color w:val="231F20"/>
        </w:rPr>
        <w:t>имеет</w:t>
      </w:r>
      <w:r>
        <w:rPr>
          <w:color w:val="231F20"/>
          <w:spacing w:val="-10"/>
        </w:rPr>
        <w:t> </w:t>
      </w:r>
      <w:r>
        <w:rPr>
          <w:color w:val="231F20"/>
        </w:rPr>
        <w:t>быть</w:t>
      </w:r>
      <w:r>
        <w:rPr>
          <w:color w:val="231F20"/>
          <w:spacing w:val="-10"/>
        </w:rPr>
        <w:t> </w:t>
      </w:r>
      <w:r>
        <w:rPr>
          <w:color w:val="231F20"/>
        </w:rPr>
        <w:t>риск</w:t>
      </w:r>
      <w:r>
        <w:rPr>
          <w:color w:val="231F20"/>
          <w:spacing w:val="-9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10"/>
        </w:rPr>
        <w:t> </w:t>
      </w:r>
      <w:r>
        <w:rPr>
          <w:color w:val="231F20"/>
        </w:rPr>
        <w:t>выхода</w:t>
      </w:r>
      <w:r>
        <w:rPr>
          <w:color w:val="231F20"/>
          <w:spacing w:val="-10"/>
        </w:rPr>
        <w:t> </w:t>
      </w:r>
      <w:r>
        <w:rPr>
          <w:color w:val="231F20"/>
        </w:rPr>
        <w:t>воды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по-</w:t>
      </w:r>
      <w:r>
        <w:rPr>
          <w:color w:val="231F20"/>
          <w:spacing w:val="-50"/>
        </w:rPr>
        <w:t> </w:t>
      </w:r>
      <w:r>
        <w:rPr>
          <w:color w:val="231F20"/>
        </w:rPr>
        <w:t>верхность</w:t>
      </w:r>
      <w:r>
        <w:rPr>
          <w:color w:val="231F20"/>
          <w:spacing w:val="12"/>
        </w:rPr>
        <w:t> </w:t>
      </w:r>
      <w:r>
        <w:rPr>
          <w:color w:val="231F20"/>
        </w:rPr>
        <w:t>с</w:t>
      </w:r>
      <w:r>
        <w:rPr>
          <w:color w:val="231F20"/>
          <w:spacing w:val="12"/>
        </w:rPr>
        <w:t> </w:t>
      </w:r>
      <w:r>
        <w:rPr>
          <w:color w:val="231F20"/>
        </w:rPr>
        <w:t>затоплением</w:t>
      </w:r>
      <w:r>
        <w:rPr>
          <w:color w:val="231F20"/>
          <w:spacing w:val="12"/>
        </w:rPr>
        <w:t> </w:t>
      </w:r>
      <w:r>
        <w:rPr>
          <w:color w:val="231F20"/>
        </w:rPr>
        <w:t>городских</w:t>
      </w:r>
      <w:r>
        <w:rPr>
          <w:color w:val="231F20"/>
          <w:spacing w:val="12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12"/>
        </w:rPr>
        <w:t> </w:t>
      </w:r>
      <w:r>
        <w:rPr>
          <w:color w:val="231F20"/>
        </w:rPr>
        <w:t>[1–3].</w:t>
      </w:r>
      <w:r>
        <w:rPr>
          <w:color w:val="231F20"/>
          <w:spacing w:val="13"/>
        </w:rPr>
        <w:t> </w:t>
      </w:r>
      <w:r>
        <w:rPr>
          <w:color w:val="231F20"/>
        </w:rPr>
        <w:t>Например,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Санкт-</w:t>
      </w:r>
      <w:r>
        <w:rPr>
          <w:color w:val="231F20"/>
          <w:spacing w:val="17"/>
        </w:rPr>
        <w:t> </w:t>
      </w:r>
      <w:r>
        <w:rPr>
          <w:color w:val="231F20"/>
        </w:rPr>
        <w:t>Петербурге</w:t>
      </w:r>
      <w:r>
        <w:rPr>
          <w:color w:val="231F20"/>
          <w:spacing w:val="16"/>
        </w:rPr>
        <w:t> </w:t>
      </w:r>
      <w:r>
        <w:rPr>
          <w:color w:val="231F20"/>
        </w:rPr>
        <w:t>зафиксировано</w:t>
      </w:r>
      <w:r>
        <w:rPr>
          <w:color w:val="231F20"/>
          <w:spacing w:val="17"/>
        </w:rPr>
        <w:t> </w:t>
      </w:r>
      <w:r>
        <w:rPr>
          <w:color w:val="231F20"/>
        </w:rPr>
        <w:t>17</w:t>
      </w:r>
      <w:r>
        <w:rPr>
          <w:color w:val="231F20"/>
          <w:spacing w:val="17"/>
        </w:rPr>
        <w:t> </w:t>
      </w:r>
      <w:r>
        <w:rPr>
          <w:color w:val="231F20"/>
        </w:rPr>
        <w:t>мест</w:t>
      </w:r>
      <w:r>
        <w:rPr>
          <w:color w:val="231F20"/>
          <w:spacing w:val="16"/>
        </w:rPr>
        <w:t> </w:t>
      </w:r>
      <w:r>
        <w:rPr>
          <w:color w:val="231F20"/>
        </w:rPr>
        <w:t>таких</w:t>
      </w:r>
      <w:r>
        <w:rPr>
          <w:color w:val="231F20"/>
          <w:spacing w:val="17"/>
        </w:rPr>
        <w:t> </w:t>
      </w:r>
      <w:r>
        <w:rPr>
          <w:color w:val="231F20"/>
        </w:rPr>
        <w:t>подтоплений,</w:t>
      </w:r>
      <w:r>
        <w:rPr>
          <w:color w:val="231F20"/>
          <w:spacing w:val="-50"/>
        </w:rPr>
        <w:t> </w:t>
      </w:r>
      <w:r>
        <w:rPr>
          <w:color w:val="231F20"/>
        </w:rPr>
        <w:t>а</w:t>
      </w:r>
      <w:r>
        <w:rPr>
          <w:color w:val="231F20"/>
          <w:spacing w:val="1"/>
        </w:rPr>
        <w:t> </w:t>
      </w:r>
      <w:r>
        <w:rPr>
          <w:color w:val="231F20"/>
        </w:rPr>
        <w:t>в Москве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470.</w:t>
      </w:r>
    </w:p>
    <w:p>
      <w:pPr>
        <w:pStyle w:val="BodyText"/>
        <w:spacing w:line="254" w:lineRule="auto" w:before="10"/>
        <w:ind w:left="158" w:right="154" w:firstLine="396"/>
        <w:jc w:val="both"/>
      </w:pPr>
      <w:r>
        <w:rPr>
          <w:color w:val="231F20"/>
        </w:rPr>
        <w:t>Сверхрасчетные дожди являются не единственной причиной</w:t>
      </w:r>
      <w:r>
        <w:rPr>
          <w:color w:val="231F20"/>
          <w:spacing w:val="1"/>
        </w:rPr>
        <w:t> </w:t>
      </w:r>
      <w:r>
        <w:rPr>
          <w:color w:val="231F20"/>
        </w:rPr>
        <w:t>подтоплений. Похожие ситуации могут происходить в результате</w:t>
      </w:r>
      <w:r>
        <w:rPr>
          <w:color w:val="231F20"/>
          <w:spacing w:val="1"/>
        </w:rPr>
        <w:t> </w:t>
      </w:r>
      <w:r>
        <w:rPr>
          <w:color w:val="231F20"/>
        </w:rPr>
        <w:t>реализации уплотнительных застроек, увеличивающих расходы</w:t>
      </w:r>
      <w:r>
        <w:rPr>
          <w:color w:val="231F20"/>
          <w:spacing w:val="1"/>
        </w:rPr>
        <w:t> </w:t>
      </w:r>
      <w:r>
        <w:rPr>
          <w:color w:val="231F20"/>
        </w:rPr>
        <w:t>поверхностного стока, в результате образования наносов в трубо-</w:t>
      </w:r>
      <w:r>
        <w:rPr>
          <w:color w:val="231F20"/>
          <w:spacing w:val="1"/>
        </w:rPr>
        <w:t> </w:t>
      </w:r>
      <w:r>
        <w:rPr>
          <w:color w:val="231F20"/>
        </w:rPr>
        <w:t>проводах авариях и поступления дополнительных притоков из-за</w:t>
      </w:r>
      <w:r>
        <w:rPr>
          <w:color w:val="231F20"/>
          <w:spacing w:val="1"/>
        </w:rPr>
        <w:t> </w:t>
      </w:r>
      <w:r>
        <w:rPr>
          <w:color w:val="231F20"/>
        </w:rPr>
        <w:t>разгерметизации</w:t>
      </w:r>
      <w:r>
        <w:rPr>
          <w:color w:val="231F20"/>
          <w:spacing w:val="1"/>
        </w:rPr>
        <w:t> </w:t>
      </w:r>
      <w:r>
        <w:rPr>
          <w:color w:val="231F20"/>
        </w:rPr>
        <w:t>трубопроводов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т.</w:t>
      </w:r>
      <w:r>
        <w:rPr>
          <w:color w:val="231F20"/>
          <w:spacing w:val="2"/>
        </w:rPr>
        <w:t> </w:t>
      </w:r>
      <w:r>
        <w:rPr>
          <w:color w:val="231F20"/>
        </w:rPr>
        <w:t>п.</w:t>
      </w:r>
      <w:r>
        <w:rPr>
          <w:color w:val="231F20"/>
          <w:spacing w:val="1"/>
        </w:rPr>
        <w:t> </w:t>
      </w:r>
      <w:r>
        <w:rPr>
          <w:color w:val="231F20"/>
        </w:rPr>
        <w:t>[4,5].</w:t>
      </w:r>
    </w:p>
    <w:p>
      <w:pPr>
        <w:spacing w:after="0" w:line="254" w:lineRule="auto"/>
        <w:jc w:val="both"/>
        <w:sectPr>
          <w:headerReference w:type="even" r:id="rId11"/>
          <w:headerReference w:type="default" r:id="rId12"/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9" w:lineRule="auto" w:before="94"/>
        <w:ind w:left="158" w:right="154" w:firstLine="396"/>
        <w:jc w:val="both"/>
      </w:pPr>
      <w:r>
        <w:rPr>
          <w:color w:val="231F20"/>
        </w:rPr>
        <w:t>Во</w:t>
      </w:r>
      <w:r>
        <w:rPr>
          <w:color w:val="231F20"/>
          <w:spacing w:val="1"/>
        </w:rPr>
        <w:t> </w:t>
      </w:r>
      <w:r>
        <w:rPr>
          <w:color w:val="231F20"/>
        </w:rPr>
        <w:t>всех</w:t>
      </w:r>
      <w:r>
        <w:rPr>
          <w:color w:val="231F20"/>
          <w:spacing w:val="1"/>
        </w:rPr>
        <w:t> </w:t>
      </w:r>
      <w:r>
        <w:rPr>
          <w:color w:val="231F20"/>
        </w:rPr>
        <w:t>ситуациях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52"/>
        </w:rPr>
        <w:t> </w:t>
      </w:r>
      <w:r>
        <w:rPr>
          <w:color w:val="231F20"/>
        </w:rPr>
        <w:t>обоснования</w:t>
      </w:r>
      <w:r>
        <w:rPr>
          <w:color w:val="231F20"/>
          <w:spacing w:val="53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52"/>
        </w:rPr>
        <w:t> </w:t>
      </w:r>
      <w:r>
        <w:rPr>
          <w:color w:val="231F20"/>
        </w:rPr>
        <w:t>решений</w:t>
      </w:r>
      <w:r>
        <w:rPr>
          <w:color w:val="231F20"/>
          <w:spacing w:val="-50"/>
        </w:rPr>
        <w:t> </w:t>
      </w:r>
      <w:r>
        <w:rPr>
          <w:color w:val="231F20"/>
        </w:rPr>
        <w:t>по предотвращению подтоплений необходимо оценить пределы</w:t>
      </w:r>
      <w:r>
        <w:rPr>
          <w:color w:val="231F20"/>
          <w:spacing w:val="1"/>
        </w:rPr>
        <w:t> </w:t>
      </w:r>
      <w:r>
        <w:rPr>
          <w:color w:val="231F20"/>
        </w:rPr>
        <w:t>изменения расхода в подводящем к очистным сооружениям кол-</w:t>
      </w:r>
      <w:r>
        <w:rPr>
          <w:color w:val="231F20"/>
          <w:spacing w:val="1"/>
        </w:rPr>
        <w:t> </w:t>
      </w:r>
      <w:r>
        <w:rPr>
          <w:color w:val="231F20"/>
        </w:rPr>
        <w:t>лекторе в период проходящих интенсивных и сверхрасчетных до-</w:t>
      </w:r>
      <w:r>
        <w:rPr>
          <w:color w:val="231F20"/>
          <w:spacing w:val="-50"/>
        </w:rPr>
        <w:t> </w:t>
      </w:r>
      <w:r>
        <w:rPr>
          <w:color w:val="231F20"/>
        </w:rPr>
        <w:t>ждей.</w:t>
      </w:r>
      <w:r>
        <w:rPr>
          <w:color w:val="231F20"/>
          <w:spacing w:val="-6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6"/>
        </w:rPr>
        <w:t> </w:t>
      </w:r>
      <w:r>
        <w:rPr>
          <w:color w:val="231F20"/>
        </w:rPr>
        <w:t>произвести</w:t>
      </w:r>
      <w:r>
        <w:rPr>
          <w:color w:val="231F20"/>
          <w:spacing w:val="-6"/>
        </w:rPr>
        <w:t> </w:t>
      </w:r>
      <w:r>
        <w:rPr>
          <w:color w:val="231F20"/>
        </w:rPr>
        <w:t>измерения</w:t>
      </w:r>
      <w:r>
        <w:rPr>
          <w:color w:val="231F20"/>
          <w:spacing w:val="-6"/>
        </w:rPr>
        <w:t> </w:t>
      </w:r>
      <w:r>
        <w:rPr>
          <w:color w:val="231F20"/>
        </w:rPr>
        <w:t>притока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такого</w:t>
      </w:r>
      <w:r>
        <w:rPr>
          <w:color w:val="231F20"/>
          <w:spacing w:val="-6"/>
        </w:rPr>
        <w:t> </w:t>
      </w:r>
      <w:r>
        <w:rPr>
          <w:color w:val="231F20"/>
        </w:rPr>
        <w:t>вида</w:t>
      </w:r>
      <w:r>
        <w:rPr>
          <w:color w:val="231F20"/>
          <w:spacing w:val="-50"/>
        </w:rPr>
        <w:t> </w:t>
      </w:r>
      <w:r>
        <w:rPr>
          <w:color w:val="231F20"/>
        </w:rPr>
        <w:t>расчетов. Исходя их вышеперечисленного тема данной статьи бу-</w:t>
      </w:r>
      <w:r>
        <w:rPr>
          <w:color w:val="231F20"/>
          <w:spacing w:val="-50"/>
        </w:rPr>
        <w:t> </w:t>
      </w:r>
      <w:r>
        <w:rPr>
          <w:color w:val="231F20"/>
        </w:rPr>
        <w:t>дет посвящена исследованию известных методов измерения рас-</w:t>
      </w:r>
      <w:r>
        <w:rPr>
          <w:color w:val="231F20"/>
          <w:spacing w:val="1"/>
        </w:rPr>
        <w:t> </w:t>
      </w:r>
      <w:r>
        <w:rPr>
          <w:color w:val="231F20"/>
        </w:rPr>
        <w:t>ходов сточных</w:t>
      </w:r>
      <w:r>
        <w:rPr>
          <w:color w:val="231F20"/>
          <w:spacing w:val="1"/>
        </w:rPr>
        <w:t> </w:t>
      </w:r>
      <w:r>
        <w:rPr>
          <w:color w:val="231F20"/>
        </w:rPr>
        <w:t>вод.</w:t>
      </w:r>
    </w:p>
    <w:p>
      <w:pPr>
        <w:pStyle w:val="BodyText"/>
        <w:spacing w:line="259" w:lineRule="auto"/>
        <w:ind w:left="158" w:right="156" w:firstLine="396"/>
        <w:jc w:val="both"/>
      </w:pPr>
      <w:r>
        <w:rPr>
          <w:b/>
          <w:color w:val="231F20"/>
        </w:rPr>
        <w:t>Первый</w:t>
      </w:r>
      <w:r>
        <w:rPr>
          <w:b/>
          <w:color w:val="231F20"/>
          <w:spacing w:val="-7"/>
        </w:rPr>
        <w:t> </w:t>
      </w:r>
      <w:r>
        <w:rPr>
          <w:b/>
          <w:color w:val="231F20"/>
        </w:rPr>
        <w:t>метод</w:t>
      </w:r>
      <w:r>
        <w:rPr>
          <w:b/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-7"/>
        </w:rPr>
        <w:t> </w:t>
      </w:r>
      <w:r>
        <w:rPr>
          <w:color w:val="231F20"/>
        </w:rPr>
        <w:t>расходомеров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измерения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безнапорных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трубопроводах,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представляющие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измеритель-</w:t>
      </w:r>
      <w:r>
        <w:rPr>
          <w:color w:val="231F20"/>
          <w:spacing w:val="-50"/>
        </w:rPr>
        <w:t> </w:t>
      </w:r>
      <w:r>
        <w:rPr>
          <w:color w:val="231F20"/>
        </w:rPr>
        <w:t>ные</w:t>
      </w:r>
      <w:r>
        <w:rPr>
          <w:color w:val="231F20"/>
          <w:spacing w:val="1"/>
        </w:rPr>
        <w:t> </w:t>
      </w:r>
      <w:r>
        <w:rPr>
          <w:color w:val="231F20"/>
        </w:rPr>
        <w:t>комплексы</w:t>
      </w:r>
      <w:r>
        <w:rPr>
          <w:color w:val="231F20"/>
          <w:spacing w:val="2"/>
        </w:rPr>
        <w:t> </w:t>
      </w:r>
      <w:r>
        <w:rPr>
          <w:color w:val="231F20"/>
        </w:rPr>
        <w:t>[6],</w:t>
      </w:r>
      <w:r>
        <w:rPr>
          <w:color w:val="231F20"/>
          <w:spacing w:val="2"/>
        </w:rPr>
        <w:t> </w:t>
      </w:r>
      <w:r>
        <w:rPr>
          <w:color w:val="231F20"/>
        </w:rPr>
        <w:t>включающие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себя,</w:t>
      </w:r>
      <w:r>
        <w:rPr>
          <w:color w:val="231F20"/>
          <w:spacing w:val="3"/>
        </w:rPr>
        <w:t> </w:t>
      </w:r>
      <w:r>
        <w:rPr>
          <w:color w:val="231F20"/>
        </w:rPr>
        <w:t>см.</w:t>
      </w:r>
      <w:r>
        <w:rPr>
          <w:color w:val="231F20"/>
          <w:spacing w:val="2"/>
        </w:rPr>
        <w:t> </w:t>
      </w:r>
      <w:r>
        <w:rPr>
          <w:color w:val="231F20"/>
        </w:rPr>
        <w:t>рис.</w:t>
      </w:r>
      <w:r>
        <w:rPr>
          <w:color w:val="231F20"/>
          <w:spacing w:val="2"/>
        </w:rPr>
        <w:t> </w:t>
      </w:r>
      <w:r>
        <w:rPr>
          <w:color w:val="231F20"/>
        </w:rPr>
        <w:t>1:</w:t>
      </w:r>
    </w:p>
    <w:p>
      <w:pPr>
        <w:pStyle w:val="ListParagraph"/>
        <w:numPr>
          <w:ilvl w:val="0"/>
          <w:numId w:val="1"/>
        </w:numPr>
        <w:tabs>
          <w:tab w:pos="811" w:val="left" w:leader="none"/>
        </w:tabs>
        <w:spacing w:line="259" w:lineRule="auto" w:before="0" w:after="0"/>
        <w:ind w:left="158" w:right="157" w:firstLine="396"/>
        <w:jc w:val="both"/>
        <w:rPr>
          <w:sz w:val="21"/>
        </w:rPr>
      </w:pPr>
      <w:r>
        <w:rPr>
          <w:color w:val="231F20"/>
          <w:sz w:val="21"/>
        </w:rPr>
        <w:t>контроллер, осуществляющий вычисление расхода и объ-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ёма,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измеряемого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потока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воды.</w:t>
      </w:r>
    </w:p>
    <w:p>
      <w:pPr>
        <w:pStyle w:val="ListParagraph"/>
        <w:numPr>
          <w:ilvl w:val="0"/>
          <w:numId w:val="1"/>
        </w:numPr>
        <w:tabs>
          <w:tab w:pos="811" w:val="left" w:leader="none"/>
        </w:tabs>
        <w:spacing w:line="240" w:lineRule="exact" w:before="0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измеритель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скорости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потока;</w:t>
      </w:r>
    </w:p>
    <w:p>
      <w:pPr>
        <w:pStyle w:val="ListParagraph"/>
        <w:numPr>
          <w:ilvl w:val="0"/>
          <w:numId w:val="1"/>
        </w:numPr>
        <w:tabs>
          <w:tab w:pos="811" w:val="left" w:leader="none"/>
        </w:tabs>
        <w:spacing w:line="259" w:lineRule="auto" w:before="10" w:after="0"/>
        <w:ind w:left="158" w:right="154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датчик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уровня,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позволяющий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измерить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трубопроводе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уро-</w:t>
      </w:r>
      <w:r>
        <w:rPr>
          <w:color w:val="231F20"/>
          <w:spacing w:val="-51"/>
          <w:sz w:val="21"/>
        </w:rPr>
        <w:t> </w:t>
      </w:r>
      <w:r>
        <w:rPr>
          <w:color w:val="231F20"/>
          <w:spacing w:val="-2"/>
          <w:sz w:val="21"/>
        </w:rPr>
        <w:t>вень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наполнения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воды,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на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основании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которого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рассчитывалась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пло-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щадь.</w:t>
      </w:r>
    </w:p>
    <w:p>
      <w:pPr>
        <w:pStyle w:val="BodyText"/>
        <w:spacing w:line="239" w:lineRule="exact"/>
        <w:ind w:left="555"/>
        <w:jc w:val="both"/>
      </w:pP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1"/>
        </w:rPr>
        <w:t> </w:t>
      </w:r>
      <w:r>
        <w:rPr>
          <w:color w:val="231F20"/>
        </w:rPr>
        <w:t>измерений погрешность</w:t>
      </w:r>
      <w:r>
        <w:rPr>
          <w:color w:val="231F20"/>
          <w:spacing w:val="-1"/>
        </w:rPr>
        <w:t> </w:t>
      </w:r>
      <w:r>
        <w:rPr>
          <w:color w:val="231F20"/>
        </w:rPr>
        <w:t>по скорости</w:t>
      </w:r>
      <w:r>
        <w:rPr>
          <w:color w:val="231F20"/>
          <w:spacing w:val="-1"/>
        </w:rPr>
        <w:t> </w:t>
      </w:r>
      <w:r>
        <w:rPr>
          <w:color w:val="231F20"/>
        </w:rPr>
        <w:t>составляла</w:t>
      </w:r>
    </w:p>
    <w:p>
      <w:pPr>
        <w:pStyle w:val="BodyText"/>
        <w:spacing w:before="19"/>
        <w:ind w:left="158"/>
        <w:jc w:val="both"/>
      </w:pPr>
      <w:r>
        <w:rPr>
          <w:color w:val="231F20"/>
        </w:rPr>
        <w:t>+/–</w:t>
      </w:r>
      <w:r>
        <w:rPr>
          <w:color w:val="231F20"/>
          <w:spacing w:val="7"/>
        </w:rPr>
        <w:t> </w:t>
      </w:r>
      <w:r>
        <w:rPr>
          <w:color w:val="231F20"/>
        </w:rPr>
        <w:t>0,5%,</w:t>
      </w:r>
      <w:r>
        <w:rPr>
          <w:color w:val="231F20"/>
          <w:spacing w:val="8"/>
        </w:rPr>
        <w:t> </w:t>
      </w:r>
      <w:r>
        <w:rPr>
          <w:color w:val="231F20"/>
        </w:rPr>
        <w:t>а</w:t>
      </w:r>
      <w:r>
        <w:rPr>
          <w:color w:val="231F20"/>
          <w:spacing w:val="8"/>
        </w:rPr>
        <w:t> </w:t>
      </w:r>
      <w:r>
        <w:rPr>
          <w:color w:val="231F20"/>
        </w:rPr>
        <w:t>погрешность</w:t>
      </w:r>
      <w:r>
        <w:rPr>
          <w:color w:val="231F20"/>
          <w:spacing w:val="8"/>
        </w:rPr>
        <w:t> </w:t>
      </w:r>
      <w:r>
        <w:rPr>
          <w:color w:val="231F20"/>
        </w:rPr>
        <w:t>по</w:t>
      </w:r>
      <w:r>
        <w:rPr>
          <w:color w:val="231F20"/>
          <w:spacing w:val="7"/>
        </w:rPr>
        <w:t> </w:t>
      </w:r>
      <w:r>
        <w:rPr>
          <w:color w:val="231F20"/>
        </w:rPr>
        <w:t>уровню</w:t>
      </w:r>
      <w:r>
        <w:rPr>
          <w:color w:val="231F20"/>
          <w:spacing w:val="8"/>
        </w:rPr>
        <w:t> </w:t>
      </w:r>
      <w:r>
        <w:rPr>
          <w:color w:val="231F20"/>
        </w:rPr>
        <w:t>+/–</w:t>
      </w:r>
      <w:r>
        <w:rPr>
          <w:color w:val="231F20"/>
          <w:spacing w:val="8"/>
        </w:rPr>
        <w:t> </w:t>
      </w:r>
      <w:r>
        <w:rPr>
          <w:color w:val="231F20"/>
        </w:rPr>
        <w:t>1</w:t>
      </w:r>
      <w:r>
        <w:rPr>
          <w:color w:val="231F20"/>
          <w:spacing w:val="8"/>
        </w:rPr>
        <w:t> </w:t>
      </w:r>
      <w:r>
        <w:rPr>
          <w:color w:val="231F20"/>
        </w:rPr>
        <w:t>%.</w:t>
      </w:r>
    </w:p>
    <w:p>
      <w:pPr>
        <w:pStyle w:val="BodyText"/>
        <w:spacing w:before="5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1020503</wp:posOffset>
            </wp:positionH>
            <wp:positionV relativeFrom="paragraph">
              <wp:posOffset>164639</wp:posOffset>
            </wp:positionV>
            <wp:extent cx="3193541" cy="1458468"/>
            <wp:effectExtent l="0" t="0" r="0" b="0"/>
            <wp:wrapTopAndBottom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541" cy="1458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5"/>
        </w:rPr>
      </w:pPr>
    </w:p>
    <w:p>
      <w:pPr>
        <w:spacing w:before="1"/>
        <w:ind w:left="1293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Схематичное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расположение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расходомера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</w:rPr>
        <w:t>Одним из недостатков данного метода является ограниченная</w:t>
      </w:r>
      <w:r>
        <w:rPr>
          <w:color w:val="231F20"/>
          <w:spacing w:val="-50"/>
        </w:rPr>
        <w:t> </w:t>
      </w:r>
      <w:r>
        <w:rPr>
          <w:color w:val="231F20"/>
        </w:rPr>
        <w:t>область</w:t>
      </w:r>
      <w:r>
        <w:rPr>
          <w:color w:val="231F20"/>
          <w:spacing w:val="-3"/>
        </w:rPr>
        <w:t> </w:t>
      </w:r>
      <w:r>
        <w:rPr>
          <w:color w:val="231F20"/>
        </w:rPr>
        <w:t>применения:</w:t>
      </w:r>
      <w:r>
        <w:rPr>
          <w:color w:val="231F20"/>
          <w:spacing w:val="-2"/>
        </w:rPr>
        <w:t> </w:t>
      </w:r>
      <w:r>
        <w:rPr>
          <w:color w:val="231F20"/>
        </w:rPr>
        <w:t>он</w:t>
      </w:r>
      <w:r>
        <w:rPr>
          <w:color w:val="231F20"/>
          <w:spacing w:val="-2"/>
        </w:rPr>
        <w:t> </w:t>
      </w:r>
      <w:r>
        <w:rPr>
          <w:color w:val="231F20"/>
        </w:rPr>
        <w:t>работает</w:t>
      </w:r>
      <w:r>
        <w:rPr>
          <w:color w:val="231F20"/>
          <w:spacing w:val="-2"/>
        </w:rPr>
        <w:t> </w:t>
      </w:r>
      <w:r>
        <w:rPr>
          <w:color w:val="231F20"/>
        </w:rPr>
        <w:t>только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условиях</w:t>
      </w:r>
      <w:r>
        <w:rPr>
          <w:color w:val="231F20"/>
          <w:spacing w:val="-2"/>
        </w:rPr>
        <w:t> </w:t>
      </w:r>
      <w:r>
        <w:rPr>
          <w:color w:val="231F20"/>
        </w:rPr>
        <w:t>безнапорного</w:t>
      </w:r>
    </w:p>
    <w:p>
      <w:pPr>
        <w:spacing w:after="0" w:line="254" w:lineRule="auto"/>
        <w:jc w:val="both"/>
        <w:sectPr>
          <w:footerReference w:type="default" r:id="rId13"/>
          <w:footerReference w:type="even" r:id="rId14"/>
          <w:pgSz w:w="8400" w:h="11910"/>
          <w:pgMar w:footer="1149" w:header="1104" w:top="1340" w:bottom="1340" w:left="1060" w:right="1060"/>
          <w:pgNumType w:start="5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движения воды, т. к. при переходе в напорный режим измеритель</w:t>
      </w:r>
      <w:r>
        <w:rPr>
          <w:color w:val="231F20"/>
          <w:spacing w:val="1"/>
        </w:rPr>
        <w:t> </w:t>
      </w:r>
      <w:r>
        <w:rPr>
          <w:color w:val="231F20"/>
        </w:rPr>
        <w:t>скорости</w:t>
      </w:r>
      <w:r>
        <w:rPr>
          <w:color w:val="231F20"/>
          <w:spacing w:val="1"/>
        </w:rPr>
        <w:t> </w:t>
      </w:r>
      <w:r>
        <w:rPr>
          <w:color w:val="231F20"/>
        </w:rPr>
        <w:t>потока</w:t>
      </w:r>
      <w:r>
        <w:rPr>
          <w:color w:val="231F20"/>
          <w:spacing w:val="2"/>
        </w:rPr>
        <w:t> </w:t>
      </w:r>
      <w:r>
        <w:rPr>
          <w:color w:val="231F20"/>
        </w:rPr>
        <w:t>перестает</w:t>
      </w:r>
      <w:r>
        <w:rPr>
          <w:color w:val="231F20"/>
          <w:spacing w:val="2"/>
        </w:rPr>
        <w:t> </w:t>
      </w:r>
      <w:r>
        <w:rPr>
          <w:color w:val="231F20"/>
        </w:rPr>
        <w:t>работать.</w:t>
      </w:r>
    </w:p>
    <w:p>
      <w:pPr>
        <w:pStyle w:val="BodyText"/>
        <w:spacing w:line="254" w:lineRule="auto" w:before="2"/>
        <w:ind w:left="158" w:right="155" w:firstLine="396"/>
        <w:jc w:val="both"/>
        <w:rPr>
          <w:i/>
          <w:sz w:val="12"/>
        </w:rPr>
      </w:pPr>
      <w:r>
        <w:rPr/>
        <w:pict>
          <v:shape style="position:absolute;margin-left:128.908401pt;margin-top:72.106987pt;width:2.85pt;height:6.95pt;mso-position-horizontal-relative:page;mso-position-vertical-relative:paragraph;z-index:-22055936" type="#_x0000_t202" id="docshape14" filled="false" stroked="false">
            <v:textbox inset="0,0,0,0">
              <w:txbxContent>
                <w:p>
                  <w:pPr>
                    <w:spacing w:line="137" w:lineRule="exact" w:before="0"/>
                    <w:ind w:left="0" w:right="0" w:firstLine="0"/>
                    <w:jc w:val="left"/>
                    <w:rPr>
                      <w:i/>
                      <w:sz w:val="12"/>
                    </w:rPr>
                  </w:pPr>
                  <w:r>
                    <w:rPr>
                      <w:i/>
                      <w:color w:val="231F20"/>
                      <w:w w:val="105"/>
                      <w:sz w:val="12"/>
                    </w:rPr>
                    <w:t>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31.1138pt;margin-top:97.786987pt;width:2.8pt;height:6.95pt;mso-position-horizontal-relative:page;mso-position-vertical-relative:paragraph;z-index:-22055424" type="#_x0000_t202" id="docshape15" filled="false" stroked="false">
            <v:textbox inset="0,0,0,0">
              <w:txbxContent>
                <w:p>
                  <w:pPr>
                    <w:spacing w:line="137" w:lineRule="exact" w:before="0"/>
                    <w:ind w:left="0" w:right="0" w:firstLine="0"/>
                    <w:jc w:val="left"/>
                    <w:rPr>
                      <w:i/>
                      <w:sz w:val="12"/>
                    </w:rPr>
                  </w:pPr>
                  <w:r>
                    <w:rPr>
                      <w:i/>
                      <w:color w:val="231F20"/>
                      <w:w w:val="103"/>
                      <w:sz w:val="12"/>
                    </w:rPr>
                    <w:t>k</w:t>
                  </w:r>
                </w:p>
              </w:txbxContent>
            </v:textbox>
            <w10:wrap type="none"/>
          </v:shape>
        </w:pict>
      </w:r>
      <w:r>
        <w:rPr>
          <w:color w:val="231F20"/>
          <w:w w:val="95"/>
        </w:rPr>
        <w:t>Второй метод применяется на канализационных насосных стан-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циях.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Известны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«Способ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определения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притока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воды»</w:t>
      </w:r>
      <w:r>
        <w:rPr>
          <w:color w:val="231F20"/>
          <w:spacing w:val="-11"/>
        </w:rPr>
        <w:t> </w:t>
      </w:r>
      <w:r>
        <w:rPr>
          <w:color w:val="231F20"/>
        </w:rPr>
        <w:t>[7]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«Способ</w:t>
      </w:r>
      <w:r>
        <w:rPr>
          <w:color w:val="231F20"/>
          <w:spacing w:val="-50"/>
        </w:rPr>
        <w:t> </w:t>
      </w:r>
      <w:r>
        <w:rPr>
          <w:color w:val="231F20"/>
        </w:rPr>
        <w:t>определения расхода воды» [8, 9], разработанные в ВИ(ИТ). Суть</w:t>
      </w:r>
      <w:r>
        <w:rPr>
          <w:color w:val="231F20"/>
          <w:spacing w:val="1"/>
        </w:rPr>
        <w:t> </w:t>
      </w:r>
      <w:r>
        <w:rPr>
          <w:color w:val="231F20"/>
        </w:rPr>
        <w:t>данного метода состоит в том, что для определения графика рас-</w:t>
      </w:r>
      <w:r>
        <w:rPr>
          <w:color w:val="231F20"/>
          <w:spacing w:val="1"/>
        </w:rPr>
        <w:t> </w:t>
      </w:r>
      <w:r>
        <w:rPr>
          <w:color w:val="231F20"/>
        </w:rPr>
        <w:t>хода воды, поступающей на КНС, выполняют: вычисление сред-</w:t>
      </w:r>
      <w:r>
        <w:rPr>
          <w:color w:val="231F20"/>
          <w:spacing w:val="1"/>
        </w:rPr>
        <w:t> </w:t>
      </w:r>
      <w:r>
        <w:rPr>
          <w:color w:val="231F20"/>
        </w:rPr>
        <w:t>него расхода </w:t>
      </w:r>
      <w:r>
        <w:rPr>
          <w:i/>
          <w:color w:val="231F20"/>
        </w:rPr>
        <w:t>q </w:t>
      </w:r>
      <w:r>
        <w:rPr>
          <w:color w:val="231F20"/>
          <w:vertAlign w:val="superscript"/>
        </w:rPr>
        <w:t>средн.</w:t>
      </w:r>
      <w:r>
        <w:rPr>
          <w:color w:val="231F20"/>
          <w:vertAlign w:val="baseline"/>
        </w:rPr>
        <w:t> (расходомером или объемным способом) во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время заполнения приемного резервуара в k-цикле; формируют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множество n пар значений расходов </w:t>
      </w:r>
      <w:r>
        <w:rPr>
          <w:i/>
          <w:color w:val="231F20"/>
          <w:vertAlign w:val="baseline"/>
        </w:rPr>
        <w:t>q </w:t>
      </w:r>
      <w:r>
        <w:rPr>
          <w:color w:val="231F20"/>
          <w:vertAlign w:val="superscript"/>
        </w:rPr>
        <w:t>средн.</w:t>
      </w:r>
      <w:r>
        <w:rPr>
          <w:color w:val="231F20"/>
          <w:vertAlign w:val="baseline"/>
        </w:rPr>
        <w:t> и соответствующих им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аргументов в виде времени t, а график притока сточных вод опре-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деляют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виде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функции</w:t>
      </w:r>
      <w:r>
        <w:rPr>
          <w:color w:val="231F20"/>
          <w:spacing w:val="3"/>
          <w:vertAlign w:val="baseline"/>
        </w:rPr>
        <w:t> </w:t>
      </w:r>
      <w:r>
        <w:rPr>
          <w:i/>
          <w:color w:val="231F20"/>
          <w:vertAlign w:val="baseline"/>
        </w:rPr>
        <w:t>q</w:t>
      </w:r>
      <w:r>
        <w:rPr>
          <w:i/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=</w:t>
      </w:r>
      <w:r>
        <w:rPr>
          <w:color w:val="231F20"/>
          <w:spacing w:val="4"/>
          <w:vertAlign w:val="baseline"/>
        </w:rPr>
        <w:t> </w:t>
      </w:r>
      <w:r>
        <w:rPr>
          <w:i/>
          <w:color w:val="231F20"/>
          <w:vertAlign w:val="baseline"/>
        </w:rPr>
        <w:t>f</w:t>
      </w:r>
      <w:r>
        <w:rPr>
          <w:i/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(</w:t>
      </w:r>
      <w:r>
        <w:rPr>
          <w:i/>
          <w:color w:val="231F20"/>
          <w:vertAlign w:val="baseline"/>
        </w:rPr>
        <w:t>t</w:t>
      </w:r>
      <w:r>
        <w:rPr>
          <w:color w:val="231F20"/>
          <w:vertAlign w:val="baseline"/>
        </w:rPr>
        <w:t>),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которая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точках</w:t>
      </w:r>
      <w:r>
        <w:rPr>
          <w:color w:val="231F20"/>
          <w:spacing w:val="4"/>
          <w:vertAlign w:val="baseline"/>
        </w:rPr>
        <w:t> </w:t>
      </w:r>
      <w:r>
        <w:rPr>
          <w:i/>
          <w:color w:val="231F20"/>
          <w:vertAlign w:val="baseline"/>
        </w:rPr>
        <w:t>t</w:t>
      </w:r>
      <w:r>
        <w:rPr>
          <w:color w:val="231F20"/>
          <w:position w:val="-6"/>
          <w:sz w:val="12"/>
          <w:vertAlign w:val="baseline"/>
        </w:rPr>
        <w:t>0</w:t>
      </w:r>
      <w:r>
        <w:rPr>
          <w:color w:val="231F20"/>
          <w:vertAlign w:val="baseline"/>
        </w:rPr>
        <w:t>,</w:t>
      </w:r>
      <w:r>
        <w:rPr>
          <w:color w:val="231F20"/>
          <w:spacing w:val="4"/>
          <w:vertAlign w:val="baseline"/>
        </w:rPr>
        <w:t> </w:t>
      </w:r>
      <w:r>
        <w:rPr>
          <w:i/>
          <w:color w:val="231F20"/>
          <w:vertAlign w:val="baseline"/>
        </w:rPr>
        <w:t>t</w:t>
      </w:r>
      <w:r>
        <w:rPr>
          <w:color w:val="231F20"/>
          <w:position w:val="-6"/>
          <w:sz w:val="12"/>
          <w:vertAlign w:val="baseline"/>
        </w:rPr>
        <w:t>1</w:t>
      </w:r>
      <w:r>
        <w:rPr>
          <w:color w:val="231F20"/>
          <w:vertAlign w:val="baseline"/>
        </w:rPr>
        <w:t>,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…,</w:t>
      </w:r>
      <w:r>
        <w:rPr>
          <w:color w:val="231F20"/>
          <w:spacing w:val="4"/>
          <w:vertAlign w:val="baseline"/>
        </w:rPr>
        <w:t> </w:t>
      </w:r>
      <w:r>
        <w:rPr>
          <w:i/>
          <w:color w:val="231F20"/>
          <w:vertAlign w:val="baseline"/>
        </w:rPr>
        <w:t>t</w:t>
      </w:r>
      <w:r>
        <w:rPr>
          <w:i/>
          <w:color w:val="231F20"/>
          <w:position w:val="-6"/>
          <w:sz w:val="12"/>
          <w:vertAlign w:val="baseline"/>
        </w:rPr>
        <w:t>k</w:t>
      </w:r>
      <w:r>
        <w:rPr>
          <w:color w:val="231F20"/>
          <w:vertAlign w:val="baseline"/>
        </w:rPr>
        <w:t>,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…,</w:t>
      </w:r>
      <w:r>
        <w:rPr>
          <w:color w:val="231F20"/>
          <w:spacing w:val="3"/>
          <w:vertAlign w:val="baseline"/>
        </w:rPr>
        <w:t> </w:t>
      </w:r>
      <w:r>
        <w:rPr>
          <w:i/>
          <w:color w:val="231F20"/>
          <w:vertAlign w:val="baseline"/>
        </w:rPr>
        <w:t>t</w:t>
      </w:r>
      <w:r>
        <w:rPr>
          <w:i/>
          <w:color w:val="231F20"/>
          <w:position w:val="-6"/>
          <w:sz w:val="12"/>
          <w:vertAlign w:val="baseline"/>
        </w:rPr>
        <w:t>n</w:t>
      </w:r>
    </w:p>
    <w:p>
      <w:pPr>
        <w:pStyle w:val="BodyText"/>
        <w:spacing w:line="199" w:lineRule="exact"/>
        <w:ind w:left="158"/>
        <w:jc w:val="both"/>
      </w:pPr>
      <w:r>
        <w:rPr/>
        <w:pict>
          <v:shape style="position:absolute;margin-left:336.367706pt;margin-top:5.696348pt;width:3.15pt;height:6.95pt;mso-position-horizontal-relative:page;mso-position-vertical-relative:paragraph;z-index:-22054912" type="#_x0000_t202" id="docshape16" filled="false" stroked="false">
            <v:textbox inset="0,0,0,0">
              <w:txbxContent>
                <w:p>
                  <w:pPr>
                    <w:spacing w:line="137" w:lineRule="exact" w:before="0"/>
                    <w:ind w:left="0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231F20"/>
                      <w:w w:val="103"/>
                      <w:sz w:val="12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принимает</w:t>
      </w:r>
      <w:r>
        <w:rPr>
          <w:color w:val="231F20"/>
          <w:spacing w:val="-7"/>
        </w:rPr>
        <w:t> </w:t>
      </w:r>
      <w:r>
        <w:rPr>
          <w:color w:val="231F20"/>
        </w:rPr>
        <w:t>значения,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можно</w:t>
      </w:r>
      <w:r>
        <w:rPr>
          <w:color w:val="231F20"/>
          <w:spacing w:val="-7"/>
        </w:rPr>
        <w:t> </w:t>
      </w:r>
      <w:r>
        <w:rPr>
          <w:color w:val="231F20"/>
        </w:rPr>
        <w:t>более</w:t>
      </w:r>
      <w:r>
        <w:rPr>
          <w:color w:val="231F20"/>
          <w:spacing w:val="-6"/>
        </w:rPr>
        <w:t> </w:t>
      </w:r>
      <w:r>
        <w:rPr>
          <w:color w:val="231F20"/>
        </w:rPr>
        <w:t>близкие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значениям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q</w:t>
      </w:r>
      <w:r>
        <w:rPr>
          <w:i/>
          <w:color w:val="231F20"/>
          <w:spacing w:val="2"/>
        </w:rPr>
        <w:t> </w:t>
      </w:r>
      <w:r>
        <w:rPr>
          <w:color w:val="231F20"/>
          <w:vertAlign w:val="superscript"/>
        </w:rPr>
        <w:t>средн.</w:t>
      </w:r>
      <w:r>
        <w:rPr>
          <w:color w:val="231F20"/>
          <w:vertAlign w:val="baseline"/>
        </w:rPr>
        <w:t>,</w:t>
      </w:r>
    </w:p>
    <w:p>
      <w:pPr>
        <w:pStyle w:val="BodyText"/>
        <w:spacing w:line="156" w:lineRule="exact" w:before="15"/>
        <w:ind w:left="158"/>
      </w:pPr>
      <w:r>
        <w:rPr>
          <w:i/>
          <w:color w:val="231F20"/>
        </w:rPr>
        <w:t>q</w:t>
      </w:r>
      <w:r>
        <w:rPr>
          <w:i/>
          <w:color w:val="231F20"/>
          <w:spacing w:val="5"/>
        </w:rPr>
        <w:t> </w:t>
      </w:r>
      <w:r>
        <w:rPr>
          <w:color w:val="231F20"/>
          <w:vertAlign w:val="superscript"/>
        </w:rPr>
        <w:t>средн.</w:t>
      </w:r>
      <w:r>
        <w:rPr>
          <w:color w:val="231F20"/>
          <w:vertAlign w:val="baseline"/>
        </w:rPr>
        <w:t>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…,</w:t>
      </w:r>
      <w:r>
        <w:rPr>
          <w:color w:val="231F20"/>
          <w:spacing w:val="-2"/>
          <w:vertAlign w:val="baseline"/>
        </w:rPr>
        <w:t> </w:t>
      </w:r>
      <w:r>
        <w:rPr>
          <w:i/>
          <w:color w:val="231F20"/>
          <w:vertAlign w:val="baseline"/>
        </w:rPr>
        <w:t>q</w:t>
      </w:r>
      <w:r>
        <w:rPr>
          <w:i/>
          <w:color w:val="231F20"/>
          <w:spacing w:val="-1"/>
          <w:vertAlign w:val="baseline"/>
        </w:rPr>
        <w:t> </w:t>
      </w:r>
      <w:r>
        <w:rPr>
          <w:color w:val="231F20"/>
          <w:vertAlign w:val="superscript"/>
        </w:rPr>
        <w:t>средн.</w:t>
      </w:r>
      <w:r>
        <w:rPr>
          <w:color w:val="231F20"/>
          <w:vertAlign w:val="baseline"/>
        </w:rPr>
        <w:t>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…,</w:t>
      </w:r>
      <w:r>
        <w:rPr>
          <w:color w:val="231F20"/>
          <w:spacing w:val="-2"/>
          <w:vertAlign w:val="baseline"/>
        </w:rPr>
        <w:t> </w:t>
      </w:r>
      <w:r>
        <w:rPr>
          <w:i/>
          <w:color w:val="231F20"/>
          <w:vertAlign w:val="baseline"/>
        </w:rPr>
        <w:t>q</w:t>
      </w:r>
      <w:r>
        <w:rPr>
          <w:i/>
          <w:color w:val="231F20"/>
          <w:spacing w:val="5"/>
          <w:vertAlign w:val="baseline"/>
        </w:rPr>
        <w:t> </w:t>
      </w:r>
      <w:r>
        <w:rPr>
          <w:color w:val="231F20"/>
          <w:vertAlign w:val="superscript"/>
        </w:rPr>
        <w:t>средн.</w:t>
      </w:r>
      <w:r>
        <w:rPr>
          <w:color w:val="231F20"/>
          <w:vertAlign w:val="baseline"/>
        </w:rPr>
        <w:t>,</w:t>
      </w:r>
      <w:r>
        <w:rPr>
          <w:color w:val="231F20"/>
          <w:spacing w:val="49"/>
          <w:vertAlign w:val="baseline"/>
        </w:rPr>
        <w:t> </w:t>
      </w:r>
      <w:r>
        <w:rPr>
          <w:color w:val="231F20"/>
          <w:vertAlign w:val="baseline"/>
        </w:rPr>
        <w:t>или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равные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этим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значениям.</w:t>
      </w:r>
    </w:p>
    <w:p>
      <w:pPr>
        <w:tabs>
          <w:tab w:pos="1196" w:val="left" w:leader="none"/>
          <w:tab w:pos="2119" w:val="left" w:leader="none"/>
        </w:tabs>
        <w:spacing w:line="107" w:lineRule="exact" w:before="0"/>
        <w:ind w:left="265" w:right="0" w:firstLine="0"/>
        <w:jc w:val="left"/>
        <w:rPr>
          <w:i/>
          <w:sz w:val="12"/>
        </w:rPr>
      </w:pPr>
      <w:r>
        <w:rPr>
          <w:color w:val="231F20"/>
          <w:w w:val="105"/>
          <w:sz w:val="12"/>
        </w:rPr>
        <w:t>1</w:t>
        <w:tab/>
      </w:r>
      <w:r>
        <w:rPr>
          <w:i/>
          <w:color w:val="231F20"/>
          <w:w w:val="105"/>
          <w:sz w:val="12"/>
        </w:rPr>
        <w:t>k</w:t>
        <w:tab/>
        <w:t>n</w:t>
      </w: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</w:rPr>
        <w:t>Все известные способы имеют ограниченную область приме-</w:t>
      </w:r>
      <w:r>
        <w:rPr>
          <w:color w:val="231F20"/>
          <w:spacing w:val="-50"/>
        </w:rPr>
        <w:t> </w:t>
      </w:r>
      <w:r>
        <w:rPr>
          <w:color w:val="231F20"/>
        </w:rPr>
        <w:t>нения, поскольку могут работать только в условиях неподтопле-</w:t>
      </w:r>
      <w:r>
        <w:rPr>
          <w:color w:val="231F20"/>
          <w:spacing w:val="1"/>
        </w:rPr>
        <w:t> </w:t>
      </w:r>
      <w:r>
        <w:rPr>
          <w:color w:val="231F20"/>
        </w:rPr>
        <w:t>ния подводящего коллектора. Наибольший интерес представляет</w:t>
      </w:r>
      <w:r>
        <w:rPr>
          <w:color w:val="231F20"/>
          <w:spacing w:val="1"/>
        </w:rPr>
        <w:t> </w:t>
      </w:r>
      <w:r>
        <w:rPr>
          <w:color w:val="231F20"/>
        </w:rPr>
        <w:t>максимальный(расчетный)</w:t>
      </w:r>
      <w:r>
        <w:rPr>
          <w:color w:val="231F20"/>
          <w:spacing w:val="1"/>
        </w:rPr>
        <w:t> </w:t>
      </w:r>
      <w:r>
        <w:rPr>
          <w:color w:val="231F20"/>
        </w:rPr>
        <w:t>расход.</w:t>
      </w:r>
    </w:p>
    <w:p>
      <w:pPr>
        <w:pStyle w:val="BodyText"/>
        <w:spacing w:line="254" w:lineRule="auto"/>
        <w:ind w:left="158" w:right="155" w:firstLine="396"/>
        <w:jc w:val="both"/>
      </w:pPr>
      <w:r>
        <w:rPr>
          <w:color w:val="231F20"/>
        </w:rPr>
        <w:t>Именно по этим причинам в ВИ(ИТ) разработан </w:t>
      </w:r>
      <w:r>
        <w:rPr>
          <w:b/>
          <w:color w:val="231F20"/>
        </w:rPr>
        <w:t>третий ме-</w:t>
      </w:r>
      <w:r>
        <w:rPr>
          <w:b/>
          <w:color w:val="231F20"/>
          <w:spacing w:val="1"/>
        </w:rPr>
        <w:t> </w:t>
      </w:r>
      <w:r>
        <w:rPr>
          <w:b/>
          <w:color w:val="231F20"/>
          <w:w w:val="105"/>
        </w:rPr>
        <w:t>тод</w:t>
      </w:r>
      <w:r>
        <w:rPr>
          <w:b/>
          <w:color w:val="231F20"/>
          <w:spacing w:val="-6"/>
          <w:w w:val="105"/>
        </w:rPr>
        <w:t> </w:t>
      </w:r>
      <w:r>
        <w:rPr>
          <w:color w:val="231F20"/>
          <w:w w:val="105"/>
        </w:rPr>
        <w:t>оценки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фактического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притока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стока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условиях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регули-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рования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подводящего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коллектора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напорном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режи-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ме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[10],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суть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которого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предусматривает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осуществление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пять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этапов.</w:t>
      </w:r>
    </w:p>
    <w:p>
      <w:pPr>
        <w:pStyle w:val="BodyText"/>
        <w:spacing w:line="254" w:lineRule="auto" w:before="2"/>
        <w:ind w:left="158" w:right="155" w:firstLine="396"/>
        <w:jc w:val="both"/>
      </w:pPr>
      <w:r>
        <w:rPr>
          <w:b/>
          <w:color w:val="231F20"/>
          <w:w w:val="105"/>
        </w:rPr>
        <w:t>Первом этапом </w:t>
      </w:r>
      <w:r>
        <w:rPr>
          <w:color w:val="231F20"/>
          <w:w w:val="105"/>
        </w:rPr>
        <w:t>в экспериментальном режиме происходит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исследование общей работы ГНС, а также подводящего кол-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лектора(рис.</w:t>
      </w:r>
      <w:r>
        <w:rPr>
          <w:color w:val="231F20"/>
          <w:spacing w:val="35"/>
          <w:w w:val="105"/>
        </w:rPr>
        <w:t> </w:t>
      </w:r>
      <w:r>
        <w:rPr>
          <w:color w:val="231F20"/>
          <w:w w:val="105"/>
        </w:rPr>
        <w:t>2).</w:t>
      </w:r>
      <w:r>
        <w:rPr>
          <w:color w:val="231F20"/>
          <w:spacing w:val="3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36"/>
          <w:w w:val="105"/>
        </w:rPr>
        <w:t> </w:t>
      </w:r>
      <w:r>
        <w:rPr>
          <w:color w:val="231F20"/>
          <w:w w:val="105"/>
        </w:rPr>
        <w:t>режиме</w:t>
      </w:r>
      <w:r>
        <w:rPr>
          <w:color w:val="231F20"/>
          <w:spacing w:val="36"/>
          <w:w w:val="105"/>
        </w:rPr>
        <w:t> </w:t>
      </w:r>
      <w:r>
        <w:rPr>
          <w:color w:val="231F20"/>
          <w:w w:val="105"/>
        </w:rPr>
        <w:t>реального</w:t>
      </w:r>
      <w:r>
        <w:rPr>
          <w:color w:val="231F20"/>
          <w:spacing w:val="36"/>
          <w:w w:val="105"/>
        </w:rPr>
        <w:t> </w:t>
      </w:r>
      <w:r>
        <w:rPr>
          <w:color w:val="231F20"/>
          <w:w w:val="105"/>
        </w:rPr>
        <w:t>времени</w:t>
      </w:r>
      <w:r>
        <w:rPr>
          <w:color w:val="231F20"/>
          <w:spacing w:val="36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35"/>
          <w:w w:val="105"/>
        </w:rPr>
        <w:t> </w:t>
      </w:r>
      <w:r>
        <w:rPr>
          <w:color w:val="231F20"/>
          <w:w w:val="105"/>
        </w:rPr>
        <w:t>производит-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определение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подачи</w:t>
      </w:r>
      <w:r>
        <w:rPr>
          <w:color w:val="231F20"/>
          <w:spacing w:val="-3"/>
          <w:w w:val="105"/>
        </w:rPr>
        <w:t> </w:t>
      </w:r>
      <w:r>
        <w:rPr>
          <w:i/>
          <w:color w:val="231F20"/>
          <w:w w:val="105"/>
        </w:rPr>
        <w:t>Q</w:t>
      </w:r>
      <w:r>
        <w:rPr>
          <w:color w:val="231F20"/>
          <w:w w:val="105"/>
          <w:position w:val="-6"/>
          <w:sz w:val="12"/>
        </w:rPr>
        <w:t>гнс</w:t>
      </w:r>
      <w:r>
        <w:rPr>
          <w:color w:val="231F20"/>
          <w:spacing w:val="22"/>
          <w:w w:val="105"/>
          <w:position w:val="-6"/>
          <w:sz w:val="12"/>
        </w:rPr>
        <w:t> </w:t>
      </w:r>
      <w:r>
        <w:rPr>
          <w:color w:val="231F20"/>
          <w:w w:val="105"/>
        </w:rPr>
        <w:t>ГНС,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объёма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воды</w:t>
      </w:r>
      <w:r>
        <w:rPr>
          <w:color w:val="231F20"/>
          <w:spacing w:val="-2"/>
          <w:w w:val="105"/>
        </w:rPr>
        <w:t> </w:t>
      </w:r>
      <w:r>
        <w:rPr>
          <w:i/>
          <w:color w:val="231F20"/>
          <w:w w:val="105"/>
        </w:rPr>
        <w:t>V</w:t>
      </w:r>
      <w:r>
        <w:rPr>
          <w:color w:val="231F20"/>
          <w:w w:val="105"/>
          <w:position w:val="-6"/>
          <w:sz w:val="12"/>
        </w:rPr>
        <w:t>рез</w:t>
      </w:r>
      <w:r>
        <w:rPr>
          <w:color w:val="231F20"/>
          <w:spacing w:val="22"/>
          <w:w w:val="105"/>
          <w:position w:val="-6"/>
          <w:sz w:val="12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резервуаре</w:t>
      </w:r>
    </w:p>
    <w:p>
      <w:pPr>
        <w:pStyle w:val="BodyText"/>
        <w:spacing w:line="180" w:lineRule="auto"/>
        <w:ind w:left="158"/>
        <w:jc w:val="both"/>
      </w:pP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коллекторе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до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щита,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уровня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</w:t>
      </w:r>
      <w:r>
        <w:rPr>
          <w:color w:val="231F20"/>
          <w:spacing w:val="-1"/>
          <w:w w:val="105"/>
          <w:position w:val="-6"/>
          <w:sz w:val="12"/>
        </w:rPr>
        <w:t>кол</w:t>
      </w:r>
      <w:r>
        <w:rPr>
          <w:color w:val="231F20"/>
          <w:spacing w:val="11"/>
          <w:w w:val="105"/>
          <w:position w:val="-6"/>
          <w:sz w:val="12"/>
        </w:rPr>
        <w:t> </w:t>
      </w:r>
      <w:r>
        <w:rPr>
          <w:color w:val="231F20"/>
          <w:spacing w:val="-1"/>
          <w:w w:val="105"/>
        </w:rPr>
        <w:t>воды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коллекторе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заданной</w:t>
      </w:r>
    </w:p>
    <w:p>
      <w:pPr>
        <w:pStyle w:val="BodyText"/>
        <w:spacing w:line="229" w:lineRule="exact"/>
        <w:ind w:left="158"/>
      </w:pPr>
      <w:r>
        <w:rPr>
          <w:color w:val="231F20"/>
          <w:w w:val="105"/>
        </w:rPr>
        <w:t>непрерывностью.</w:t>
      </w:r>
    </w:p>
    <w:p>
      <w:pPr>
        <w:pStyle w:val="BodyText"/>
        <w:spacing w:line="230" w:lineRule="auto" w:before="11"/>
        <w:ind w:left="158" w:right="156" w:firstLine="396"/>
        <w:jc w:val="both"/>
      </w:pPr>
      <w:r>
        <w:rPr>
          <w:b/>
          <w:color w:val="231F20"/>
        </w:rPr>
        <w:t>Вторым этапом </w:t>
      </w:r>
      <w:r>
        <w:rPr>
          <w:color w:val="231F20"/>
        </w:rPr>
        <w:t>определяется зависимость изменения регу-</w:t>
      </w:r>
      <w:r>
        <w:rPr>
          <w:color w:val="231F20"/>
          <w:spacing w:val="1"/>
        </w:rPr>
        <w:t> </w:t>
      </w:r>
      <w:r>
        <w:rPr>
          <w:color w:val="231F20"/>
        </w:rPr>
        <w:t>лирующего объёма воды </w:t>
      </w:r>
      <w:r>
        <w:rPr>
          <w:i/>
          <w:color w:val="231F20"/>
        </w:rPr>
        <w:t>dV</w:t>
      </w:r>
      <w:r>
        <w:rPr>
          <w:color w:val="231F20"/>
          <w:position w:val="-6"/>
          <w:sz w:val="12"/>
        </w:rPr>
        <w:t>кол</w:t>
      </w:r>
      <w:r>
        <w:rPr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в коллекторе перед щитом от изме-</w:t>
      </w:r>
      <w:r>
        <w:rPr>
          <w:color w:val="231F20"/>
          <w:spacing w:val="-50"/>
        </w:rPr>
        <w:t> </w:t>
      </w:r>
      <w:r>
        <w:rPr>
          <w:color w:val="231F20"/>
        </w:rPr>
        <w:t>нения уровня </w:t>
      </w:r>
      <w:r>
        <w:rPr>
          <w:i/>
          <w:color w:val="231F20"/>
        </w:rPr>
        <w:t>d</w:t>
      </w:r>
      <w:r>
        <w:rPr>
          <w:color w:val="231F20"/>
        </w:rPr>
        <w:t>Н</w:t>
      </w:r>
      <w:r>
        <w:rPr>
          <w:color w:val="231F20"/>
          <w:position w:val="-6"/>
          <w:sz w:val="12"/>
        </w:rPr>
        <w:t>кол</w:t>
      </w:r>
      <w:r>
        <w:rPr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перед щитом. с применением гидравлической</w:t>
      </w:r>
      <w:r>
        <w:rPr>
          <w:color w:val="231F20"/>
          <w:spacing w:val="1"/>
        </w:rPr>
        <w:t> </w:t>
      </w:r>
      <w:r>
        <w:rPr>
          <w:color w:val="231F20"/>
        </w:rPr>
        <w:t>динамической</w:t>
      </w:r>
      <w:r>
        <w:rPr>
          <w:color w:val="231F20"/>
          <w:spacing w:val="-7"/>
        </w:rPr>
        <w:t> </w:t>
      </w:r>
      <w:r>
        <w:rPr>
          <w:color w:val="231F20"/>
        </w:rPr>
        <w:t>модели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помощью</w:t>
      </w:r>
      <w:r>
        <w:rPr>
          <w:color w:val="231F20"/>
          <w:spacing w:val="-7"/>
        </w:rPr>
        <w:t> </w:t>
      </w:r>
      <w:r>
        <w:rPr>
          <w:color w:val="231F20"/>
        </w:rPr>
        <w:t>экспериментов</w:t>
      </w:r>
      <w:r>
        <w:rPr>
          <w:color w:val="231F20"/>
          <w:spacing w:val="-7"/>
        </w:rPr>
        <w:t> </w:t>
      </w:r>
      <w:r>
        <w:rPr>
          <w:color w:val="231F20"/>
        </w:rPr>
        <w:t>устанавливается</w:t>
      </w:r>
      <w:r>
        <w:rPr>
          <w:color w:val="231F20"/>
          <w:spacing w:val="-50"/>
        </w:rPr>
        <w:t> </w:t>
      </w:r>
      <w:r>
        <w:rPr>
          <w:color w:val="231F20"/>
        </w:rPr>
        <w:t>зависимость</w:t>
      </w:r>
      <w:r>
        <w:rPr>
          <w:color w:val="231F20"/>
          <w:spacing w:val="3"/>
        </w:rPr>
        <w:t> </w:t>
      </w:r>
      <w:r>
        <w:rPr>
          <w:color w:val="231F20"/>
        </w:rPr>
        <w:t>изменения</w:t>
      </w:r>
      <w:r>
        <w:rPr>
          <w:color w:val="231F20"/>
          <w:spacing w:val="4"/>
        </w:rPr>
        <w:t> </w:t>
      </w:r>
      <w:r>
        <w:rPr>
          <w:color w:val="231F20"/>
        </w:rPr>
        <w:t>регулируемого</w:t>
      </w:r>
      <w:r>
        <w:rPr>
          <w:color w:val="231F20"/>
          <w:spacing w:val="3"/>
        </w:rPr>
        <w:t> </w:t>
      </w:r>
      <w:r>
        <w:rPr>
          <w:color w:val="231F20"/>
        </w:rPr>
        <w:t>объёма</w:t>
      </w:r>
      <w:r>
        <w:rPr>
          <w:color w:val="231F20"/>
          <w:spacing w:val="4"/>
        </w:rPr>
        <w:t> </w:t>
      </w:r>
      <w:r>
        <w:rPr>
          <w:color w:val="231F20"/>
        </w:rPr>
        <w:t>воды</w:t>
      </w:r>
      <w:r>
        <w:rPr>
          <w:color w:val="231F20"/>
          <w:spacing w:val="3"/>
        </w:rPr>
        <w:t> </w:t>
      </w:r>
      <w:r>
        <w:rPr>
          <w:i/>
          <w:color w:val="231F20"/>
        </w:rPr>
        <w:t>dV</w:t>
      </w:r>
      <w:r>
        <w:rPr>
          <w:color w:val="231F20"/>
          <w:position w:val="-6"/>
          <w:sz w:val="12"/>
        </w:rPr>
        <w:t>кол</w:t>
      </w:r>
      <w:r>
        <w:rPr>
          <w:color w:val="231F20"/>
        </w:rPr>
        <w:t>.</w:t>
      </w:r>
    </w:p>
    <w:p>
      <w:pPr>
        <w:spacing w:after="0" w:line="230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30" w:lineRule="auto" w:before="100"/>
        <w:ind w:left="158" w:right="156" w:firstLine="396"/>
        <w:jc w:val="both"/>
      </w:pPr>
      <w:r>
        <w:rPr>
          <w:color w:val="231F20"/>
          <w:spacing w:val="-2"/>
        </w:rPr>
        <w:t>Третьим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этапом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осуществляется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определение</w:t>
      </w:r>
      <w:r>
        <w:rPr>
          <w:color w:val="231F20"/>
          <w:spacing w:val="-11"/>
        </w:rPr>
        <w:t> </w:t>
      </w:r>
      <w:r>
        <w:rPr>
          <w:i/>
          <w:color w:val="231F20"/>
          <w:spacing w:val="-2"/>
        </w:rPr>
        <w:t>Q</w:t>
      </w:r>
      <w:r>
        <w:rPr>
          <w:color w:val="231F20"/>
          <w:spacing w:val="-2"/>
          <w:position w:val="-6"/>
          <w:sz w:val="12"/>
        </w:rPr>
        <w:t>пр</w:t>
      </w:r>
      <w:r>
        <w:rPr>
          <w:color w:val="231F20"/>
          <w:spacing w:val="12"/>
          <w:position w:val="-6"/>
          <w:sz w:val="12"/>
        </w:rPr>
        <w:t> </w:t>
      </w:r>
      <w:r>
        <w:rPr>
          <w:color w:val="231F20"/>
          <w:spacing w:val="-1"/>
        </w:rPr>
        <w:t>притока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воды</w:t>
      </w:r>
      <w:r>
        <w:rPr>
          <w:color w:val="231F20"/>
          <w:spacing w:val="-50"/>
        </w:rPr>
        <w:t> </w:t>
      </w:r>
      <w:r>
        <w:rPr>
          <w:color w:val="231F20"/>
        </w:rPr>
        <w:t>в коллектор на каждом этапе времени. Балансовое уравнение вы-</w:t>
      </w:r>
      <w:r>
        <w:rPr>
          <w:color w:val="231F20"/>
          <w:spacing w:val="1"/>
        </w:rPr>
        <w:t> </w:t>
      </w:r>
      <w:r>
        <w:rPr>
          <w:color w:val="231F20"/>
        </w:rPr>
        <w:t>глядит следующим</w:t>
      </w:r>
      <w:r>
        <w:rPr>
          <w:color w:val="231F20"/>
          <w:spacing w:val="1"/>
        </w:rPr>
        <w:t> </w:t>
      </w:r>
      <w:r>
        <w:rPr>
          <w:color w:val="231F20"/>
        </w:rPr>
        <w:t>образом:</w:t>
      </w:r>
    </w:p>
    <w:p>
      <w:pPr>
        <w:pStyle w:val="BodyText"/>
        <w:spacing w:before="11"/>
        <w:rPr>
          <w:sz w:val="23"/>
        </w:rPr>
      </w:pPr>
    </w:p>
    <w:p>
      <w:pPr>
        <w:tabs>
          <w:tab w:pos="5862" w:val="left" w:leader="none"/>
        </w:tabs>
        <w:spacing w:before="0"/>
        <w:ind w:left="1814" w:right="0" w:firstLine="0"/>
        <w:jc w:val="left"/>
        <w:rPr>
          <w:sz w:val="21"/>
        </w:rPr>
      </w:pPr>
      <w:r>
        <w:rPr>
          <w:i/>
          <w:color w:val="231F20"/>
          <w:sz w:val="21"/>
        </w:rPr>
        <w:t>Q</w:t>
      </w:r>
      <w:r>
        <w:rPr>
          <w:color w:val="231F20"/>
          <w:position w:val="-6"/>
          <w:sz w:val="12"/>
        </w:rPr>
        <w:t>пр</w:t>
      </w:r>
      <w:r>
        <w:rPr>
          <w:color w:val="231F20"/>
          <w:spacing w:val="26"/>
          <w:position w:val="-6"/>
          <w:sz w:val="12"/>
        </w:rPr>
        <w:t> </w:t>
      </w:r>
      <w:r>
        <w:rPr>
          <w:color w:val="231F20"/>
          <w:sz w:val="21"/>
        </w:rPr>
        <w:t>∙</w:t>
      </w:r>
      <w:r>
        <w:rPr>
          <w:color w:val="231F20"/>
          <w:spacing w:val="4"/>
          <w:sz w:val="21"/>
        </w:rPr>
        <w:t> </w:t>
      </w:r>
      <w:r>
        <w:rPr>
          <w:i/>
          <w:color w:val="231F20"/>
          <w:sz w:val="21"/>
        </w:rPr>
        <w:t>dt</w:t>
      </w:r>
      <w:r>
        <w:rPr>
          <w:i/>
          <w:color w:val="231F20"/>
          <w:spacing w:val="5"/>
          <w:sz w:val="21"/>
        </w:rPr>
        <w:t> </w:t>
      </w:r>
      <w:r>
        <w:rPr>
          <w:i/>
          <w:color w:val="231F20"/>
          <w:sz w:val="21"/>
        </w:rPr>
        <w:t>=</w:t>
      </w:r>
      <w:r>
        <w:rPr>
          <w:i/>
          <w:color w:val="231F20"/>
          <w:spacing w:val="4"/>
          <w:sz w:val="21"/>
        </w:rPr>
        <w:t> </w:t>
      </w:r>
      <w:r>
        <w:rPr>
          <w:i/>
          <w:color w:val="231F20"/>
          <w:sz w:val="21"/>
        </w:rPr>
        <w:t>Q</w:t>
      </w:r>
      <w:r>
        <w:rPr>
          <w:color w:val="231F20"/>
          <w:position w:val="-6"/>
          <w:sz w:val="12"/>
        </w:rPr>
        <w:t>гнс</w:t>
      </w:r>
      <w:r>
        <w:rPr>
          <w:color w:val="231F20"/>
          <w:spacing w:val="26"/>
          <w:position w:val="-6"/>
          <w:sz w:val="12"/>
        </w:rPr>
        <w:t> </w:t>
      </w:r>
      <w:r>
        <w:rPr>
          <w:color w:val="231F20"/>
          <w:sz w:val="21"/>
        </w:rPr>
        <w:t>∙</w:t>
      </w:r>
      <w:r>
        <w:rPr>
          <w:color w:val="231F20"/>
          <w:spacing w:val="5"/>
          <w:sz w:val="21"/>
        </w:rPr>
        <w:t> </w:t>
      </w:r>
      <w:r>
        <w:rPr>
          <w:i/>
          <w:color w:val="231F20"/>
          <w:sz w:val="21"/>
        </w:rPr>
        <w:t>dt</w:t>
      </w:r>
      <w:r>
        <w:rPr>
          <w:i/>
          <w:color w:val="231F20"/>
          <w:spacing w:val="4"/>
          <w:sz w:val="21"/>
        </w:rPr>
        <w:t> </w:t>
      </w:r>
      <w:r>
        <w:rPr>
          <w:i/>
          <w:color w:val="231F20"/>
          <w:sz w:val="21"/>
        </w:rPr>
        <w:t>+</w:t>
      </w:r>
      <w:r>
        <w:rPr>
          <w:i/>
          <w:color w:val="231F20"/>
          <w:spacing w:val="4"/>
          <w:sz w:val="21"/>
        </w:rPr>
        <w:t> </w:t>
      </w:r>
      <w:r>
        <w:rPr>
          <w:i/>
          <w:color w:val="231F20"/>
          <w:sz w:val="21"/>
        </w:rPr>
        <w:t>dV</w:t>
      </w:r>
      <w:r>
        <w:rPr>
          <w:color w:val="231F20"/>
          <w:position w:val="-6"/>
          <w:sz w:val="12"/>
        </w:rPr>
        <w:t>рез</w:t>
      </w:r>
      <w:r>
        <w:rPr>
          <w:color w:val="231F20"/>
          <w:spacing w:val="27"/>
          <w:position w:val="-6"/>
          <w:sz w:val="12"/>
        </w:rPr>
        <w:t> </w:t>
      </w:r>
      <w:r>
        <w:rPr>
          <w:color w:val="231F20"/>
          <w:sz w:val="21"/>
        </w:rPr>
        <w:t>+</w:t>
      </w:r>
      <w:r>
        <w:rPr>
          <w:color w:val="231F20"/>
          <w:spacing w:val="4"/>
          <w:sz w:val="21"/>
        </w:rPr>
        <w:t> </w:t>
      </w:r>
      <w:r>
        <w:rPr>
          <w:i/>
          <w:color w:val="231F20"/>
          <w:sz w:val="21"/>
        </w:rPr>
        <w:t>dV</w:t>
      </w:r>
      <w:r>
        <w:rPr>
          <w:color w:val="231F20"/>
          <w:position w:val="-6"/>
          <w:sz w:val="12"/>
        </w:rPr>
        <w:t>кол</w:t>
      </w:r>
      <w:r>
        <w:rPr>
          <w:color w:val="231F20"/>
          <w:sz w:val="21"/>
        </w:rPr>
        <w:t>,</w:t>
        <w:tab/>
        <w:t>(1)</w:t>
      </w:r>
    </w:p>
    <w:p>
      <w:pPr>
        <w:pStyle w:val="BodyText"/>
        <w:rPr>
          <w:sz w:val="11"/>
        </w:rPr>
      </w:pPr>
    </w:p>
    <w:p>
      <w:pPr>
        <w:spacing w:after="0"/>
        <w:rPr>
          <w:sz w:val="11"/>
        </w:rPr>
        <w:sectPr>
          <w:pgSz w:w="8400" w:h="11910"/>
          <w:pgMar w:header="1104" w:footer="1149" w:top="1340" w:bottom="1340" w:left="1060" w:right="1060"/>
        </w:sectPr>
      </w:pPr>
    </w:p>
    <w:p>
      <w:pPr>
        <w:spacing w:line="262" w:lineRule="exact" w:before="95"/>
        <w:ind w:left="158" w:right="0" w:firstLine="0"/>
        <w:jc w:val="left"/>
        <w:rPr>
          <w:sz w:val="12"/>
        </w:rPr>
      </w:pPr>
      <w:r>
        <w:rPr>
          <w:color w:val="231F20"/>
          <w:spacing w:val="-3"/>
          <w:w w:val="105"/>
          <w:sz w:val="21"/>
        </w:rPr>
        <w:t>где</w:t>
      </w:r>
      <w:r>
        <w:rPr>
          <w:color w:val="231F20"/>
          <w:spacing w:val="-9"/>
          <w:w w:val="105"/>
          <w:sz w:val="21"/>
        </w:rPr>
        <w:t> </w:t>
      </w:r>
      <w:r>
        <w:rPr>
          <w:i/>
          <w:color w:val="231F20"/>
          <w:spacing w:val="-3"/>
          <w:w w:val="105"/>
          <w:sz w:val="21"/>
        </w:rPr>
        <w:t>Q</w:t>
      </w:r>
      <w:r>
        <w:rPr>
          <w:color w:val="231F20"/>
          <w:spacing w:val="-3"/>
          <w:w w:val="105"/>
          <w:position w:val="-6"/>
          <w:sz w:val="12"/>
        </w:rPr>
        <w:t>пр</w:t>
      </w:r>
    </w:p>
    <w:p>
      <w:pPr>
        <w:pStyle w:val="ListParagraph"/>
        <w:numPr>
          <w:ilvl w:val="0"/>
          <w:numId w:val="2"/>
        </w:numPr>
        <w:tabs>
          <w:tab w:pos="183" w:val="left" w:leader="none"/>
        </w:tabs>
        <w:spacing w:line="240" w:lineRule="auto" w:before="95" w:after="0"/>
        <w:ind w:left="182" w:right="0" w:hanging="167"/>
        <w:jc w:val="left"/>
        <w:rPr>
          <w:i/>
          <w:sz w:val="21"/>
        </w:rPr>
      </w:pPr>
      <w:r>
        <w:rPr>
          <w:color w:val="231F20"/>
          <w:spacing w:val="1"/>
          <w:w w:val="103"/>
          <w:sz w:val="21"/>
        </w:rPr>
        <w:br w:type="column"/>
      </w:r>
      <w:r>
        <w:rPr>
          <w:color w:val="231F20"/>
          <w:w w:val="105"/>
          <w:sz w:val="21"/>
        </w:rPr>
        <w:t>приток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воды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в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коллектор,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тыс.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м</w:t>
      </w:r>
      <w:r>
        <w:rPr>
          <w:color w:val="231F20"/>
          <w:w w:val="105"/>
          <w:sz w:val="21"/>
          <w:vertAlign w:val="superscript"/>
        </w:rPr>
        <w:t>3</w:t>
      </w:r>
      <w:r>
        <w:rPr>
          <w:color w:val="231F20"/>
          <w:w w:val="105"/>
          <w:sz w:val="21"/>
          <w:vertAlign w:val="baseline"/>
        </w:rPr>
        <w:t>/ч;</w:t>
      </w:r>
      <w:r>
        <w:rPr>
          <w:color w:val="231F20"/>
          <w:spacing w:val="-12"/>
          <w:w w:val="105"/>
          <w:sz w:val="21"/>
          <w:vertAlign w:val="baseline"/>
        </w:rPr>
        <w:t> </w:t>
      </w:r>
      <w:r>
        <w:rPr>
          <w:i/>
          <w:color w:val="231F20"/>
          <w:w w:val="105"/>
          <w:sz w:val="21"/>
          <w:vertAlign w:val="baseline"/>
        </w:rPr>
        <w:t>Q</w:t>
      </w:r>
    </w:p>
    <w:p>
      <w:pPr>
        <w:spacing w:line="240" w:lineRule="auto" w:before="0"/>
        <w:rPr>
          <w:i/>
          <w:sz w:val="14"/>
        </w:rPr>
      </w:pPr>
      <w:r>
        <w:rPr/>
        <w:br w:type="column"/>
      </w:r>
      <w:r>
        <w:rPr>
          <w:i/>
          <w:sz w:val="14"/>
        </w:rPr>
      </w:r>
    </w:p>
    <w:p>
      <w:pPr>
        <w:spacing w:line="107" w:lineRule="exact" w:before="89"/>
        <w:ind w:left="-39" w:right="0" w:firstLine="0"/>
        <w:jc w:val="left"/>
        <w:rPr>
          <w:sz w:val="12"/>
        </w:rPr>
      </w:pPr>
      <w:r>
        <w:rPr>
          <w:color w:val="231F20"/>
          <w:w w:val="105"/>
          <w:sz w:val="12"/>
        </w:rPr>
        <w:t>гнс</w:t>
      </w:r>
    </w:p>
    <w:p>
      <w:pPr>
        <w:pStyle w:val="ListParagraph"/>
        <w:numPr>
          <w:ilvl w:val="0"/>
          <w:numId w:val="2"/>
        </w:numPr>
        <w:tabs>
          <w:tab w:pos="182" w:val="left" w:leader="none"/>
        </w:tabs>
        <w:spacing w:line="240" w:lineRule="auto" w:before="95" w:after="0"/>
        <w:ind w:left="181" w:right="0" w:hanging="167"/>
        <w:jc w:val="left"/>
        <w:rPr>
          <w:sz w:val="21"/>
        </w:rPr>
      </w:pPr>
      <w:r>
        <w:rPr>
          <w:color w:val="231F20"/>
          <w:spacing w:val="1"/>
          <w:w w:val="103"/>
          <w:sz w:val="21"/>
        </w:rPr>
        <w:br w:type="column"/>
      </w:r>
      <w:r>
        <w:rPr>
          <w:color w:val="231F20"/>
          <w:w w:val="105"/>
          <w:sz w:val="21"/>
        </w:rPr>
        <w:t>подача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ГНС,</w:t>
      </w:r>
    </w:p>
    <w:p>
      <w:pPr>
        <w:spacing w:after="0" w:line="240" w:lineRule="auto"/>
        <w:jc w:val="left"/>
        <w:rPr>
          <w:sz w:val="21"/>
        </w:rPr>
        <w:sectPr>
          <w:type w:val="continuous"/>
          <w:pgSz w:w="8400" w:h="11910"/>
          <w:pgMar w:header="1104" w:footer="1149" w:top="560" w:bottom="280" w:left="1060" w:right="1060"/>
          <w:cols w:num="4" w:equalWidth="0">
            <w:col w:w="793" w:space="40"/>
            <w:col w:w="3713" w:space="39"/>
            <w:col w:w="139" w:space="40"/>
            <w:col w:w="1516"/>
          </w:cols>
        </w:sectPr>
      </w:pPr>
    </w:p>
    <w:p>
      <w:pPr>
        <w:pStyle w:val="BodyText"/>
        <w:spacing w:line="257" w:lineRule="exact"/>
        <w:ind w:left="158"/>
      </w:pPr>
      <w:r>
        <w:rPr>
          <w:color w:val="231F20"/>
          <w:w w:val="105"/>
        </w:rPr>
        <w:t>тыс.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м3/ч;</w:t>
      </w:r>
      <w:r>
        <w:rPr>
          <w:color w:val="231F20"/>
          <w:spacing w:val="-14"/>
          <w:w w:val="105"/>
        </w:rPr>
        <w:t> </w:t>
      </w:r>
      <w:r>
        <w:rPr>
          <w:i/>
          <w:color w:val="231F20"/>
          <w:w w:val="105"/>
        </w:rPr>
        <w:t>dV</w:t>
      </w:r>
      <w:r>
        <w:rPr>
          <w:color w:val="231F20"/>
          <w:w w:val="105"/>
          <w:position w:val="-6"/>
          <w:sz w:val="12"/>
        </w:rPr>
        <w:t>рез</w:t>
      </w:r>
      <w:r>
        <w:rPr>
          <w:color w:val="231F20"/>
          <w:spacing w:val="10"/>
          <w:w w:val="105"/>
          <w:position w:val="-6"/>
          <w:sz w:val="12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изменение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объёма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воды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резервуаре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коллек-</w:t>
      </w:r>
    </w:p>
    <w:p>
      <w:pPr>
        <w:pStyle w:val="BodyText"/>
        <w:tabs>
          <w:tab w:pos="2237" w:val="left" w:leader="none"/>
        </w:tabs>
        <w:spacing w:line="236" w:lineRule="exact"/>
        <w:ind w:left="158"/>
      </w:pPr>
      <w:r>
        <w:rPr/>
        <w:pict>
          <v:shape style="position:absolute;margin-left:153.347107pt;margin-top:7.539158pt;width:8.9pt;height:6.95pt;mso-position-horizontal-relative:page;mso-position-vertical-relative:paragraph;z-index:-22053888" type="#_x0000_t202" id="docshape17" filled="false" stroked="false">
            <v:textbox inset="0,0,0,0">
              <w:txbxContent>
                <w:p>
                  <w:pPr>
                    <w:spacing w:line="137" w:lineRule="exact" w:before="0"/>
                    <w:ind w:left="0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231F20"/>
                      <w:spacing w:val="-1"/>
                      <w:sz w:val="12"/>
                    </w:rPr>
                    <w:t>кол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торе</w:t>
      </w:r>
      <w:r>
        <w:rPr>
          <w:color w:val="231F20"/>
          <w:spacing w:val="3"/>
        </w:rPr>
        <w:t> </w:t>
      </w:r>
      <w:r>
        <w:rPr>
          <w:color w:val="231F20"/>
        </w:rPr>
        <w:t>до</w:t>
      </w:r>
      <w:r>
        <w:rPr>
          <w:color w:val="231F20"/>
          <w:spacing w:val="4"/>
        </w:rPr>
        <w:t> </w:t>
      </w:r>
      <w:r>
        <w:rPr>
          <w:color w:val="231F20"/>
        </w:rPr>
        <w:t>щита,</w:t>
      </w:r>
      <w:r>
        <w:rPr>
          <w:color w:val="231F20"/>
          <w:spacing w:val="3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;</w:t>
      </w:r>
      <w:r>
        <w:rPr>
          <w:color w:val="231F20"/>
          <w:spacing w:val="4"/>
          <w:vertAlign w:val="baseline"/>
        </w:rPr>
        <w:t> </w:t>
      </w:r>
      <w:r>
        <w:rPr>
          <w:i/>
          <w:color w:val="231F20"/>
          <w:vertAlign w:val="baseline"/>
        </w:rPr>
        <w:t>dV</w:t>
        <w:tab/>
      </w:r>
      <w:r>
        <w:rPr>
          <w:color w:val="231F20"/>
          <w:vertAlign w:val="baseline"/>
        </w:rPr>
        <w:t>–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изменение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объёма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воды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коллекторе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пе-</w:t>
      </w:r>
    </w:p>
    <w:p>
      <w:pPr>
        <w:pStyle w:val="BodyText"/>
        <w:spacing w:before="15"/>
        <w:ind w:left="158"/>
      </w:pPr>
      <w:r>
        <w:rPr>
          <w:color w:val="231F20"/>
        </w:rPr>
        <w:t>ред</w:t>
      </w:r>
      <w:r>
        <w:rPr>
          <w:color w:val="231F20"/>
          <w:spacing w:val="2"/>
        </w:rPr>
        <w:t> </w:t>
      </w:r>
      <w:r>
        <w:rPr>
          <w:color w:val="231F20"/>
        </w:rPr>
        <w:t>щитом,</w:t>
      </w:r>
      <w:r>
        <w:rPr>
          <w:color w:val="231F20"/>
          <w:spacing w:val="2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.</w:t>
      </w: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800376</wp:posOffset>
            </wp:positionH>
            <wp:positionV relativeFrom="paragraph">
              <wp:posOffset>161604</wp:posOffset>
            </wp:positionV>
            <wp:extent cx="3777615" cy="1577339"/>
            <wp:effectExtent l="0" t="0" r="0" b="0"/>
            <wp:wrapTopAndBottom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7615" cy="1577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19"/>
        </w:rPr>
      </w:pPr>
    </w:p>
    <w:p>
      <w:pPr>
        <w:spacing w:line="249" w:lineRule="auto" w:before="1"/>
        <w:ind w:left="274" w:right="272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Технoлогическaя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cхемa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oтвeдeния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перекачки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поверхнoстного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или общесплавнoго стoка: </w:t>
      </w:r>
      <w:r>
        <w:rPr>
          <w:i/>
          <w:color w:val="231F20"/>
          <w:sz w:val="18"/>
        </w:rPr>
        <w:t>1 </w:t>
      </w:r>
      <w:r>
        <w:rPr>
          <w:color w:val="231F20"/>
          <w:sz w:val="18"/>
        </w:rPr>
        <w:t>– ГНС; </w:t>
      </w:r>
      <w:r>
        <w:rPr>
          <w:i/>
          <w:color w:val="231F20"/>
          <w:sz w:val="18"/>
        </w:rPr>
        <w:t>2 </w:t>
      </w:r>
      <w:r>
        <w:rPr>
          <w:color w:val="231F20"/>
          <w:sz w:val="18"/>
        </w:rPr>
        <w:t>– насосы ГНС; </w:t>
      </w:r>
      <w:r>
        <w:rPr>
          <w:i/>
          <w:color w:val="231F20"/>
          <w:sz w:val="18"/>
        </w:rPr>
        <w:t>3 </w:t>
      </w:r>
      <w:r>
        <w:rPr>
          <w:color w:val="231F20"/>
          <w:sz w:val="18"/>
        </w:rPr>
        <w:t>– щит; </w:t>
      </w:r>
      <w:r>
        <w:rPr>
          <w:i/>
          <w:color w:val="231F20"/>
          <w:sz w:val="18"/>
        </w:rPr>
        <w:t>4 </w:t>
      </w:r>
      <w:r>
        <w:rPr>
          <w:color w:val="231F20"/>
          <w:sz w:val="18"/>
        </w:rPr>
        <w:t>– подводя-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щий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коллектор;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5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шахты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(колодцы)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подводящего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коллектора</w:t>
      </w:r>
    </w:p>
    <w:p>
      <w:pPr>
        <w:pStyle w:val="BodyText"/>
      </w:pPr>
    </w:p>
    <w:p>
      <w:pPr>
        <w:pStyle w:val="BodyText"/>
        <w:spacing w:line="254" w:lineRule="auto"/>
        <w:ind w:left="158" w:right="154" w:firstLine="396"/>
        <w:jc w:val="right"/>
      </w:pPr>
      <w:r>
        <w:rPr>
          <w:b/>
          <w:color w:val="231F20"/>
        </w:rPr>
        <w:t>Четвёртом</w:t>
      </w:r>
      <w:r>
        <w:rPr>
          <w:b/>
          <w:color w:val="231F20"/>
          <w:spacing w:val="-11"/>
        </w:rPr>
        <w:t> </w:t>
      </w:r>
      <w:r>
        <w:rPr>
          <w:b/>
          <w:color w:val="231F20"/>
        </w:rPr>
        <w:t>этапом</w:t>
      </w:r>
      <w:r>
        <w:rPr>
          <w:b/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виде</w:t>
      </w:r>
      <w:r>
        <w:rPr>
          <w:color w:val="231F20"/>
          <w:spacing w:val="-11"/>
        </w:rPr>
        <w:t> </w:t>
      </w:r>
      <w:r>
        <w:rPr>
          <w:color w:val="231F20"/>
        </w:rPr>
        <w:t>вероятности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превышения</w:t>
      </w:r>
      <w:r>
        <w:rPr>
          <w:color w:val="231F20"/>
          <w:spacing w:val="-11"/>
        </w:rPr>
        <w:t> </w:t>
      </w:r>
      <w:r>
        <w:rPr>
          <w:color w:val="231F20"/>
        </w:rPr>
        <w:t>прито-</w:t>
      </w:r>
      <w:r>
        <w:rPr>
          <w:color w:val="231F20"/>
          <w:spacing w:val="-50"/>
        </w:rPr>
        <w:t> </w:t>
      </w:r>
      <w:r>
        <w:rPr>
          <w:color w:val="231F20"/>
        </w:rPr>
        <w:t>ка</w:t>
      </w:r>
      <w:r>
        <w:rPr>
          <w:color w:val="231F20"/>
          <w:spacing w:val="9"/>
        </w:rPr>
        <w:t> </w:t>
      </w:r>
      <w:r>
        <w:rPr>
          <w:color w:val="231F20"/>
        </w:rPr>
        <w:t>с</w:t>
      </w:r>
      <w:r>
        <w:rPr>
          <w:color w:val="231F20"/>
          <w:spacing w:val="10"/>
        </w:rPr>
        <w:t> </w:t>
      </w:r>
      <w:r>
        <w:rPr>
          <w:color w:val="231F20"/>
        </w:rPr>
        <w:t>помощью</w:t>
      </w:r>
      <w:r>
        <w:rPr>
          <w:color w:val="231F20"/>
          <w:spacing w:val="10"/>
        </w:rPr>
        <w:t> </w:t>
      </w:r>
      <w:r>
        <w:rPr>
          <w:color w:val="231F20"/>
        </w:rPr>
        <w:t>выявления</w:t>
      </w:r>
      <w:r>
        <w:rPr>
          <w:color w:val="231F20"/>
          <w:spacing w:val="10"/>
        </w:rPr>
        <w:t> </w:t>
      </w:r>
      <w:r>
        <w:rPr>
          <w:color w:val="231F20"/>
        </w:rPr>
        <w:t>всех</w:t>
      </w:r>
      <w:r>
        <w:rPr>
          <w:color w:val="231F20"/>
          <w:spacing w:val="10"/>
        </w:rPr>
        <w:t> </w:t>
      </w:r>
      <w:r>
        <w:rPr>
          <w:color w:val="231F20"/>
        </w:rPr>
        <w:t>устанавливающих</w:t>
      </w:r>
      <w:r>
        <w:rPr>
          <w:color w:val="231F20"/>
          <w:spacing w:val="10"/>
        </w:rPr>
        <w:t> </w:t>
      </w:r>
      <w:r>
        <w:rPr>
          <w:color w:val="231F20"/>
        </w:rPr>
        <w:t>расчетов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ходе</w:t>
      </w:r>
      <w:r>
        <w:rPr>
          <w:color w:val="231F20"/>
          <w:spacing w:val="-49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10"/>
        </w:rPr>
        <w:t> </w:t>
      </w:r>
      <w:r>
        <w:rPr>
          <w:color w:val="231F20"/>
        </w:rPr>
        <w:t>третьего</w:t>
      </w:r>
      <w:r>
        <w:rPr>
          <w:color w:val="231F20"/>
          <w:spacing w:val="10"/>
        </w:rPr>
        <w:t> </w:t>
      </w:r>
      <w:r>
        <w:rPr>
          <w:color w:val="231F20"/>
        </w:rPr>
        <w:t>этапа,</w:t>
      </w:r>
      <w:r>
        <w:rPr>
          <w:color w:val="231F20"/>
          <w:spacing w:val="10"/>
        </w:rPr>
        <w:t> </w:t>
      </w:r>
      <w:r>
        <w:rPr>
          <w:color w:val="231F20"/>
        </w:rPr>
        <w:t>идет</w:t>
      </w:r>
      <w:r>
        <w:rPr>
          <w:color w:val="231F20"/>
          <w:spacing w:val="10"/>
        </w:rPr>
        <w:t> </w:t>
      </w:r>
      <w:r>
        <w:rPr>
          <w:color w:val="231F20"/>
        </w:rPr>
        <w:t>осуществление</w:t>
      </w:r>
      <w:r>
        <w:rPr>
          <w:color w:val="231F20"/>
          <w:spacing w:val="10"/>
        </w:rPr>
        <w:t> </w:t>
      </w:r>
      <w:r>
        <w:rPr>
          <w:color w:val="231F20"/>
        </w:rPr>
        <w:t>определения</w:t>
      </w:r>
      <w:r>
        <w:rPr>
          <w:color w:val="231F20"/>
          <w:spacing w:val="10"/>
        </w:rPr>
        <w:t> </w:t>
      </w:r>
      <w:r>
        <w:rPr>
          <w:color w:val="231F20"/>
        </w:rPr>
        <w:t>ве-</w:t>
      </w:r>
      <w:r>
        <w:rPr>
          <w:color w:val="231F20"/>
          <w:spacing w:val="-50"/>
        </w:rPr>
        <w:t> </w:t>
      </w:r>
      <w:r>
        <w:rPr>
          <w:color w:val="231F20"/>
        </w:rPr>
        <w:t>роятностно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технологических</w:t>
      </w:r>
      <w:r>
        <w:rPr>
          <w:color w:val="231F20"/>
          <w:spacing w:val="-10"/>
        </w:rPr>
        <w:t> </w:t>
      </w:r>
      <w:r>
        <w:rPr>
          <w:color w:val="231F20"/>
        </w:rPr>
        <w:t>показателей</w:t>
      </w:r>
      <w:r>
        <w:rPr>
          <w:color w:val="231F20"/>
          <w:spacing w:val="-11"/>
        </w:rPr>
        <w:t> </w:t>
      </w:r>
      <w:r>
        <w:rPr>
          <w:color w:val="231F20"/>
        </w:rPr>
        <w:t>фактического</w:t>
      </w:r>
      <w:r>
        <w:rPr>
          <w:color w:val="231F20"/>
          <w:spacing w:val="-10"/>
        </w:rPr>
        <w:t> </w:t>
      </w:r>
      <w:r>
        <w:rPr>
          <w:color w:val="231F20"/>
        </w:rPr>
        <w:t>притока.</w:t>
      </w:r>
      <w:r>
        <w:rPr>
          <w:color w:val="231F20"/>
          <w:spacing w:val="-49"/>
        </w:rPr>
        <w:t> </w:t>
      </w:r>
      <w:r>
        <w:rPr>
          <w:color w:val="231F20"/>
        </w:rPr>
        <w:t>Новелла</w:t>
      </w:r>
      <w:r>
        <w:rPr>
          <w:color w:val="231F20"/>
          <w:spacing w:val="9"/>
        </w:rPr>
        <w:t> </w:t>
      </w:r>
      <w:r>
        <w:rPr>
          <w:color w:val="231F20"/>
        </w:rPr>
        <w:t>данного</w:t>
      </w:r>
      <w:r>
        <w:rPr>
          <w:color w:val="231F20"/>
          <w:spacing w:val="10"/>
        </w:rPr>
        <w:t> </w:t>
      </w:r>
      <w:r>
        <w:rPr>
          <w:color w:val="231F20"/>
        </w:rPr>
        <w:t>метода</w:t>
      </w:r>
      <w:r>
        <w:rPr>
          <w:color w:val="231F20"/>
          <w:spacing w:val="10"/>
        </w:rPr>
        <w:t> </w:t>
      </w:r>
      <w:r>
        <w:rPr>
          <w:color w:val="231F20"/>
        </w:rPr>
        <w:t>подтверждена</w:t>
      </w:r>
      <w:r>
        <w:rPr>
          <w:color w:val="231F20"/>
          <w:spacing w:val="9"/>
        </w:rPr>
        <w:t> </w:t>
      </w:r>
      <w:r>
        <w:rPr>
          <w:color w:val="231F20"/>
        </w:rPr>
        <w:t>патентом</w:t>
      </w:r>
      <w:r>
        <w:rPr>
          <w:color w:val="231F20"/>
          <w:spacing w:val="10"/>
        </w:rPr>
        <w:t> </w:t>
      </w:r>
      <w:r>
        <w:rPr>
          <w:color w:val="231F20"/>
        </w:rPr>
        <w:t>РФ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изо-</w:t>
      </w:r>
      <w:r>
        <w:rPr>
          <w:color w:val="231F20"/>
          <w:spacing w:val="1"/>
        </w:rPr>
        <w:t> </w:t>
      </w:r>
      <w:r>
        <w:rPr>
          <w:color w:val="231F20"/>
        </w:rPr>
        <w:t>бретение</w:t>
      </w:r>
      <w:r>
        <w:rPr>
          <w:color w:val="231F20"/>
          <w:spacing w:val="11"/>
        </w:rPr>
        <w:t> </w:t>
      </w:r>
      <w:r>
        <w:rPr>
          <w:color w:val="231F20"/>
        </w:rPr>
        <w:t>[11].</w:t>
      </w:r>
      <w:r>
        <w:rPr>
          <w:color w:val="231F20"/>
          <w:spacing w:val="11"/>
        </w:rPr>
        <w:t> </w:t>
      </w:r>
      <w:r>
        <w:rPr>
          <w:color w:val="231F20"/>
        </w:rPr>
        <w:t>Она</w:t>
      </w:r>
      <w:r>
        <w:rPr>
          <w:color w:val="231F20"/>
          <w:spacing w:val="12"/>
        </w:rPr>
        <w:t> </w:t>
      </w:r>
      <w:r>
        <w:rPr>
          <w:color w:val="231F20"/>
        </w:rPr>
        <w:t>апробирована</w:t>
      </w:r>
      <w:r>
        <w:rPr>
          <w:color w:val="231F20"/>
          <w:spacing w:val="11"/>
        </w:rPr>
        <w:t> </w:t>
      </w:r>
      <w:r>
        <w:rPr>
          <w:color w:val="231F20"/>
        </w:rPr>
        <w:t>при</w:t>
      </w:r>
      <w:r>
        <w:rPr>
          <w:color w:val="231F20"/>
          <w:spacing w:val="12"/>
        </w:rPr>
        <w:t> </w:t>
      </w:r>
      <w:r>
        <w:rPr>
          <w:color w:val="231F20"/>
        </w:rPr>
        <w:t>-</w:t>
      </w:r>
      <w:r>
        <w:rPr>
          <w:color w:val="231F20"/>
          <w:spacing w:val="11"/>
        </w:rPr>
        <w:t> </w:t>
      </w:r>
      <w:r>
        <w:rPr>
          <w:color w:val="231F20"/>
        </w:rPr>
        <w:t>инструментальном</w:t>
      </w:r>
      <w:r>
        <w:rPr>
          <w:color w:val="231F20"/>
          <w:spacing w:val="11"/>
        </w:rPr>
        <w:t> </w:t>
      </w:r>
      <w:r>
        <w:rPr>
          <w:color w:val="231F20"/>
        </w:rPr>
        <w:t>иссле-</w:t>
      </w:r>
      <w:r>
        <w:rPr>
          <w:color w:val="231F20"/>
          <w:spacing w:val="-49"/>
        </w:rPr>
        <w:t> </w:t>
      </w:r>
      <w:r>
        <w:rPr>
          <w:color w:val="231F20"/>
        </w:rPr>
        <w:t>довании</w:t>
      </w:r>
      <w:r>
        <w:rPr>
          <w:color w:val="231F20"/>
          <w:spacing w:val="16"/>
        </w:rPr>
        <w:t> </w:t>
      </w:r>
      <w:r>
        <w:rPr>
          <w:color w:val="231F20"/>
        </w:rPr>
        <w:t>фактических</w:t>
      </w:r>
      <w:r>
        <w:rPr>
          <w:color w:val="231F20"/>
          <w:spacing w:val="16"/>
        </w:rPr>
        <w:t> </w:t>
      </w:r>
      <w:r>
        <w:rPr>
          <w:color w:val="231F20"/>
        </w:rPr>
        <w:t>гидравлических</w:t>
      </w:r>
      <w:r>
        <w:rPr>
          <w:color w:val="231F20"/>
          <w:spacing w:val="16"/>
        </w:rPr>
        <w:t> </w:t>
      </w:r>
      <w:r>
        <w:rPr>
          <w:color w:val="231F20"/>
        </w:rPr>
        <w:t>режимов</w:t>
      </w:r>
      <w:r>
        <w:rPr>
          <w:color w:val="231F20"/>
          <w:spacing w:val="16"/>
        </w:rPr>
        <w:t> </w:t>
      </w:r>
      <w:r>
        <w:rPr>
          <w:color w:val="231F20"/>
        </w:rPr>
        <w:t>притока</w:t>
      </w:r>
      <w:r>
        <w:rPr>
          <w:color w:val="231F20"/>
          <w:spacing w:val="16"/>
        </w:rPr>
        <w:t> </w:t>
      </w:r>
      <w:r>
        <w:rPr>
          <w:color w:val="231F20"/>
        </w:rPr>
        <w:t>сточных</w:t>
      </w:r>
      <w:r>
        <w:rPr>
          <w:color w:val="231F20"/>
          <w:spacing w:val="-50"/>
        </w:rPr>
        <w:t> </w:t>
      </w:r>
      <w:r>
        <w:rPr>
          <w:color w:val="231F20"/>
        </w:rPr>
        <w:t>вод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ГНС</w:t>
      </w:r>
      <w:r>
        <w:rPr>
          <w:color w:val="231F20"/>
          <w:spacing w:val="3"/>
        </w:rPr>
        <w:t> </w:t>
      </w:r>
      <w:r>
        <w:rPr>
          <w:color w:val="231F20"/>
        </w:rPr>
        <w:t>Северной</w:t>
      </w:r>
      <w:r>
        <w:rPr>
          <w:color w:val="231F20"/>
          <w:spacing w:val="5"/>
        </w:rPr>
        <w:t> </w:t>
      </w:r>
      <w:r>
        <w:rPr>
          <w:color w:val="231F20"/>
        </w:rPr>
        <w:t>станции</w:t>
      </w:r>
      <w:r>
        <w:rPr>
          <w:color w:val="231F20"/>
          <w:spacing w:val="5"/>
        </w:rPr>
        <w:t> </w:t>
      </w:r>
      <w:r>
        <w:rPr>
          <w:color w:val="231F20"/>
        </w:rPr>
        <w:t>аэрации</w:t>
      </w:r>
      <w:r>
        <w:rPr>
          <w:color w:val="231F20"/>
          <w:spacing w:val="3"/>
        </w:rPr>
        <w:t> </w:t>
      </w:r>
      <w:r>
        <w:rPr>
          <w:color w:val="231F20"/>
        </w:rPr>
        <w:t>(ССА),</w:t>
      </w:r>
      <w:r>
        <w:rPr>
          <w:color w:val="231F20"/>
          <w:spacing w:val="4"/>
        </w:rPr>
        <w:t> </w:t>
      </w:r>
      <w:r>
        <w:rPr>
          <w:color w:val="231F20"/>
        </w:rPr>
        <w:t>центральной</w:t>
      </w:r>
      <w:r>
        <w:rPr>
          <w:color w:val="231F20"/>
          <w:spacing w:val="4"/>
        </w:rPr>
        <w:t> </w:t>
      </w:r>
      <w:r>
        <w:rPr>
          <w:color w:val="231F20"/>
        </w:rPr>
        <w:t>стан-</w:t>
      </w:r>
      <w:r>
        <w:rPr>
          <w:color w:val="231F20"/>
          <w:spacing w:val="1"/>
        </w:rPr>
        <w:t> </w:t>
      </w:r>
      <w:r>
        <w:rPr>
          <w:color w:val="231F20"/>
        </w:rPr>
        <w:t>ции</w:t>
      </w:r>
      <w:r>
        <w:rPr>
          <w:color w:val="231F20"/>
          <w:spacing w:val="13"/>
        </w:rPr>
        <w:t> </w:t>
      </w:r>
      <w:r>
        <w:rPr>
          <w:color w:val="231F20"/>
        </w:rPr>
        <w:t>аэрации</w:t>
      </w:r>
      <w:r>
        <w:rPr>
          <w:color w:val="231F20"/>
          <w:spacing w:val="14"/>
        </w:rPr>
        <w:t> </w:t>
      </w:r>
      <w:r>
        <w:rPr>
          <w:color w:val="231F20"/>
        </w:rPr>
        <w:t>(ЦСА)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Юго-Западных</w:t>
      </w:r>
      <w:r>
        <w:rPr>
          <w:color w:val="231F20"/>
          <w:spacing w:val="13"/>
        </w:rPr>
        <w:t> </w:t>
      </w:r>
      <w:r>
        <w:rPr>
          <w:color w:val="231F20"/>
        </w:rPr>
        <w:t>очистных</w:t>
      </w:r>
      <w:r>
        <w:rPr>
          <w:color w:val="231F20"/>
          <w:spacing w:val="14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14"/>
        </w:rPr>
        <w:t> </w:t>
      </w:r>
      <w:r>
        <w:rPr>
          <w:color w:val="231F20"/>
        </w:rPr>
        <w:t>ГУП</w:t>
      </w:r>
    </w:p>
    <w:p>
      <w:pPr>
        <w:spacing w:after="0" w:line="254" w:lineRule="auto"/>
        <w:jc w:val="right"/>
        <w:sectPr>
          <w:type w:val="continuous"/>
          <w:pgSz w:w="8400" w:h="11910"/>
          <w:pgMar w:header="1104" w:footer="1149" w:top="560" w:bottom="28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68" w:lineRule="auto" w:before="94"/>
        <w:ind w:left="158" w:right="156"/>
        <w:jc w:val="both"/>
      </w:pPr>
      <w:r>
        <w:rPr>
          <w:color w:val="231F20"/>
        </w:rPr>
        <w:t>«Водоканал Санкт-Петербурга». В данной статье особенности ее</w:t>
      </w:r>
      <w:r>
        <w:rPr>
          <w:color w:val="231F20"/>
          <w:spacing w:val="1"/>
        </w:rPr>
        <w:t> </w:t>
      </w:r>
      <w:r>
        <w:rPr>
          <w:color w:val="231F20"/>
        </w:rPr>
        <w:t>применения приведены на примере результатов инструменталь-</w:t>
      </w:r>
      <w:r>
        <w:rPr>
          <w:color w:val="231F20"/>
          <w:spacing w:val="1"/>
        </w:rPr>
        <w:t> </w:t>
      </w:r>
      <w:r>
        <w:rPr>
          <w:color w:val="231F20"/>
        </w:rPr>
        <w:t>ного исследования фактических гидравлических режимов прито-</w:t>
      </w:r>
      <w:r>
        <w:rPr>
          <w:color w:val="231F20"/>
          <w:spacing w:val="1"/>
        </w:rPr>
        <w:t> </w:t>
      </w:r>
      <w:r>
        <w:rPr>
          <w:color w:val="231F20"/>
        </w:rPr>
        <w:t>ка</w:t>
      </w:r>
      <w:r>
        <w:rPr>
          <w:color w:val="231F20"/>
          <w:spacing w:val="1"/>
        </w:rPr>
        <w:t> </w:t>
      </w:r>
      <w:r>
        <w:rPr>
          <w:color w:val="231F20"/>
        </w:rPr>
        <w:t>сточных</w:t>
      </w:r>
      <w:r>
        <w:rPr>
          <w:color w:val="231F20"/>
          <w:spacing w:val="1"/>
        </w:rPr>
        <w:t> </w:t>
      </w:r>
      <w:r>
        <w:rPr>
          <w:color w:val="231F20"/>
        </w:rPr>
        <w:t>вод</w:t>
      </w:r>
      <w:r>
        <w:rPr>
          <w:color w:val="231F20"/>
          <w:spacing w:val="1"/>
        </w:rPr>
        <w:t> </w:t>
      </w:r>
      <w:r>
        <w:rPr>
          <w:color w:val="231F20"/>
        </w:rPr>
        <w:t>на ГНС ССА.</w:t>
      </w:r>
    </w:p>
    <w:p>
      <w:pPr>
        <w:pStyle w:val="BodyText"/>
        <w:spacing w:line="268" w:lineRule="auto"/>
        <w:ind w:left="158" w:right="155" w:firstLine="396"/>
        <w:jc w:val="both"/>
      </w:pPr>
      <w:r>
        <w:rPr>
          <w:color w:val="231F20"/>
        </w:rPr>
        <w:t>С помощью первого этапа проведено эксперимент, суть кото-</w:t>
      </w:r>
      <w:r>
        <w:rPr>
          <w:color w:val="231F20"/>
          <w:spacing w:val="-50"/>
        </w:rPr>
        <w:t> </w:t>
      </w:r>
      <w:r>
        <w:rPr>
          <w:color w:val="231F20"/>
          <w:spacing w:val="-1"/>
          <w:w w:val="105"/>
        </w:rPr>
        <w:t>рого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состояла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исследовании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режимов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совместной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водящего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коллектора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ГНС,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2).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непрерывностью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одну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минуту</w:t>
      </w:r>
      <w:r>
        <w:rPr>
          <w:color w:val="231F20"/>
          <w:spacing w:val="18"/>
        </w:rPr>
        <w:t> </w:t>
      </w:r>
      <w:r>
        <w:rPr>
          <w:color w:val="231F20"/>
        </w:rPr>
        <w:t>произведено</w:t>
      </w:r>
      <w:r>
        <w:rPr>
          <w:color w:val="231F20"/>
          <w:spacing w:val="19"/>
        </w:rPr>
        <w:t> </w:t>
      </w:r>
      <w:r>
        <w:rPr>
          <w:color w:val="231F20"/>
        </w:rPr>
        <w:t>определение</w:t>
      </w:r>
      <w:r>
        <w:rPr>
          <w:color w:val="231F20"/>
          <w:spacing w:val="19"/>
        </w:rPr>
        <w:t> </w:t>
      </w:r>
      <w:r>
        <w:rPr>
          <w:color w:val="231F20"/>
        </w:rPr>
        <w:t>подачи</w:t>
      </w:r>
      <w:r>
        <w:rPr>
          <w:color w:val="231F20"/>
          <w:spacing w:val="18"/>
        </w:rPr>
        <w:t> </w:t>
      </w:r>
      <w:r>
        <w:rPr>
          <w:i/>
          <w:color w:val="231F20"/>
        </w:rPr>
        <w:t>Q</w:t>
      </w:r>
      <w:r>
        <w:rPr>
          <w:color w:val="231F20"/>
          <w:position w:val="-6"/>
          <w:sz w:val="12"/>
        </w:rPr>
        <w:t>гнс</w:t>
      </w:r>
      <w:r>
        <w:rPr>
          <w:color w:val="231F20"/>
          <w:spacing w:val="41"/>
          <w:position w:val="-6"/>
          <w:sz w:val="12"/>
        </w:rPr>
        <w:t> </w:t>
      </w:r>
      <w:r>
        <w:rPr>
          <w:color w:val="231F20"/>
        </w:rPr>
        <w:t>ГНС,</w:t>
      </w:r>
      <w:r>
        <w:rPr>
          <w:color w:val="231F20"/>
          <w:spacing w:val="18"/>
        </w:rPr>
        <w:t> </w:t>
      </w:r>
      <w:r>
        <w:rPr>
          <w:color w:val="231F20"/>
        </w:rPr>
        <w:t>объёма</w:t>
      </w:r>
      <w:r>
        <w:rPr>
          <w:color w:val="231F20"/>
          <w:spacing w:val="19"/>
        </w:rPr>
        <w:t> </w:t>
      </w:r>
      <w:r>
        <w:rPr>
          <w:color w:val="231F20"/>
        </w:rPr>
        <w:t>воды</w:t>
      </w:r>
    </w:p>
    <w:p>
      <w:pPr>
        <w:pStyle w:val="BodyText"/>
        <w:spacing w:line="175" w:lineRule="auto"/>
        <w:ind w:left="158"/>
        <w:jc w:val="both"/>
      </w:pPr>
      <w:r>
        <w:rPr>
          <w:i/>
          <w:color w:val="231F20"/>
          <w:w w:val="105"/>
        </w:rPr>
        <w:t>dV</w:t>
      </w:r>
      <w:r>
        <w:rPr>
          <w:color w:val="231F20"/>
          <w:w w:val="105"/>
          <w:position w:val="-6"/>
          <w:sz w:val="12"/>
        </w:rPr>
        <w:t>рез</w:t>
      </w:r>
      <w:r>
        <w:rPr>
          <w:color w:val="231F20"/>
          <w:spacing w:val="10"/>
          <w:w w:val="105"/>
          <w:position w:val="-6"/>
          <w:sz w:val="12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резервуаре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коллекторе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щита,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уровня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</w:t>
      </w:r>
      <w:r>
        <w:rPr>
          <w:color w:val="231F20"/>
          <w:w w:val="105"/>
          <w:position w:val="-6"/>
          <w:sz w:val="12"/>
        </w:rPr>
        <w:t>кол</w:t>
      </w:r>
      <w:r>
        <w:rPr>
          <w:color w:val="231F20"/>
          <w:spacing w:val="11"/>
          <w:w w:val="105"/>
          <w:position w:val="-6"/>
          <w:sz w:val="12"/>
        </w:rPr>
        <w:t> </w:t>
      </w:r>
      <w:r>
        <w:rPr>
          <w:color w:val="231F20"/>
          <w:w w:val="105"/>
        </w:rPr>
        <w:t>воды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кол-</w:t>
      </w:r>
    </w:p>
    <w:p>
      <w:pPr>
        <w:pStyle w:val="BodyText"/>
        <w:spacing w:line="268" w:lineRule="auto"/>
        <w:ind w:left="158" w:right="156"/>
        <w:jc w:val="both"/>
      </w:pPr>
      <w:r>
        <w:rPr>
          <w:color w:val="231F20"/>
        </w:rPr>
        <w:t>лекторе в режиме реального времени. Получение данных проис-</w:t>
      </w:r>
      <w:r>
        <w:rPr>
          <w:color w:val="231F20"/>
          <w:spacing w:val="1"/>
        </w:rPr>
        <w:t> </w:t>
      </w:r>
      <w:r>
        <w:rPr>
          <w:color w:val="231F20"/>
        </w:rPr>
        <w:t>ходило с помощью архива баз данных системы управления авто-</w:t>
      </w:r>
      <w:r>
        <w:rPr>
          <w:color w:val="231F20"/>
          <w:spacing w:val="1"/>
        </w:rPr>
        <w:t> </w:t>
      </w:r>
      <w:r>
        <w:rPr>
          <w:color w:val="231F20"/>
        </w:rPr>
        <w:t>матизированной</w:t>
      </w:r>
      <w:r>
        <w:rPr>
          <w:color w:val="231F20"/>
          <w:spacing w:val="2"/>
        </w:rPr>
        <w:t> </w:t>
      </w:r>
      <w:r>
        <w:rPr>
          <w:color w:val="231F20"/>
        </w:rPr>
        <w:t>ГНС</w:t>
      </w:r>
      <w:r>
        <w:rPr>
          <w:color w:val="231F20"/>
          <w:spacing w:val="1"/>
        </w:rPr>
        <w:t> </w:t>
      </w:r>
      <w:r>
        <w:rPr>
          <w:color w:val="231F20"/>
        </w:rPr>
        <w:t>ССА</w:t>
      </w:r>
      <w:r>
        <w:rPr>
          <w:color w:val="231F20"/>
          <w:spacing w:val="1"/>
        </w:rPr>
        <w:t> </w:t>
      </w:r>
      <w:r>
        <w:rPr>
          <w:color w:val="231F20"/>
        </w:rPr>
        <w:t>за</w:t>
      </w:r>
      <w:r>
        <w:rPr>
          <w:color w:val="231F20"/>
          <w:spacing w:val="3"/>
        </w:rPr>
        <w:t> </w:t>
      </w:r>
      <w:r>
        <w:rPr>
          <w:color w:val="231F20"/>
        </w:rPr>
        <w:t>два</w:t>
      </w:r>
      <w:r>
        <w:rPr>
          <w:color w:val="231F20"/>
          <w:spacing w:val="2"/>
        </w:rPr>
        <w:t> </w:t>
      </w:r>
      <w:r>
        <w:rPr>
          <w:color w:val="231F20"/>
        </w:rPr>
        <w:t>предыдущих</w:t>
      </w:r>
      <w:r>
        <w:rPr>
          <w:color w:val="231F20"/>
          <w:spacing w:val="2"/>
        </w:rPr>
        <w:t> </w:t>
      </w:r>
      <w:r>
        <w:rPr>
          <w:color w:val="231F20"/>
        </w:rPr>
        <w:t>года.</w:t>
      </w:r>
    </w:p>
    <w:p>
      <w:pPr>
        <w:pStyle w:val="BodyText"/>
        <w:spacing w:line="268" w:lineRule="auto"/>
        <w:ind w:left="158" w:right="156" w:firstLine="396"/>
        <w:jc w:val="both"/>
      </w:pPr>
      <w:r>
        <w:rPr>
          <w:b/>
          <w:color w:val="231F20"/>
        </w:rPr>
        <w:t>С помощью второго этапа </w:t>
      </w:r>
      <w:r>
        <w:rPr>
          <w:color w:val="231F20"/>
        </w:rPr>
        <w:t>с использованием гидравличе-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ско-динамической</w:t>
      </w:r>
      <w:r>
        <w:rPr>
          <w:color w:val="231F20"/>
          <w:spacing w:val="-12"/>
        </w:rPr>
        <w:t> </w:t>
      </w:r>
      <w:r>
        <w:rPr>
          <w:color w:val="231F20"/>
        </w:rPr>
        <w:t>модели</w:t>
      </w:r>
      <w:r>
        <w:rPr>
          <w:color w:val="231F20"/>
          <w:spacing w:val="-11"/>
        </w:rPr>
        <w:t> </w:t>
      </w:r>
      <w:r>
        <w:rPr>
          <w:color w:val="231F20"/>
        </w:rPr>
        <w:t>(с</w:t>
      </w:r>
      <w:r>
        <w:rPr>
          <w:color w:val="231F20"/>
          <w:spacing w:val="-12"/>
        </w:rPr>
        <w:t> </w:t>
      </w:r>
      <w:r>
        <w:rPr>
          <w:color w:val="231F20"/>
        </w:rPr>
        <w:t>помощью</w:t>
      </w:r>
      <w:r>
        <w:rPr>
          <w:color w:val="231F20"/>
          <w:spacing w:val="-11"/>
        </w:rPr>
        <w:t> </w:t>
      </w:r>
      <w:r>
        <w:rPr>
          <w:color w:val="231F20"/>
        </w:rPr>
        <w:t>программы</w:t>
      </w:r>
      <w:r>
        <w:rPr>
          <w:color w:val="231F20"/>
          <w:spacing w:val="-12"/>
        </w:rPr>
        <w:t> </w:t>
      </w:r>
      <w:r>
        <w:rPr>
          <w:color w:val="231F20"/>
        </w:rPr>
        <w:t>MIKE</w:t>
      </w:r>
      <w:r>
        <w:rPr>
          <w:color w:val="231F20"/>
          <w:spacing w:val="-11"/>
        </w:rPr>
        <w:t> </w:t>
      </w:r>
      <w:r>
        <w:rPr>
          <w:color w:val="231F20"/>
        </w:rPr>
        <w:t>URBAN)</w:t>
      </w:r>
      <w:r>
        <w:rPr>
          <w:color w:val="231F20"/>
          <w:spacing w:val="-50"/>
        </w:rPr>
        <w:t> </w:t>
      </w:r>
      <w:r>
        <w:rPr>
          <w:color w:val="231F20"/>
        </w:rPr>
        <w:t>экспериментально определяется зависимость изменения регули-</w:t>
      </w:r>
      <w:r>
        <w:rPr>
          <w:color w:val="231F20"/>
          <w:spacing w:val="1"/>
        </w:rPr>
        <w:t> </w:t>
      </w:r>
      <w:r>
        <w:rPr>
          <w:color w:val="231F20"/>
        </w:rPr>
        <w:t>рующего</w:t>
      </w:r>
      <w:r>
        <w:rPr>
          <w:color w:val="231F20"/>
          <w:spacing w:val="3"/>
        </w:rPr>
        <w:t> </w:t>
      </w:r>
      <w:r>
        <w:rPr>
          <w:color w:val="231F20"/>
        </w:rPr>
        <w:t>объёма</w:t>
      </w:r>
      <w:r>
        <w:rPr>
          <w:color w:val="231F20"/>
          <w:spacing w:val="4"/>
        </w:rPr>
        <w:t> </w:t>
      </w:r>
      <w:r>
        <w:rPr>
          <w:color w:val="231F20"/>
        </w:rPr>
        <w:t>воды</w:t>
      </w:r>
      <w:r>
        <w:rPr>
          <w:color w:val="231F20"/>
          <w:spacing w:val="3"/>
        </w:rPr>
        <w:t> </w:t>
      </w:r>
      <w:r>
        <w:rPr>
          <w:i/>
          <w:color w:val="231F20"/>
        </w:rPr>
        <w:t>dV</w:t>
      </w:r>
      <w:r>
        <w:rPr>
          <w:color w:val="231F20"/>
          <w:position w:val="-6"/>
          <w:sz w:val="12"/>
        </w:rPr>
        <w:t>кол</w:t>
      </w:r>
      <w:r>
        <w:rPr>
          <w:color w:val="231F20"/>
          <w:spacing w:val="26"/>
          <w:position w:val="-6"/>
          <w:sz w:val="12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коллекторе</w:t>
      </w:r>
      <w:r>
        <w:rPr>
          <w:color w:val="231F20"/>
          <w:spacing w:val="3"/>
        </w:rPr>
        <w:t> </w:t>
      </w:r>
      <w:r>
        <w:rPr>
          <w:color w:val="231F20"/>
        </w:rPr>
        <w:t>перед</w:t>
      </w:r>
      <w:r>
        <w:rPr>
          <w:color w:val="231F20"/>
          <w:spacing w:val="4"/>
        </w:rPr>
        <w:t> </w:t>
      </w:r>
      <w:r>
        <w:rPr>
          <w:color w:val="231F20"/>
        </w:rPr>
        <w:t>щитом</w:t>
      </w:r>
      <w:r>
        <w:rPr>
          <w:color w:val="231F20"/>
          <w:spacing w:val="4"/>
        </w:rPr>
        <w:t> </w:t>
      </w:r>
      <w:r>
        <w:rPr>
          <w:color w:val="231F20"/>
        </w:rPr>
        <w:t>от</w:t>
      </w:r>
      <w:r>
        <w:rPr>
          <w:color w:val="231F20"/>
          <w:spacing w:val="4"/>
        </w:rPr>
        <w:t> </w:t>
      </w:r>
      <w:r>
        <w:rPr>
          <w:color w:val="231F20"/>
        </w:rPr>
        <w:t>измене-</w:t>
      </w:r>
    </w:p>
    <w:p>
      <w:pPr>
        <w:pStyle w:val="BodyText"/>
        <w:spacing w:line="175" w:lineRule="auto"/>
        <w:ind w:left="158"/>
        <w:jc w:val="both"/>
      </w:pPr>
      <w:r>
        <w:rPr>
          <w:color w:val="231F20"/>
        </w:rPr>
        <w:t>ния</w:t>
      </w:r>
      <w:r>
        <w:rPr>
          <w:color w:val="231F20"/>
          <w:spacing w:val="5"/>
        </w:rPr>
        <w:t> </w:t>
      </w:r>
      <w:r>
        <w:rPr>
          <w:color w:val="231F20"/>
        </w:rPr>
        <w:t>ее</w:t>
      </w:r>
      <w:r>
        <w:rPr>
          <w:color w:val="231F20"/>
          <w:spacing w:val="7"/>
        </w:rPr>
        <w:t> </w:t>
      </w:r>
      <w:r>
        <w:rPr>
          <w:color w:val="231F20"/>
        </w:rPr>
        <w:t>уровня</w:t>
      </w:r>
      <w:r>
        <w:rPr>
          <w:color w:val="231F20"/>
          <w:spacing w:val="6"/>
        </w:rPr>
        <w:t> </w:t>
      </w:r>
      <w:r>
        <w:rPr>
          <w:i/>
          <w:color w:val="231F20"/>
        </w:rPr>
        <w:t>d</w:t>
      </w:r>
      <w:r>
        <w:rPr>
          <w:color w:val="231F20"/>
        </w:rPr>
        <w:t>Н</w:t>
      </w:r>
      <w:r>
        <w:rPr>
          <w:color w:val="231F20"/>
          <w:position w:val="-6"/>
          <w:sz w:val="12"/>
        </w:rPr>
        <w:t>кол</w:t>
      </w:r>
      <w:r>
        <w:rPr>
          <w:color w:val="231F20"/>
          <w:spacing w:val="29"/>
          <w:position w:val="-6"/>
          <w:sz w:val="12"/>
        </w:rPr>
        <w:t> </w:t>
      </w:r>
      <w:r>
        <w:rPr>
          <w:color w:val="231F20"/>
        </w:rPr>
        <w:t>(см.</w:t>
      </w:r>
      <w:r>
        <w:rPr>
          <w:color w:val="231F20"/>
          <w:spacing w:val="6"/>
        </w:rPr>
        <w:t> </w:t>
      </w:r>
      <w:r>
        <w:rPr>
          <w:color w:val="231F20"/>
        </w:rPr>
        <w:t>рис.</w:t>
      </w:r>
      <w:r>
        <w:rPr>
          <w:color w:val="231F20"/>
          <w:spacing w:val="7"/>
        </w:rPr>
        <w:t> </w:t>
      </w:r>
      <w:r>
        <w:rPr>
          <w:color w:val="231F20"/>
        </w:rPr>
        <w:t>3):</w:t>
      </w:r>
    </w:p>
    <w:p>
      <w:pPr>
        <w:spacing w:before="249"/>
        <w:ind w:left="158" w:right="1542" w:firstLine="0"/>
        <w:jc w:val="right"/>
        <w:rPr>
          <w:sz w:val="21"/>
        </w:rPr>
      </w:pPr>
      <w:r>
        <w:rPr>
          <w:i/>
          <w:color w:val="231F20"/>
          <w:sz w:val="21"/>
        </w:rPr>
        <w:t>dV</w:t>
      </w:r>
      <w:r>
        <w:rPr>
          <w:color w:val="231F20"/>
          <w:position w:val="-6"/>
          <w:sz w:val="12"/>
        </w:rPr>
        <w:t>кол</w:t>
      </w:r>
      <w:r>
        <w:rPr>
          <w:color w:val="231F20"/>
          <w:spacing w:val="28"/>
          <w:position w:val="-6"/>
          <w:sz w:val="12"/>
        </w:rPr>
        <w:t> </w:t>
      </w:r>
      <w:r>
        <w:rPr>
          <w:color w:val="231F20"/>
          <w:sz w:val="21"/>
        </w:rPr>
        <w:t>/</w:t>
      </w:r>
      <w:r>
        <w:rPr>
          <w:color w:val="231F20"/>
          <w:spacing w:val="7"/>
          <w:sz w:val="21"/>
        </w:rPr>
        <w:t> </w:t>
      </w:r>
      <w:r>
        <w:rPr>
          <w:i/>
          <w:color w:val="231F20"/>
          <w:sz w:val="21"/>
        </w:rPr>
        <w:t>dt</w:t>
      </w:r>
      <w:r>
        <w:rPr>
          <w:i/>
          <w:color w:val="231F20"/>
          <w:spacing w:val="6"/>
          <w:sz w:val="21"/>
        </w:rPr>
        <w:t> </w:t>
      </w:r>
      <w:r>
        <w:rPr>
          <w:color w:val="231F20"/>
          <w:sz w:val="21"/>
        </w:rPr>
        <w:t>=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140,06ln(</w:t>
      </w:r>
      <w:r>
        <w:rPr>
          <w:i/>
          <w:color w:val="231F20"/>
          <w:sz w:val="21"/>
        </w:rPr>
        <w:t>d</w:t>
      </w:r>
      <w:r>
        <w:rPr>
          <w:color w:val="231F20"/>
          <w:sz w:val="21"/>
        </w:rPr>
        <w:t>Н</w:t>
      </w:r>
      <w:r>
        <w:rPr>
          <w:color w:val="231F20"/>
          <w:position w:val="-6"/>
          <w:sz w:val="12"/>
        </w:rPr>
        <w:t>кол</w:t>
      </w:r>
      <w:r>
        <w:rPr>
          <w:color w:val="231F20"/>
          <w:sz w:val="21"/>
        </w:rPr>
        <w:t>)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+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2235,5,</w:t>
      </w:r>
    </w:p>
    <w:p>
      <w:pPr>
        <w:pStyle w:val="BodyText"/>
        <w:spacing w:line="281" w:lineRule="exact" w:before="248"/>
        <w:ind w:left="158"/>
        <w:jc w:val="both"/>
      </w:pPr>
      <w:r>
        <w:rPr>
          <w:color w:val="231F20"/>
        </w:rPr>
        <w:t>где</w:t>
      </w:r>
      <w:r>
        <w:rPr>
          <w:color w:val="231F20"/>
          <w:spacing w:val="3"/>
        </w:rPr>
        <w:t> </w:t>
      </w:r>
      <w:r>
        <w:rPr>
          <w:color w:val="231F20"/>
        </w:rPr>
        <w:t>Н</w:t>
      </w:r>
      <w:r>
        <w:rPr>
          <w:color w:val="231F20"/>
          <w:position w:val="-6"/>
          <w:sz w:val="12"/>
        </w:rPr>
        <w:t>кол</w:t>
      </w:r>
      <w:r>
        <w:rPr>
          <w:color w:val="231F20"/>
        </w:rPr>
        <w:t>,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уровень</w:t>
      </w:r>
      <w:r>
        <w:rPr>
          <w:color w:val="231F20"/>
          <w:spacing w:val="3"/>
        </w:rPr>
        <w:t> </w:t>
      </w:r>
      <w:r>
        <w:rPr>
          <w:color w:val="231F20"/>
        </w:rPr>
        <w:t>воды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коллекторе</w:t>
      </w:r>
      <w:r>
        <w:rPr>
          <w:color w:val="231F20"/>
          <w:spacing w:val="3"/>
        </w:rPr>
        <w:t> </w:t>
      </w:r>
      <w:r>
        <w:rPr>
          <w:color w:val="231F20"/>
        </w:rPr>
        <w:t>перед</w:t>
      </w:r>
      <w:r>
        <w:rPr>
          <w:color w:val="231F20"/>
          <w:spacing w:val="3"/>
        </w:rPr>
        <w:t> </w:t>
      </w:r>
      <w:r>
        <w:rPr>
          <w:color w:val="231F20"/>
        </w:rPr>
        <w:t>щитом,</w:t>
      </w:r>
      <w:r>
        <w:rPr>
          <w:color w:val="231F20"/>
          <w:spacing w:val="3"/>
        </w:rPr>
        <w:t> </w:t>
      </w:r>
      <w:r>
        <w:rPr>
          <w:color w:val="231F20"/>
        </w:rPr>
        <w:t>м.</w:t>
      </w:r>
    </w:p>
    <w:p>
      <w:pPr>
        <w:spacing w:line="230" w:lineRule="exact" w:before="0"/>
        <w:ind w:left="555" w:right="0" w:firstLine="0"/>
        <w:jc w:val="left"/>
        <w:rPr>
          <w:sz w:val="21"/>
        </w:rPr>
      </w:pPr>
      <w:r>
        <w:rPr>
          <w:b/>
          <w:color w:val="231F20"/>
          <w:w w:val="105"/>
          <w:sz w:val="21"/>
        </w:rPr>
        <w:t>На</w:t>
      </w:r>
      <w:r>
        <w:rPr>
          <w:b/>
          <w:color w:val="231F20"/>
          <w:spacing w:val="-5"/>
          <w:w w:val="105"/>
          <w:sz w:val="21"/>
        </w:rPr>
        <w:t> </w:t>
      </w:r>
      <w:r>
        <w:rPr>
          <w:b/>
          <w:color w:val="231F20"/>
          <w:w w:val="105"/>
          <w:sz w:val="21"/>
        </w:rPr>
        <w:t>третьем</w:t>
      </w:r>
      <w:r>
        <w:rPr>
          <w:b/>
          <w:color w:val="231F20"/>
          <w:spacing w:val="-5"/>
          <w:w w:val="105"/>
          <w:sz w:val="21"/>
        </w:rPr>
        <w:t> </w:t>
      </w:r>
      <w:r>
        <w:rPr>
          <w:b/>
          <w:color w:val="231F20"/>
          <w:w w:val="105"/>
          <w:sz w:val="21"/>
        </w:rPr>
        <w:t>этапе</w:t>
      </w:r>
      <w:r>
        <w:rPr>
          <w:b/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в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каждый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момент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времени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определяется</w:t>
      </w:r>
    </w:p>
    <w:p>
      <w:pPr>
        <w:pStyle w:val="BodyText"/>
        <w:spacing w:before="28"/>
        <w:ind w:left="158"/>
        <w:jc w:val="both"/>
      </w:pPr>
      <w:r>
        <w:rPr>
          <w:i/>
          <w:color w:val="231F20"/>
        </w:rPr>
        <w:t>Q</w:t>
      </w:r>
      <w:r>
        <w:rPr>
          <w:color w:val="231F20"/>
          <w:position w:val="-6"/>
          <w:sz w:val="12"/>
        </w:rPr>
        <w:t>пр</w:t>
      </w:r>
      <w:r>
        <w:rPr>
          <w:color w:val="231F20"/>
          <w:spacing w:val="25"/>
          <w:position w:val="-6"/>
          <w:sz w:val="12"/>
        </w:rPr>
        <w:t> </w:t>
      </w:r>
      <w:r>
        <w:rPr>
          <w:color w:val="231F20"/>
        </w:rPr>
        <w:t>приток</w:t>
      </w:r>
      <w:r>
        <w:rPr>
          <w:color w:val="231F20"/>
          <w:spacing w:val="3"/>
        </w:rPr>
        <w:t> </w:t>
      </w:r>
      <w:r>
        <w:rPr>
          <w:color w:val="231F20"/>
        </w:rPr>
        <w:t>воды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коллектор:</w:t>
      </w:r>
    </w:p>
    <w:p>
      <w:pPr>
        <w:spacing w:before="248"/>
        <w:ind w:left="158" w:right="1505" w:firstLine="0"/>
        <w:jc w:val="right"/>
        <w:rPr>
          <w:i/>
          <w:sz w:val="21"/>
        </w:rPr>
      </w:pPr>
      <w:r>
        <w:rPr>
          <w:i/>
          <w:color w:val="231F20"/>
          <w:sz w:val="21"/>
        </w:rPr>
        <w:t>Q</w:t>
      </w:r>
      <w:r>
        <w:rPr>
          <w:color w:val="231F20"/>
          <w:position w:val="-6"/>
          <w:sz w:val="12"/>
        </w:rPr>
        <w:t>пр</w:t>
      </w:r>
      <w:r>
        <w:rPr>
          <w:color w:val="231F20"/>
          <w:spacing w:val="26"/>
          <w:position w:val="-6"/>
          <w:sz w:val="12"/>
        </w:rPr>
        <w:t> </w:t>
      </w:r>
      <w:r>
        <w:rPr>
          <w:color w:val="231F20"/>
          <w:sz w:val="21"/>
        </w:rPr>
        <w:t>=</w:t>
      </w:r>
      <w:r>
        <w:rPr>
          <w:color w:val="231F20"/>
          <w:spacing w:val="5"/>
          <w:sz w:val="21"/>
        </w:rPr>
        <w:t> </w:t>
      </w:r>
      <w:r>
        <w:rPr>
          <w:i/>
          <w:color w:val="231F20"/>
          <w:sz w:val="21"/>
        </w:rPr>
        <w:t>Q</w:t>
      </w:r>
      <w:r>
        <w:rPr>
          <w:color w:val="231F20"/>
          <w:position w:val="-6"/>
          <w:sz w:val="12"/>
        </w:rPr>
        <w:t>гнс</w:t>
      </w:r>
      <w:r>
        <w:rPr>
          <w:color w:val="231F20"/>
          <w:spacing w:val="27"/>
          <w:position w:val="-6"/>
          <w:sz w:val="12"/>
        </w:rPr>
        <w:t> </w:t>
      </w:r>
      <w:r>
        <w:rPr>
          <w:color w:val="231F20"/>
          <w:sz w:val="21"/>
        </w:rPr>
        <w:t>+</w:t>
      </w:r>
      <w:r>
        <w:rPr>
          <w:color w:val="231F20"/>
          <w:spacing w:val="5"/>
          <w:sz w:val="21"/>
        </w:rPr>
        <w:t> </w:t>
      </w:r>
      <w:r>
        <w:rPr>
          <w:i/>
          <w:color w:val="231F20"/>
          <w:sz w:val="21"/>
        </w:rPr>
        <w:t>dV</w:t>
      </w:r>
      <w:r>
        <w:rPr>
          <w:color w:val="231F20"/>
          <w:position w:val="-6"/>
          <w:sz w:val="12"/>
        </w:rPr>
        <w:t>рез</w:t>
      </w:r>
      <w:r>
        <w:rPr>
          <w:color w:val="231F20"/>
          <w:spacing w:val="27"/>
          <w:position w:val="-6"/>
          <w:sz w:val="12"/>
        </w:rPr>
        <w:t> </w:t>
      </w:r>
      <w:r>
        <w:rPr>
          <w:color w:val="231F20"/>
          <w:sz w:val="21"/>
        </w:rPr>
        <w:t>/</w:t>
      </w:r>
      <w:r>
        <w:rPr>
          <w:color w:val="231F20"/>
          <w:spacing w:val="5"/>
          <w:sz w:val="21"/>
        </w:rPr>
        <w:t> </w:t>
      </w:r>
      <w:r>
        <w:rPr>
          <w:i/>
          <w:color w:val="231F20"/>
          <w:sz w:val="21"/>
        </w:rPr>
        <w:t>dt</w:t>
      </w:r>
      <w:r>
        <w:rPr>
          <w:i/>
          <w:color w:val="231F20"/>
          <w:spacing w:val="5"/>
          <w:sz w:val="21"/>
        </w:rPr>
        <w:t> </w:t>
      </w:r>
      <w:r>
        <w:rPr>
          <w:i/>
          <w:color w:val="231F20"/>
          <w:sz w:val="21"/>
        </w:rPr>
        <w:t>+</w:t>
      </w:r>
      <w:r>
        <w:rPr>
          <w:i/>
          <w:color w:val="231F20"/>
          <w:spacing w:val="5"/>
          <w:sz w:val="21"/>
        </w:rPr>
        <w:t> </w:t>
      </w:r>
      <w:r>
        <w:rPr>
          <w:i/>
          <w:color w:val="231F20"/>
          <w:sz w:val="21"/>
        </w:rPr>
        <w:t>dV</w:t>
      </w:r>
      <w:r>
        <w:rPr>
          <w:color w:val="231F20"/>
          <w:position w:val="-6"/>
          <w:sz w:val="12"/>
        </w:rPr>
        <w:t>кол</w:t>
      </w:r>
      <w:r>
        <w:rPr>
          <w:color w:val="231F20"/>
          <w:spacing w:val="27"/>
          <w:position w:val="-6"/>
          <w:sz w:val="12"/>
        </w:rPr>
        <w:t> </w:t>
      </w:r>
      <w:r>
        <w:rPr>
          <w:color w:val="231F20"/>
          <w:sz w:val="21"/>
        </w:rPr>
        <w:t>/</w:t>
      </w:r>
      <w:r>
        <w:rPr>
          <w:color w:val="231F20"/>
          <w:spacing w:val="5"/>
          <w:sz w:val="21"/>
        </w:rPr>
        <w:t> </w:t>
      </w:r>
      <w:r>
        <w:rPr>
          <w:i/>
          <w:color w:val="231F20"/>
          <w:sz w:val="21"/>
        </w:rPr>
        <w:t>dt.</w:t>
      </w:r>
    </w:p>
    <w:p>
      <w:pPr>
        <w:pStyle w:val="BodyText"/>
        <w:spacing w:line="270" w:lineRule="exact" w:before="228"/>
        <w:ind w:left="158" w:right="156" w:firstLine="396"/>
        <w:jc w:val="both"/>
      </w:pPr>
      <w:r>
        <w:rPr>
          <w:color w:val="231F20"/>
          <w:spacing w:val="-1"/>
        </w:rPr>
        <w:t>Результаты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оценки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момент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поступления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ГНС</w:t>
      </w:r>
      <w:r>
        <w:rPr>
          <w:color w:val="231F20"/>
          <w:spacing w:val="-12"/>
        </w:rPr>
        <w:t> </w:t>
      </w:r>
      <w:r>
        <w:rPr>
          <w:color w:val="231F20"/>
        </w:rPr>
        <w:t>нерас-</w:t>
      </w:r>
      <w:r>
        <w:rPr>
          <w:color w:val="231F20"/>
          <w:spacing w:val="-50"/>
        </w:rPr>
        <w:t> </w:t>
      </w:r>
      <w:r>
        <w:rPr>
          <w:color w:val="231F20"/>
        </w:rPr>
        <w:t>чётного</w:t>
      </w:r>
      <w:r>
        <w:rPr>
          <w:color w:val="231F20"/>
          <w:spacing w:val="-11"/>
        </w:rPr>
        <w:t> </w:t>
      </w:r>
      <w:r>
        <w:rPr>
          <w:color w:val="231F20"/>
        </w:rPr>
        <w:t>притока</w:t>
      </w:r>
      <w:r>
        <w:rPr>
          <w:color w:val="231F20"/>
          <w:spacing w:val="-11"/>
        </w:rPr>
        <w:t> </w:t>
      </w:r>
      <w:r>
        <w:rPr>
          <w:color w:val="231F20"/>
        </w:rPr>
        <w:t>приведены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рис.</w:t>
      </w:r>
      <w:r>
        <w:rPr>
          <w:color w:val="231F20"/>
          <w:spacing w:val="-11"/>
        </w:rPr>
        <w:t> </w:t>
      </w:r>
      <w:r>
        <w:rPr>
          <w:color w:val="231F20"/>
        </w:rPr>
        <w:t>№</w:t>
      </w:r>
      <w:r>
        <w:rPr>
          <w:color w:val="231F20"/>
          <w:spacing w:val="-10"/>
        </w:rPr>
        <w:t> </w:t>
      </w:r>
      <w:r>
        <w:rPr>
          <w:color w:val="231F20"/>
        </w:rPr>
        <w:t>3.</w:t>
      </w:r>
      <w:r>
        <w:rPr>
          <w:color w:val="231F20"/>
          <w:spacing w:val="-11"/>
        </w:rPr>
        <w:t> </w:t>
      </w:r>
      <w:r>
        <w:rPr>
          <w:color w:val="231F20"/>
        </w:rPr>
        <w:t>Исходя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рисунка</w:t>
      </w:r>
      <w:r>
        <w:rPr>
          <w:color w:val="231F20"/>
          <w:spacing w:val="-11"/>
        </w:rPr>
        <w:t> </w:t>
      </w:r>
      <w:r>
        <w:rPr>
          <w:color w:val="231F20"/>
        </w:rPr>
        <w:t>можно</w:t>
      </w:r>
      <w:r>
        <w:rPr>
          <w:color w:val="231F20"/>
          <w:spacing w:val="-50"/>
        </w:rPr>
        <w:t> </w:t>
      </w:r>
      <w:r>
        <w:rPr>
          <w:color w:val="231F20"/>
        </w:rPr>
        <w:t>установить, что в период суток с 12.30 до 13.30 приток </w:t>
      </w:r>
      <w:r>
        <w:rPr>
          <w:i/>
          <w:color w:val="231F20"/>
        </w:rPr>
        <w:t>Q</w:t>
      </w:r>
      <w:r>
        <w:rPr>
          <w:color w:val="231F20"/>
          <w:position w:val="-6"/>
          <w:sz w:val="12"/>
        </w:rPr>
        <w:t>пр </w:t>
      </w:r>
      <w:r>
        <w:rPr>
          <w:color w:val="231F20"/>
        </w:rPr>
        <w:t>превы-</w:t>
      </w:r>
      <w:r>
        <w:rPr>
          <w:color w:val="231F20"/>
          <w:spacing w:val="-50"/>
        </w:rPr>
        <w:t> </w:t>
      </w:r>
      <w:r>
        <w:rPr>
          <w:color w:val="231F20"/>
        </w:rPr>
        <w:t>шает фактическую подачу ГНС – </w:t>
      </w:r>
      <w:r>
        <w:rPr>
          <w:i/>
          <w:color w:val="231F20"/>
        </w:rPr>
        <w:t>Q</w:t>
      </w:r>
      <w:r>
        <w:rPr>
          <w:color w:val="231F20"/>
          <w:position w:val="-6"/>
          <w:sz w:val="12"/>
        </w:rPr>
        <w:t>гнс</w:t>
      </w:r>
      <w:r>
        <w:rPr>
          <w:color w:val="231F20"/>
        </w:rPr>
        <w:t>. в два раза. Хоть поступле-</w:t>
      </w:r>
      <w:r>
        <w:rPr>
          <w:color w:val="231F20"/>
          <w:spacing w:val="1"/>
        </w:rPr>
        <w:t> </w:t>
      </w:r>
      <w:r>
        <w:rPr>
          <w:color w:val="231F20"/>
        </w:rPr>
        <w:t>ние нерасчётного стока происходит в течение небольшого перио-</w:t>
      </w:r>
      <w:r>
        <w:rPr>
          <w:color w:val="231F20"/>
          <w:spacing w:val="1"/>
        </w:rPr>
        <w:t> </w:t>
      </w:r>
      <w:r>
        <w:rPr>
          <w:color w:val="231F20"/>
        </w:rPr>
        <w:t>да</w:t>
      </w:r>
      <w:r>
        <w:rPr>
          <w:color w:val="231F20"/>
          <w:spacing w:val="1"/>
        </w:rPr>
        <w:t> </w:t>
      </w:r>
      <w:r>
        <w:rPr>
          <w:color w:val="231F20"/>
        </w:rPr>
        <w:t>времени и напоминает</w:t>
      </w:r>
      <w:r>
        <w:rPr>
          <w:color w:val="231F20"/>
          <w:spacing w:val="1"/>
        </w:rPr>
        <w:t> </w:t>
      </w:r>
      <w:r>
        <w:rPr>
          <w:color w:val="231F20"/>
        </w:rPr>
        <w:t>волну.</w:t>
      </w:r>
    </w:p>
    <w:p>
      <w:pPr>
        <w:spacing w:after="0" w:line="270" w:lineRule="exact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9"/>
        <w:rPr>
          <w:sz w:val="27"/>
        </w:rPr>
      </w:pPr>
    </w:p>
    <w:p>
      <w:pPr>
        <w:pStyle w:val="BodyText"/>
        <w:ind w:left="1385"/>
        <w:rPr>
          <w:sz w:val="20"/>
        </w:rPr>
      </w:pPr>
      <w:r>
        <w:rPr>
          <w:sz w:val="20"/>
        </w:rPr>
        <w:drawing>
          <wp:inline distT="0" distB="0" distL="0" distR="0">
            <wp:extent cx="2261613" cy="1901952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1613" cy="1901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8"/>
        </w:rPr>
      </w:pPr>
    </w:p>
    <w:p>
      <w:pPr>
        <w:spacing w:line="208" w:lineRule="auto" w:before="109"/>
        <w:ind w:left="518" w:right="516" w:firstLine="126"/>
        <w:jc w:val="left"/>
        <w:rPr>
          <w:sz w:val="18"/>
        </w:rPr>
      </w:pPr>
      <w:r>
        <w:rPr>
          <w:color w:val="231F20"/>
          <w:sz w:val="18"/>
        </w:rPr>
        <w:t>Рис. 3. Изменeниe oбъёма вoды </w:t>
      </w:r>
      <w:r>
        <w:rPr>
          <w:i/>
          <w:color w:val="231F20"/>
          <w:sz w:val="18"/>
        </w:rPr>
        <w:t>dV</w:t>
      </w:r>
      <w:r>
        <w:rPr>
          <w:color w:val="231F20"/>
          <w:position w:val="-5"/>
          <w:sz w:val="10"/>
        </w:rPr>
        <w:t>кол </w:t>
      </w:r>
      <w:r>
        <w:rPr>
          <w:color w:val="231F20"/>
          <w:sz w:val="18"/>
        </w:rPr>
        <w:t>в кoллектoре в зaвисимоcти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ее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урoвня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измерeния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d</w:t>
      </w:r>
      <w:r>
        <w:rPr>
          <w:color w:val="231F20"/>
          <w:sz w:val="18"/>
        </w:rPr>
        <w:t>Н</w:t>
      </w:r>
      <w:r>
        <w:rPr>
          <w:color w:val="231F20"/>
          <w:position w:val="-5"/>
          <w:sz w:val="10"/>
        </w:rPr>
        <w:t>кол</w:t>
      </w:r>
      <w:r>
        <w:rPr>
          <w:color w:val="231F20"/>
          <w:spacing w:val="18"/>
          <w:position w:val="-5"/>
          <w:sz w:val="10"/>
        </w:rPr>
        <w:t> </w:t>
      </w:r>
      <w:r>
        <w:rPr>
          <w:color w:val="231F20"/>
          <w:sz w:val="18"/>
        </w:rPr>
        <w:t>перeд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щитoм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динамическoм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рeжимe:</w:t>
      </w:r>
    </w:p>
    <w:p>
      <w:pPr>
        <w:spacing w:line="177" w:lineRule="exact" w:before="0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1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экспериментальные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точки;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аппроксимация</w:t>
      </w:r>
    </w:p>
    <w:p>
      <w:pPr>
        <w:pStyle w:val="BodyText"/>
        <w:spacing w:before="8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1187980</wp:posOffset>
            </wp:positionH>
            <wp:positionV relativeFrom="paragraph">
              <wp:posOffset>232295</wp:posOffset>
            </wp:positionV>
            <wp:extent cx="2880359" cy="2221992"/>
            <wp:effectExtent l="0" t="0" r="0" b="0"/>
            <wp:wrapTopAndBottom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59" cy="222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6"/>
        </w:rPr>
      </w:pPr>
    </w:p>
    <w:p>
      <w:pPr>
        <w:spacing w:line="249" w:lineRule="auto" w:before="0"/>
        <w:ind w:left="795" w:right="79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Результaт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определения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притoка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вoды,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поступaющeго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ГНС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врeмя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интенсивного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выпадения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осадков</w:t>
      </w:r>
    </w:p>
    <w:p>
      <w:pPr>
        <w:spacing w:after="0" w:line="249" w:lineRule="auto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61" w:lineRule="auto" w:before="94"/>
        <w:ind w:left="158" w:right="154" w:firstLine="396"/>
        <w:jc w:val="both"/>
      </w:pPr>
      <w:r>
        <w:rPr>
          <w:color w:val="231F20"/>
          <w:spacing w:val="-1"/>
        </w:rPr>
        <w:t>Недостатком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второго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метода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</w:rPr>
        <w:t>невозможность</w:t>
      </w:r>
      <w:r>
        <w:rPr>
          <w:color w:val="231F20"/>
          <w:spacing w:val="-12"/>
        </w:rPr>
        <w:t> </w:t>
      </w:r>
      <w:r>
        <w:rPr>
          <w:color w:val="231F20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</w:rPr>
        <w:t>менения для оперативного измерения притока в режиме реально-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-12"/>
        </w:rPr>
        <w:t> </w:t>
      </w:r>
      <w:r>
        <w:rPr>
          <w:color w:val="231F20"/>
        </w:rPr>
        <w:t>времени.</w:t>
      </w:r>
      <w:r>
        <w:rPr>
          <w:color w:val="231F20"/>
          <w:spacing w:val="-11"/>
        </w:rPr>
        <w:t> </w:t>
      </w:r>
      <w:r>
        <w:rPr>
          <w:color w:val="231F20"/>
        </w:rPr>
        <w:t>Поэтому</w:t>
      </w:r>
      <w:r>
        <w:rPr>
          <w:color w:val="231F20"/>
          <w:spacing w:val="-12"/>
        </w:rPr>
        <w:t> </w:t>
      </w:r>
      <w:r>
        <w:rPr>
          <w:color w:val="231F20"/>
        </w:rPr>
        <w:t>был</w:t>
      </w:r>
      <w:r>
        <w:rPr>
          <w:color w:val="231F20"/>
          <w:spacing w:val="-11"/>
        </w:rPr>
        <w:t> </w:t>
      </w:r>
      <w:r>
        <w:rPr>
          <w:color w:val="231F20"/>
        </w:rPr>
        <w:t>разработан</w:t>
      </w:r>
      <w:r>
        <w:rPr>
          <w:color w:val="231F20"/>
          <w:spacing w:val="-10"/>
        </w:rPr>
        <w:t> </w:t>
      </w:r>
      <w:r>
        <w:rPr>
          <w:b/>
          <w:color w:val="231F20"/>
        </w:rPr>
        <w:t>четвертый</w:t>
      </w:r>
      <w:r>
        <w:rPr>
          <w:b/>
          <w:color w:val="231F20"/>
          <w:spacing w:val="-11"/>
        </w:rPr>
        <w:t> </w:t>
      </w:r>
      <w:r>
        <w:rPr>
          <w:b/>
          <w:color w:val="231F20"/>
        </w:rPr>
        <w:t>метод</w:t>
      </w:r>
      <w:r>
        <w:rPr>
          <w:b/>
          <w:color w:val="231F20"/>
          <w:spacing w:val="-11"/>
        </w:rPr>
        <w:t> </w:t>
      </w:r>
      <w:r>
        <w:rPr>
          <w:color w:val="231F20"/>
        </w:rPr>
        <w:t>измерения</w:t>
      </w:r>
      <w:r>
        <w:rPr>
          <w:color w:val="231F20"/>
          <w:spacing w:val="-50"/>
        </w:rPr>
        <w:t> </w:t>
      </w:r>
      <w:r>
        <w:rPr>
          <w:color w:val="231F20"/>
        </w:rPr>
        <w:t>фактического</w:t>
      </w:r>
      <w:r>
        <w:rPr>
          <w:color w:val="231F20"/>
          <w:spacing w:val="-7"/>
        </w:rPr>
        <w:t> </w:t>
      </w:r>
      <w:r>
        <w:rPr>
          <w:color w:val="231F20"/>
        </w:rPr>
        <w:t>притока</w:t>
      </w:r>
      <w:r>
        <w:rPr>
          <w:color w:val="231F20"/>
          <w:spacing w:val="-6"/>
        </w:rPr>
        <w:t> </w:t>
      </w:r>
      <w:r>
        <w:rPr>
          <w:color w:val="231F20"/>
        </w:rPr>
        <w:t>стока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условиях</w:t>
      </w:r>
      <w:r>
        <w:rPr>
          <w:color w:val="231F20"/>
          <w:spacing w:val="-7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регулирования</w:t>
      </w:r>
      <w:r>
        <w:rPr>
          <w:color w:val="231F20"/>
          <w:spacing w:val="-7"/>
        </w:rPr>
        <w:t> </w:t>
      </w:r>
      <w:r>
        <w:rPr>
          <w:color w:val="231F20"/>
        </w:rPr>
        <w:t>или</w:t>
      </w:r>
      <w:r>
        <w:rPr>
          <w:color w:val="231F20"/>
          <w:spacing w:val="-6"/>
        </w:rPr>
        <w:t> </w:t>
      </w:r>
      <w:r>
        <w:rPr>
          <w:color w:val="231F20"/>
        </w:rPr>
        <w:t>ра-</w:t>
      </w:r>
      <w:r>
        <w:rPr>
          <w:color w:val="231F20"/>
          <w:spacing w:val="-50"/>
        </w:rPr>
        <w:t> </w:t>
      </w:r>
      <w:r>
        <w:rPr>
          <w:color w:val="231F20"/>
        </w:rPr>
        <w:t>боты подводящего коллектора в напорном режиме [12], который</w:t>
      </w:r>
      <w:r>
        <w:rPr>
          <w:color w:val="231F20"/>
          <w:spacing w:val="1"/>
        </w:rPr>
        <w:t> </w:t>
      </w:r>
      <w:r>
        <w:rPr>
          <w:color w:val="231F20"/>
        </w:rPr>
        <w:t>предусматривает</w:t>
      </w:r>
      <w:r>
        <w:rPr>
          <w:color w:val="231F20"/>
          <w:spacing w:val="3"/>
        </w:rPr>
        <w:t> </w:t>
      </w:r>
      <w:r>
        <w:rPr>
          <w:color w:val="231F20"/>
        </w:rPr>
        <w:t>выполнение</w:t>
      </w:r>
      <w:r>
        <w:rPr>
          <w:color w:val="231F20"/>
          <w:spacing w:val="3"/>
        </w:rPr>
        <w:t> </w:t>
      </w:r>
      <w:r>
        <w:rPr>
          <w:color w:val="231F20"/>
        </w:rPr>
        <w:t>работ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четырех</w:t>
      </w:r>
      <w:r>
        <w:rPr>
          <w:color w:val="231F20"/>
          <w:spacing w:val="4"/>
        </w:rPr>
        <w:t> </w:t>
      </w:r>
      <w:r>
        <w:rPr>
          <w:color w:val="231F20"/>
        </w:rPr>
        <w:t>стадиях:</w:t>
      </w:r>
    </w:p>
    <w:p>
      <w:pPr>
        <w:pStyle w:val="BodyText"/>
        <w:spacing w:line="261" w:lineRule="auto" w:before="5"/>
        <w:ind w:left="158" w:right="156" w:firstLine="396"/>
        <w:jc w:val="both"/>
      </w:pPr>
      <w:r>
        <w:rPr>
          <w:b/>
          <w:color w:val="231F20"/>
          <w:spacing w:val="-2"/>
        </w:rPr>
        <w:t>На</w:t>
      </w:r>
      <w:r>
        <w:rPr>
          <w:b/>
          <w:color w:val="231F20"/>
          <w:spacing w:val="-11"/>
        </w:rPr>
        <w:t> </w:t>
      </w:r>
      <w:r>
        <w:rPr>
          <w:b/>
          <w:color w:val="231F20"/>
          <w:spacing w:val="-2"/>
        </w:rPr>
        <w:t>первом</w:t>
      </w:r>
      <w:r>
        <w:rPr>
          <w:b/>
          <w:color w:val="231F20"/>
          <w:spacing w:val="-10"/>
        </w:rPr>
        <w:t> </w:t>
      </w:r>
      <w:r>
        <w:rPr>
          <w:b/>
          <w:color w:val="231F20"/>
          <w:spacing w:val="-2"/>
        </w:rPr>
        <w:t>стадии</w:t>
      </w:r>
      <w:r>
        <w:rPr>
          <w:b/>
          <w:color w:val="231F20"/>
          <w:spacing w:val="-11"/>
        </w:rPr>
        <w:t> </w:t>
      </w:r>
      <w:r>
        <w:rPr>
          <w:color w:val="231F20"/>
          <w:spacing w:val="-2"/>
        </w:rPr>
        <w:t>осуществляется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разработка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гидравлической</w:t>
      </w:r>
      <w:r>
        <w:rPr>
          <w:color w:val="231F20"/>
          <w:spacing w:val="-50"/>
        </w:rPr>
        <w:t> </w:t>
      </w:r>
      <w:r>
        <w:rPr>
          <w:color w:val="231F20"/>
        </w:rPr>
        <w:t>модели совместной работы экспериментального главного коллек-</w:t>
      </w:r>
      <w:r>
        <w:rPr>
          <w:color w:val="231F20"/>
          <w:spacing w:val="1"/>
        </w:rPr>
        <w:t> </w:t>
      </w:r>
      <w:r>
        <w:rPr>
          <w:color w:val="231F20"/>
        </w:rPr>
        <w:t>тора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главной</w:t>
      </w:r>
      <w:r>
        <w:rPr>
          <w:color w:val="231F20"/>
          <w:spacing w:val="1"/>
        </w:rPr>
        <w:t> </w:t>
      </w:r>
      <w:r>
        <w:rPr>
          <w:color w:val="231F20"/>
        </w:rPr>
        <w:t>насосной</w:t>
      </w:r>
      <w:r>
        <w:rPr>
          <w:color w:val="231F20"/>
          <w:spacing w:val="1"/>
        </w:rPr>
        <w:t> </w:t>
      </w:r>
      <w:r>
        <w:rPr>
          <w:color w:val="231F20"/>
        </w:rPr>
        <w:t>станции;</w:t>
      </w:r>
    </w:p>
    <w:p>
      <w:pPr>
        <w:pStyle w:val="BodyText"/>
        <w:spacing w:line="261" w:lineRule="auto" w:before="2"/>
        <w:ind w:left="158" w:right="156" w:firstLine="396"/>
        <w:jc w:val="both"/>
      </w:pPr>
      <w:r>
        <w:rPr>
          <w:b/>
          <w:color w:val="231F20"/>
        </w:rPr>
        <w:t>На</w:t>
      </w:r>
      <w:r>
        <w:rPr>
          <w:b/>
          <w:color w:val="231F20"/>
          <w:spacing w:val="-6"/>
        </w:rPr>
        <w:t> </w:t>
      </w:r>
      <w:r>
        <w:rPr>
          <w:b/>
          <w:color w:val="231F20"/>
        </w:rPr>
        <w:t>втором</w:t>
      </w:r>
      <w:r>
        <w:rPr>
          <w:b/>
          <w:color w:val="231F20"/>
          <w:spacing w:val="-6"/>
        </w:rPr>
        <w:t> </w:t>
      </w:r>
      <w:r>
        <w:rPr>
          <w:b/>
          <w:color w:val="231F20"/>
        </w:rPr>
        <w:t>этапе</w:t>
      </w:r>
      <w:r>
        <w:rPr>
          <w:b/>
          <w:color w:val="231F20"/>
          <w:spacing w:val="-6"/>
        </w:rPr>
        <w:t> </w:t>
      </w:r>
      <w:r>
        <w:rPr>
          <w:color w:val="231F20"/>
        </w:rPr>
        <w:t>проводится</w:t>
      </w:r>
      <w:r>
        <w:rPr>
          <w:color w:val="231F20"/>
          <w:spacing w:val="-5"/>
        </w:rPr>
        <w:t> </w:t>
      </w:r>
      <w:r>
        <w:rPr>
          <w:color w:val="231F20"/>
        </w:rPr>
        <w:t>калибровка</w:t>
      </w:r>
      <w:r>
        <w:rPr>
          <w:color w:val="231F20"/>
          <w:spacing w:val="-6"/>
        </w:rPr>
        <w:t> </w:t>
      </w:r>
      <w:r>
        <w:rPr>
          <w:color w:val="231F20"/>
        </w:rPr>
        <w:t>гидравлической</w:t>
      </w:r>
      <w:r>
        <w:rPr>
          <w:color w:val="231F20"/>
          <w:spacing w:val="-6"/>
        </w:rPr>
        <w:t> </w:t>
      </w:r>
      <w:r>
        <w:rPr>
          <w:color w:val="231F20"/>
        </w:rPr>
        <w:t>мо-</w:t>
      </w:r>
      <w:r>
        <w:rPr>
          <w:color w:val="231F20"/>
          <w:spacing w:val="-50"/>
        </w:rPr>
        <w:t> </w:t>
      </w:r>
      <w:r>
        <w:rPr>
          <w:color w:val="231F20"/>
        </w:rPr>
        <w:t>дели по результатам сравнения результатов моделирования и на-</w:t>
      </w:r>
      <w:r>
        <w:rPr>
          <w:color w:val="231F20"/>
          <w:spacing w:val="1"/>
        </w:rPr>
        <w:t> </w:t>
      </w:r>
      <w:r>
        <w:rPr>
          <w:color w:val="231F20"/>
        </w:rPr>
        <w:t>турных</w:t>
      </w:r>
      <w:r>
        <w:rPr>
          <w:color w:val="231F20"/>
          <w:spacing w:val="1"/>
        </w:rPr>
        <w:t> </w:t>
      </w:r>
      <w:r>
        <w:rPr>
          <w:color w:val="231F20"/>
        </w:rPr>
        <w:t>измерений;</w:t>
      </w:r>
    </w:p>
    <w:p>
      <w:pPr>
        <w:pStyle w:val="BodyText"/>
        <w:spacing w:line="261" w:lineRule="auto" w:before="3"/>
        <w:ind w:left="158" w:right="156" w:firstLine="396"/>
        <w:jc w:val="both"/>
      </w:pPr>
      <w:r>
        <w:rPr>
          <w:b/>
          <w:color w:val="231F20"/>
        </w:rPr>
        <w:t>На третьем этапе </w:t>
      </w:r>
      <w:r>
        <w:rPr>
          <w:color w:val="231F20"/>
        </w:rPr>
        <w:t>проводится исследование с применением</w:t>
      </w:r>
      <w:r>
        <w:rPr>
          <w:color w:val="231F20"/>
          <w:spacing w:val="1"/>
        </w:rPr>
        <w:t> </w:t>
      </w:r>
      <w:r>
        <w:rPr>
          <w:color w:val="231F20"/>
        </w:rPr>
        <w:t>гидравлической модели объемно- уровневых характеристик глав-</w:t>
      </w:r>
      <w:r>
        <w:rPr>
          <w:color w:val="231F20"/>
          <w:spacing w:val="1"/>
        </w:rPr>
        <w:t> </w:t>
      </w:r>
      <w:r>
        <w:rPr>
          <w:color w:val="231F20"/>
        </w:rPr>
        <w:t>ного канализационного коллектора посредством построения гра-</w:t>
      </w:r>
      <w:r>
        <w:rPr>
          <w:color w:val="231F20"/>
          <w:spacing w:val="1"/>
        </w:rPr>
        <w:t> </w:t>
      </w:r>
      <w:r>
        <w:rPr>
          <w:color w:val="231F20"/>
        </w:rPr>
        <w:t>фической</w:t>
      </w:r>
      <w:r>
        <w:rPr>
          <w:color w:val="231F20"/>
          <w:spacing w:val="20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20"/>
        </w:rPr>
        <w:t> </w:t>
      </w:r>
      <w:r>
        <w:rPr>
          <w:color w:val="231F20"/>
        </w:rPr>
        <w:t>уровня</w:t>
      </w:r>
      <w:r>
        <w:rPr>
          <w:color w:val="231F20"/>
          <w:spacing w:val="20"/>
        </w:rPr>
        <w:t> </w:t>
      </w:r>
      <w:r>
        <w:rPr>
          <w:color w:val="231F20"/>
        </w:rPr>
        <w:t>воды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коллекторе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1"/>
        </w:rPr>
        <w:t> </w:t>
      </w:r>
      <w:r>
        <w:rPr>
          <w:color w:val="231F20"/>
        </w:rPr>
        <w:t>ее</w:t>
      </w:r>
      <w:r>
        <w:rPr>
          <w:color w:val="231F20"/>
          <w:spacing w:val="1"/>
        </w:rPr>
        <w:t> </w:t>
      </w:r>
      <w:r>
        <w:rPr>
          <w:color w:val="231F20"/>
        </w:rPr>
        <w:t>объема,</w:t>
      </w:r>
      <w:r>
        <w:rPr>
          <w:color w:val="231F20"/>
          <w:spacing w:val="1"/>
        </w:rPr>
        <w:t> </w:t>
      </w:r>
      <w:r>
        <w:rPr>
          <w:color w:val="231F20"/>
        </w:rPr>
        <w:t>см.</w:t>
      </w:r>
      <w:r>
        <w:rPr>
          <w:color w:val="231F20"/>
          <w:spacing w:val="1"/>
        </w:rPr>
        <w:t> </w:t>
      </w:r>
      <w:r>
        <w:rPr>
          <w:color w:val="231F20"/>
        </w:rPr>
        <w:t>рис.</w:t>
      </w:r>
      <w:r>
        <w:rPr>
          <w:color w:val="231F20"/>
          <w:spacing w:val="2"/>
        </w:rPr>
        <w:t> </w:t>
      </w:r>
      <w:r>
        <w:rPr>
          <w:color w:val="231F20"/>
        </w:rPr>
        <w:t>5,</w:t>
      </w:r>
      <w:r>
        <w:rPr>
          <w:color w:val="231F20"/>
          <w:spacing w:val="1"/>
        </w:rPr>
        <w:t> </w:t>
      </w:r>
      <w:r>
        <w:rPr>
          <w:color w:val="231F20"/>
        </w:rPr>
        <w:t>6;</w:t>
      </w:r>
    </w:p>
    <w:p>
      <w:pPr>
        <w:pStyle w:val="BodyText"/>
        <w:spacing w:line="261" w:lineRule="auto" w:before="4"/>
        <w:ind w:left="158" w:right="154" w:firstLine="396"/>
        <w:jc w:val="both"/>
      </w:pPr>
      <w:r>
        <w:rPr>
          <w:b/>
          <w:color w:val="231F20"/>
        </w:rPr>
        <w:t>На четвертом этапе </w:t>
      </w:r>
      <w:r>
        <w:rPr>
          <w:color w:val="231F20"/>
        </w:rPr>
        <w:t>проводится исследование с использова-</w:t>
      </w:r>
      <w:r>
        <w:rPr>
          <w:color w:val="231F20"/>
          <w:spacing w:val="1"/>
        </w:rPr>
        <w:t> </w:t>
      </w:r>
      <w:r>
        <w:rPr>
          <w:color w:val="231F20"/>
        </w:rPr>
        <w:t>нием гидравлической модели объемно-расходной характеристики</w:t>
      </w:r>
      <w:r>
        <w:rPr>
          <w:color w:val="231F20"/>
          <w:spacing w:val="-50"/>
        </w:rPr>
        <w:t> </w:t>
      </w:r>
      <w:r>
        <w:rPr>
          <w:color w:val="231F20"/>
        </w:rPr>
        <w:t>главного коллектора с попощью построения графической зависи-</w:t>
      </w:r>
      <w:r>
        <w:rPr>
          <w:color w:val="231F20"/>
          <w:spacing w:val="1"/>
        </w:rPr>
        <w:t> </w:t>
      </w:r>
      <w:r>
        <w:rPr>
          <w:color w:val="231F20"/>
        </w:rPr>
        <w:t>мости изменения расхода сточных вод, поступающих в главный</w:t>
      </w:r>
      <w:r>
        <w:rPr>
          <w:color w:val="231F20"/>
          <w:spacing w:val="1"/>
        </w:rPr>
        <w:t> </w:t>
      </w:r>
      <w:r>
        <w:rPr>
          <w:color w:val="231F20"/>
        </w:rPr>
        <w:t>коллектор в режиме реального времени, в зависимости от значе-</w:t>
      </w:r>
      <w:r>
        <w:rPr>
          <w:color w:val="231F20"/>
          <w:spacing w:val="1"/>
        </w:rPr>
        <w:t> </w:t>
      </w:r>
      <w:r>
        <w:rPr>
          <w:color w:val="231F20"/>
        </w:rPr>
        <w:t>ний измеряемых уровней воды в двух точках и динамики измене-</w:t>
      </w:r>
      <w:r>
        <w:rPr>
          <w:color w:val="231F20"/>
          <w:spacing w:val="1"/>
        </w:rPr>
        <w:t> </w:t>
      </w:r>
      <w:r>
        <w:rPr>
          <w:color w:val="231F20"/>
        </w:rPr>
        <w:t>ния объема</w:t>
      </w:r>
      <w:r>
        <w:rPr>
          <w:color w:val="231F20"/>
          <w:spacing w:val="2"/>
        </w:rPr>
        <w:t> </w:t>
      </w:r>
      <w:r>
        <w:rPr>
          <w:color w:val="231F20"/>
        </w:rPr>
        <w:t>аккумулированной</w:t>
      </w:r>
      <w:r>
        <w:rPr>
          <w:color w:val="231F20"/>
          <w:spacing w:val="2"/>
        </w:rPr>
        <w:t> </w:t>
      </w:r>
      <w:r>
        <w:rPr>
          <w:color w:val="231F20"/>
        </w:rPr>
        <w:t>воды,</w:t>
      </w:r>
      <w:r>
        <w:rPr>
          <w:color w:val="231F20"/>
          <w:spacing w:val="2"/>
        </w:rPr>
        <w:t> </w:t>
      </w:r>
      <w:r>
        <w:rPr>
          <w:color w:val="231F20"/>
        </w:rPr>
        <w:t>см.</w:t>
      </w:r>
      <w:r>
        <w:rPr>
          <w:color w:val="231F20"/>
          <w:spacing w:val="2"/>
        </w:rPr>
        <w:t> </w:t>
      </w:r>
      <w:r>
        <w:rPr>
          <w:color w:val="231F20"/>
        </w:rPr>
        <w:t>рис.</w:t>
      </w:r>
      <w:r>
        <w:rPr>
          <w:color w:val="231F20"/>
          <w:spacing w:val="2"/>
        </w:rPr>
        <w:t> </w:t>
      </w:r>
      <w:r>
        <w:rPr>
          <w:color w:val="231F20"/>
        </w:rPr>
        <w:t>7</w:t>
      </w:r>
    </w:p>
    <w:p>
      <w:pPr>
        <w:pStyle w:val="BodyText"/>
        <w:spacing w:line="261" w:lineRule="auto" w:before="5"/>
        <w:ind w:left="158" w:right="156" w:firstLine="396"/>
        <w:jc w:val="both"/>
      </w:pPr>
      <w:r>
        <w:rPr>
          <w:color w:val="231F20"/>
        </w:rPr>
        <w:t>В качестве недостатка этого метода можно отметить необхо-</w:t>
      </w:r>
      <w:r>
        <w:rPr>
          <w:color w:val="231F20"/>
          <w:spacing w:val="1"/>
        </w:rPr>
        <w:t> </w:t>
      </w:r>
      <w:r>
        <w:rPr>
          <w:color w:val="231F20"/>
        </w:rPr>
        <w:t>димость</w:t>
      </w:r>
      <w:r>
        <w:rPr>
          <w:color w:val="231F20"/>
          <w:spacing w:val="4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5"/>
        </w:rPr>
        <w:t> </w:t>
      </w:r>
      <w:r>
        <w:rPr>
          <w:color w:val="231F20"/>
        </w:rPr>
        <w:t>двух</w:t>
      </w:r>
      <w:r>
        <w:rPr>
          <w:color w:val="231F20"/>
          <w:spacing w:val="5"/>
        </w:rPr>
        <w:t> </w:t>
      </w:r>
      <w:r>
        <w:rPr>
          <w:color w:val="231F20"/>
        </w:rPr>
        <w:t>узлов</w:t>
      </w:r>
      <w:r>
        <w:rPr>
          <w:color w:val="231F20"/>
          <w:spacing w:val="4"/>
        </w:rPr>
        <w:t> </w:t>
      </w:r>
      <w:r>
        <w:rPr>
          <w:color w:val="231F20"/>
        </w:rPr>
        <w:t>измерения</w:t>
      </w:r>
      <w:r>
        <w:rPr>
          <w:color w:val="231F20"/>
          <w:spacing w:val="5"/>
        </w:rPr>
        <w:t> </w:t>
      </w:r>
      <w:r>
        <w:rPr>
          <w:color w:val="231F20"/>
        </w:rPr>
        <w:t>уровней</w:t>
      </w:r>
      <w:r>
        <w:rPr>
          <w:color w:val="231F20"/>
          <w:spacing w:val="5"/>
        </w:rPr>
        <w:t> </w:t>
      </w:r>
      <w:r>
        <w:rPr>
          <w:color w:val="231F20"/>
        </w:rPr>
        <w:t>воды.</w:t>
      </w:r>
    </w:p>
    <w:p>
      <w:pPr>
        <w:pStyle w:val="BodyText"/>
        <w:spacing w:before="1"/>
        <w:rPr>
          <w:sz w:val="23"/>
        </w:rPr>
      </w:pPr>
    </w:p>
    <w:p>
      <w:pPr>
        <w:pStyle w:val="Heading4"/>
        <w:jc w:val="left"/>
      </w:pPr>
      <w:r>
        <w:rPr>
          <w:color w:val="231F20"/>
        </w:rPr>
        <w:t>Вывод</w:t>
      </w:r>
    </w:p>
    <w:p>
      <w:pPr>
        <w:pStyle w:val="BodyText"/>
        <w:spacing w:line="261" w:lineRule="auto" w:before="23"/>
        <w:ind w:left="158" w:right="156" w:firstLine="396"/>
        <w:jc w:val="both"/>
      </w:pPr>
      <w:r>
        <w:rPr>
          <w:color w:val="231F20"/>
          <w:spacing w:val="-2"/>
        </w:rPr>
        <w:t>Исследованы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разработанные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методы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измерения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расходов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сточ-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вод.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Установлено,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измерения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расходов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напорном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режиме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Санкт-Петербурге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применен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метод,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пред-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усматривающий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измерение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уровня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воды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конце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коллек-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тора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(перед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ГНС).</w:t>
      </w:r>
    </w:p>
    <w:p>
      <w:pPr>
        <w:spacing w:after="0" w:line="261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27"/>
        </w:rPr>
      </w:pPr>
    </w:p>
    <w:p>
      <w:pPr>
        <w:pStyle w:val="BodyText"/>
        <w:ind w:left="513"/>
        <w:rPr>
          <w:sz w:val="20"/>
        </w:rPr>
      </w:pPr>
      <w:r>
        <w:rPr>
          <w:sz w:val="20"/>
        </w:rPr>
        <w:drawing>
          <wp:inline distT="0" distB="0" distL="0" distR="0">
            <wp:extent cx="3286124" cy="2057400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6124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15"/>
        </w:rPr>
      </w:pPr>
    </w:p>
    <w:p>
      <w:pPr>
        <w:spacing w:line="249" w:lineRule="auto" w:before="93"/>
        <w:ind w:left="332" w:right="330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График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характеристик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тоннельного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канализационного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коллектора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учетом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объeмнo-высoтных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свойств: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главный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трубопровод;</w:t>
      </w:r>
    </w:p>
    <w:p>
      <w:pPr>
        <w:spacing w:line="249" w:lineRule="auto" w:before="1"/>
        <w:ind w:left="774" w:right="772" w:firstLine="0"/>
        <w:jc w:val="center"/>
        <w:rPr>
          <w:sz w:val="18"/>
        </w:rPr>
      </w:pPr>
      <w:r>
        <w:rPr>
          <w:color w:val="231F20"/>
          <w:sz w:val="18"/>
        </w:rPr>
        <w:t>2 – шахты главного коллектора; 3 – ответвление от главного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канализационного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коллектора;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4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–шахты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главного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коллектора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ответвления</w:t>
      </w:r>
    </w:p>
    <w:p>
      <w:pPr>
        <w:pStyle w:val="BodyText"/>
        <w:spacing w:before="9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1208764</wp:posOffset>
            </wp:positionH>
            <wp:positionV relativeFrom="paragraph">
              <wp:posOffset>218543</wp:posOffset>
            </wp:positionV>
            <wp:extent cx="2926079" cy="1819656"/>
            <wp:effectExtent l="0" t="0" r="0" b="0"/>
            <wp:wrapTopAndBottom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079" cy="1819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17"/>
        </w:rPr>
      </w:pPr>
    </w:p>
    <w:p>
      <w:pPr>
        <w:spacing w:line="249" w:lineRule="auto" w:before="0"/>
        <w:ind w:left="200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Образец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объeмнo-высoтных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свойств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уличных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кoллектoров,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пролoжeнных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oткрытым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спoсобoм: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главный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трубопровод;</w:t>
      </w:r>
    </w:p>
    <w:p>
      <w:pPr>
        <w:spacing w:before="2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2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колодцы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главного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коллектора</w:t>
      </w:r>
    </w:p>
    <w:p>
      <w:pPr>
        <w:spacing w:after="0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939"/>
        <w:rPr>
          <w:sz w:val="20"/>
        </w:rPr>
      </w:pPr>
      <w:r>
        <w:rPr>
          <w:sz w:val="20"/>
        </w:rPr>
        <w:drawing>
          <wp:inline distT="0" distB="0" distL="0" distR="0">
            <wp:extent cx="2795908" cy="1638300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5908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8"/>
        </w:rPr>
      </w:pPr>
    </w:p>
    <w:p>
      <w:pPr>
        <w:spacing w:line="249" w:lineRule="auto" w:before="93"/>
        <w:ind w:left="435" w:right="433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7.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Итоговые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результаты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измeнeний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трaнзитного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пoпутного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притока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стoчных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вoд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течением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времени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участок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коллектора:</w:t>
      </w:r>
    </w:p>
    <w:p>
      <w:pPr>
        <w:spacing w:before="1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1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транзитный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приток;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попутные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притоки,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6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суммарный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приток</w:t>
      </w:r>
    </w:p>
    <w:p>
      <w:pPr>
        <w:pStyle w:val="BodyText"/>
        <w:spacing w:before="6"/>
        <w:rPr>
          <w:sz w:val="20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3"/>
        </w:numPr>
        <w:tabs>
          <w:tab w:pos="783" w:val="left" w:leader="none"/>
        </w:tabs>
        <w:spacing w:line="249" w:lineRule="auto" w:before="179" w:after="0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Методика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оценки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риска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объемов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аварийных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сбросов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сточных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вод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 окружающую среду. Ивановский В. С., Игнатчик В. С., Игнатчик С. Ю.,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Кузнецова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Н.В.,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Гринёв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А.П.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Труды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Военно-космической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академии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имени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Ф. Можайского.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649.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167-174.</w:t>
      </w:r>
    </w:p>
    <w:p>
      <w:pPr>
        <w:pStyle w:val="ListParagraph"/>
        <w:numPr>
          <w:ilvl w:val="0"/>
          <w:numId w:val="3"/>
        </w:numPr>
        <w:tabs>
          <w:tab w:pos="783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Применение вероятностно-статистических методов при определении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требуемой производительности узлов регулирования общесплавных систем во-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доотведения. Кармазинов Ф. В., Житенев А. И., Шунто И. П., Кузьмин В. А.,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Спиваков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А.,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Пулин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В.,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Игнатчик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С.,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Игнатчик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Ю.,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Кузнецова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Водоснабжение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санитарная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техника. 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4–10.</w:t>
      </w:r>
    </w:p>
    <w:p>
      <w:pPr>
        <w:pStyle w:val="ListParagraph"/>
        <w:numPr>
          <w:ilvl w:val="0"/>
          <w:numId w:val="3"/>
        </w:numPr>
        <w:tabs>
          <w:tab w:pos="783" w:val="left" w:leader="none"/>
        </w:tabs>
        <w:spacing w:line="249" w:lineRule="auto" w:before="4" w:after="0"/>
        <w:ind w:left="158" w:right="152" w:firstLine="396"/>
        <w:jc w:val="both"/>
        <w:rPr>
          <w:sz w:val="18"/>
        </w:rPr>
      </w:pPr>
      <w:r>
        <w:rPr>
          <w:color w:val="231F20"/>
          <w:sz w:val="18"/>
        </w:rPr>
        <w:t>Методика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оценки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риска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объемов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аварийных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сбросов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сточных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вод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 окружающую среду. Ивановский В. С., Игнатчик В. С., Игнатчик С. Ю.,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Кузнецова</w:t>
      </w:r>
      <w:r>
        <w:rPr>
          <w:color w:val="231F20"/>
          <w:spacing w:val="34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34"/>
          <w:sz w:val="18"/>
        </w:rPr>
        <w:t> </w:t>
      </w:r>
      <w:r>
        <w:rPr>
          <w:color w:val="231F20"/>
          <w:sz w:val="18"/>
        </w:rPr>
        <w:t>В.,</w:t>
      </w:r>
      <w:r>
        <w:rPr>
          <w:color w:val="231F20"/>
          <w:spacing w:val="35"/>
          <w:sz w:val="18"/>
        </w:rPr>
        <w:t> </w:t>
      </w:r>
      <w:r>
        <w:rPr>
          <w:color w:val="231F20"/>
          <w:sz w:val="18"/>
        </w:rPr>
        <w:t>Гринёв</w:t>
      </w:r>
      <w:r>
        <w:rPr>
          <w:color w:val="231F20"/>
          <w:spacing w:val="33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34"/>
          <w:sz w:val="18"/>
        </w:rPr>
        <w:t> </w:t>
      </w:r>
      <w:r>
        <w:rPr>
          <w:color w:val="231F20"/>
          <w:sz w:val="18"/>
        </w:rPr>
        <w:t>П.</w:t>
      </w:r>
      <w:r>
        <w:rPr>
          <w:color w:val="231F20"/>
          <w:spacing w:val="33"/>
          <w:sz w:val="18"/>
        </w:rPr>
        <w:t> </w:t>
      </w:r>
      <w:r>
        <w:rPr>
          <w:color w:val="231F20"/>
          <w:sz w:val="18"/>
        </w:rPr>
        <w:t>Труды</w:t>
      </w:r>
      <w:r>
        <w:rPr>
          <w:color w:val="231F20"/>
          <w:spacing w:val="35"/>
          <w:sz w:val="18"/>
        </w:rPr>
        <w:t> </w:t>
      </w:r>
      <w:r>
        <w:rPr>
          <w:color w:val="231F20"/>
          <w:sz w:val="18"/>
        </w:rPr>
        <w:t>Военно-космической</w:t>
      </w:r>
      <w:r>
        <w:rPr>
          <w:color w:val="231F20"/>
          <w:spacing w:val="33"/>
          <w:sz w:val="18"/>
        </w:rPr>
        <w:t> </w:t>
      </w:r>
      <w:r>
        <w:rPr>
          <w:color w:val="231F20"/>
          <w:sz w:val="18"/>
        </w:rPr>
        <w:t>академии</w:t>
      </w:r>
      <w:r>
        <w:rPr>
          <w:color w:val="231F20"/>
          <w:spacing w:val="35"/>
          <w:sz w:val="18"/>
        </w:rPr>
        <w:t> </w:t>
      </w:r>
      <w:r>
        <w:rPr>
          <w:color w:val="231F20"/>
          <w:sz w:val="18"/>
        </w:rPr>
        <w:t>им.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Ф. Можайского.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649.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167–174.</w:t>
      </w:r>
    </w:p>
    <w:p>
      <w:pPr>
        <w:pStyle w:val="ListParagraph"/>
        <w:numPr>
          <w:ilvl w:val="0"/>
          <w:numId w:val="3"/>
        </w:numPr>
        <w:tabs>
          <w:tab w:pos="783" w:val="left" w:leader="none"/>
        </w:tabs>
        <w:spacing w:line="249" w:lineRule="auto" w:before="3" w:after="0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Система для определения показателей надёжности сетей водоснаб-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жения. Игнатчик В. С., Игнатчик С. Ю., Ивановский В. С., Путилин П. А.,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Саркисов С. В., Кузнецов П. Н., Кузнецова Н. В., Обвинцев В. А. Патент на изо-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бретение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RU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2600548 C1,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20.10.2016. Заявка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2015130136/08 от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21.07.2015.</w:t>
      </w:r>
    </w:p>
    <w:p>
      <w:pPr>
        <w:pStyle w:val="ListParagraph"/>
        <w:numPr>
          <w:ilvl w:val="0"/>
          <w:numId w:val="3"/>
        </w:numPr>
        <w:tabs>
          <w:tab w:pos="783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Cпособ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обеспечения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надежности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очистки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сточных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вод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соединений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азота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фосфора/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Васильев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Б.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В.,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Трухин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Ю.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А.,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Рублевская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Н.,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Ильин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Ю.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А.,</w:t>
      </w:r>
      <w:r>
        <w:rPr>
          <w:color w:val="231F20"/>
          <w:sz w:val="18"/>
        </w:rPr>
        <w:t> </w:t>
      </w:r>
      <w:r>
        <w:rPr>
          <w:color w:val="231F20"/>
          <w:spacing w:val="-2"/>
          <w:w w:val="95"/>
          <w:sz w:val="18"/>
        </w:rPr>
        <w:t>Игнатчик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В.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С.,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Игнатчик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С.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Ю.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Патент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на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изобретение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RU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2440306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C1,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20.01.2012.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Заявка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2010124223/05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11.06.2010.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0"/>
          <w:numId w:val="3"/>
        </w:numPr>
        <w:tabs>
          <w:tab w:pos="783" w:val="left" w:leader="none"/>
        </w:tabs>
        <w:spacing w:line="249" w:lineRule="auto" w:before="93" w:after="0"/>
        <w:ind w:left="158" w:right="15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Расход сточной жидкости в безнапорных трубопроводах. Методика из-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мерений.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2220-96. –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КВОВ, 1996. – 7 с.</w:t>
      </w:r>
    </w:p>
    <w:p>
      <w:pPr>
        <w:pStyle w:val="ListParagraph"/>
        <w:numPr>
          <w:ilvl w:val="0"/>
          <w:numId w:val="3"/>
        </w:numPr>
        <w:tabs>
          <w:tab w:pos="783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Способ определения притока воды: пат. 2563905 Рос. Федерация: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МПК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G01F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1/00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(2006.01)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П.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Гринев,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Игнатчик,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Игнатчик,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Игнатчик,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Ильин;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заявитель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патентообладатель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Ассоциация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женеров и ученых по водоснабжению и водоотведению. – № 2014125667/28;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заявл.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24.06.2014;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опубл. 27.09.2015,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Бюл. №27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10 с.,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 л.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ил.</w:t>
      </w:r>
    </w:p>
    <w:p>
      <w:pPr>
        <w:pStyle w:val="ListParagraph"/>
        <w:numPr>
          <w:ilvl w:val="0"/>
          <w:numId w:val="3"/>
        </w:numPr>
        <w:tabs>
          <w:tab w:pos="783" w:val="left" w:leader="none"/>
        </w:tabs>
        <w:spacing w:line="249" w:lineRule="auto" w:before="4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Способ определения расхода воды: пат. 2566419 Рос. Федерация: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МПК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G01F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1/00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(2006.01)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П.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Гринев,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Игнатчик,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Игнатчик,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Игнатчик,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Ильин;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заявитель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патентообладатель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Ассоциация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женеров и ученых по водоснабжению и водоотведению. – № 2014125666/28;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заявл.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24.06.2014;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опубл. 27.10.2015,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Бюл. №30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 9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с., 5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л.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ил.</w:t>
      </w:r>
    </w:p>
    <w:p>
      <w:pPr>
        <w:pStyle w:val="ListParagraph"/>
        <w:numPr>
          <w:ilvl w:val="0"/>
          <w:numId w:val="3"/>
        </w:numPr>
        <w:tabs>
          <w:tab w:pos="783" w:val="left" w:leader="none"/>
        </w:tabs>
        <w:spacing w:line="249" w:lineRule="auto" w:before="4" w:after="0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Результаты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экспериментального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исследования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неравномерностей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поступления сточных вод. Гринёв А. П., Игнатчик В. С., Ивановский В. С.,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Игнатчик С. Ю., Кузнецова Н. В. Труды Военно-космической академии им.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Ф.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Можайского.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649. С. 153–158.</w:t>
      </w:r>
    </w:p>
    <w:p>
      <w:pPr>
        <w:pStyle w:val="ListParagraph"/>
        <w:numPr>
          <w:ilvl w:val="0"/>
          <w:numId w:val="3"/>
        </w:numPr>
        <w:tabs>
          <w:tab w:pos="868" w:val="left" w:leader="none"/>
        </w:tabs>
        <w:spacing w:line="249" w:lineRule="auto" w:before="3" w:after="0"/>
        <w:ind w:left="158" w:right="154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Методика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оценки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фактического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притока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общесплавных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систем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водо-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отведения.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Игнатчик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С.,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Игнатчик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Ю.,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Кузнецова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Евразийский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союз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ученых. 2015.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4–4 (13). С. 56–58.</w:t>
      </w:r>
    </w:p>
    <w:p>
      <w:pPr>
        <w:pStyle w:val="ListParagraph"/>
        <w:numPr>
          <w:ilvl w:val="0"/>
          <w:numId w:val="3"/>
        </w:numPr>
        <w:tabs>
          <w:tab w:pos="868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Система диагностики расхода воды / Игнатчик В. С., Ивановский В. С.,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Игнатчик С. Ю., Кузнецова Н. В. / Патент на изобретение RUS 2557349 от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20.07.2015,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Бюл.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20.</w:t>
      </w:r>
    </w:p>
    <w:p>
      <w:pPr>
        <w:pStyle w:val="ListParagraph"/>
        <w:numPr>
          <w:ilvl w:val="0"/>
          <w:numId w:val="3"/>
        </w:numPr>
        <w:tabs>
          <w:tab w:pos="868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Игнатчик С. Ю., Кузнецова Н. В., Феськова А. Я., Сенюкович М. А.</w:t>
      </w:r>
      <w:r>
        <w:rPr>
          <w:i/>
          <w:color w:val="231F20"/>
          <w:spacing w:val="1"/>
          <w:sz w:val="18"/>
        </w:rPr>
        <w:t> </w:t>
      </w:r>
      <w:r>
        <w:rPr>
          <w:color w:val="231F20"/>
          <w:sz w:val="18"/>
        </w:rPr>
        <w:t>Результаты исследования напорных режимов канализационных коллекторов.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Вода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экология: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проблемы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решения. 2019.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(80).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88–95.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1"/>
      </w:tblGrid>
      <w:tr>
        <w:trPr>
          <w:trHeight w:val="1481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628.132</w:t>
            </w:r>
          </w:p>
          <w:p>
            <w:pPr>
              <w:pStyle w:val="TableParagraph"/>
              <w:spacing w:line="247" w:lineRule="auto" w:before="6"/>
              <w:ind w:left="50" w:right="575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Елизавета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Дмитриевна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Григорьева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1"/>
              <w:ind w:left="50" w:right="14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elizaveta.grigorevvva</w:t>
            </w:r>
          </w:p>
          <w:p>
            <w:pPr>
              <w:pStyle w:val="TableParagraph"/>
              <w:spacing w:line="189" w:lineRule="exact" w:before="7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@yandex.ru</w:t>
            </w:r>
          </w:p>
        </w:tc>
        <w:tc>
          <w:tcPr>
            <w:tcW w:w="2811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Elizaveta</w:t>
            </w:r>
            <w:r>
              <w:rPr>
                <w:i/>
                <w:color w:val="231F20"/>
                <w:spacing w:val="39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Dmitrievna</w:t>
            </w:r>
            <w:r>
              <w:rPr>
                <w:i/>
                <w:color w:val="231F20"/>
                <w:spacing w:val="39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Grigoryeva</w:t>
            </w:r>
            <w:r>
              <w:rPr>
                <w:color w:val="231F20"/>
                <w:w w:val="90"/>
                <w:sz w:val="18"/>
              </w:rPr>
              <w:t>,</w:t>
            </w:r>
          </w:p>
          <w:p>
            <w:pPr>
              <w:pStyle w:val="TableParagraph"/>
              <w:spacing w:line="247" w:lineRule="auto" w:before="6"/>
              <w:ind w:left="457" w:right="48" w:firstLine="1814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before="7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elizaveta.grigorevvva</w:t>
            </w:r>
          </w:p>
          <w:p>
            <w:pPr>
              <w:pStyle w:val="TableParagraph"/>
              <w:spacing w:line="187" w:lineRule="exact" w:before="6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@yandex.ru</w:t>
            </w:r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right="194"/>
      </w:pPr>
      <w:r>
        <w:rPr>
          <w:color w:val="231F20"/>
          <w:w w:val="95"/>
        </w:rPr>
        <w:t>СРАВНЕНИЕ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БЕЗБАШЕННОЙ</w:t>
      </w:r>
      <w:r>
        <w:rPr>
          <w:color w:val="231F20"/>
          <w:spacing w:val="81"/>
        </w:rPr>
        <w:t> </w:t>
      </w:r>
      <w:r>
        <w:rPr>
          <w:color w:val="231F20"/>
          <w:w w:val="95"/>
        </w:rPr>
        <w:t>СХЕМЫ</w:t>
      </w:r>
      <w:r>
        <w:rPr>
          <w:color w:val="231F20"/>
          <w:spacing w:val="81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82"/>
        </w:rPr>
        <w:t> </w:t>
      </w:r>
      <w:r>
        <w:rPr>
          <w:color w:val="231F20"/>
          <w:w w:val="95"/>
        </w:rPr>
        <w:t>СХЕМЫ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</w:t>
      </w:r>
      <w:r>
        <w:rPr>
          <w:color w:val="231F20"/>
          <w:spacing w:val="60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60"/>
        </w:rPr>
        <w:t> </w:t>
      </w:r>
      <w:r>
        <w:rPr>
          <w:color w:val="231F20"/>
        </w:rPr>
        <w:t>ВОДОНАПОРНОЙ</w:t>
      </w:r>
      <w:r>
        <w:rPr>
          <w:color w:val="231F20"/>
          <w:spacing w:val="1"/>
        </w:rPr>
        <w:t> </w:t>
      </w:r>
      <w:r>
        <w:rPr>
          <w:color w:val="231F20"/>
        </w:rPr>
        <w:t>БАШНИ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ВОДОСНАБЖЕНИИ</w:t>
      </w:r>
      <w:r>
        <w:rPr>
          <w:color w:val="231F20"/>
          <w:spacing w:val="15"/>
        </w:rPr>
        <w:t> </w:t>
      </w:r>
      <w:r>
        <w:rPr>
          <w:color w:val="231F20"/>
        </w:rPr>
        <w:t>МАЛЫХ</w:t>
      </w:r>
      <w:r>
        <w:rPr>
          <w:color w:val="231F20"/>
          <w:spacing w:val="1"/>
        </w:rPr>
        <w:t> </w:t>
      </w:r>
      <w:r>
        <w:rPr>
          <w:color w:val="231F20"/>
        </w:rPr>
        <w:t>НАСЕЛЕННЫХ</w:t>
      </w:r>
      <w:r>
        <w:rPr>
          <w:color w:val="231F20"/>
          <w:spacing w:val="10"/>
        </w:rPr>
        <w:t> </w:t>
      </w:r>
      <w:r>
        <w:rPr>
          <w:color w:val="231F20"/>
        </w:rPr>
        <w:t>ПУНКТОВ</w:t>
      </w:r>
    </w:p>
    <w:p>
      <w:pPr>
        <w:pStyle w:val="Heading2"/>
        <w:spacing w:line="249" w:lineRule="auto" w:before="231"/>
        <w:ind w:left="173" w:right="163" w:hanging="1"/>
      </w:pPr>
      <w:r>
        <w:rPr>
          <w:color w:val="231F20"/>
        </w:rPr>
        <w:t>COMPARISON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60"/>
        </w:rPr>
        <w:t> </w:t>
      </w:r>
      <w:r>
        <w:rPr>
          <w:color w:val="231F20"/>
        </w:rPr>
        <w:t>A</w:t>
      </w:r>
      <w:r>
        <w:rPr>
          <w:color w:val="231F20"/>
          <w:spacing w:val="60"/>
        </w:rPr>
        <w:t> </w:t>
      </w:r>
      <w:r>
        <w:rPr>
          <w:color w:val="231F20"/>
        </w:rPr>
        <w:t>SCHEMES</w:t>
      </w:r>
      <w:r>
        <w:rPr>
          <w:color w:val="231F20"/>
          <w:spacing w:val="60"/>
        </w:rPr>
        <w:t> </w:t>
      </w:r>
      <w:r>
        <w:rPr>
          <w:color w:val="231F20"/>
        </w:rPr>
        <w:t>WITH</w:t>
      </w:r>
      <w:r>
        <w:rPr>
          <w:color w:val="231F20"/>
          <w:spacing w:val="60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WITHOUT USE</w:t>
      </w:r>
      <w:r>
        <w:rPr>
          <w:color w:val="231F20"/>
          <w:spacing w:val="1"/>
        </w:rPr>
        <w:t> </w:t>
      </w:r>
      <w:r>
        <w:rPr>
          <w:color w:val="231F20"/>
        </w:rPr>
        <w:t>OF A WATER TOWER</w:t>
      </w:r>
      <w:r>
        <w:rPr>
          <w:color w:val="231F20"/>
          <w:spacing w:val="1"/>
        </w:rPr>
        <w:t> </w:t>
      </w:r>
      <w:r>
        <w:rPr>
          <w:color w:val="231F20"/>
        </w:rPr>
        <w:t>IN THE WATER</w:t>
      </w:r>
      <w:r>
        <w:rPr>
          <w:color w:val="231F20"/>
          <w:spacing w:val="-57"/>
        </w:rPr>
        <w:t> </w:t>
      </w:r>
      <w:r>
        <w:rPr>
          <w:color w:val="231F20"/>
        </w:rPr>
        <w:t>SUPPLY</w:t>
      </w:r>
      <w:r>
        <w:rPr>
          <w:color w:val="231F20"/>
          <w:spacing w:val="3"/>
        </w:rPr>
        <w:t> </w:t>
      </w:r>
      <w:r>
        <w:rPr>
          <w:color w:val="231F20"/>
        </w:rPr>
        <w:t>OF</w:t>
      </w:r>
      <w:r>
        <w:rPr>
          <w:color w:val="231F20"/>
          <w:spacing w:val="12"/>
        </w:rPr>
        <w:t> </w:t>
      </w:r>
      <w:r>
        <w:rPr>
          <w:color w:val="231F20"/>
        </w:rPr>
        <w:t>SMALL</w:t>
      </w:r>
      <w:r>
        <w:rPr>
          <w:color w:val="231F20"/>
          <w:spacing w:val="3"/>
        </w:rPr>
        <w:t> </w:t>
      </w:r>
      <w:r>
        <w:rPr>
          <w:color w:val="231F20"/>
        </w:rPr>
        <w:t>SETTLEMENTS</w:t>
      </w:r>
    </w:p>
    <w:p>
      <w:pPr>
        <w:spacing w:line="249" w:lineRule="auto" w:before="213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В статье приведено сравнение схем водоснабжения малых населенных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пунктов с использованием водонапорной башни в водоснабжении малых на-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селенных пунктов. Одним из наиболее распространенных технических реше-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ний в российских инженерных системах являются водонапорные башни. они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наиболее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широко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используются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водоснабжения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относительно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небольших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населенных пунктов, промышленных и сельскохозяйственных предприятий.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Однако водонапорные башни имеют свои недостатки, вызывающие вопросы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целесообразности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применения.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Проблемой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использовании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стандартной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автоматики водонапорных башен являются переливы, несвоевременные отклю-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чения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или,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наоборот,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многократное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включение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насосов.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Рассмотрена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экономи-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ческая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целесообразность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замены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водоснабжения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аккумулирующей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емкостью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автоматические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частотного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регулирования.</w:t>
      </w:r>
    </w:p>
    <w:p>
      <w:pPr>
        <w:spacing w:line="249" w:lineRule="auto" w:before="9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режим работы, водоснабжение, водоснабжение малых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населенных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пунктов,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аккумулирующая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емкость,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насосная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станция,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водопотре-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бление,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частотное регулирование,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оптимизация.</w:t>
      </w:r>
    </w:p>
    <w:p>
      <w:pPr>
        <w:pStyle w:val="BodyText"/>
        <w:rPr>
          <w:sz w:val="19"/>
        </w:rPr>
      </w:pPr>
    </w:p>
    <w:p>
      <w:pPr>
        <w:spacing w:line="249" w:lineRule="auto" w:before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The article presents a comparison of water supply schemes for small settle-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ments with the use of a water tower in the water supply of small settlements. One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 the most common technical solutions in Russian engineering systems is water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towers. they are most widely used for water supply of relatively small settlements,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industrial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agricultural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enterprises.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However,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towers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have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their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disadvan-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156" w:firstLine="0"/>
        <w:jc w:val="both"/>
        <w:rPr>
          <w:sz w:val="18"/>
        </w:rPr>
      </w:pPr>
      <w:r>
        <w:rPr>
          <w:color w:val="231F20"/>
          <w:sz w:val="18"/>
        </w:rPr>
        <w:t>tages that raise questions about the feasibility of their use. The problem when us-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ing standard automation of water towers is overflows, untimely disconnections or,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conversely, multiple switching on of pumps. The economic feasibility of replacing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supply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system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storage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capacity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automatic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frequency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control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sys-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tems is considered.</w:t>
      </w:r>
    </w:p>
    <w:p>
      <w:pPr>
        <w:spacing w:line="249" w:lineRule="auto" w:before="3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operation mode, water-supply, water supply of small settlements,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accumulating capacity, pumping station, water consumption, frequency regulation,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optimization.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54" w:lineRule="auto"/>
        <w:ind w:left="158" w:right="155" w:firstLine="396"/>
        <w:jc w:val="both"/>
        <w:rPr>
          <w:i/>
        </w:rPr>
      </w:pPr>
      <w:r>
        <w:rPr>
          <w:color w:val="231F20"/>
          <w:spacing w:val="-2"/>
        </w:rPr>
        <w:t>Сегодня,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разным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оценкам,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порядка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25%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мирового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потребле-</w:t>
      </w:r>
      <w:r>
        <w:rPr>
          <w:color w:val="231F20"/>
          <w:spacing w:val="-50"/>
        </w:rPr>
        <w:t> </w:t>
      </w:r>
      <w:r>
        <w:rPr>
          <w:color w:val="231F20"/>
        </w:rPr>
        <w:t>ния</w:t>
      </w:r>
      <w:r>
        <w:rPr>
          <w:color w:val="231F20"/>
          <w:spacing w:val="-13"/>
        </w:rPr>
        <w:t> </w:t>
      </w:r>
      <w:r>
        <w:rPr>
          <w:color w:val="231F20"/>
        </w:rPr>
        <w:t>всей</w:t>
      </w:r>
      <w:r>
        <w:rPr>
          <w:color w:val="231F20"/>
          <w:spacing w:val="-12"/>
        </w:rPr>
        <w:t> </w:t>
      </w:r>
      <w:r>
        <w:rPr>
          <w:color w:val="231F20"/>
        </w:rPr>
        <w:t>вырабатываемой</w:t>
      </w:r>
      <w:r>
        <w:rPr>
          <w:color w:val="231F20"/>
          <w:spacing w:val="-12"/>
        </w:rPr>
        <w:t> </w:t>
      </w:r>
      <w:r>
        <w:rPr>
          <w:color w:val="231F20"/>
        </w:rPr>
        <w:t>электроэнергии</w:t>
      </w:r>
      <w:r>
        <w:rPr>
          <w:color w:val="231F20"/>
          <w:spacing w:val="-12"/>
        </w:rPr>
        <w:t> </w:t>
      </w:r>
      <w:r>
        <w:rPr>
          <w:color w:val="231F20"/>
        </w:rPr>
        <w:t>приходится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насосное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оборудование.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Затраты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электроэнергию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этом</w:t>
      </w:r>
      <w:r>
        <w:rPr>
          <w:color w:val="231F20"/>
          <w:spacing w:val="-12"/>
        </w:rPr>
        <w:t> </w:t>
      </w:r>
      <w:r>
        <w:rPr>
          <w:color w:val="231F20"/>
        </w:rPr>
        <w:t>составляют</w:t>
      </w:r>
      <w:r>
        <w:rPr>
          <w:color w:val="231F20"/>
          <w:spacing w:val="-12"/>
        </w:rPr>
        <w:t> </w:t>
      </w:r>
      <w:r>
        <w:rPr>
          <w:color w:val="231F20"/>
        </w:rPr>
        <w:t>до</w:t>
      </w:r>
      <w:r>
        <w:rPr>
          <w:color w:val="231F20"/>
          <w:spacing w:val="-50"/>
        </w:rPr>
        <w:t> </w:t>
      </w:r>
      <w:r>
        <w:rPr>
          <w:color w:val="231F20"/>
        </w:rPr>
        <w:t>85% суммарных затрат на эксплуатацию насосного оборудования.</w:t>
      </w:r>
      <w:r>
        <w:rPr>
          <w:color w:val="231F20"/>
          <w:spacing w:val="-50"/>
        </w:rPr>
        <w:t> </w:t>
      </w:r>
      <w:r>
        <w:rPr>
          <w:color w:val="231F20"/>
        </w:rPr>
        <w:t>Наряду с этим, КПД насосных установок зачастую не превышает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15%,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то</w:t>
      </w:r>
      <w:r>
        <w:rPr>
          <w:color w:val="231F20"/>
          <w:spacing w:val="4"/>
        </w:rPr>
        <w:t> </w:t>
      </w:r>
      <w:r>
        <w:rPr>
          <w:color w:val="231F20"/>
        </w:rPr>
        <w:t>время</w:t>
      </w:r>
      <w:r>
        <w:rPr>
          <w:color w:val="231F20"/>
          <w:spacing w:val="3"/>
        </w:rPr>
        <w:t> </w:t>
      </w:r>
      <w:r>
        <w:rPr>
          <w:color w:val="231F20"/>
        </w:rPr>
        <w:t>как</w:t>
      </w:r>
      <w:r>
        <w:rPr>
          <w:color w:val="231F20"/>
          <w:spacing w:val="4"/>
        </w:rPr>
        <w:t> </w:t>
      </w:r>
      <w:r>
        <w:rPr>
          <w:color w:val="231F20"/>
        </w:rPr>
        <w:t>КПД</w:t>
      </w:r>
      <w:r>
        <w:rPr>
          <w:color w:val="231F20"/>
          <w:spacing w:val="4"/>
        </w:rPr>
        <w:t> </w:t>
      </w:r>
      <w:r>
        <w:rPr>
          <w:color w:val="231F20"/>
        </w:rPr>
        <w:t>насосов</w:t>
      </w:r>
      <w:r>
        <w:rPr>
          <w:color w:val="231F20"/>
          <w:spacing w:val="4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3"/>
        </w:rPr>
        <w:t> </w:t>
      </w:r>
      <w:r>
        <w:rPr>
          <w:color w:val="231F20"/>
        </w:rPr>
        <w:t>50-90%</w:t>
      </w:r>
      <w:r>
        <w:rPr>
          <w:i/>
          <w:color w:val="231F20"/>
        </w:rPr>
        <w:t>.</w:t>
      </w:r>
    </w:p>
    <w:p>
      <w:pPr>
        <w:pStyle w:val="BodyText"/>
        <w:spacing w:line="254" w:lineRule="auto" w:before="5"/>
        <w:ind w:left="158" w:right="156" w:firstLine="396"/>
        <w:jc w:val="both"/>
      </w:pPr>
      <w:r>
        <w:rPr>
          <w:color w:val="231F20"/>
        </w:rPr>
        <w:t>Поскольку снижение энергопотребления является приоритет-</w:t>
      </w:r>
      <w:r>
        <w:rPr>
          <w:color w:val="231F20"/>
          <w:spacing w:val="-50"/>
        </w:rPr>
        <w:t> </w:t>
      </w:r>
      <w:r>
        <w:rPr>
          <w:color w:val="231F20"/>
        </w:rPr>
        <w:t>ной задачей для организаций жилищно-коммунального хозяйства,</w:t>
      </w:r>
      <w:r>
        <w:rPr>
          <w:color w:val="231F20"/>
          <w:spacing w:val="-51"/>
        </w:rPr>
        <w:t> </w:t>
      </w:r>
      <w:r>
        <w:rPr>
          <w:color w:val="231F20"/>
          <w:w w:val="105"/>
        </w:rPr>
        <w:t>экономическая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эффективность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водоснабжения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кана-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лизации в целом напрямую связана с использованием насосно-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оборудования.</w:t>
      </w:r>
    </w:p>
    <w:p>
      <w:pPr>
        <w:pStyle w:val="BodyText"/>
        <w:spacing w:line="254" w:lineRule="auto" w:before="4"/>
        <w:ind w:left="158" w:right="154" w:firstLine="396"/>
        <w:jc w:val="both"/>
      </w:pPr>
      <w:r>
        <w:rPr>
          <w:color w:val="231F20"/>
          <w:spacing w:val="-1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90%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энергопотребления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системах</w:t>
      </w:r>
      <w:r>
        <w:rPr>
          <w:color w:val="231F20"/>
          <w:spacing w:val="-12"/>
        </w:rPr>
        <w:t> </w:t>
      </w:r>
      <w:r>
        <w:rPr>
          <w:color w:val="231F20"/>
        </w:rPr>
        <w:t>водоснабже-</w:t>
      </w:r>
      <w:r>
        <w:rPr>
          <w:color w:val="231F20"/>
          <w:spacing w:val="-50"/>
        </w:rPr>
        <w:t> </w:t>
      </w:r>
      <w:r>
        <w:rPr>
          <w:color w:val="231F20"/>
        </w:rPr>
        <w:t>ния населенных пунктов и промышленных объектов составляют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перекачки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природных,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питьевых,</w:t>
      </w:r>
      <w:r>
        <w:rPr>
          <w:color w:val="231F20"/>
          <w:spacing w:val="-12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12"/>
        </w:rPr>
        <w:t> </w:t>
      </w:r>
      <w:r>
        <w:rPr>
          <w:color w:val="231F20"/>
        </w:rPr>
        <w:t>вод,</w:t>
      </w:r>
      <w:r>
        <w:rPr>
          <w:color w:val="231F20"/>
          <w:spacing w:val="-11"/>
        </w:rPr>
        <w:t> </w:t>
      </w:r>
      <w:r>
        <w:rPr>
          <w:color w:val="231F20"/>
        </w:rPr>
        <w:t>по-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дачи реагентов и воздуха. В связи с быстрым ростом цен на электро-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энергию,</w:t>
      </w:r>
      <w:r>
        <w:rPr>
          <w:color w:val="231F20"/>
          <w:spacing w:val="-9"/>
        </w:rPr>
        <w:t> </w:t>
      </w:r>
      <w:r>
        <w:rPr>
          <w:color w:val="231F20"/>
        </w:rPr>
        <w:t>газ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нефть</w:t>
      </w:r>
      <w:r>
        <w:rPr>
          <w:color w:val="231F20"/>
          <w:spacing w:val="-9"/>
        </w:rPr>
        <w:t> </w:t>
      </w:r>
      <w:r>
        <w:rPr>
          <w:color w:val="231F20"/>
        </w:rPr>
        <w:t>во</w:t>
      </w:r>
      <w:r>
        <w:rPr>
          <w:color w:val="231F20"/>
          <w:spacing w:val="-8"/>
        </w:rPr>
        <w:t> </w:t>
      </w:r>
      <w:r>
        <w:rPr>
          <w:color w:val="231F20"/>
        </w:rPr>
        <w:t>всех</w:t>
      </w:r>
      <w:r>
        <w:rPr>
          <w:color w:val="231F20"/>
          <w:spacing w:val="-8"/>
        </w:rPr>
        <w:t> </w:t>
      </w:r>
      <w:r>
        <w:rPr>
          <w:color w:val="231F20"/>
        </w:rPr>
        <w:t>странах</w:t>
      </w:r>
      <w:r>
        <w:rPr>
          <w:color w:val="231F20"/>
          <w:spacing w:val="-8"/>
        </w:rPr>
        <w:t> </w:t>
      </w:r>
      <w:r>
        <w:rPr>
          <w:color w:val="231F20"/>
        </w:rPr>
        <w:t>мира,</w:t>
      </w:r>
      <w:r>
        <w:rPr>
          <w:color w:val="231F20"/>
          <w:spacing w:val="-9"/>
        </w:rPr>
        <w:t> </w:t>
      </w:r>
      <w:r>
        <w:rPr>
          <w:color w:val="231F20"/>
        </w:rPr>
        <w:t>актуальными</w:t>
      </w:r>
      <w:r>
        <w:rPr>
          <w:color w:val="231F20"/>
          <w:spacing w:val="-8"/>
        </w:rPr>
        <w:t> </w:t>
      </w:r>
      <w:r>
        <w:rPr>
          <w:color w:val="231F20"/>
        </w:rPr>
        <w:t>являются</w:t>
      </w:r>
      <w:r>
        <w:rPr>
          <w:color w:val="231F20"/>
          <w:spacing w:val="1"/>
        </w:rPr>
        <w:t> </w:t>
      </w:r>
      <w:r>
        <w:rPr>
          <w:color w:val="231F20"/>
        </w:rPr>
        <w:t>вопросы</w:t>
      </w:r>
      <w:r>
        <w:rPr>
          <w:color w:val="231F20"/>
          <w:spacing w:val="1"/>
        </w:rPr>
        <w:t> </w:t>
      </w:r>
      <w:r>
        <w:rPr>
          <w:color w:val="231F20"/>
        </w:rPr>
        <w:t>повышения</w:t>
      </w:r>
      <w:r>
        <w:rPr>
          <w:color w:val="231F20"/>
          <w:spacing w:val="1"/>
        </w:rPr>
        <w:t> </w:t>
      </w:r>
      <w:r>
        <w:rPr>
          <w:color w:val="231F20"/>
        </w:rPr>
        <w:t>энергоэффективности</w:t>
      </w:r>
      <w:r>
        <w:rPr>
          <w:color w:val="231F20"/>
          <w:spacing w:val="1"/>
        </w:rPr>
        <w:t> </w:t>
      </w:r>
      <w:r>
        <w:rPr>
          <w:color w:val="231F20"/>
        </w:rPr>
        <w:t>систем</w:t>
      </w:r>
      <w:r>
        <w:rPr>
          <w:color w:val="231F20"/>
          <w:spacing w:val="1"/>
        </w:rPr>
        <w:t> </w:t>
      </w:r>
      <w:r>
        <w:rPr>
          <w:color w:val="231F20"/>
        </w:rPr>
        <w:t>водоснабже-</w:t>
      </w:r>
      <w:r>
        <w:rPr>
          <w:color w:val="231F20"/>
          <w:spacing w:val="-50"/>
        </w:rPr>
        <w:t> </w:t>
      </w:r>
      <w:r>
        <w:rPr>
          <w:color w:val="231F20"/>
        </w:rPr>
        <w:t>ния и канализации, а также их элементов. Это объясняет ужесто-</w:t>
      </w:r>
      <w:r>
        <w:rPr>
          <w:color w:val="231F20"/>
          <w:spacing w:val="1"/>
        </w:rPr>
        <w:t> </w:t>
      </w:r>
      <w:r>
        <w:rPr>
          <w:color w:val="231F20"/>
        </w:rPr>
        <w:t>чение</w:t>
      </w:r>
      <w:r>
        <w:rPr>
          <w:color w:val="231F20"/>
          <w:spacing w:val="-5"/>
        </w:rPr>
        <w:t> </w:t>
      </w:r>
      <w:r>
        <w:rPr>
          <w:color w:val="231F20"/>
        </w:rPr>
        <w:t>требований</w:t>
      </w:r>
      <w:r>
        <w:rPr>
          <w:color w:val="231F20"/>
          <w:spacing w:val="-4"/>
        </w:rPr>
        <w:t> </w:t>
      </w:r>
      <w:r>
        <w:rPr>
          <w:color w:val="231F20"/>
        </w:rPr>
        <w:t>международных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европейских</w:t>
      </w:r>
      <w:r>
        <w:rPr>
          <w:color w:val="231F20"/>
          <w:spacing w:val="-5"/>
        </w:rPr>
        <w:t> </w:t>
      </w:r>
      <w:r>
        <w:rPr>
          <w:color w:val="231F20"/>
        </w:rPr>
        <w:t>стандартов</w:t>
      </w:r>
      <w:r>
        <w:rPr>
          <w:color w:val="231F20"/>
          <w:spacing w:val="-4"/>
        </w:rPr>
        <w:t> </w:t>
      </w:r>
      <w:r>
        <w:rPr>
          <w:color w:val="231F20"/>
        </w:rPr>
        <w:t>(ISO</w:t>
      </w:r>
      <w:r>
        <w:rPr>
          <w:color w:val="231F20"/>
          <w:spacing w:val="-50"/>
        </w:rPr>
        <w:t> </w:t>
      </w:r>
      <w:r>
        <w:rPr>
          <w:color w:val="231F20"/>
        </w:rPr>
        <w:t>и En) как к энергоэффективности, так и к качеству насосного обо-</w:t>
      </w:r>
      <w:r>
        <w:rPr>
          <w:color w:val="231F20"/>
          <w:spacing w:val="-50"/>
        </w:rPr>
        <w:t> </w:t>
      </w:r>
      <w:r>
        <w:rPr>
          <w:color w:val="231F20"/>
        </w:rPr>
        <w:t>рудования. Например, Международная Ассоциация европейских</w:t>
      </w:r>
      <w:r>
        <w:rPr>
          <w:color w:val="231F20"/>
          <w:spacing w:val="1"/>
        </w:rPr>
        <w:t> </w:t>
      </w:r>
      <w:r>
        <w:rPr>
          <w:color w:val="231F20"/>
        </w:rPr>
        <w:t>производителей насосов EUROPUMP представила новую утверж-</w:t>
      </w:r>
      <w:r>
        <w:rPr>
          <w:color w:val="231F20"/>
          <w:spacing w:val="-50"/>
        </w:rPr>
        <w:t> </w:t>
      </w:r>
      <w:r>
        <w:rPr>
          <w:color w:val="231F20"/>
        </w:rPr>
        <w:t>денную схему маркировки насосов. Необходимость такой марки-</w:t>
      </w:r>
      <w:r>
        <w:rPr>
          <w:color w:val="231F20"/>
          <w:spacing w:val="1"/>
        </w:rPr>
        <w:t> </w:t>
      </w:r>
      <w:r>
        <w:rPr>
          <w:color w:val="231F20"/>
        </w:rPr>
        <w:t>ровки была обусловлена тем, что на Востоке и западе Европы су-</w:t>
      </w:r>
      <w:r>
        <w:rPr>
          <w:color w:val="231F20"/>
          <w:spacing w:val="1"/>
        </w:rPr>
        <w:t> </w:t>
      </w:r>
      <w:r>
        <w:rPr>
          <w:color w:val="231F20"/>
        </w:rPr>
        <w:t>ществуют большие различия в потреблении энергии и различном</w:t>
      </w:r>
      <w:r>
        <w:rPr>
          <w:color w:val="231F20"/>
          <w:spacing w:val="1"/>
        </w:rPr>
        <w:t> </w:t>
      </w:r>
      <w:r>
        <w:rPr>
          <w:color w:val="231F20"/>
        </w:rPr>
        <w:t>уровне</w:t>
      </w:r>
      <w:r>
        <w:rPr>
          <w:color w:val="231F20"/>
          <w:spacing w:val="-4"/>
        </w:rPr>
        <w:t> </w:t>
      </w:r>
      <w:r>
        <w:rPr>
          <w:color w:val="231F20"/>
        </w:rPr>
        <w:t>технологического</w:t>
      </w:r>
      <w:r>
        <w:rPr>
          <w:color w:val="231F20"/>
          <w:spacing w:val="-3"/>
        </w:rPr>
        <w:t> </w:t>
      </w:r>
      <w:r>
        <w:rPr>
          <w:color w:val="231F20"/>
        </w:rPr>
        <w:t>развития.</w:t>
      </w:r>
      <w:r>
        <w:rPr>
          <w:color w:val="231F20"/>
          <w:spacing w:val="-3"/>
        </w:rPr>
        <w:t> </w:t>
      </w:r>
      <w:r>
        <w:rPr>
          <w:color w:val="231F20"/>
        </w:rPr>
        <w:t>Только</w:t>
      </w:r>
      <w:r>
        <w:rPr>
          <w:color w:val="231F20"/>
          <w:spacing w:val="-3"/>
        </w:rPr>
        <w:t> </w:t>
      </w:r>
      <w:r>
        <w:rPr>
          <w:color w:val="231F20"/>
        </w:rPr>
        <w:t>20%</w:t>
      </w:r>
      <w:r>
        <w:rPr>
          <w:color w:val="231F20"/>
          <w:spacing w:val="-1"/>
        </w:rPr>
        <w:t> </w:t>
      </w:r>
      <w:r>
        <w:rPr>
          <w:color w:val="231F20"/>
        </w:rPr>
        <w:t>насосных</w:t>
      </w:r>
      <w:r>
        <w:rPr>
          <w:color w:val="231F20"/>
          <w:spacing w:val="-3"/>
        </w:rPr>
        <w:t> </w:t>
      </w:r>
      <w:r>
        <w:rPr>
          <w:color w:val="231F20"/>
        </w:rPr>
        <w:t>систем,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установленных в Европейском Союзе, были оптимизированы для</w:t>
      </w:r>
      <w:r>
        <w:rPr>
          <w:color w:val="231F20"/>
          <w:spacing w:val="1"/>
        </w:rPr>
        <w:t> </w:t>
      </w:r>
      <w:r>
        <w:rPr>
          <w:color w:val="231F20"/>
        </w:rPr>
        <w:t>потребления энергии [1].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  <w:w w:val="105"/>
        </w:rPr>
        <w:t>Современная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практика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показывает,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используемое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насо-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сное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оборудование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крайне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неэффективно.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</w:rPr>
        <w:t>Снижение энергопотребления, являющееся одной из основ-</w:t>
      </w:r>
      <w:r>
        <w:rPr>
          <w:color w:val="231F20"/>
          <w:spacing w:val="1"/>
        </w:rPr>
        <w:t> </w:t>
      </w:r>
      <w:r>
        <w:rPr>
          <w:color w:val="231F20"/>
        </w:rPr>
        <w:t>ных задач при модернизации объектов водоснабжения или заме-</w:t>
      </w:r>
      <w:r>
        <w:rPr>
          <w:color w:val="231F20"/>
          <w:spacing w:val="1"/>
        </w:rPr>
        <w:t> </w:t>
      </w:r>
      <w:r>
        <w:rPr>
          <w:color w:val="231F20"/>
        </w:rPr>
        <w:t>не насосного оборудования, решается, прежде всего, за счет обе-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спечения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системной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согласованной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работы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насосов,</w:t>
      </w:r>
      <w:r>
        <w:rPr>
          <w:color w:val="231F20"/>
          <w:spacing w:val="-11"/>
        </w:rPr>
        <w:t> </w:t>
      </w:r>
      <w:r>
        <w:rPr>
          <w:color w:val="231F20"/>
        </w:rPr>
        <w:t>работающих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оптимальном</w:t>
      </w:r>
      <w:r>
        <w:rPr>
          <w:color w:val="231F20"/>
          <w:spacing w:val="2"/>
        </w:rPr>
        <w:t> </w:t>
      </w:r>
      <w:r>
        <w:rPr>
          <w:color w:val="231F20"/>
        </w:rPr>
        <w:t>режиме</w:t>
      </w:r>
      <w:r>
        <w:rPr>
          <w:color w:val="231F20"/>
          <w:spacing w:val="2"/>
        </w:rPr>
        <w:t> </w:t>
      </w:r>
      <w:r>
        <w:rPr>
          <w:color w:val="231F20"/>
        </w:rPr>
        <w:t>энергопотребления.</w:t>
      </w:r>
    </w:p>
    <w:p>
      <w:pPr>
        <w:pStyle w:val="BodyText"/>
        <w:spacing w:line="254" w:lineRule="auto" w:before="4"/>
        <w:ind w:left="158" w:right="154" w:firstLine="396"/>
        <w:jc w:val="both"/>
      </w:pPr>
      <w:r>
        <w:rPr>
          <w:color w:val="231F20"/>
        </w:rPr>
        <w:t>В водоснабжении небольших населенных пунктов часто при-</w:t>
      </w:r>
      <w:r>
        <w:rPr>
          <w:color w:val="231F20"/>
          <w:spacing w:val="-50"/>
        </w:rPr>
        <w:t> </w:t>
      </w:r>
      <w:r>
        <w:rPr>
          <w:color w:val="231F20"/>
        </w:rPr>
        <w:t>бегали к схеме с использованием водонапорной башней. Данные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сооружения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позволяют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аккумулировать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некоторый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объем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воды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50"/>
        </w:rPr>
        <w:t> </w:t>
      </w:r>
      <w:r>
        <w:rPr>
          <w:color w:val="231F20"/>
        </w:rPr>
        <w:t>компенсации неравномерности водопотребления и его согласова-</w:t>
      </w:r>
      <w:r>
        <w:rPr>
          <w:color w:val="231F20"/>
          <w:spacing w:val="1"/>
        </w:rPr>
        <w:t> </w:t>
      </w:r>
      <w:r>
        <w:rPr>
          <w:color w:val="231F20"/>
        </w:rPr>
        <w:t>ния с работой насосных агрегатов. Водонапорные башни можно</w:t>
      </w:r>
      <w:r>
        <w:rPr>
          <w:color w:val="231F20"/>
          <w:spacing w:val="1"/>
        </w:rPr>
        <w:t> </w:t>
      </w:r>
      <w:r>
        <w:rPr>
          <w:color w:val="231F20"/>
        </w:rPr>
        <w:t>чаще встретить именно в малых городах, где они получили ши-</w:t>
      </w:r>
      <w:r>
        <w:rPr>
          <w:color w:val="231F20"/>
          <w:spacing w:val="1"/>
        </w:rPr>
        <w:t> </w:t>
      </w:r>
      <w:r>
        <w:rPr>
          <w:color w:val="231F20"/>
        </w:rPr>
        <w:t>рокое применение в виду экономии. Однако, с ходом времени вы-</w:t>
      </w:r>
      <w:r>
        <w:rPr>
          <w:color w:val="231F20"/>
          <w:spacing w:val="-50"/>
        </w:rPr>
        <w:t> </w:t>
      </w:r>
      <w:r>
        <w:rPr>
          <w:color w:val="231F20"/>
        </w:rPr>
        <w:t>явился ряд недостатков водонапорных башен: негерметичность,</w:t>
      </w:r>
      <w:r>
        <w:rPr>
          <w:color w:val="231F20"/>
          <w:spacing w:val="1"/>
        </w:rPr>
        <w:t> </w:t>
      </w:r>
      <w:r>
        <w:rPr>
          <w:color w:val="231F20"/>
        </w:rPr>
        <w:t>сложность эксплуатации в холодное время года, конструктивные</w:t>
      </w:r>
      <w:r>
        <w:rPr>
          <w:color w:val="231F20"/>
          <w:spacing w:val="1"/>
        </w:rPr>
        <w:t> </w:t>
      </w:r>
      <w:r>
        <w:rPr>
          <w:color w:val="231F20"/>
        </w:rPr>
        <w:t>недостатки,</w:t>
      </w:r>
      <w:r>
        <w:rPr>
          <w:color w:val="231F20"/>
          <w:spacing w:val="2"/>
        </w:rPr>
        <w:t> </w:t>
      </w:r>
      <w:r>
        <w:rPr>
          <w:color w:val="231F20"/>
        </w:rPr>
        <w:t>высокая</w:t>
      </w:r>
      <w:r>
        <w:rPr>
          <w:color w:val="231F20"/>
          <w:spacing w:val="3"/>
        </w:rPr>
        <w:t> </w:t>
      </w:r>
      <w:r>
        <w:rPr>
          <w:color w:val="231F20"/>
        </w:rPr>
        <w:t>стоимость</w:t>
      </w:r>
      <w:r>
        <w:rPr>
          <w:color w:val="231F20"/>
          <w:spacing w:val="2"/>
        </w:rPr>
        <w:t> </w:t>
      </w:r>
      <w:r>
        <w:rPr>
          <w:color w:val="231F20"/>
        </w:rPr>
        <w:t>ремонта</w:t>
      </w:r>
      <w:r>
        <w:rPr>
          <w:color w:val="231F20"/>
          <w:spacing w:val="3"/>
        </w:rPr>
        <w:t> </w:t>
      </w:r>
      <w:r>
        <w:rPr>
          <w:color w:val="231F20"/>
        </w:rPr>
        <w:t>[2].</w:t>
      </w:r>
    </w:p>
    <w:p>
      <w:pPr>
        <w:pStyle w:val="BodyText"/>
        <w:spacing w:line="254" w:lineRule="auto" w:before="8"/>
        <w:ind w:left="158" w:right="156" w:firstLine="396"/>
        <w:jc w:val="both"/>
      </w:pPr>
      <w:r>
        <w:rPr>
          <w:color w:val="231F20"/>
        </w:rPr>
        <w:t>Сейчас появилось множество различных способов регулиро-</w:t>
      </w:r>
      <w:r>
        <w:rPr>
          <w:color w:val="231F20"/>
          <w:spacing w:val="1"/>
        </w:rPr>
        <w:t> </w:t>
      </w:r>
      <w:r>
        <w:rPr>
          <w:color w:val="231F20"/>
        </w:rPr>
        <w:t>вания</w:t>
      </w:r>
      <w:r>
        <w:rPr>
          <w:color w:val="231F20"/>
          <w:spacing w:val="-11"/>
        </w:rPr>
        <w:t> </w:t>
      </w:r>
      <w:r>
        <w:rPr>
          <w:color w:val="231F20"/>
        </w:rPr>
        <w:t>работы</w:t>
      </w:r>
      <w:r>
        <w:rPr>
          <w:color w:val="231F20"/>
          <w:spacing w:val="-12"/>
        </w:rPr>
        <w:t> </w:t>
      </w:r>
      <w:r>
        <w:rPr>
          <w:color w:val="231F20"/>
        </w:rPr>
        <w:t>насосных</w:t>
      </w:r>
      <w:r>
        <w:rPr>
          <w:color w:val="231F20"/>
          <w:spacing w:val="-11"/>
        </w:rPr>
        <w:t> </w:t>
      </w:r>
      <w:r>
        <w:rPr>
          <w:color w:val="231F20"/>
        </w:rPr>
        <w:t>станций</w:t>
      </w:r>
      <w:r>
        <w:rPr>
          <w:color w:val="231F20"/>
          <w:spacing w:val="-11"/>
        </w:rPr>
        <w:t> </w:t>
      </w:r>
      <w:r>
        <w:rPr>
          <w:color w:val="231F20"/>
        </w:rPr>
        <w:t>водоснабжения,</w:t>
      </w:r>
      <w:r>
        <w:rPr>
          <w:color w:val="231F20"/>
          <w:spacing w:val="-11"/>
        </w:rPr>
        <w:t> </w:t>
      </w:r>
      <w:r>
        <w:rPr>
          <w:color w:val="231F20"/>
        </w:rPr>
        <w:t>позволяющих</w:t>
      </w:r>
      <w:r>
        <w:rPr>
          <w:color w:val="231F20"/>
          <w:spacing w:val="-11"/>
        </w:rPr>
        <w:t> </w:t>
      </w:r>
      <w:r>
        <w:rPr>
          <w:color w:val="231F20"/>
        </w:rPr>
        <w:t>от-</w:t>
      </w:r>
      <w:r>
        <w:rPr>
          <w:color w:val="231F20"/>
          <w:spacing w:val="-50"/>
        </w:rPr>
        <w:t> </w:t>
      </w:r>
      <w:r>
        <w:rPr>
          <w:color w:val="231F20"/>
        </w:rPr>
        <w:t>казаться</w:t>
      </w:r>
      <w:r>
        <w:rPr>
          <w:color w:val="231F20"/>
          <w:spacing w:val="2"/>
        </w:rPr>
        <w:t> </w:t>
      </w:r>
      <w:r>
        <w:rPr>
          <w:color w:val="231F20"/>
        </w:rPr>
        <w:t>от</w:t>
      </w:r>
      <w:r>
        <w:rPr>
          <w:color w:val="231F20"/>
          <w:spacing w:val="2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2"/>
        </w:rPr>
        <w:t> </w:t>
      </w:r>
      <w:r>
        <w:rPr>
          <w:color w:val="231F20"/>
        </w:rPr>
        <w:t>водонапорных</w:t>
      </w:r>
      <w:r>
        <w:rPr>
          <w:color w:val="231F20"/>
          <w:spacing w:val="1"/>
        </w:rPr>
        <w:t> </w:t>
      </w:r>
      <w:r>
        <w:rPr>
          <w:color w:val="231F20"/>
        </w:rPr>
        <w:t>башен.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</w:rPr>
        <w:t>Почему возникла потребность в отказе от использования во-</w:t>
      </w:r>
      <w:r>
        <w:rPr>
          <w:color w:val="231F20"/>
          <w:spacing w:val="1"/>
        </w:rPr>
        <w:t> </w:t>
      </w:r>
      <w:r>
        <w:rPr>
          <w:color w:val="231F20"/>
        </w:rPr>
        <w:t>донапорных башен? Много десятилетий в качестве сооружений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регулирования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неравномерности</w:t>
      </w:r>
      <w:r>
        <w:rPr>
          <w:color w:val="231F20"/>
          <w:spacing w:val="-11"/>
        </w:rPr>
        <w:t> </w:t>
      </w:r>
      <w:r>
        <w:rPr>
          <w:color w:val="231F20"/>
        </w:rPr>
        <w:t>водопотребления</w:t>
      </w:r>
      <w:r>
        <w:rPr>
          <w:color w:val="231F20"/>
          <w:spacing w:val="-11"/>
        </w:rPr>
        <w:t> </w:t>
      </w:r>
      <w:r>
        <w:rPr>
          <w:color w:val="231F20"/>
        </w:rPr>
        <w:t>активно</w:t>
      </w:r>
      <w:r>
        <w:rPr>
          <w:color w:val="231F20"/>
          <w:spacing w:val="-11"/>
        </w:rPr>
        <w:t> </w:t>
      </w:r>
      <w:r>
        <w:rPr>
          <w:color w:val="231F20"/>
        </w:rPr>
        <w:t>ис-</w:t>
      </w:r>
      <w:r>
        <w:rPr>
          <w:color w:val="231F20"/>
          <w:spacing w:val="-50"/>
        </w:rPr>
        <w:t> </w:t>
      </w:r>
      <w:r>
        <w:rPr>
          <w:color w:val="231F20"/>
        </w:rPr>
        <w:t>пользовались водонапорные башни. Согласно актуализированной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редакции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СНиП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2.04.02-84,</w:t>
      </w:r>
      <w:r>
        <w:rPr>
          <w:color w:val="231F20"/>
          <w:spacing w:val="-11"/>
        </w:rPr>
        <w:t> </w:t>
      </w:r>
      <w:r>
        <w:rPr>
          <w:color w:val="231F20"/>
        </w:rPr>
        <w:t>водонапорные</w:t>
      </w:r>
      <w:r>
        <w:rPr>
          <w:color w:val="231F20"/>
          <w:spacing w:val="-11"/>
        </w:rPr>
        <w:t> </w:t>
      </w:r>
      <w:r>
        <w:rPr>
          <w:color w:val="231F20"/>
        </w:rPr>
        <w:t>башни</w:t>
      </w:r>
      <w:r>
        <w:rPr>
          <w:color w:val="231F20"/>
          <w:spacing w:val="-12"/>
        </w:rPr>
        <w:t> </w:t>
      </w:r>
      <w:r>
        <w:rPr>
          <w:color w:val="231F20"/>
        </w:rPr>
        <w:t>используют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ка-</w:t>
      </w:r>
      <w:r>
        <w:rPr>
          <w:color w:val="231F20"/>
          <w:spacing w:val="-50"/>
        </w:rPr>
        <w:t> </w:t>
      </w:r>
      <w:r>
        <w:rPr>
          <w:color w:val="231F20"/>
        </w:rPr>
        <w:t>честве</w:t>
      </w:r>
      <w:r>
        <w:rPr>
          <w:color w:val="231F20"/>
          <w:spacing w:val="3"/>
        </w:rPr>
        <w:t> </w:t>
      </w:r>
      <w:r>
        <w:rPr>
          <w:color w:val="231F20"/>
        </w:rPr>
        <w:t>источника</w:t>
      </w:r>
      <w:r>
        <w:rPr>
          <w:color w:val="231F20"/>
          <w:spacing w:val="3"/>
        </w:rPr>
        <w:t> </w:t>
      </w:r>
      <w:r>
        <w:rPr>
          <w:color w:val="231F20"/>
        </w:rPr>
        <w:t>водоснабжения</w:t>
      </w:r>
      <w:r>
        <w:rPr>
          <w:color w:val="231F20"/>
          <w:spacing w:val="3"/>
        </w:rPr>
        <w:t> </w:t>
      </w:r>
      <w:r>
        <w:rPr>
          <w:color w:val="231F20"/>
        </w:rPr>
        <w:t>для</w:t>
      </w:r>
      <w:r>
        <w:rPr>
          <w:color w:val="231F20"/>
          <w:spacing w:val="3"/>
        </w:rPr>
        <w:t> </w:t>
      </w:r>
      <w:r>
        <w:rPr>
          <w:color w:val="231F20"/>
        </w:rPr>
        <w:t>пожаротушения.</w:t>
      </w:r>
    </w:p>
    <w:p>
      <w:pPr>
        <w:pStyle w:val="BodyText"/>
        <w:spacing w:line="254" w:lineRule="auto" w:before="5"/>
        <w:ind w:left="158" w:right="156" w:firstLine="396"/>
        <w:jc w:val="both"/>
      </w:pPr>
      <w:r>
        <w:rPr>
          <w:color w:val="231F20"/>
        </w:rPr>
        <w:t>Однако, изначально данные сооружения создавались не толь-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ко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целей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пожаротушения,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гидротехнические</w:t>
      </w:r>
      <w:r>
        <w:rPr>
          <w:color w:val="231F20"/>
          <w:spacing w:val="-12"/>
        </w:rPr>
        <w:t> </w:t>
      </w:r>
      <w:r>
        <w:rPr>
          <w:color w:val="231F20"/>
        </w:rPr>
        <w:t>сооружения,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позволяющие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создать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некий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запас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воды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автономного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регулиро-</w:t>
      </w:r>
      <w:r>
        <w:rPr>
          <w:color w:val="231F20"/>
          <w:spacing w:val="-50"/>
        </w:rPr>
        <w:t> </w:t>
      </w:r>
      <w:r>
        <w:rPr>
          <w:color w:val="231F20"/>
        </w:rPr>
        <w:t>вания водоснабжения. Водонапорные башни целесообразны к 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пользованию в малых населенных пунктах, где ярко выражена не-</w:t>
      </w:r>
      <w:r>
        <w:rPr>
          <w:color w:val="231F20"/>
          <w:spacing w:val="-51"/>
        </w:rPr>
        <w:t> </w:t>
      </w:r>
      <w:r>
        <w:rPr>
          <w:color w:val="231F20"/>
        </w:rPr>
        <w:t>равномерность</w:t>
      </w:r>
      <w:r>
        <w:rPr>
          <w:color w:val="231F20"/>
          <w:spacing w:val="1"/>
        </w:rPr>
        <w:t> </w:t>
      </w:r>
      <w:r>
        <w:rPr>
          <w:color w:val="231F20"/>
        </w:rPr>
        <w:t>водопотребления.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 w:firstLine="396"/>
        <w:jc w:val="right"/>
      </w:pPr>
      <w:r>
        <w:rPr>
          <w:color w:val="231F20"/>
        </w:rPr>
        <w:t>В</w:t>
      </w:r>
      <w:r>
        <w:rPr>
          <w:color w:val="231F20"/>
          <w:spacing w:val="34"/>
        </w:rPr>
        <w:t> </w:t>
      </w:r>
      <w:r>
        <w:rPr>
          <w:color w:val="231F20"/>
        </w:rPr>
        <w:t>то</w:t>
      </w:r>
      <w:r>
        <w:rPr>
          <w:color w:val="231F20"/>
          <w:spacing w:val="34"/>
        </w:rPr>
        <w:t> </w:t>
      </w:r>
      <w:r>
        <w:rPr>
          <w:color w:val="231F20"/>
        </w:rPr>
        <w:t>же</w:t>
      </w:r>
      <w:r>
        <w:rPr>
          <w:color w:val="231F20"/>
          <w:spacing w:val="35"/>
        </w:rPr>
        <w:t> </w:t>
      </w:r>
      <w:r>
        <w:rPr>
          <w:color w:val="231F20"/>
        </w:rPr>
        <w:t>время</w:t>
      </w:r>
      <w:r>
        <w:rPr>
          <w:color w:val="231F20"/>
          <w:spacing w:val="34"/>
        </w:rPr>
        <w:t> </w:t>
      </w:r>
      <w:r>
        <w:rPr>
          <w:color w:val="231F20"/>
        </w:rPr>
        <w:t>водонапорные</w:t>
      </w:r>
      <w:r>
        <w:rPr>
          <w:color w:val="231F20"/>
          <w:spacing w:val="35"/>
        </w:rPr>
        <w:t> </w:t>
      </w:r>
      <w:r>
        <w:rPr>
          <w:color w:val="231F20"/>
        </w:rPr>
        <w:t>башни</w:t>
      </w:r>
      <w:r>
        <w:rPr>
          <w:color w:val="231F20"/>
          <w:spacing w:val="34"/>
        </w:rPr>
        <w:t> </w:t>
      </w:r>
      <w:r>
        <w:rPr>
          <w:color w:val="231F20"/>
        </w:rPr>
        <w:t>являются</w:t>
      </w:r>
      <w:r>
        <w:rPr>
          <w:color w:val="231F20"/>
          <w:spacing w:val="35"/>
        </w:rPr>
        <w:t> </w:t>
      </w:r>
      <w:r>
        <w:rPr>
          <w:color w:val="231F20"/>
        </w:rPr>
        <w:t>устаревшим</w:t>
      </w:r>
      <w:r>
        <w:rPr>
          <w:color w:val="231F20"/>
          <w:spacing w:val="1"/>
        </w:rPr>
        <w:t> </w:t>
      </w:r>
      <w:r>
        <w:rPr>
          <w:color w:val="231F20"/>
        </w:rPr>
        <w:t>конструктивным</w:t>
      </w:r>
      <w:r>
        <w:rPr>
          <w:color w:val="231F20"/>
          <w:spacing w:val="22"/>
        </w:rPr>
        <w:t> </w:t>
      </w:r>
      <w:r>
        <w:rPr>
          <w:color w:val="231F20"/>
        </w:rPr>
        <w:t>решением,</w:t>
      </w:r>
      <w:r>
        <w:rPr>
          <w:color w:val="231F20"/>
          <w:spacing w:val="22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22"/>
        </w:rPr>
        <w:t> </w:t>
      </w:r>
      <w:r>
        <w:rPr>
          <w:color w:val="231F20"/>
        </w:rPr>
        <w:t>которого</w:t>
      </w:r>
      <w:r>
        <w:rPr>
          <w:color w:val="231F20"/>
          <w:spacing w:val="22"/>
        </w:rPr>
        <w:t> </w:t>
      </w:r>
      <w:r>
        <w:rPr>
          <w:color w:val="231F20"/>
        </w:rPr>
        <w:t>экономически</w:t>
      </w:r>
      <w:r>
        <w:rPr>
          <w:color w:val="231F20"/>
          <w:spacing w:val="1"/>
        </w:rPr>
        <w:t> </w:t>
      </w:r>
      <w:r>
        <w:rPr>
          <w:color w:val="231F20"/>
        </w:rPr>
        <w:t>оправдано</w:t>
      </w:r>
      <w:r>
        <w:rPr>
          <w:color w:val="231F20"/>
          <w:spacing w:val="8"/>
        </w:rPr>
        <w:t> </w:t>
      </w:r>
      <w:r>
        <w:rPr>
          <w:color w:val="231F20"/>
        </w:rPr>
        <w:t>не</w:t>
      </w:r>
      <w:r>
        <w:rPr>
          <w:color w:val="231F20"/>
          <w:spacing w:val="7"/>
        </w:rPr>
        <w:t> </w:t>
      </w:r>
      <w:r>
        <w:rPr>
          <w:color w:val="231F20"/>
        </w:rPr>
        <w:t>более</w:t>
      </w:r>
      <w:r>
        <w:rPr>
          <w:color w:val="231F20"/>
          <w:spacing w:val="8"/>
        </w:rPr>
        <w:t> </w:t>
      </w:r>
      <w:r>
        <w:rPr>
          <w:color w:val="231F20"/>
        </w:rPr>
        <w:t>чем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20%</w:t>
      </w:r>
      <w:r>
        <w:rPr>
          <w:color w:val="231F20"/>
          <w:spacing w:val="8"/>
        </w:rPr>
        <w:t> </w:t>
      </w:r>
      <w:r>
        <w:rPr>
          <w:color w:val="231F20"/>
        </w:rPr>
        <w:t>случаев</w:t>
      </w:r>
      <w:r>
        <w:rPr>
          <w:color w:val="231F20"/>
          <w:spacing w:val="9"/>
        </w:rPr>
        <w:t> </w:t>
      </w:r>
      <w:r>
        <w:rPr>
          <w:color w:val="231F20"/>
        </w:rPr>
        <w:t>фактического</w:t>
      </w:r>
      <w:r>
        <w:rPr>
          <w:color w:val="231F20"/>
          <w:spacing w:val="8"/>
        </w:rPr>
        <w:t> </w:t>
      </w:r>
      <w:r>
        <w:rPr>
          <w:color w:val="231F20"/>
        </w:rPr>
        <w:t>использова-</w:t>
      </w:r>
      <w:r>
        <w:rPr>
          <w:color w:val="231F20"/>
          <w:spacing w:val="-49"/>
        </w:rPr>
        <w:t> </w:t>
      </w:r>
      <w:r>
        <w:rPr>
          <w:color w:val="231F20"/>
        </w:rPr>
        <w:t>ния.</w:t>
      </w:r>
      <w:r>
        <w:rPr>
          <w:color w:val="231F20"/>
          <w:spacing w:val="-4"/>
        </w:rPr>
        <w:t> </w:t>
      </w:r>
      <w:r>
        <w:rPr>
          <w:color w:val="231F20"/>
        </w:rPr>
        <w:t>Это</w:t>
      </w:r>
      <w:r>
        <w:rPr>
          <w:color w:val="231F20"/>
          <w:spacing w:val="-4"/>
        </w:rPr>
        <w:t> </w:t>
      </w:r>
      <w:r>
        <w:rPr>
          <w:color w:val="231F20"/>
        </w:rPr>
        <w:t>связано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тем,</w:t>
      </w:r>
      <w:r>
        <w:rPr>
          <w:color w:val="231F20"/>
          <w:spacing w:val="-3"/>
        </w:rPr>
        <w:t> </w:t>
      </w:r>
      <w:r>
        <w:rPr>
          <w:color w:val="231F20"/>
        </w:rPr>
        <w:t>что</w:t>
      </w:r>
      <w:r>
        <w:rPr>
          <w:color w:val="231F20"/>
          <w:spacing w:val="-4"/>
        </w:rPr>
        <w:t> </w:t>
      </w:r>
      <w:r>
        <w:rPr>
          <w:color w:val="231F20"/>
        </w:rPr>
        <w:t>водонапорные</w:t>
      </w:r>
      <w:r>
        <w:rPr>
          <w:color w:val="231F20"/>
          <w:spacing w:val="-3"/>
        </w:rPr>
        <w:t> </w:t>
      </w:r>
      <w:r>
        <w:rPr>
          <w:color w:val="231F20"/>
        </w:rPr>
        <w:t>башни</w:t>
      </w:r>
      <w:r>
        <w:rPr>
          <w:color w:val="231F20"/>
          <w:spacing w:val="-4"/>
        </w:rPr>
        <w:t> </w:t>
      </w:r>
      <w:r>
        <w:rPr>
          <w:color w:val="231F20"/>
        </w:rPr>
        <w:t>имеют</w:t>
      </w:r>
      <w:r>
        <w:rPr>
          <w:color w:val="231F20"/>
          <w:spacing w:val="-4"/>
        </w:rPr>
        <w:t> </w:t>
      </w:r>
      <w:r>
        <w:rPr>
          <w:color w:val="231F20"/>
        </w:rPr>
        <w:t>ряд</w:t>
      </w:r>
      <w:r>
        <w:rPr>
          <w:color w:val="231F20"/>
          <w:spacing w:val="-3"/>
        </w:rPr>
        <w:t> </w:t>
      </w:r>
      <w:r>
        <w:rPr>
          <w:color w:val="231F20"/>
        </w:rPr>
        <w:t>прин-</w:t>
      </w:r>
      <w:r>
        <w:rPr>
          <w:color w:val="231F20"/>
          <w:spacing w:val="-50"/>
        </w:rPr>
        <w:t> </w:t>
      </w:r>
      <w:r>
        <w:rPr>
          <w:color w:val="231F20"/>
        </w:rPr>
        <w:t>ципиальных</w:t>
      </w:r>
      <w:r>
        <w:rPr>
          <w:color w:val="231F20"/>
          <w:spacing w:val="2"/>
        </w:rPr>
        <w:t> </w:t>
      </w:r>
      <w:r>
        <w:rPr>
          <w:color w:val="231F20"/>
        </w:rPr>
        <w:t>недостатков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ограничений:</w:t>
      </w:r>
      <w:r>
        <w:rPr>
          <w:color w:val="231F20"/>
          <w:spacing w:val="3"/>
        </w:rPr>
        <w:t> </w:t>
      </w:r>
      <w:r>
        <w:rPr>
          <w:color w:val="231F20"/>
        </w:rPr>
        <w:t>значительные</w:t>
      </w:r>
      <w:r>
        <w:rPr>
          <w:color w:val="231F20"/>
          <w:spacing w:val="3"/>
        </w:rPr>
        <w:t> </w:t>
      </w:r>
      <w:r>
        <w:rPr>
          <w:color w:val="231F20"/>
        </w:rPr>
        <w:t>капиталь-</w:t>
      </w:r>
      <w:r>
        <w:rPr>
          <w:color w:val="231F20"/>
          <w:spacing w:val="1"/>
        </w:rPr>
        <w:t> </w:t>
      </w:r>
      <w:r>
        <w:rPr>
          <w:color w:val="231F20"/>
        </w:rPr>
        <w:t>ные затраты, трудоемкость эксплуатации, возможные переливные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коррозионные</w:t>
      </w:r>
      <w:r>
        <w:rPr>
          <w:color w:val="231F20"/>
          <w:spacing w:val="-4"/>
        </w:rPr>
        <w:t> </w:t>
      </w:r>
      <w:r>
        <w:rPr>
          <w:color w:val="231F20"/>
        </w:rPr>
        <w:t>процессы.</w:t>
      </w:r>
      <w:r>
        <w:rPr>
          <w:color w:val="231F20"/>
          <w:spacing w:val="-3"/>
        </w:rPr>
        <w:t> </w:t>
      </w:r>
      <w:r>
        <w:rPr>
          <w:color w:val="231F20"/>
        </w:rPr>
        <w:t>Одной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3"/>
        </w:rPr>
        <w:t> </w:t>
      </w:r>
      <w:r>
        <w:rPr>
          <w:color w:val="231F20"/>
        </w:rPr>
        <w:t>наиболее</w:t>
      </w:r>
      <w:r>
        <w:rPr>
          <w:color w:val="231F20"/>
          <w:spacing w:val="-4"/>
        </w:rPr>
        <w:t> </w:t>
      </w:r>
      <w:r>
        <w:rPr>
          <w:color w:val="231F20"/>
        </w:rPr>
        <w:t>существенных</w:t>
      </w:r>
      <w:r>
        <w:rPr>
          <w:color w:val="231F20"/>
          <w:spacing w:val="-4"/>
        </w:rPr>
        <w:t> </w:t>
      </w:r>
      <w:r>
        <w:rPr>
          <w:color w:val="231F20"/>
        </w:rPr>
        <w:t>про-</w:t>
      </w:r>
      <w:r>
        <w:rPr>
          <w:color w:val="231F20"/>
          <w:spacing w:val="-49"/>
        </w:rPr>
        <w:t> </w:t>
      </w:r>
      <w:r>
        <w:rPr>
          <w:color w:val="231F20"/>
        </w:rPr>
        <w:t>блем</w:t>
      </w:r>
      <w:r>
        <w:rPr>
          <w:color w:val="231F20"/>
          <w:spacing w:val="37"/>
        </w:rPr>
        <w:t> </w:t>
      </w:r>
      <w:r>
        <w:rPr>
          <w:color w:val="231F20"/>
        </w:rPr>
        <w:t>при</w:t>
      </w:r>
      <w:r>
        <w:rPr>
          <w:color w:val="231F20"/>
          <w:spacing w:val="38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38"/>
        </w:rPr>
        <w:t> </w:t>
      </w:r>
      <w:r>
        <w:rPr>
          <w:color w:val="231F20"/>
        </w:rPr>
        <w:t>водонапорных</w:t>
      </w:r>
      <w:r>
        <w:rPr>
          <w:color w:val="231F20"/>
          <w:spacing w:val="37"/>
        </w:rPr>
        <w:t> </w:t>
      </w:r>
      <w:r>
        <w:rPr>
          <w:color w:val="231F20"/>
        </w:rPr>
        <w:t>башен</w:t>
      </w:r>
      <w:r>
        <w:rPr>
          <w:color w:val="231F20"/>
          <w:spacing w:val="38"/>
        </w:rPr>
        <w:t> </w:t>
      </w:r>
      <w:r>
        <w:rPr>
          <w:color w:val="231F20"/>
        </w:rPr>
        <w:t>является</w:t>
      </w:r>
      <w:r>
        <w:rPr>
          <w:color w:val="231F20"/>
          <w:spacing w:val="38"/>
        </w:rPr>
        <w:t> </w:t>
      </w:r>
      <w:r>
        <w:rPr>
          <w:color w:val="231F20"/>
        </w:rPr>
        <w:t>промер-</w:t>
      </w:r>
      <w:r>
        <w:rPr>
          <w:color w:val="231F20"/>
          <w:spacing w:val="1"/>
        </w:rPr>
        <w:t> </w:t>
      </w:r>
      <w:r>
        <w:rPr>
          <w:color w:val="231F20"/>
        </w:rPr>
        <w:t>зание</w:t>
      </w:r>
      <w:r>
        <w:rPr>
          <w:color w:val="231F20"/>
          <w:spacing w:val="27"/>
        </w:rPr>
        <w:t> </w:t>
      </w:r>
      <w:r>
        <w:rPr>
          <w:color w:val="231F20"/>
        </w:rPr>
        <w:t>внутренней</w:t>
      </w:r>
      <w:r>
        <w:rPr>
          <w:color w:val="231F20"/>
          <w:spacing w:val="27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27"/>
        </w:rPr>
        <w:t> </w:t>
      </w:r>
      <w:r>
        <w:rPr>
          <w:color w:val="231F20"/>
        </w:rPr>
        <w:t>из-за</w:t>
      </w:r>
      <w:r>
        <w:rPr>
          <w:color w:val="231F20"/>
          <w:spacing w:val="27"/>
        </w:rPr>
        <w:t> </w:t>
      </w:r>
      <w:r>
        <w:rPr>
          <w:color w:val="231F20"/>
        </w:rPr>
        <w:t>недостаточной</w:t>
      </w:r>
      <w:r>
        <w:rPr>
          <w:color w:val="231F20"/>
          <w:spacing w:val="27"/>
        </w:rPr>
        <w:t> </w:t>
      </w:r>
      <w:r>
        <w:rPr>
          <w:color w:val="231F20"/>
        </w:rPr>
        <w:t>циркуляции</w:t>
      </w:r>
      <w:r>
        <w:rPr>
          <w:color w:val="231F20"/>
          <w:spacing w:val="1"/>
        </w:rPr>
        <w:t> </w:t>
      </w:r>
      <w:r>
        <w:rPr>
          <w:color w:val="231F20"/>
        </w:rPr>
        <w:t>воды в зимний период, а также образование льда на наружной по-</w:t>
      </w:r>
      <w:r>
        <w:rPr>
          <w:color w:val="231F20"/>
          <w:spacing w:val="-50"/>
        </w:rPr>
        <w:t> </w:t>
      </w:r>
      <w:r>
        <w:rPr>
          <w:color w:val="231F20"/>
        </w:rPr>
        <w:t>верхности</w:t>
      </w:r>
      <w:r>
        <w:rPr>
          <w:color w:val="231F20"/>
          <w:spacing w:val="-10"/>
        </w:rPr>
        <w:t> </w:t>
      </w:r>
      <w:r>
        <w:rPr>
          <w:color w:val="231F20"/>
        </w:rPr>
        <w:t>башни</w:t>
      </w:r>
      <w:r>
        <w:rPr>
          <w:color w:val="231F20"/>
          <w:spacing w:val="-10"/>
        </w:rPr>
        <w:t> </w:t>
      </w:r>
      <w:r>
        <w:rPr>
          <w:color w:val="231F20"/>
        </w:rPr>
        <w:t>из-за</w:t>
      </w:r>
      <w:r>
        <w:rPr>
          <w:color w:val="231F20"/>
          <w:spacing w:val="-10"/>
        </w:rPr>
        <w:t> </w:t>
      </w:r>
      <w:r>
        <w:rPr>
          <w:color w:val="231F20"/>
        </w:rPr>
        <w:t>протечек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переливов.</w:t>
      </w:r>
      <w:r>
        <w:rPr>
          <w:color w:val="231F20"/>
          <w:spacing w:val="-10"/>
        </w:rPr>
        <w:t> </w:t>
      </w:r>
      <w:r>
        <w:rPr>
          <w:color w:val="231F20"/>
        </w:rPr>
        <w:t>Обледенение</w:t>
      </w:r>
      <w:r>
        <w:rPr>
          <w:color w:val="231F20"/>
          <w:spacing w:val="-9"/>
        </w:rPr>
        <w:t> </w:t>
      </w:r>
      <w:r>
        <w:rPr>
          <w:color w:val="231F20"/>
        </w:rPr>
        <w:t>приво-</w:t>
      </w:r>
      <w:r>
        <w:rPr>
          <w:color w:val="231F20"/>
          <w:spacing w:val="-50"/>
        </w:rPr>
        <w:t> </w:t>
      </w:r>
      <w:r>
        <w:rPr>
          <w:color w:val="231F20"/>
        </w:rPr>
        <w:t>дит к уменьшению рабочего объема башни и увеличению частоты</w:t>
      </w:r>
      <w:r>
        <w:rPr>
          <w:color w:val="231F20"/>
          <w:spacing w:val="-50"/>
        </w:rPr>
        <w:t> </w:t>
      </w:r>
      <w:r>
        <w:rPr>
          <w:color w:val="231F20"/>
        </w:rPr>
        <w:t>пуска</w:t>
      </w:r>
      <w:r>
        <w:rPr>
          <w:color w:val="231F20"/>
          <w:spacing w:val="17"/>
        </w:rPr>
        <w:t> </w:t>
      </w:r>
      <w:r>
        <w:rPr>
          <w:color w:val="231F20"/>
        </w:rPr>
        <w:t>скважинных</w:t>
      </w:r>
      <w:r>
        <w:rPr>
          <w:color w:val="231F20"/>
          <w:spacing w:val="18"/>
        </w:rPr>
        <w:t> </w:t>
      </w:r>
      <w:r>
        <w:rPr>
          <w:color w:val="231F20"/>
        </w:rPr>
        <w:t>насосов,</w:t>
      </w:r>
      <w:r>
        <w:rPr>
          <w:color w:val="231F20"/>
          <w:spacing w:val="17"/>
        </w:rPr>
        <w:t> </w:t>
      </w:r>
      <w:r>
        <w:rPr>
          <w:color w:val="231F20"/>
        </w:rPr>
        <w:t>нарушению</w:t>
      </w:r>
      <w:r>
        <w:rPr>
          <w:color w:val="231F20"/>
          <w:spacing w:val="18"/>
        </w:rPr>
        <w:t> </w:t>
      </w:r>
      <w:r>
        <w:rPr>
          <w:color w:val="231F20"/>
        </w:rPr>
        <w:t>работы</w:t>
      </w:r>
      <w:r>
        <w:rPr>
          <w:color w:val="231F20"/>
          <w:spacing w:val="17"/>
        </w:rPr>
        <w:t> </w:t>
      </w:r>
      <w:r>
        <w:rPr>
          <w:color w:val="231F20"/>
        </w:rPr>
        <w:t>датчиков</w:t>
      </w:r>
      <w:r>
        <w:rPr>
          <w:color w:val="231F20"/>
          <w:spacing w:val="18"/>
        </w:rPr>
        <w:t> </w:t>
      </w:r>
      <w:r>
        <w:rPr>
          <w:color w:val="231F20"/>
        </w:rPr>
        <w:t>уровня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башне,</w:t>
      </w:r>
      <w:r>
        <w:rPr>
          <w:color w:val="231F20"/>
          <w:spacing w:val="17"/>
        </w:rPr>
        <w:t> </w:t>
      </w:r>
      <w:r>
        <w:rPr>
          <w:color w:val="231F20"/>
        </w:rPr>
        <w:t>а</w:t>
      </w:r>
      <w:r>
        <w:rPr>
          <w:color w:val="231F20"/>
          <w:spacing w:val="16"/>
        </w:rPr>
        <w:t> </w:t>
      </w:r>
      <w:r>
        <w:rPr>
          <w:color w:val="231F20"/>
        </w:rPr>
        <w:t>также</w:t>
      </w:r>
      <w:r>
        <w:rPr>
          <w:color w:val="231F20"/>
          <w:spacing w:val="16"/>
        </w:rPr>
        <w:t> </w:t>
      </w:r>
      <w:r>
        <w:rPr>
          <w:color w:val="231F20"/>
        </w:rPr>
        <w:t>повышает</w:t>
      </w:r>
      <w:r>
        <w:rPr>
          <w:color w:val="231F20"/>
          <w:spacing w:val="16"/>
        </w:rPr>
        <w:t> </w:t>
      </w:r>
      <w:r>
        <w:rPr>
          <w:color w:val="231F20"/>
        </w:rPr>
        <w:t>риск</w:t>
      </w:r>
      <w:r>
        <w:rPr>
          <w:color w:val="231F20"/>
          <w:spacing w:val="16"/>
        </w:rPr>
        <w:t> </w:t>
      </w:r>
      <w:r>
        <w:rPr>
          <w:color w:val="231F20"/>
        </w:rPr>
        <w:t>повреждения</w:t>
      </w:r>
      <w:r>
        <w:rPr>
          <w:color w:val="231F20"/>
          <w:spacing w:val="16"/>
        </w:rPr>
        <w:t> </w:t>
      </w:r>
      <w:r>
        <w:rPr>
          <w:color w:val="231F20"/>
        </w:rPr>
        <w:t>башни</w:t>
      </w:r>
      <w:r>
        <w:rPr>
          <w:color w:val="231F20"/>
          <w:spacing w:val="16"/>
        </w:rPr>
        <w:t> </w:t>
      </w:r>
      <w:r>
        <w:rPr>
          <w:color w:val="231F20"/>
        </w:rPr>
        <w:t>при</w:t>
      </w:r>
      <w:r>
        <w:rPr>
          <w:color w:val="231F20"/>
          <w:spacing w:val="17"/>
        </w:rPr>
        <w:t> </w:t>
      </w:r>
      <w:r>
        <w:rPr>
          <w:color w:val="231F20"/>
        </w:rPr>
        <w:t>весен-</w:t>
      </w:r>
      <w:r>
        <w:rPr>
          <w:color w:val="231F20"/>
          <w:spacing w:val="-50"/>
        </w:rPr>
        <w:t> </w:t>
      </w:r>
      <w:r>
        <w:rPr>
          <w:color w:val="231F20"/>
        </w:rPr>
        <w:t>нем</w:t>
      </w:r>
      <w:r>
        <w:rPr>
          <w:color w:val="231F20"/>
          <w:spacing w:val="-13"/>
        </w:rPr>
        <w:t> </w:t>
      </w:r>
      <w:r>
        <w:rPr>
          <w:color w:val="231F20"/>
        </w:rPr>
        <w:t>таянии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обрушении</w:t>
      </w:r>
      <w:r>
        <w:rPr>
          <w:color w:val="231F20"/>
          <w:spacing w:val="-13"/>
        </w:rPr>
        <w:t> </w:t>
      </w:r>
      <w:r>
        <w:rPr>
          <w:color w:val="231F20"/>
        </w:rPr>
        <w:t>ледяной</w:t>
      </w:r>
      <w:r>
        <w:rPr>
          <w:color w:val="231F20"/>
          <w:spacing w:val="-12"/>
        </w:rPr>
        <w:t> </w:t>
      </w:r>
      <w:r>
        <w:rPr>
          <w:color w:val="231F20"/>
        </w:rPr>
        <w:t>массы</w:t>
      </w:r>
      <w:r>
        <w:rPr>
          <w:color w:val="231F20"/>
          <w:spacing w:val="-13"/>
        </w:rPr>
        <w:t> </w:t>
      </w:r>
      <w:r>
        <w:rPr>
          <w:color w:val="231F20"/>
        </w:rPr>
        <w:t>[3].</w:t>
      </w:r>
      <w:r>
        <w:rPr>
          <w:color w:val="231F20"/>
          <w:spacing w:val="-13"/>
        </w:rPr>
        <w:t> </w:t>
      </w:r>
      <w:r>
        <w:rPr>
          <w:color w:val="231F20"/>
        </w:rPr>
        <w:t>Таким</w:t>
      </w:r>
      <w:r>
        <w:rPr>
          <w:color w:val="231F20"/>
          <w:spacing w:val="-13"/>
        </w:rPr>
        <w:t> </w:t>
      </w:r>
      <w:r>
        <w:rPr>
          <w:color w:val="231F20"/>
        </w:rPr>
        <w:t>образом,</w:t>
      </w:r>
      <w:r>
        <w:rPr>
          <w:color w:val="231F20"/>
          <w:spacing w:val="-13"/>
        </w:rPr>
        <w:t> </w:t>
      </w:r>
      <w:r>
        <w:rPr>
          <w:color w:val="231F20"/>
        </w:rPr>
        <w:t>сегод-</w:t>
      </w:r>
      <w:r>
        <w:rPr>
          <w:color w:val="231F20"/>
          <w:spacing w:val="-49"/>
        </w:rPr>
        <w:t> </w:t>
      </w:r>
      <w:r>
        <w:rPr>
          <w:color w:val="231F20"/>
        </w:rPr>
        <w:t>ня</w:t>
      </w:r>
      <w:r>
        <w:rPr>
          <w:color w:val="231F20"/>
          <w:spacing w:val="9"/>
        </w:rPr>
        <w:t> </w:t>
      </w:r>
      <w:r>
        <w:rPr>
          <w:color w:val="231F20"/>
        </w:rPr>
        <w:t>большинство</w:t>
      </w:r>
      <w:r>
        <w:rPr>
          <w:color w:val="231F20"/>
          <w:spacing w:val="10"/>
        </w:rPr>
        <w:t> </w:t>
      </w:r>
      <w:r>
        <w:rPr>
          <w:color w:val="231F20"/>
        </w:rPr>
        <w:t>башен</w:t>
      </w:r>
      <w:r>
        <w:rPr>
          <w:color w:val="231F20"/>
          <w:spacing w:val="10"/>
        </w:rPr>
        <w:t> </w:t>
      </w:r>
      <w:r>
        <w:rPr>
          <w:color w:val="231F20"/>
        </w:rPr>
        <w:t>требуют</w:t>
      </w:r>
      <w:r>
        <w:rPr>
          <w:color w:val="231F20"/>
          <w:spacing w:val="9"/>
        </w:rPr>
        <w:t> </w:t>
      </w:r>
      <w:r>
        <w:rPr>
          <w:color w:val="231F20"/>
        </w:rPr>
        <w:t>ремонта,</w:t>
      </w:r>
      <w:r>
        <w:rPr>
          <w:color w:val="231F20"/>
          <w:spacing w:val="10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10"/>
        </w:rPr>
        <w:t> </w:t>
      </w:r>
      <w:r>
        <w:rPr>
          <w:color w:val="231F20"/>
        </w:rPr>
        <w:t>ухода,</w:t>
      </w:r>
      <w:r>
        <w:rPr>
          <w:color w:val="231F20"/>
          <w:spacing w:val="10"/>
        </w:rPr>
        <w:t> </w:t>
      </w:r>
      <w:r>
        <w:rPr>
          <w:color w:val="231F20"/>
        </w:rPr>
        <w:t>но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большинстве</w:t>
      </w:r>
      <w:r>
        <w:rPr>
          <w:color w:val="231F20"/>
          <w:spacing w:val="-8"/>
        </w:rPr>
        <w:t> </w:t>
      </w:r>
      <w:r>
        <w:rPr>
          <w:color w:val="231F20"/>
        </w:rPr>
        <w:t>случаев</w:t>
      </w:r>
      <w:r>
        <w:rPr>
          <w:color w:val="231F20"/>
          <w:spacing w:val="-9"/>
        </w:rPr>
        <w:t> </w:t>
      </w:r>
      <w:r>
        <w:rPr>
          <w:color w:val="231F20"/>
        </w:rPr>
        <w:t>они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подлежат</w:t>
      </w:r>
      <w:r>
        <w:rPr>
          <w:color w:val="231F20"/>
          <w:spacing w:val="-9"/>
        </w:rPr>
        <w:t> </w:t>
      </w:r>
      <w:r>
        <w:rPr>
          <w:color w:val="231F20"/>
        </w:rPr>
        <w:t>ремонту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нужно</w:t>
      </w:r>
      <w:r>
        <w:rPr>
          <w:color w:val="231F20"/>
          <w:spacing w:val="-9"/>
        </w:rPr>
        <w:t> </w:t>
      </w:r>
      <w:r>
        <w:rPr>
          <w:color w:val="231F20"/>
        </w:rPr>
        <w:t>заме-</w:t>
      </w:r>
      <w:r>
        <w:rPr>
          <w:color w:val="231F20"/>
          <w:spacing w:val="-50"/>
        </w:rPr>
        <w:t> </w:t>
      </w:r>
      <w:r>
        <w:rPr>
          <w:color w:val="231F20"/>
        </w:rPr>
        <w:t>нить.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1"/>
        </w:rPr>
        <w:t> </w:t>
      </w:r>
      <w:r>
        <w:rPr>
          <w:color w:val="231F20"/>
        </w:rPr>
        <w:t>показывает</w:t>
      </w:r>
      <w:r>
        <w:rPr>
          <w:color w:val="231F20"/>
          <w:spacing w:val="2"/>
        </w:rPr>
        <w:t> </w:t>
      </w:r>
      <w:r>
        <w:rPr>
          <w:color w:val="231F20"/>
        </w:rPr>
        <w:t>практика</w:t>
      </w:r>
      <w:r>
        <w:rPr>
          <w:color w:val="231F20"/>
          <w:spacing w:val="1"/>
        </w:rPr>
        <w:t> </w:t>
      </w:r>
      <w:r>
        <w:rPr>
          <w:color w:val="231F20"/>
        </w:rPr>
        <w:t>ремонт</w:t>
      </w:r>
      <w:r>
        <w:rPr>
          <w:color w:val="231F20"/>
          <w:spacing w:val="1"/>
        </w:rPr>
        <w:t> </w:t>
      </w:r>
      <w:r>
        <w:rPr>
          <w:color w:val="231F20"/>
        </w:rPr>
        <w:t>экономически</w:t>
      </w:r>
      <w:r>
        <w:rPr>
          <w:color w:val="231F20"/>
          <w:spacing w:val="2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выгоден.</w:t>
      </w:r>
      <w:r>
        <w:rPr>
          <w:color w:val="231F20"/>
          <w:spacing w:val="1"/>
        </w:rPr>
        <w:t> </w:t>
      </w:r>
      <w:r>
        <w:rPr>
          <w:color w:val="231F20"/>
        </w:rPr>
        <w:t>Возможным вариантом решения вопроса нивелирования раз-</w:t>
      </w:r>
      <w:r>
        <w:rPr>
          <w:color w:val="231F20"/>
          <w:spacing w:val="1"/>
        </w:rPr>
        <w:t> </w:t>
      </w:r>
      <w:r>
        <w:rPr>
          <w:color w:val="231F20"/>
        </w:rPr>
        <w:t>ности</w:t>
      </w:r>
      <w:r>
        <w:rPr>
          <w:color w:val="231F20"/>
          <w:spacing w:val="-11"/>
        </w:rPr>
        <w:t> </w:t>
      </w:r>
      <w:r>
        <w:rPr>
          <w:color w:val="231F20"/>
        </w:rPr>
        <w:t>неравномерности</w:t>
      </w:r>
      <w:r>
        <w:rPr>
          <w:color w:val="231F20"/>
          <w:spacing w:val="-11"/>
        </w:rPr>
        <w:t> </w:t>
      </w:r>
      <w:r>
        <w:rPr>
          <w:color w:val="231F20"/>
        </w:rPr>
        <w:t>водопотребления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работы</w:t>
      </w:r>
      <w:r>
        <w:rPr>
          <w:color w:val="231F20"/>
          <w:spacing w:val="-11"/>
        </w:rPr>
        <w:t> </w:t>
      </w:r>
      <w:r>
        <w:rPr>
          <w:color w:val="231F20"/>
        </w:rPr>
        <w:t>насосной</w:t>
      </w:r>
      <w:r>
        <w:rPr>
          <w:color w:val="231F20"/>
          <w:spacing w:val="-11"/>
        </w:rPr>
        <w:t> </w:t>
      </w:r>
      <w:r>
        <w:rPr>
          <w:color w:val="231F20"/>
        </w:rPr>
        <w:t>стан-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ции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использование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преобразователей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частоты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насосном</w:t>
      </w:r>
      <w:r>
        <w:rPr>
          <w:color w:val="231F20"/>
          <w:spacing w:val="-50"/>
        </w:rPr>
        <w:t> </w:t>
      </w:r>
      <w:r>
        <w:rPr>
          <w:color w:val="231F20"/>
        </w:rPr>
        <w:t>оборудовании.</w:t>
      </w:r>
      <w:r>
        <w:rPr>
          <w:color w:val="231F20"/>
          <w:spacing w:val="16"/>
        </w:rPr>
        <w:t> </w:t>
      </w:r>
      <w:r>
        <w:rPr>
          <w:color w:val="231F20"/>
        </w:rPr>
        <w:t>Преобразователи</w:t>
      </w:r>
      <w:r>
        <w:rPr>
          <w:color w:val="231F20"/>
          <w:spacing w:val="17"/>
        </w:rPr>
        <w:t> </w:t>
      </w:r>
      <w:r>
        <w:rPr>
          <w:color w:val="231F20"/>
        </w:rPr>
        <w:t>частоты</w:t>
      </w:r>
      <w:r>
        <w:rPr>
          <w:color w:val="231F20"/>
          <w:spacing w:val="17"/>
        </w:rPr>
        <w:t> </w:t>
      </w:r>
      <w:r>
        <w:rPr>
          <w:color w:val="231F20"/>
        </w:rPr>
        <w:t>являются</w:t>
      </w:r>
      <w:r>
        <w:rPr>
          <w:color w:val="231F20"/>
          <w:spacing w:val="17"/>
        </w:rPr>
        <w:t> </w:t>
      </w:r>
      <w:r>
        <w:rPr>
          <w:color w:val="231F20"/>
        </w:rPr>
        <w:t>комплектным</w:t>
      </w:r>
      <w:r>
        <w:rPr>
          <w:color w:val="231F20"/>
          <w:spacing w:val="-49"/>
        </w:rPr>
        <w:t> </w:t>
      </w:r>
      <w:r>
        <w:rPr>
          <w:color w:val="231F20"/>
        </w:rPr>
        <w:t>электротехническим</w:t>
      </w:r>
      <w:r>
        <w:rPr>
          <w:color w:val="231F20"/>
          <w:spacing w:val="1"/>
        </w:rPr>
        <w:t> </w:t>
      </w:r>
      <w:r>
        <w:rPr>
          <w:color w:val="231F20"/>
        </w:rPr>
        <w:t>изделием,</w:t>
      </w:r>
      <w:r>
        <w:rPr>
          <w:color w:val="231F20"/>
          <w:spacing w:val="1"/>
        </w:rPr>
        <w:t> </w:t>
      </w:r>
      <w:r>
        <w:rPr>
          <w:color w:val="231F20"/>
        </w:rPr>
        <w:t>обеспечивающим</w:t>
      </w:r>
      <w:r>
        <w:rPr>
          <w:color w:val="231F20"/>
          <w:spacing w:val="1"/>
        </w:rPr>
        <w:t> </w:t>
      </w:r>
      <w:r>
        <w:rPr>
          <w:color w:val="231F20"/>
        </w:rPr>
        <w:t>регулирование</w:t>
      </w:r>
      <w:r>
        <w:rPr>
          <w:color w:val="231F20"/>
          <w:spacing w:val="-50"/>
        </w:rPr>
        <w:t> </w:t>
      </w:r>
      <w:r>
        <w:rPr>
          <w:color w:val="231F20"/>
        </w:rPr>
        <w:t>скорости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защиту</w:t>
      </w:r>
      <w:r>
        <w:rPr>
          <w:color w:val="231F20"/>
          <w:spacing w:val="-10"/>
        </w:rPr>
        <w:t> </w:t>
      </w:r>
      <w:r>
        <w:rPr>
          <w:color w:val="231F20"/>
        </w:rPr>
        <w:t>насосных</w:t>
      </w:r>
      <w:r>
        <w:rPr>
          <w:color w:val="231F20"/>
          <w:spacing w:val="-9"/>
        </w:rPr>
        <w:t> </w:t>
      </w:r>
      <w:r>
        <w:rPr>
          <w:color w:val="231F20"/>
        </w:rPr>
        <w:t>агрегатов</w:t>
      </w:r>
      <w:r>
        <w:rPr>
          <w:color w:val="231F20"/>
          <w:spacing w:val="-10"/>
        </w:rPr>
        <w:t> </w:t>
      </w:r>
      <w:r>
        <w:rPr>
          <w:color w:val="231F20"/>
        </w:rPr>
        <w:t>(в</w:t>
      </w:r>
      <w:r>
        <w:rPr>
          <w:color w:val="231F20"/>
          <w:spacing w:val="-9"/>
        </w:rPr>
        <w:t> </w:t>
      </w:r>
      <w:r>
        <w:rPr>
          <w:color w:val="231F20"/>
        </w:rPr>
        <w:t>том</w:t>
      </w:r>
      <w:r>
        <w:rPr>
          <w:color w:val="231F20"/>
          <w:spacing w:val="-9"/>
        </w:rPr>
        <w:t> </w:t>
      </w:r>
      <w:r>
        <w:rPr>
          <w:color w:val="231F20"/>
        </w:rPr>
        <w:t>числе</w:t>
      </w:r>
      <w:r>
        <w:rPr>
          <w:color w:val="231F20"/>
          <w:spacing w:val="-10"/>
        </w:rPr>
        <w:t> </w:t>
      </w:r>
      <w:r>
        <w:rPr>
          <w:color w:val="231F20"/>
        </w:rPr>
        <w:t>насосов</w:t>
      </w:r>
      <w:r>
        <w:rPr>
          <w:color w:val="231F20"/>
          <w:spacing w:val="-9"/>
        </w:rPr>
        <w:t> </w:t>
      </w:r>
      <w:r>
        <w:rPr>
          <w:color w:val="231F20"/>
        </w:rPr>
        <w:t>ЭЦВ),</w:t>
      </w:r>
      <w:r>
        <w:rPr>
          <w:color w:val="231F20"/>
          <w:spacing w:val="-50"/>
        </w:rPr>
        <w:t> </w:t>
      </w:r>
      <w:r>
        <w:rPr>
          <w:color w:val="231F20"/>
        </w:rPr>
        <w:t>а</w:t>
      </w:r>
      <w:r>
        <w:rPr>
          <w:color w:val="231F20"/>
          <w:spacing w:val="21"/>
        </w:rPr>
        <w:t> </w:t>
      </w:r>
      <w:r>
        <w:rPr>
          <w:color w:val="231F20"/>
        </w:rPr>
        <w:t>также</w:t>
      </w:r>
      <w:r>
        <w:rPr>
          <w:color w:val="231F20"/>
          <w:spacing w:val="22"/>
        </w:rPr>
        <w:t> </w:t>
      </w:r>
      <w:r>
        <w:rPr>
          <w:color w:val="231F20"/>
        </w:rPr>
        <w:t>плавный</w:t>
      </w:r>
      <w:r>
        <w:rPr>
          <w:color w:val="231F20"/>
          <w:spacing w:val="21"/>
        </w:rPr>
        <w:t> </w:t>
      </w:r>
      <w:r>
        <w:rPr>
          <w:color w:val="231F20"/>
        </w:rPr>
        <w:t>пуск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остановку</w:t>
      </w:r>
      <w:r>
        <w:rPr>
          <w:color w:val="231F20"/>
          <w:spacing w:val="21"/>
        </w:rPr>
        <w:t> </w:t>
      </w:r>
      <w:r>
        <w:rPr>
          <w:color w:val="231F20"/>
        </w:rPr>
        <w:t>насосов.</w:t>
      </w:r>
      <w:r>
        <w:rPr>
          <w:color w:val="231F20"/>
          <w:spacing w:val="22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22"/>
        </w:rPr>
        <w:t> </w:t>
      </w:r>
      <w:r>
        <w:rPr>
          <w:color w:val="231F20"/>
        </w:rPr>
        <w:t>плавно-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17"/>
        </w:rPr>
        <w:t> </w:t>
      </w:r>
      <w:r>
        <w:rPr>
          <w:color w:val="231F20"/>
        </w:rPr>
        <w:t>пуска</w:t>
      </w:r>
      <w:r>
        <w:rPr>
          <w:color w:val="231F20"/>
          <w:spacing w:val="18"/>
        </w:rPr>
        <w:t> </w:t>
      </w:r>
      <w:r>
        <w:rPr>
          <w:color w:val="231F20"/>
        </w:rPr>
        <w:t>(софтстартеры))</w:t>
      </w:r>
      <w:r>
        <w:rPr>
          <w:color w:val="231F20"/>
          <w:spacing w:val="17"/>
        </w:rPr>
        <w:t> </w:t>
      </w:r>
      <w:r>
        <w:rPr>
          <w:color w:val="231F20"/>
        </w:rPr>
        <w:t>обеспечивают</w:t>
      </w:r>
      <w:r>
        <w:rPr>
          <w:color w:val="231F20"/>
          <w:spacing w:val="18"/>
        </w:rPr>
        <w:t> </w:t>
      </w:r>
      <w:r>
        <w:rPr>
          <w:color w:val="231F20"/>
        </w:rPr>
        <w:t>более</w:t>
      </w:r>
      <w:r>
        <w:rPr>
          <w:color w:val="231F20"/>
          <w:spacing w:val="17"/>
        </w:rPr>
        <w:t> </w:t>
      </w:r>
      <w:r>
        <w:rPr>
          <w:color w:val="231F20"/>
        </w:rPr>
        <w:t>простые</w:t>
      </w:r>
      <w:r>
        <w:rPr>
          <w:color w:val="231F20"/>
          <w:spacing w:val="18"/>
        </w:rPr>
        <w:t> </w:t>
      </w:r>
      <w:r>
        <w:rPr>
          <w:color w:val="231F20"/>
        </w:rPr>
        <w:t>функции:</w:t>
      </w:r>
      <w:r>
        <w:rPr>
          <w:color w:val="231F20"/>
          <w:spacing w:val="-49"/>
        </w:rPr>
        <w:t> </w:t>
      </w:r>
      <w:r>
        <w:rPr>
          <w:color w:val="231F20"/>
        </w:rPr>
        <w:t>они не позволяют регулировать скорость насоса во время работы,</w:t>
      </w:r>
      <w:r>
        <w:rPr>
          <w:color w:val="231F20"/>
          <w:spacing w:val="1"/>
        </w:rPr>
        <w:t> </w:t>
      </w:r>
      <w:r>
        <w:rPr>
          <w:color w:val="231F20"/>
        </w:rPr>
        <w:t>но эффективно реализуют плавный пуск, плавную остановку и за-</w:t>
      </w:r>
      <w:r>
        <w:rPr>
          <w:color w:val="231F20"/>
          <w:spacing w:val="-50"/>
        </w:rPr>
        <w:t> </w:t>
      </w:r>
      <w:r>
        <w:rPr>
          <w:color w:val="231F20"/>
        </w:rPr>
        <w:t>щиту</w:t>
      </w:r>
      <w:r>
        <w:rPr>
          <w:color w:val="231F20"/>
          <w:spacing w:val="20"/>
        </w:rPr>
        <w:t> </w:t>
      </w:r>
      <w:r>
        <w:rPr>
          <w:color w:val="231F20"/>
        </w:rPr>
        <w:t>двигателя</w:t>
      </w:r>
      <w:r>
        <w:rPr>
          <w:color w:val="231F20"/>
          <w:spacing w:val="21"/>
        </w:rPr>
        <w:t> </w:t>
      </w:r>
      <w:r>
        <w:rPr>
          <w:color w:val="231F20"/>
        </w:rPr>
        <w:t>насоса.</w:t>
      </w:r>
      <w:r>
        <w:rPr>
          <w:color w:val="231F20"/>
          <w:spacing w:val="20"/>
        </w:rPr>
        <w:t> </w:t>
      </w:r>
      <w:r>
        <w:rPr>
          <w:color w:val="231F20"/>
        </w:rPr>
        <w:t>Преимуществом</w:t>
      </w:r>
      <w:r>
        <w:rPr>
          <w:color w:val="231F20"/>
          <w:spacing w:val="21"/>
        </w:rPr>
        <w:t> </w:t>
      </w:r>
      <w:r>
        <w:rPr>
          <w:color w:val="231F20"/>
        </w:rPr>
        <w:t>устройств</w:t>
      </w:r>
      <w:r>
        <w:rPr>
          <w:color w:val="231F20"/>
          <w:spacing w:val="21"/>
        </w:rPr>
        <w:t> </w:t>
      </w:r>
      <w:r>
        <w:rPr>
          <w:color w:val="231F20"/>
        </w:rPr>
        <w:t>плавного</w:t>
      </w:r>
      <w:r>
        <w:rPr>
          <w:color w:val="231F20"/>
          <w:spacing w:val="20"/>
        </w:rPr>
        <w:t> </w:t>
      </w:r>
      <w:r>
        <w:rPr>
          <w:color w:val="231F20"/>
        </w:rPr>
        <w:t>пу-</w:t>
      </w:r>
      <w:r>
        <w:rPr>
          <w:color w:val="231F20"/>
          <w:spacing w:val="1"/>
        </w:rPr>
        <w:t> </w:t>
      </w:r>
      <w:r>
        <w:rPr>
          <w:color w:val="231F20"/>
        </w:rPr>
        <w:t>ска является меньшая стоимость и упрощенные требования к обе-</w:t>
      </w:r>
      <w:r>
        <w:rPr>
          <w:color w:val="231F20"/>
          <w:spacing w:val="-50"/>
        </w:rPr>
        <w:t> </w:t>
      </w:r>
      <w:r>
        <w:rPr>
          <w:color w:val="231F20"/>
        </w:rPr>
        <w:t>спечению</w:t>
      </w:r>
      <w:r>
        <w:rPr>
          <w:color w:val="231F20"/>
          <w:spacing w:val="1"/>
        </w:rPr>
        <w:t> </w:t>
      </w:r>
      <w:r>
        <w:rPr>
          <w:color w:val="231F20"/>
        </w:rPr>
        <w:t>электромагнитной</w:t>
      </w:r>
      <w:r>
        <w:rPr>
          <w:color w:val="231F20"/>
          <w:spacing w:val="1"/>
        </w:rPr>
        <w:t> </w:t>
      </w:r>
      <w:r>
        <w:rPr>
          <w:color w:val="231F20"/>
        </w:rPr>
        <w:t>совместимости</w:t>
      </w:r>
      <w:r>
        <w:rPr>
          <w:color w:val="231F20"/>
          <w:spacing w:val="1"/>
        </w:rPr>
        <w:t> </w:t>
      </w:r>
      <w:r>
        <w:rPr>
          <w:color w:val="231F20"/>
        </w:rPr>
        <w:t>оборудования.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-50"/>
        </w:rPr>
        <w:t> </w:t>
      </w:r>
      <w:r>
        <w:rPr>
          <w:color w:val="231F20"/>
        </w:rPr>
        <w:t>повышения</w:t>
      </w:r>
      <w:r>
        <w:rPr>
          <w:color w:val="231F20"/>
          <w:spacing w:val="7"/>
        </w:rPr>
        <w:t> </w:t>
      </w:r>
      <w:r>
        <w:rPr>
          <w:color w:val="231F20"/>
        </w:rPr>
        <w:t>надежности</w:t>
      </w:r>
      <w:r>
        <w:rPr>
          <w:color w:val="231F20"/>
          <w:spacing w:val="7"/>
        </w:rPr>
        <w:t> </w:t>
      </w:r>
      <w:r>
        <w:rPr>
          <w:color w:val="231F20"/>
        </w:rPr>
        <w:t>работы</w:t>
      </w:r>
      <w:r>
        <w:rPr>
          <w:color w:val="231F20"/>
          <w:spacing w:val="7"/>
        </w:rPr>
        <w:t> </w:t>
      </w:r>
      <w:r>
        <w:rPr>
          <w:color w:val="231F20"/>
        </w:rPr>
        <w:t>преобразователи</w:t>
      </w:r>
      <w:r>
        <w:rPr>
          <w:color w:val="231F20"/>
          <w:spacing w:val="7"/>
        </w:rPr>
        <w:t> </w:t>
      </w:r>
      <w:r>
        <w:rPr>
          <w:color w:val="231F20"/>
        </w:rPr>
        <w:t>частоты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плав-</w:t>
      </w:r>
      <w:r>
        <w:rPr>
          <w:color w:val="231F20"/>
          <w:spacing w:val="1"/>
        </w:rPr>
        <w:t> </w:t>
      </w:r>
      <w:r>
        <w:rPr>
          <w:color w:val="231F20"/>
        </w:rPr>
        <w:t>ные</w:t>
      </w:r>
      <w:r>
        <w:rPr>
          <w:color w:val="231F20"/>
          <w:spacing w:val="-12"/>
        </w:rPr>
        <w:t> </w:t>
      </w:r>
      <w:r>
        <w:rPr>
          <w:color w:val="231F20"/>
        </w:rPr>
        <w:t>пускатели</w:t>
      </w:r>
      <w:r>
        <w:rPr>
          <w:color w:val="231F20"/>
          <w:spacing w:val="-12"/>
        </w:rPr>
        <w:t> </w:t>
      </w:r>
      <w:r>
        <w:rPr>
          <w:color w:val="231F20"/>
        </w:rPr>
        <w:t>должны</w:t>
      </w:r>
      <w:r>
        <w:rPr>
          <w:color w:val="231F20"/>
          <w:spacing w:val="-11"/>
        </w:rPr>
        <w:t> </w:t>
      </w:r>
      <w:r>
        <w:rPr>
          <w:color w:val="231F20"/>
        </w:rPr>
        <w:t>быть</w:t>
      </w:r>
      <w:r>
        <w:rPr>
          <w:color w:val="231F20"/>
          <w:spacing w:val="-12"/>
        </w:rPr>
        <w:t> </w:t>
      </w:r>
      <w:r>
        <w:rPr>
          <w:color w:val="231F20"/>
        </w:rPr>
        <w:t>оснащены</w:t>
      </w:r>
      <w:r>
        <w:rPr>
          <w:color w:val="231F20"/>
          <w:spacing w:val="-11"/>
        </w:rPr>
        <w:t> </w:t>
      </w:r>
      <w:r>
        <w:rPr>
          <w:color w:val="231F20"/>
        </w:rPr>
        <w:t>дополнительным</w:t>
      </w:r>
      <w:r>
        <w:rPr>
          <w:color w:val="231F20"/>
          <w:spacing w:val="-12"/>
        </w:rPr>
        <w:t> </w:t>
      </w:r>
      <w:r>
        <w:rPr>
          <w:color w:val="231F20"/>
        </w:rPr>
        <w:t>коммута-</w:t>
      </w:r>
      <w:r>
        <w:rPr>
          <w:color w:val="231F20"/>
          <w:spacing w:val="-49"/>
        </w:rPr>
        <w:t> </w:t>
      </w:r>
      <w:r>
        <w:rPr>
          <w:color w:val="231F20"/>
        </w:rPr>
        <w:t>ционным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защитным</w:t>
      </w:r>
      <w:r>
        <w:rPr>
          <w:color w:val="231F20"/>
          <w:spacing w:val="16"/>
        </w:rPr>
        <w:t> </w:t>
      </w:r>
      <w:r>
        <w:rPr>
          <w:color w:val="231F20"/>
        </w:rPr>
        <w:t>оборудованием.</w:t>
      </w:r>
      <w:r>
        <w:rPr>
          <w:color w:val="231F20"/>
          <w:spacing w:val="17"/>
        </w:rPr>
        <w:t> </w:t>
      </w:r>
      <w:r>
        <w:rPr>
          <w:color w:val="231F20"/>
        </w:rPr>
        <w:t>Поскольку</w:t>
      </w:r>
      <w:r>
        <w:rPr>
          <w:color w:val="231F20"/>
          <w:spacing w:val="17"/>
        </w:rPr>
        <w:t> </w:t>
      </w:r>
      <w:r>
        <w:rPr>
          <w:color w:val="231F20"/>
        </w:rPr>
        <w:t>использование</w:t>
      </w:r>
    </w:p>
    <w:p>
      <w:pPr>
        <w:spacing w:after="0" w:line="254" w:lineRule="auto"/>
        <w:jc w:val="right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дополнительного оборудования увеличивает стоимость проекта,</w:t>
      </w:r>
      <w:r>
        <w:rPr>
          <w:color w:val="231F20"/>
          <w:spacing w:val="1"/>
        </w:rPr>
        <w:t> </w:t>
      </w:r>
      <w:r>
        <w:rPr>
          <w:color w:val="231F20"/>
        </w:rPr>
        <w:t>его выбор должен быть обоснован. Оборудование должно уста-</w:t>
      </w:r>
      <w:r>
        <w:rPr>
          <w:color w:val="231F20"/>
          <w:spacing w:val="1"/>
        </w:rPr>
        <w:t> </w:t>
      </w:r>
      <w:r>
        <w:rPr>
          <w:color w:val="231F20"/>
        </w:rPr>
        <w:t>навливаться в шкафах со степенью защиты не ниже IP31, обеспе-</w:t>
      </w:r>
      <w:r>
        <w:rPr>
          <w:color w:val="231F20"/>
          <w:spacing w:val="1"/>
        </w:rPr>
        <w:t> </w:t>
      </w:r>
      <w:r>
        <w:rPr>
          <w:color w:val="231F20"/>
        </w:rPr>
        <w:t>чивать</w:t>
      </w:r>
      <w:r>
        <w:rPr>
          <w:color w:val="231F20"/>
          <w:spacing w:val="3"/>
        </w:rPr>
        <w:t> </w:t>
      </w:r>
      <w:r>
        <w:rPr>
          <w:color w:val="231F20"/>
        </w:rPr>
        <w:t>защиту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электромагнитную</w:t>
      </w:r>
      <w:r>
        <w:rPr>
          <w:color w:val="231F20"/>
          <w:spacing w:val="3"/>
        </w:rPr>
        <w:t> </w:t>
      </w:r>
      <w:r>
        <w:rPr>
          <w:color w:val="231F20"/>
        </w:rPr>
        <w:t>совместимость.</w:t>
      </w:r>
    </w:p>
    <w:p>
      <w:pPr>
        <w:pStyle w:val="BodyText"/>
        <w:spacing w:line="254" w:lineRule="auto" w:before="4"/>
        <w:ind w:left="158" w:right="154" w:firstLine="396"/>
        <w:jc w:val="both"/>
      </w:pPr>
      <w:r>
        <w:rPr>
          <w:color w:val="231F20"/>
        </w:rPr>
        <w:t>Некоторая часть насосных станций II подъема в России уже</w:t>
      </w:r>
      <w:r>
        <w:rPr>
          <w:color w:val="231F20"/>
          <w:spacing w:val="1"/>
        </w:rPr>
        <w:t> </w:t>
      </w:r>
      <w:r>
        <w:rPr>
          <w:color w:val="231F20"/>
        </w:rPr>
        <w:t>прошла модернизацию и были оснащены энергосберегающими</w:t>
      </w:r>
      <w:r>
        <w:rPr>
          <w:color w:val="231F20"/>
          <w:spacing w:val="1"/>
        </w:rPr>
        <w:t> </w:t>
      </w:r>
      <w:r>
        <w:rPr>
          <w:color w:val="231F20"/>
        </w:rPr>
        <w:t>системами частотного регулирования, позволяющих стабилизи-</w:t>
      </w:r>
      <w:r>
        <w:rPr>
          <w:color w:val="231F20"/>
          <w:spacing w:val="1"/>
        </w:rPr>
        <w:t> </w:t>
      </w:r>
      <w:r>
        <w:rPr>
          <w:color w:val="231F20"/>
        </w:rPr>
        <w:t>ровать давление и избежать его превышение сверх требуемого,</w:t>
      </w:r>
      <w:r>
        <w:rPr>
          <w:color w:val="231F20"/>
          <w:spacing w:val="1"/>
        </w:rPr>
        <w:t> </w:t>
      </w:r>
      <w:r>
        <w:rPr>
          <w:color w:val="231F20"/>
        </w:rPr>
        <w:t>сэкономив тем самым электроэнергию, снизив расход воды и по-</w:t>
      </w:r>
      <w:r>
        <w:rPr>
          <w:color w:val="231F20"/>
          <w:spacing w:val="1"/>
        </w:rPr>
        <w:t> </w:t>
      </w:r>
      <w:r>
        <w:rPr>
          <w:color w:val="231F20"/>
        </w:rPr>
        <w:t>высив срок службы в целом всего оборудования. Однако наличие</w:t>
      </w:r>
      <w:r>
        <w:rPr>
          <w:color w:val="231F20"/>
          <w:spacing w:val="1"/>
        </w:rPr>
        <w:t> </w:t>
      </w:r>
      <w:r>
        <w:rPr>
          <w:color w:val="231F20"/>
        </w:rPr>
        <w:t>неавтоматизированных водозаборов и повысительных насосных</w:t>
      </w:r>
      <w:r>
        <w:rPr>
          <w:color w:val="231F20"/>
          <w:spacing w:val="1"/>
        </w:rPr>
        <w:t> </w:t>
      </w:r>
      <w:r>
        <w:rPr>
          <w:color w:val="231F20"/>
        </w:rPr>
        <w:t>станций</w:t>
      </w:r>
      <w:r>
        <w:rPr>
          <w:color w:val="231F20"/>
          <w:spacing w:val="20"/>
        </w:rPr>
        <w:t> </w:t>
      </w:r>
      <w:r>
        <w:rPr>
          <w:color w:val="231F20"/>
        </w:rPr>
        <w:t>с</w:t>
      </w:r>
      <w:r>
        <w:rPr>
          <w:color w:val="231F20"/>
          <w:spacing w:val="21"/>
        </w:rPr>
        <w:t> </w:t>
      </w:r>
      <w:r>
        <w:rPr>
          <w:color w:val="231F20"/>
        </w:rPr>
        <w:t>забором</w:t>
      </w:r>
      <w:r>
        <w:rPr>
          <w:color w:val="231F20"/>
          <w:spacing w:val="21"/>
        </w:rPr>
        <w:t> </w:t>
      </w:r>
      <w:r>
        <w:rPr>
          <w:color w:val="231F20"/>
        </w:rPr>
        <w:t>воды</w:t>
      </w:r>
      <w:r>
        <w:rPr>
          <w:color w:val="231F20"/>
          <w:spacing w:val="20"/>
        </w:rPr>
        <w:t> </w:t>
      </w:r>
      <w:r>
        <w:rPr>
          <w:color w:val="231F20"/>
        </w:rPr>
        <w:t>из</w:t>
      </w:r>
      <w:r>
        <w:rPr>
          <w:color w:val="231F20"/>
          <w:spacing w:val="21"/>
        </w:rPr>
        <w:t> </w:t>
      </w:r>
      <w:r>
        <w:rPr>
          <w:color w:val="231F20"/>
        </w:rPr>
        <w:t>резервуаров,</w:t>
      </w:r>
      <w:r>
        <w:rPr>
          <w:color w:val="231F20"/>
          <w:spacing w:val="21"/>
        </w:rPr>
        <w:t> </w:t>
      </w:r>
      <w:r>
        <w:rPr>
          <w:color w:val="231F20"/>
        </w:rPr>
        <w:t>естественных</w:t>
      </w:r>
      <w:r>
        <w:rPr>
          <w:color w:val="231F20"/>
          <w:spacing w:val="21"/>
        </w:rPr>
        <w:t> </w:t>
      </w:r>
      <w:r>
        <w:rPr>
          <w:color w:val="231F20"/>
        </w:rPr>
        <w:t>водоемов</w:t>
      </w:r>
      <w:r>
        <w:rPr>
          <w:color w:val="231F20"/>
          <w:spacing w:val="-51"/>
        </w:rPr>
        <w:t> </w:t>
      </w:r>
      <w:r>
        <w:rPr>
          <w:color w:val="231F20"/>
        </w:rPr>
        <w:t>и трубопроводов низкого давления позволяет говорить о целесоо-</w:t>
      </w:r>
      <w:r>
        <w:rPr>
          <w:color w:val="231F20"/>
          <w:spacing w:val="-50"/>
        </w:rPr>
        <w:t> </w:t>
      </w:r>
      <w:r>
        <w:rPr>
          <w:color w:val="231F20"/>
        </w:rPr>
        <w:t>бразности</w:t>
      </w:r>
      <w:r>
        <w:rPr>
          <w:color w:val="231F20"/>
          <w:spacing w:val="17"/>
        </w:rPr>
        <w:t> </w:t>
      </w:r>
      <w:r>
        <w:rPr>
          <w:color w:val="231F20"/>
        </w:rPr>
        <w:t>дальнейших</w:t>
      </w:r>
      <w:r>
        <w:rPr>
          <w:color w:val="231F20"/>
          <w:spacing w:val="18"/>
        </w:rPr>
        <w:t> </w:t>
      </w:r>
      <w:r>
        <w:rPr>
          <w:color w:val="231F20"/>
        </w:rPr>
        <w:t>работ</w:t>
      </w:r>
      <w:r>
        <w:rPr>
          <w:color w:val="231F20"/>
          <w:spacing w:val="18"/>
        </w:rPr>
        <w:t> </w:t>
      </w:r>
      <w:r>
        <w:rPr>
          <w:color w:val="231F20"/>
        </w:rPr>
        <w:t>по</w:t>
      </w:r>
      <w:r>
        <w:rPr>
          <w:color w:val="231F20"/>
          <w:spacing w:val="17"/>
        </w:rPr>
        <w:t> </w:t>
      </w:r>
      <w:r>
        <w:rPr>
          <w:color w:val="231F20"/>
        </w:rPr>
        <w:t>программам</w:t>
      </w:r>
      <w:r>
        <w:rPr>
          <w:color w:val="231F20"/>
          <w:spacing w:val="18"/>
        </w:rPr>
        <w:t> </w:t>
      </w:r>
      <w:r>
        <w:rPr>
          <w:color w:val="231F20"/>
        </w:rPr>
        <w:t>ресурсосбережения</w:t>
      </w:r>
      <w:r>
        <w:rPr>
          <w:color w:val="231F20"/>
          <w:spacing w:val="-50"/>
        </w:rPr>
        <w:t> </w:t>
      </w:r>
      <w:r>
        <w:rPr>
          <w:color w:val="231F20"/>
        </w:rPr>
        <w:t>и исключению</w:t>
      </w:r>
      <w:r>
        <w:rPr>
          <w:color w:val="231F20"/>
          <w:spacing w:val="2"/>
        </w:rPr>
        <w:t> </w:t>
      </w:r>
      <w:r>
        <w:rPr>
          <w:color w:val="231F20"/>
        </w:rPr>
        <w:t>человеческого</w:t>
      </w:r>
      <w:r>
        <w:rPr>
          <w:color w:val="231F20"/>
          <w:spacing w:val="1"/>
        </w:rPr>
        <w:t> </w:t>
      </w:r>
      <w:r>
        <w:rPr>
          <w:color w:val="231F20"/>
        </w:rPr>
        <w:t>фактора.</w:t>
      </w:r>
    </w:p>
    <w:p>
      <w:pPr>
        <w:pStyle w:val="BodyText"/>
        <w:spacing w:line="254" w:lineRule="auto" w:before="9"/>
        <w:ind w:left="158" w:right="154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процессе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расчета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различных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ситуаций</w:t>
      </w:r>
      <w:r>
        <w:rPr>
          <w:color w:val="231F20"/>
          <w:spacing w:val="-12"/>
        </w:rPr>
        <w:t> </w:t>
      </w:r>
      <w:r>
        <w:rPr>
          <w:color w:val="231F20"/>
        </w:rPr>
        <w:t>(с</w:t>
      </w:r>
      <w:r>
        <w:rPr>
          <w:color w:val="231F20"/>
          <w:spacing w:val="-12"/>
        </w:rPr>
        <w:t> </w:t>
      </w:r>
      <w:r>
        <w:rPr>
          <w:color w:val="231F20"/>
        </w:rPr>
        <w:t>водонапорной</w:t>
      </w:r>
      <w:r>
        <w:rPr>
          <w:color w:val="231F20"/>
          <w:spacing w:val="-12"/>
        </w:rPr>
        <w:t> </w:t>
      </w:r>
      <w:r>
        <w:rPr>
          <w:color w:val="231F20"/>
        </w:rPr>
        <w:t>баш-</w:t>
      </w:r>
      <w:r>
        <w:rPr>
          <w:color w:val="231F20"/>
          <w:spacing w:val="-50"/>
        </w:rPr>
        <w:t> </w:t>
      </w:r>
      <w:r>
        <w:rPr>
          <w:color w:val="231F20"/>
        </w:rPr>
        <w:t>ней и без нее) выявляется разительное отличие по энергопотре-</w:t>
      </w:r>
      <w:r>
        <w:rPr>
          <w:color w:val="231F20"/>
          <w:spacing w:val="1"/>
        </w:rPr>
        <w:t> </w:t>
      </w:r>
      <w:r>
        <w:rPr>
          <w:color w:val="231F20"/>
        </w:rPr>
        <w:t>блению и начальным затратам; в случае с водонапорной башней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33"/>
        </w:rPr>
        <w:t> </w:t>
      </w:r>
      <w:r>
        <w:rPr>
          <w:color w:val="231F20"/>
        </w:rPr>
        <w:t>требуется</w:t>
      </w:r>
      <w:r>
        <w:rPr>
          <w:color w:val="231F20"/>
          <w:spacing w:val="34"/>
        </w:rPr>
        <w:t> </w:t>
      </w:r>
      <w:r>
        <w:rPr>
          <w:color w:val="231F20"/>
        </w:rPr>
        <w:t>значительных</w:t>
      </w:r>
      <w:r>
        <w:rPr>
          <w:color w:val="231F20"/>
          <w:spacing w:val="34"/>
        </w:rPr>
        <w:t> </w:t>
      </w:r>
      <w:r>
        <w:rPr>
          <w:color w:val="231F20"/>
        </w:rPr>
        <w:t>первоначальных</w:t>
      </w:r>
      <w:r>
        <w:rPr>
          <w:color w:val="231F20"/>
          <w:spacing w:val="33"/>
        </w:rPr>
        <w:t> </w:t>
      </w:r>
      <w:r>
        <w:rPr>
          <w:color w:val="231F20"/>
        </w:rPr>
        <w:t>затрат</w:t>
      </w:r>
      <w:r>
        <w:rPr>
          <w:color w:val="231F20"/>
          <w:spacing w:val="34"/>
        </w:rPr>
        <w:t> </w:t>
      </w:r>
      <w:r>
        <w:rPr>
          <w:color w:val="231F20"/>
        </w:rPr>
        <w:t>в</w:t>
      </w:r>
      <w:r>
        <w:rPr>
          <w:color w:val="231F20"/>
          <w:spacing w:val="34"/>
        </w:rPr>
        <w:t> </w:t>
      </w:r>
      <w:r>
        <w:rPr>
          <w:color w:val="231F20"/>
        </w:rPr>
        <w:t>сравнении</w:t>
      </w:r>
      <w:r>
        <w:rPr>
          <w:color w:val="231F20"/>
          <w:spacing w:val="-50"/>
        </w:rPr>
        <w:t> </w:t>
      </w:r>
      <w:r>
        <w:rPr>
          <w:color w:val="231F20"/>
        </w:rPr>
        <w:t>с организацией частотного регулирования и обеспечения насо-</w:t>
      </w:r>
      <w:r>
        <w:rPr>
          <w:color w:val="231F20"/>
          <w:spacing w:val="1"/>
        </w:rPr>
        <w:t> </w:t>
      </w:r>
      <w:r>
        <w:rPr>
          <w:color w:val="231F20"/>
        </w:rPr>
        <w:t>сной</w:t>
      </w:r>
      <w:r>
        <w:rPr>
          <w:color w:val="231F20"/>
          <w:spacing w:val="1"/>
        </w:rPr>
        <w:t> </w:t>
      </w:r>
      <w:r>
        <w:rPr>
          <w:color w:val="231F20"/>
        </w:rPr>
        <w:t>станции.</w:t>
      </w:r>
    </w:p>
    <w:p>
      <w:pPr>
        <w:pStyle w:val="BodyText"/>
        <w:spacing w:line="254" w:lineRule="auto" w:before="5"/>
        <w:ind w:left="158" w:right="156" w:firstLine="396"/>
        <w:jc w:val="both"/>
      </w:pPr>
      <w:r>
        <w:rPr>
          <w:color w:val="231F20"/>
          <w:w w:val="95"/>
        </w:rPr>
        <w:t>На устаревших насосных станциях малой мощности (до 5,5 кВт)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используемых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промышленных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районах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малых</w:t>
      </w:r>
      <w:r>
        <w:rPr>
          <w:color w:val="231F20"/>
          <w:spacing w:val="-11"/>
        </w:rPr>
        <w:t> </w:t>
      </w:r>
      <w:r>
        <w:rPr>
          <w:color w:val="231F20"/>
        </w:rPr>
        <w:t>населенных</w:t>
      </w:r>
      <w:r>
        <w:rPr>
          <w:color w:val="231F20"/>
          <w:spacing w:val="-12"/>
        </w:rPr>
        <w:t> </w:t>
      </w:r>
      <w:r>
        <w:rPr>
          <w:color w:val="231F20"/>
        </w:rPr>
        <w:t>пун-</w:t>
      </w:r>
      <w:r>
        <w:rPr>
          <w:color w:val="231F20"/>
          <w:spacing w:val="-50"/>
        </w:rPr>
        <w:t> </w:t>
      </w:r>
      <w:r>
        <w:rPr>
          <w:color w:val="231F20"/>
        </w:rPr>
        <w:t>ктах</w:t>
      </w:r>
      <w:r>
        <w:rPr>
          <w:color w:val="231F20"/>
          <w:spacing w:val="-13"/>
        </w:rPr>
        <w:t> </w:t>
      </w:r>
      <w:r>
        <w:rPr>
          <w:color w:val="231F20"/>
        </w:rPr>
        <w:t>основным</w:t>
      </w:r>
      <w:r>
        <w:rPr>
          <w:color w:val="231F20"/>
          <w:spacing w:val="-13"/>
        </w:rPr>
        <w:t> </w:t>
      </w:r>
      <w:r>
        <w:rPr>
          <w:color w:val="231F20"/>
        </w:rPr>
        <w:t>расточительным</w:t>
      </w:r>
      <w:r>
        <w:rPr>
          <w:color w:val="231F20"/>
          <w:spacing w:val="-13"/>
        </w:rPr>
        <w:t> </w:t>
      </w:r>
      <w:r>
        <w:rPr>
          <w:color w:val="231F20"/>
        </w:rPr>
        <w:t>фактором</w:t>
      </w:r>
      <w:r>
        <w:rPr>
          <w:color w:val="231F20"/>
          <w:spacing w:val="-13"/>
        </w:rPr>
        <w:t> </w:t>
      </w:r>
      <w:r>
        <w:rPr>
          <w:color w:val="231F20"/>
        </w:rPr>
        <w:t>являются</w:t>
      </w:r>
      <w:r>
        <w:rPr>
          <w:color w:val="231F20"/>
          <w:spacing w:val="-13"/>
        </w:rPr>
        <w:t> </w:t>
      </w:r>
      <w:r>
        <w:rPr>
          <w:color w:val="231F20"/>
        </w:rPr>
        <w:t>несогласован-</w:t>
      </w:r>
      <w:r>
        <w:rPr>
          <w:color w:val="231F20"/>
          <w:spacing w:val="-50"/>
        </w:rPr>
        <w:t> </w:t>
      </w:r>
      <w:r>
        <w:rPr>
          <w:color w:val="231F20"/>
        </w:rPr>
        <w:t>ность</w:t>
      </w:r>
      <w:r>
        <w:rPr>
          <w:color w:val="231F20"/>
          <w:spacing w:val="-7"/>
        </w:rPr>
        <w:t> </w:t>
      </w:r>
      <w:r>
        <w:rPr>
          <w:color w:val="231F20"/>
        </w:rPr>
        <w:t>работы</w:t>
      </w:r>
      <w:r>
        <w:rPr>
          <w:color w:val="231F20"/>
          <w:spacing w:val="-7"/>
        </w:rPr>
        <w:t> </w:t>
      </w:r>
      <w:r>
        <w:rPr>
          <w:color w:val="231F20"/>
        </w:rPr>
        <w:t>системы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перебои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водоснабжении,</w:t>
      </w:r>
      <w:r>
        <w:rPr>
          <w:color w:val="231F20"/>
          <w:spacing w:val="-7"/>
        </w:rPr>
        <w:t> </w:t>
      </w:r>
      <w:r>
        <w:rPr>
          <w:color w:val="231F20"/>
        </w:rPr>
        <w:t>расходы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ре-</w:t>
      </w:r>
      <w:r>
        <w:rPr>
          <w:color w:val="231F20"/>
          <w:spacing w:val="-50"/>
        </w:rPr>
        <w:t> </w:t>
      </w:r>
      <w:r>
        <w:rPr>
          <w:color w:val="231F20"/>
        </w:rPr>
        <w:t>монт, а также завышенный фонд оплаты труда персонала [4].</w:t>
      </w:r>
    </w:p>
    <w:p>
      <w:pPr>
        <w:pStyle w:val="BodyText"/>
        <w:spacing w:line="254" w:lineRule="auto" w:before="4"/>
        <w:ind w:left="158" w:right="155" w:firstLine="396"/>
        <w:jc w:val="both"/>
      </w:pPr>
      <w:r>
        <w:rPr>
          <w:color w:val="231F20"/>
        </w:rPr>
        <w:t>Насосные</w:t>
      </w:r>
      <w:r>
        <w:rPr>
          <w:color w:val="231F20"/>
          <w:spacing w:val="-6"/>
        </w:rPr>
        <w:t> </w:t>
      </w:r>
      <w:r>
        <w:rPr>
          <w:color w:val="231F20"/>
        </w:rPr>
        <w:t>станции</w:t>
      </w:r>
      <w:r>
        <w:rPr>
          <w:color w:val="231F20"/>
          <w:spacing w:val="-6"/>
        </w:rPr>
        <w:t> </w:t>
      </w:r>
      <w:r>
        <w:rPr>
          <w:color w:val="231F20"/>
        </w:rPr>
        <w:t>второго</w:t>
      </w:r>
      <w:r>
        <w:rPr>
          <w:color w:val="231F20"/>
          <w:spacing w:val="-6"/>
        </w:rPr>
        <w:t> </w:t>
      </w:r>
      <w:r>
        <w:rPr>
          <w:color w:val="231F20"/>
        </w:rPr>
        <w:t>подъема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6"/>
        </w:rPr>
        <w:t> </w:t>
      </w:r>
      <w:r>
        <w:rPr>
          <w:color w:val="231F20"/>
        </w:rPr>
        <w:t>частот-</w:t>
      </w:r>
      <w:r>
        <w:rPr>
          <w:color w:val="231F20"/>
          <w:spacing w:val="-50"/>
        </w:rPr>
        <w:t> </w:t>
      </w:r>
      <w:r>
        <w:rPr>
          <w:color w:val="231F20"/>
        </w:rPr>
        <w:t>ного регулирования давления являются современным, надежным</w:t>
      </w:r>
      <w:r>
        <w:rPr>
          <w:color w:val="231F20"/>
          <w:spacing w:val="1"/>
        </w:rPr>
        <w:t> </w:t>
      </w:r>
      <w:r>
        <w:rPr>
          <w:color w:val="231F20"/>
        </w:rPr>
        <w:t>и экономичным решением. Ранее насосные станции второй очере-</w:t>
      </w:r>
      <w:r>
        <w:rPr>
          <w:color w:val="231F20"/>
          <w:spacing w:val="-50"/>
        </w:rPr>
        <w:t> </w:t>
      </w:r>
      <w:r>
        <w:rPr>
          <w:color w:val="231F20"/>
        </w:rPr>
        <w:t>ди использовались только в случае, когда необходимо обеспечить</w:t>
      </w:r>
      <w:r>
        <w:rPr>
          <w:color w:val="231F20"/>
          <w:spacing w:val="-50"/>
        </w:rPr>
        <w:t> </w:t>
      </w:r>
      <w:r>
        <w:rPr>
          <w:color w:val="231F20"/>
        </w:rPr>
        <w:t>высокий расход воды, однако, в настоящее время с развитием ав-</w:t>
      </w:r>
      <w:r>
        <w:rPr>
          <w:color w:val="231F20"/>
          <w:spacing w:val="1"/>
        </w:rPr>
        <w:t> </w:t>
      </w:r>
      <w:r>
        <w:rPr>
          <w:color w:val="231F20"/>
        </w:rPr>
        <w:t>томатизации и технологий строительства, использование систем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водоснабжения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подземными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резервуарами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экономически</w:t>
      </w:r>
      <w:r>
        <w:rPr>
          <w:color w:val="231F20"/>
          <w:spacing w:val="-11"/>
        </w:rPr>
        <w:t> </w:t>
      </w:r>
      <w:r>
        <w:rPr>
          <w:color w:val="231F20"/>
        </w:rPr>
        <w:t>целесо-</w:t>
      </w:r>
      <w:r>
        <w:rPr>
          <w:color w:val="231F20"/>
          <w:spacing w:val="-50"/>
        </w:rPr>
        <w:t> </w:t>
      </w:r>
      <w:r>
        <w:rPr>
          <w:color w:val="231F20"/>
        </w:rPr>
        <w:t>образно</w:t>
      </w:r>
      <w:r>
        <w:rPr>
          <w:color w:val="231F20"/>
          <w:spacing w:val="-4"/>
        </w:rPr>
        <w:t> </w:t>
      </w:r>
      <w:r>
        <w:rPr>
          <w:color w:val="231F20"/>
        </w:rPr>
        <w:t>даже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3"/>
        </w:rPr>
        <w:t> </w:t>
      </w:r>
      <w:r>
        <w:rPr>
          <w:color w:val="231F20"/>
        </w:rPr>
        <w:t>низком</w:t>
      </w:r>
      <w:r>
        <w:rPr>
          <w:color w:val="231F20"/>
          <w:spacing w:val="-4"/>
        </w:rPr>
        <w:t> </w:t>
      </w:r>
      <w:r>
        <w:rPr>
          <w:color w:val="231F20"/>
        </w:rPr>
        <w:t>расходе</w:t>
      </w:r>
      <w:r>
        <w:rPr>
          <w:color w:val="231F20"/>
          <w:spacing w:val="-3"/>
        </w:rPr>
        <w:t> </w:t>
      </w:r>
      <w:r>
        <w:rPr>
          <w:color w:val="231F20"/>
        </w:rPr>
        <w:t>воды.</w:t>
      </w:r>
      <w:r>
        <w:rPr>
          <w:color w:val="231F20"/>
          <w:spacing w:val="-4"/>
        </w:rPr>
        <w:t> </w:t>
      </w:r>
      <w:r>
        <w:rPr>
          <w:color w:val="231F20"/>
        </w:rPr>
        <w:t>Главным</w:t>
      </w:r>
      <w:r>
        <w:rPr>
          <w:color w:val="231F20"/>
          <w:spacing w:val="-3"/>
        </w:rPr>
        <w:t> </w:t>
      </w:r>
      <w:r>
        <w:rPr>
          <w:color w:val="231F20"/>
        </w:rPr>
        <w:t>преимуществом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/>
        <w:jc w:val="both"/>
      </w:pPr>
      <w:r>
        <w:rPr>
          <w:color w:val="231F20"/>
        </w:rPr>
        <w:t>таких систем водоснабжения перед водонапорными башнями си-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стемы Рожновского является принцип незамерзания и высокий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срок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службы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без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капитального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ремонта.</w:t>
      </w:r>
    </w:p>
    <w:p>
      <w:pPr>
        <w:pStyle w:val="BodyText"/>
        <w:spacing w:line="254" w:lineRule="auto" w:before="3"/>
        <w:ind w:left="158" w:right="154" w:firstLine="396"/>
        <w:jc w:val="both"/>
      </w:pPr>
      <w:r>
        <w:rPr>
          <w:color w:val="231F20"/>
        </w:rPr>
        <w:t>В процессе оценки целесообразности внедрения частотно-</w:t>
      </w:r>
      <w:r>
        <w:rPr>
          <w:color w:val="231F20"/>
          <w:spacing w:val="1"/>
        </w:rPr>
        <w:t> </w:t>
      </w:r>
      <w:r>
        <w:rPr>
          <w:color w:val="231F20"/>
        </w:rPr>
        <w:t>регулирующей автоматики на насосах</w:t>
      </w:r>
      <w:r>
        <w:rPr>
          <w:color w:val="231F20"/>
          <w:spacing w:val="1"/>
        </w:rPr>
        <w:t> </w:t>
      </w:r>
      <w:r>
        <w:rPr>
          <w:color w:val="231F20"/>
        </w:rPr>
        <w:t>55 кВт</w:t>
      </w:r>
      <w:r>
        <w:rPr>
          <w:color w:val="231F20"/>
          <w:spacing w:val="1"/>
        </w:rPr>
        <w:t> </w:t>
      </w:r>
      <w:r>
        <w:rPr>
          <w:color w:val="231F20"/>
        </w:rPr>
        <w:t>станции</w:t>
      </w:r>
      <w:r>
        <w:rPr>
          <w:color w:val="231F20"/>
          <w:spacing w:val="52"/>
        </w:rPr>
        <w:t> </w:t>
      </w:r>
      <w:r>
        <w:rPr>
          <w:color w:val="231F20"/>
        </w:rPr>
        <w:t>II подъе-</w:t>
      </w:r>
      <w:r>
        <w:rPr>
          <w:color w:val="231F20"/>
          <w:spacing w:val="1"/>
        </w:rPr>
        <w:t> </w:t>
      </w:r>
      <w:r>
        <w:rPr>
          <w:color w:val="231F20"/>
        </w:rPr>
        <w:t>ма в селе Николаевка было установлено, что подобная модерни-</w:t>
      </w:r>
      <w:r>
        <w:rPr>
          <w:color w:val="231F20"/>
          <w:spacing w:val="1"/>
        </w:rPr>
        <w:t> </w:t>
      </w:r>
      <w:r>
        <w:rPr>
          <w:color w:val="231F20"/>
        </w:rPr>
        <w:t>зация</w:t>
      </w:r>
      <w:r>
        <w:rPr>
          <w:color w:val="231F20"/>
          <w:spacing w:val="17"/>
        </w:rPr>
        <w:t> </w:t>
      </w:r>
      <w:r>
        <w:rPr>
          <w:color w:val="231F20"/>
        </w:rPr>
        <w:t>позволила</w:t>
      </w:r>
      <w:r>
        <w:rPr>
          <w:color w:val="231F20"/>
          <w:spacing w:val="18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17"/>
        </w:rPr>
        <w:t> </w:t>
      </w:r>
      <w:r>
        <w:rPr>
          <w:color w:val="231F20"/>
        </w:rPr>
        <w:t>экономичную</w:t>
      </w:r>
      <w:r>
        <w:rPr>
          <w:color w:val="231F20"/>
          <w:spacing w:val="18"/>
        </w:rPr>
        <w:t> </w:t>
      </w:r>
      <w:r>
        <w:rPr>
          <w:color w:val="231F20"/>
        </w:rPr>
        <w:t>ночную</w:t>
      </w:r>
      <w:r>
        <w:rPr>
          <w:color w:val="231F20"/>
          <w:spacing w:val="17"/>
        </w:rPr>
        <w:t> </w:t>
      </w:r>
      <w:r>
        <w:rPr>
          <w:color w:val="231F20"/>
        </w:rPr>
        <w:t>подачу</w:t>
      </w:r>
      <w:r>
        <w:rPr>
          <w:color w:val="231F20"/>
          <w:spacing w:val="18"/>
        </w:rPr>
        <w:t> </w:t>
      </w:r>
      <w:r>
        <w:rPr>
          <w:color w:val="231F20"/>
        </w:rPr>
        <w:t>воды,</w:t>
      </w:r>
      <w:r>
        <w:rPr>
          <w:color w:val="231F20"/>
          <w:spacing w:val="-50"/>
        </w:rPr>
        <w:t> </w:t>
      </w:r>
      <w:r>
        <w:rPr>
          <w:color w:val="231F20"/>
        </w:rPr>
        <w:t>а снижение давления в трубопроводе с 6 атм до 5 атм позволило</w:t>
      </w:r>
      <w:r>
        <w:rPr>
          <w:color w:val="231F20"/>
          <w:spacing w:val="1"/>
        </w:rPr>
        <w:t> </w:t>
      </w:r>
      <w:r>
        <w:rPr>
          <w:color w:val="231F20"/>
        </w:rPr>
        <w:t>обеспечить пониженный расход воды и бесперебойное водоснаб-</w:t>
      </w:r>
      <w:r>
        <w:rPr>
          <w:color w:val="231F20"/>
          <w:spacing w:val="1"/>
        </w:rPr>
        <w:t> </w:t>
      </w:r>
      <w:r>
        <w:rPr>
          <w:color w:val="231F20"/>
        </w:rPr>
        <w:t>жение в течение дня (ранее при расчете схемы с использованием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водонапорной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башни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накопительный</w:t>
      </w:r>
      <w:r>
        <w:rPr>
          <w:color w:val="231F20"/>
          <w:spacing w:val="-12"/>
        </w:rPr>
        <w:t> </w:t>
      </w:r>
      <w:r>
        <w:rPr>
          <w:color w:val="231F20"/>
        </w:rPr>
        <w:t>резервуар</w:t>
      </w:r>
      <w:r>
        <w:rPr>
          <w:color w:val="231F20"/>
          <w:spacing w:val="-11"/>
        </w:rPr>
        <w:t> </w:t>
      </w:r>
      <w:r>
        <w:rPr>
          <w:color w:val="231F20"/>
        </w:rPr>
        <w:t>II</w:t>
      </w:r>
      <w:r>
        <w:rPr>
          <w:color w:val="231F20"/>
          <w:spacing w:val="-12"/>
        </w:rPr>
        <w:t> </w:t>
      </w:r>
      <w:r>
        <w:rPr>
          <w:color w:val="231F20"/>
        </w:rPr>
        <w:t>подъема</w:t>
      </w:r>
      <w:r>
        <w:rPr>
          <w:color w:val="231F20"/>
          <w:spacing w:val="-11"/>
        </w:rPr>
        <w:t> </w:t>
      </w:r>
      <w:r>
        <w:rPr>
          <w:color w:val="231F20"/>
        </w:rPr>
        <w:t>опусто-</w:t>
      </w:r>
      <w:r>
        <w:rPr>
          <w:color w:val="231F20"/>
          <w:spacing w:val="-50"/>
        </w:rPr>
        <w:t> </w:t>
      </w:r>
      <w:r>
        <w:rPr>
          <w:color w:val="231F20"/>
        </w:rPr>
        <w:t>шался к середине рабочего дня). Кроме того, такая реконструкция</w:t>
      </w:r>
      <w:r>
        <w:rPr>
          <w:color w:val="231F20"/>
          <w:spacing w:val="-50"/>
        </w:rPr>
        <w:t> </w:t>
      </w:r>
      <w:r>
        <w:rPr>
          <w:color w:val="231F20"/>
        </w:rPr>
        <w:t>позволяет снизить общие энергозатраты (15% для магистральных</w:t>
      </w:r>
      <w:r>
        <w:rPr>
          <w:color w:val="231F20"/>
          <w:spacing w:val="1"/>
        </w:rPr>
        <w:t> </w:t>
      </w:r>
      <w:r>
        <w:rPr>
          <w:color w:val="231F20"/>
        </w:rPr>
        <w:t>насосов и 8% для скважинных насосов за счет уменьшения коли-</w:t>
      </w:r>
      <w:r>
        <w:rPr>
          <w:color w:val="231F20"/>
          <w:spacing w:val="1"/>
        </w:rPr>
        <w:t> </w:t>
      </w:r>
      <w:r>
        <w:rPr>
          <w:color w:val="231F20"/>
        </w:rPr>
        <w:t>чества</w:t>
      </w:r>
      <w:r>
        <w:rPr>
          <w:color w:val="231F20"/>
          <w:spacing w:val="-11"/>
        </w:rPr>
        <w:t> </w:t>
      </w:r>
      <w:r>
        <w:rPr>
          <w:color w:val="231F20"/>
        </w:rPr>
        <w:t>перекачиваемой</w:t>
      </w:r>
      <w:r>
        <w:rPr>
          <w:color w:val="231F20"/>
          <w:spacing w:val="-10"/>
        </w:rPr>
        <w:t> </w:t>
      </w:r>
      <w:r>
        <w:rPr>
          <w:color w:val="231F20"/>
        </w:rPr>
        <w:t>воды),</w:t>
      </w:r>
      <w:r>
        <w:rPr>
          <w:color w:val="231F20"/>
          <w:spacing w:val="-10"/>
        </w:rPr>
        <w:t> </w:t>
      </w:r>
      <w:r>
        <w:rPr>
          <w:color w:val="231F20"/>
        </w:rPr>
        <w:t>исключить</w:t>
      </w:r>
      <w:r>
        <w:rPr>
          <w:color w:val="231F20"/>
          <w:spacing w:val="-10"/>
        </w:rPr>
        <w:t> </w:t>
      </w:r>
      <w:r>
        <w:rPr>
          <w:color w:val="231F20"/>
        </w:rPr>
        <w:t>5-кратные</w:t>
      </w:r>
      <w:r>
        <w:rPr>
          <w:color w:val="231F20"/>
          <w:spacing w:val="-10"/>
        </w:rPr>
        <w:t> </w:t>
      </w:r>
      <w:r>
        <w:rPr>
          <w:color w:val="231F20"/>
        </w:rPr>
        <w:t>скачки</w:t>
      </w:r>
      <w:r>
        <w:rPr>
          <w:color w:val="231F20"/>
          <w:spacing w:val="-11"/>
        </w:rPr>
        <w:t> </w:t>
      </w:r>
      <w:r>
        <w:rPr>
          <w:color w:val="231F20"/>
        </w:rPr>
        <w:t>пуско-</w:t>
      </w:r>
      <w:r>
        <w:rPr>
          <w:color w:val="231F20"/>
          <w:spacing w:val="-50"/>
        </w:rPr>
        <w:t> </w:t>
      </w:r>
      <w:r>
        <w:rPr>
          <w:color w:val="231F20"/>
        </w:rPr>
        <w:t>вого тока (пусковые токи снижены с 500А до 105А), снизить ста-</w:t>
      </w:r>
      <w:r>
        <w:rPr>
          <w:color w:val="231F20"/>
          <w:spacing w:val="1"/>
        </w:rPr>
        <w:t> </w:t>
      </w:r>
      <w:r>
        <w:rPr>
          <w:color w:val="231F20"/>
        </w:rPr>
        <w:t>тическую гидравлическую нагрузку на трубы за счет снижения</w:t>
      </w:r>
      <w:r>
        <w:rPr>
          <w:color w:val="231F20"/>
          <w:spacing w:val="1"/>
        </w:rPr>
        <w:t> </w:t>
      </w:r>
      <w:r>
        <w:rPr>
          <w:color w:val="231F20"/>
        </w:rPr>
        <w:t>давления, а также динамическую нагрузку за счет устранения ги-</w:t>
      </w:r>
      <w:r>
        <w:rPr>
          <w:color w:val="231F20"/>
          <w:spacing w:val="1"/>
        </w:rPr>
        <w:t> </w:t>
      </w:r>
      <w:r>
        <w:rPr>
          <w:color w:val="231F20"/>
        </w:rPr>
        <w:t>дравлических ударов, увеличить механический и электрический</w:t>
      </w:r>
      <w:r>
        <w:rPr>
          <w:color w:val="231F20"/>
          <w:spacing w:val="1"/>
        </w:rPr>
        <w:t> </w:t>
      </w:r>
      <w:r>
        <w:rPr>
          <w:color w:val="231F20"/>
        </w:rPr>
        <w:t>ресурс</w:t>
      </w:r>
      <w:r>
        <w:rPr>
          <w:color w:val="231F20"/>
          <w:spacing w:val="1"/>
        </w:rPr>
        <w:t> </w:t>
      </w:r>
      <w:r>
        <w:rPr>
          <w:color w:val="231F20"/>
        </w:rPr>
        <w:t>насосного</w:t>
      </w:r>
      <w:r>
        <w:rPr>
          <w:color w:val="231F20"/>
          <w:spacing w:val="2"/>
        </w:rPr>
        <w:t> </w:t>
      </w:r>
      <w:r>
        <w:rPr>
          <w:color w:val="231F20"/>
        </w:rPr>
        <w:t>агрегата</w:t>
      </w:r>
      <w:r>
        <w:rPr>
          <w:color w:val="231F20"/>
          <w:spacing w:val="2"/>
        </w:rPr>
        <w:t> </w:t>
      </w:r>
      <w:r>
        <w:rPr>
          <w:color w:val="231F20"/>
        </w:rPr>
        <w:t>[5].</w:t>
      </w:r>
    </w:p>
    <w:p>
      <w:pPr>
        <w:pStyle w:val="BodyText"/>
        <w:spacing w:line="254" w:lineRule="auto" w:before="14"/>
        <w:ind w:left="158" w:right="154" w:firstLine="396"/>
        <w:jc w:val="both"/>
      </w:pPr>
      <w:r>
        <w:rPr>
          <w:color w:val="231F20"/>
        </w:rPr>
        <w:t>Внедрение преобразователей частоты и внедрение автомати-</w:t>
      </w:r>
      <w:r>
        <w:rPr>
          <w:color w:val="231F20"/>
          <w:spacing w:val="1"/>
        </w:rPr>
        <w:t> </w:t>
      </w:r>
      <w:r>
        <w:rPr>
          <w:color w:val="231F20"/>
        </w:rPr>
        <w:t>зированных систем энергосберегающего управления несколькими</w:t>
      </w:r>
      <w:r>
        <w:rPr>
          <w:color w:val="231F20"/>
          <w:spacing w:val="-50"/>
        </w:rPr>
        <w:t> </w:t>
      </w:r>
      <w:r>
        <w:rPr>
          <w:color w:val="231F20"/>
        </w:rPr>
        <w:t>насосами</w:t>
      </w:r>
      <w:r>
        <w:rPr>
          <w:color w:val="231F20"/>
          <w:spacing w:val="-6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6"/>
        </w:rPr>
        <w:t> </w:t>
      </w:r>
      <w:r>
        <w:rPr>
          <w:color w:val="231F20"/>
        </w:rPr>
        <w:t>экономично</w:t>
      </w:r>
      <w:r>
        <w:rPr>
          <w:color w:val="231F20"/>
          <w:spacing w:val="-6"/>
        </w:rPr>
        <w:t> </w:t>
      </w:r>
      <w:r>
        <w:rPr>
          <w:color w:val="231F20"/>
        </w:rPr>
        <w:t>поддерживать</w:t>
      </w:r>
      <w:r>
        <w:rPr>
          <w:color w:val="231F20"/>
          <w:spacing w:val="-6"/>
        </w:rPr>
        <w:t> </w:t>
      </w:r>
      <w:r>
        <w:rPr>
          <w:color w:val="231F20"/>
        </w:rPr>
        <w:t>давление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задан-</w:t>
      </w:r>
      <w:r>
        <w:rPr>
          <w:color w:val="231F20"/>
          <w:spacing w:val="-50"/>
        </w:rPr>
        <w:t> </w:t>
      </w:r>
      <w:r>
        <w:rPr>
          <w:color w:val="231F20"/>
        </w:rPr>
        <w:t>ном уровне, обеспечивать равномерную выработку ресурса, уве-</w:t>
      </w:r>
      <w:r>
        <w:rPr>
          <w:color w:val="231F20"/>
          <w:spacing w:val="1"/>
        </w:rPr>
        <w:t> </w:t>
      </w:r>
      <w:r>
        <w:rPr>
          <w:color w:val="231F20"/>
        </w:rPr>
        <w:t>личивать срок службы оборудования, а также снижать затраты на</w:t>
      </w:r>
      <w:r>
        <w:rPr>
          <w:color w:val="231F20"/>
          <w:spacing w:val="1"/>
        </w:rPr>
        <w:t> </w:t>
      </w:r>
      <w:r>
        <w:rPr>
          <w:color w:val="231F20"/>
        </w:rPr>
        <w:t>техническое обслуживание и ремонт. Такая модернизация водоза-</w:t>
      </w:r>
      <w:r>
        <w:rPr>
          <w:color w:val="231F20"/>
          <w:spacing w:val="-50"/>
        </w:rPr>
        <w:t> </w:t>
      </w:r>
      <w:r>
        <w:rPr>
          <w:color w:val="231F20"/>
        </w:rPr>
        <w:t>боров имеет короткий срок окупаемости (обычно менее 8–12 ме-</w:t>
      </w:r>
      <w:r>
        <w:rPr>
          <w:color w:val="231F20"/>
          <w:spacing w:val="1"/>
        </w:rPr>
        <w:t> </w:t>
      </w:r>
      <w:r>
        <w:rPr>
          <w:color w:val="231F20"/>
        </w:rPr>
        <w:t>сяцев) и является одним из наиболее рациональных видов инве-</w:t>
      </w:r>
      <w:r>
        <w:rPr>
          <w:color w:val="231F20"/>
          <w:spacing w:val="1"/>
        </w:rPr>
        <w:t> </w:t>
      </w:r>
      <w:r>
        <w:rPr>
          <w:color w:val="231F20"/>
        </w:rPr>
        <w:t>стиций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сферу</w:t>
      </w:r>
      <w:r>
        <w:rPr>
          <w:color w:val="231F20"/>
          <w:spacing w:val="1"/>
        </w:rPr>
        <w:t> </w:t>
      </w:r>
      <w:r>
        <w:rPr>
          <w:color w:val="231F20"/>
        </w:rPr>
        <w:t>водоснабжения.</w:t>
      </w:r>
    </w:p>
    <w:p>
      <w:pPr>
        <w:pStyle w:val="BodyText"/>
        <w:spacing w:line="254" w:lineRule="auto" w:before="7"/>
        <w:ind w:left="158" w:right="155" w:firstLine="396"/>
        <w:jc w:val="both"/>
      </w:pPr>
      <w:r>
        <w:rPr>
          <w:color w:val="231F20"/>
        </w:rPr>
        <w:t>Таким образом можно сделать вывод о целесообразности пе-</w:t>
      </w:r>
      <w:r>
        <w:rPr>
          <w:color w:val="231F20"/>
          <w:spacing w:val="1"/>
        </w:rPr>
        <w:t> </w:t>
      </w:r>
      <w:r>
        <w:rPr>
          <w:color w:val="231F20"/>
        </w:rPr>
        <w:t>рехода от башенной системы водоснабжения малых населенных</w:t>
      </w:r>
      <w:r>
        <w:rPr>
          <w:color w:val="231F20"/>
          <w:spacing w:val="1"/>
        </w:rPr>
        <w:t> </w:t>
      </w:r>
      <w:r>
        <w:rPr>
          <w:color w:val="231F20"/>
        </w:rPr>
        <w:t>пунктов к схеме с использованием частотного регулирования, что</w:t>
      </w:r>
      <w:r>
        <w:rPr>
          <w:color w:val="231F20"/>
          <w:spacing w:val="-50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8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7"/>
        </w:rPr>
        <w:t> </w:t>
      </w:r>
      <w:r>
        <w:rPr>
          <w:color w:val="231F20"/>
        </w:rPr>
        <w:t>снизить</w:t>
      </w:r>
      <w:r>
        <w:rPr>
          <w:color w:val="231F20"/>
          <w:spacing w:val="-7"/>
        </w:rPr>
        <w:t> </w:t>
      </w:r>
      <w:r>
        <w:rPr>
          <w:color w:val="231F20"/>
        </w:rPr>
        <w:t>энергозатраты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решить</w:t>
      </w:r>
      <w:r>
        <w:rPr>
          <w:color w:val="231F20"/>
          <w:spacing w:val="-7"/>
        </w:rPr>
        <w:t> </w:t>
      </w:r>
      <w:r>
        <w:rPr>
          <w:color w:val="231F20"/>
        </w:rPr>
        <w:t>проблемы</w:t>
      </w:r>
      <w:r>
        <w:rPr>
          <w:color w:val="231F20"/>
          <w:spacing w:val="-51"/>
        </w:rPr>
        <w:t> </w:t>
      </w:r>
      <w:r>
        <w:rPr>
          <w:color w:val="231F20"/>
        </w:rPr>
        <w:t>водоснабжения,</w:t>
      </w:r>
      <w:r>
        <w:rPr>
          <w:color w:val="231F20"/>
          <w:spacing w:val="-1"/>
        </w:rPr>
        <w:t> </w:t>
      </w:r>
      <w:r>
        <w:rPr>
          <w:color w:val="231F20"/>
        </w:rPr>
        <w:t>часто возникающие в системах с водонапорными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/>
        <w:jc w:val="right"/>
      </w:pPr>
      <w:r>
        <w:rPr>
          <w:color w:val="231F20"/>
        </w:rPr>
        <w:t>башнями.</w:t>
      </w:r>
      <w:r>
        <w:rPr>
          <w:color w:val="231F20"/>
          <w:spacing w:val="1"/>
        </w:rPr>
        <w:t> </w:t>
      </w:r>
      <w:r>
        <w:rPr>
          <w:color w:val="231F20"/>
        </w:rPr>
        <w:t>Немаловажен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момент</w:t>
      </w:r>
      <w:r>
        <w:rPr>
          <w:color w:val="231F20"/>
          <w:spacing w:val="2"/>
        </w:rPr>
        <w:t> </w:t>
      </w:r>
      <w:r>
        <w:rPr>
          <w:color w:val="231F20"/>
        </w:rPr>
        <w:t>быстрой</w:t>
      </w:r>
      <w:r>
        <w:rPr>
          <w:color w:val="231F20"/>
          <w:spacing w:val="2"/>
        </w:rPr>
        <w:t> </w:t>
      </w:r>
      <w:r>
        <w:rPr>
          <w:color w:val="231F20"/>
        </w:rPr>
        <w:t>окупаемости</w:t>
      </w:r>
      <w:r>
        <w:rPr>
          <w:color w:val="231F20"/>
          <w:spacing w:val="1"/>
        </w:rPr>
        <w:t> </w:t>
      </w:r>
      <w:r>
        <w:rPr>
          <w:color w:val="231F20"/>
        </w:rPr>
        <w:t>затрат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-50"/>
        </w:rPr>
        <w:t> </w:t>
      </w:r>
      <w:r>
        <w:rPr>
          <w:color w:val="231F20"/>
        </w:rPr>
        <w:t>переоборудование.</w:t>
      </w:r>
      <w:r>
        <w:rPr>
          <w:color w:val="231F20"/>
          <w:spacing w:val="23"/>
        </w:rPr>
        <w:t> </w:t>
      </w:r>
      <w:r>
        <w:rPr>
          <w:color w:val="231F20"/>
        </w:rPr>
        <w:t>Эксплуатирование</w:t>
      </w:r>
      <w:r>
        <w:rPr>
          <w:color w:val="231F20"/>
          <w:spacing w:val="23"/>
        </w:rPr>
        <w:t> </w:t>
      </w:r>
      <w:r>
        <w:rPr>
          <w:color w:val="231F20"/>
        </w:rPr>
        <w:t>водонапорных</w:t>
      </w:r>
      <w:r>
        <w:rPr>
          <w:color w:val="231F20"/>
          <w:spacing w:val="23"/>
        </w:rPr>
        <w:t> </w:t>
      </w:r>
      <w:r>
        <w:rPr>
          <w:color w:val="231F20"/>
        </w:rPr>
        <w:t>башен</w:t>
      </w:r>
      <w:r>
        <w:rPr>
          <w:color w:val="231F20"/>
          <w:spacing w:val="24"/>
        </w:rPr>
        <w:t> </w:t>
      </w:r>
      <w:r>
        <w:rPr>
          <w:color w:val="231F20"/>
        </w:rPr>
        <w:t>тре-</w:t>
      </w:r>
      <w:r>
        <w:rPr>
          <w:color w:val="231F20"/>
          <w:spacing w:val="1"/>
        </w:rPr>
        <w:t> </w:t>
      </w:r>
      <w:r>
        <w:rPr>
          <w:color w:val="231F20"/>
        </w:rPr>
        <w:t>бует</w:t>
      </w:r>
      <w:r>
        <w:rPr>
          <w:color w:val="231F20"/>
          <w:spacing w:val="-7"/>
        </w:rPr>
        <w:t> </w:t>
      </w:r>
      <w:r>
        <w:rPr>
          <w:color w:val="231F20"/>
        </w:rPr>
        <w:t>достаточных</w:t>
      </w:r>
      <w:r>
        <w:rPr>
          <w:color w:val="231F20"/>
          <w:spacing w:val="-7"/>
        </w:rPr>
        <w:t> </w:t>
      </w:r>
      <w:r>
        <w:rPr>
          <w:color w:val="231F20"/>
        </w:rPr>
        <w:t>экономических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трудовых</w:t>
      </w:r>
      <w:r>
        <w:rPr>
          <w:color w:val="231F20"/>
          <w:spacing w:val="-7"/>
        </w:rPr>
        <w:t> </w:t>
      </w:r>
      <w:r>
        <w:rPr>
          <w:color w:val="231F20"/>
        </w:rPr>
        <w:t>затрат,</w:t>
      </w:r>
      <w:r>
        <w:rPr>
          <w:color w:val="231F20"/>
          <w:spacing w:val="-7"/>
        </w:rPr>
        <w:t> </w:t>
      </w:r>
      <w:r>
        <w:rPr>
          <w:color w:val="231F20"/>
        </w:rPr>
        <w:t>которые</w:t>
      </w:r>
      <w:r>
        <w:rPr>
          <w:color w:val="231F20"/>
          <w:spacing w:val="-7"/>
        </w:rPr>
        <w:t> </w:t>
      </w:r>
      <w:r>
        <w:rPr>
          <w:color w:val="231F20"/>
        </w:rPr>
        <w:t>воз-</w:t>
      </w:r>
      <w:r>
        <w:rPr>
          <w:color w:val="231F20"/>
          <w:spacing w:val="-49"/>
        </w:rPr>
        <w:t> </w:t>
      </w:r>
      <w:r>
        <w:rPr>
          <w:color w:val="231F20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</w:rPr>
        <w:t>перенаправить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иное</w:t>
      </w:r>
      <w:r>
        <w:rPr>
          <w:color w:val="231F20"/>
          <w:spacing w:val="-13"/>
        </w:rPr>
        <w:t> </w:t>
      </w:r>
      <w:r>
        <w:rPr>
          <w:color w:val="231F20"/>
        </w:rPr>
        <w:t>русло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достичь</w:t>
      </w:r>
      <w:r>
        <w:rPr>
          <w:color w:val="231F20"/>
          <w:spacing w:val="-13"/>
        </w:rPr>
        <w:t> </w:t>
      </w:r>
      <w:r>
        <w:rPr>
          <w:color w:val="231F20"/>
        </w:rPr>
        <w:t>лучших</w:t>
      </w:r>
      <w:r>
        <w:rPr>
          <w:color w:val="231F20"/>
          <w:spacing w:val="-12"/>
        </w:rPr>
        <w:t> </w:t>
      </w:r>
      <w:r>
        <w:rPr>
          <w:color w:val="231F20"/>
        </w:rPr>
        <w:t>показателей.</w:t>
      </w:r>
      <w:r>
        <w:rPr>
          <w:color w:val="231F20"/>
          <w:spacing w:val="-50"/>
        </w:rPr>
        <w:t> </w:t>
      </w:r>
      <w:r>
        <w:rPr>
          <w:color w:val="231F20"/>
        </w:rPr>
        <w:t>Инженерные</w:t>
      </w:r>
      <w:r>
        <w:rPr>
          <w:color w:val="231F20"/>
          <w:spacing w:val="1"/>
        </w:rPr>
        <w:t> </w:t>
      </w:r>
      <w:r>
        <w:rPr>
          <w:color w:val="231F20"/>
        </w:rPr>
        <w:t>системы</w:t>
      </w:r>
      <w:r>
        <w:rPr>
          <w:color w:val="231F20"/>
          <w:spacing w:val="1"/>
        </w:rPr>
        <w:t> </w:t>
      </w:r>
      <w:r>
        <w:rPr>
          <w:color w:val="231F20"/>
        </w:rPr>
        <w:t>городов,</w:t>
      </w:r>
      <w:r>
        <w:rPr>
          <w:color w:val="231F20"/>
          <w:spacing w:val="1"/>
        </w:rPr>
        <w:t> </w:t>
      </w:r>
      <w:r>
        <w:rPr>
          <w:color w:val="231F20"/>
        </w:rPr>
        <w:t>поселков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1"/>
        </w:rPr>
        <w:t> </w:t>
      </w:r>
      <w:r>
        <w:rPr>
          <w:color w:val="231F20"/>
        </w:rPr>
        <w:t>предприятий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России</w:t>
      </w:r>
      <w:r>
        <w:rPr>
          <w:color w:val="231F20"/>
          <w:spacing w:val="8"/>
        </w:rPr>
        <w:t> </w:t>
      </w:r>
      <w:r>
        <w:rPr>
          <w:color w:val="231F20"/>
        </w:rPr>
        <w:t>это</w:t>
      </w:r>
      <w:r>
        <w:rPr>
          <w:color w:val="231F20"/>
          <w:spacing w:val="9"/>
        </w:rPr>
        <w:t> </w:t>
      </w:r>
      <w:r>
        <w:rPr>
          <w:color w:val="231F20"/>
        </w:rPr>
        <w:t>тот</w:t>
      </w:r>
      <w:r>
        <w:rPr>
          <w:color w:val="231F20"/>
          <w:spacing w:val="9"/>
        </w:rPr>
        <w:t> </w:t>
      </w:r>
      <w:r>
        <w:rPr>
          <w:color w:val="231F20"/>
        </w:rPr>
        <w:t>сегмент,</w:t>
      </w:r>
      <w:r>
        <w:rPr>
          <w:color w:val="231F20"/>
          <w:spacing w:val="8"/>
        </w:rPr>
        <w:t> </w:t>
      </w:r>
      <w:r>
        <w:rPr>
          <w:color w:val="231F20"/>
        </w:rPr>
        <w:t>где</w:t>
      </w:r>
      <w:r>
        <w:rPr>
          <w:color w:val="231F20"/>
          <w:spacing w:val="8"/>
        </w:rPr>
        <w:t> </w:t>
      </w:r>
      <w:r>
        <w:rPr>
          <w:color w:val="231F20"/>
        </w:rPr>
        <w:t>все</w:t>
      </w:r>
      <w:r>
        <w:rPr>
          <w:color w:val="231F20"/>
          <w:spacing w:val="8"/>
        </w:rPr>
        <w:t> </w:t>
      </w:r>
      <w:r>
        <w:rPr>
          <w:color w:val="231F20"/>
        </w:rPr>
        <w:t>резервы</w:t>
      </w:r>
      <w:r>
        <w:rPr>
          <w:color w:val="231F20"/>
          <w:spacing w:val="8"/>
        </w:rPr>
        <w:t> </w:t>
      </w:r>
      <w:r>
        <w:rPr>
          <w:color w:val="231F20"/>
        </w:rPr>
        <w:t>экономии</w:t>
      </w:r>
      <w:r>
        <w:rPr>
          <w:color w:val="231F20"/>
          <w:spacing w:val="-50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то</w:t>
      </w:r>
      <w:r>
        <w:rPr>
          <w:color w:val="231F20"/>
          <w:spacing w:val="-3"/>
        </w:rPr>
        <w:t> </w:t>
      </w:r>
      <w:r>
        <w:rPr>
          <w:color w:val="231F20"/>
        </w:rPr>
        <w:t>что</w:t>
      </w:r>
      <w:r>
        <w:rPr>
          <w:color w:val="231F20"/>
          <w:spacing w:val="-3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исчерпаны,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еще</w:t>
      </w:r>
      <w:r>
        <w:rPr>
          <w:color w:val="231F20"/>
          <w:spacing w:val="-3"/>
        </w:rPr>
        <w:t> </w:t>
      </w:r>
      <w:r>
        <w:rPr>
          <w:color w:val="231F20"/>
        </w:rPr>
        <w:t>только</w:t>
      </w:r>
      <w:r>
        <w:rPr>
          <w:color w:val="231F20"/>
          <w:spacing w:val="-3"/>
        </w:rPr>
        <w:t> </w:t>
      </w:r>
      <w:r>
        <w:rPr>
          <w:color w:val="231F20"/>
        </w:rPr>
        <w:t>осмысляются.</w:t>
      </w:r>
      <w:r>
        <w:rPr>
          <w:color w:val="231F20"/>
          <w:spacing w:val="-3"/>
        </w:rPr>
        <w:t> </w:t>
      </w:r>
      <w:r>
        <w:rPr>
          <w:color w:val="231F20"/>
        </w:rPr>
        <w:t>Хотя</w:t>
      </w:r>
      <w:r>
        <w:rPr>
          <w:color w:val="231F20"/>
          <w:spacing w:val="-4"/>
        </w:rPr>
        <w:t> </w:t>
      </w:r>
      <w:r>
        <w:rPr>
          <w:color w:val="231F20"/>
        </w:rPr>
        <w:t>уже</w:t>
      </w:r>
      <w:r>
        <w:rPr>
          <w:color w:val="231F20"/>
          <w:spacing w:val="-3"/>
        </w:rPr>
        <w:t> </w:t>
      </w:r>
      <w:r>
        <w:rPr>
          <w:color w:val="231F20"/>
        </w:rPr>
        <w:t>сей-</w:t>
      </w:r>
      <w:r>
        <w:rPr>
          <w:color w:val="231F20"/>
          <w:spacing w:val="-49"/>
        </w:rPr>
        <w:t> </w:t>
      </w:r>
      <w:r>
        <w:rPr>
          <w:color w:val="231F20"/>
        </w:rPr>
        <w:t>час происходят</w:t>
      </w:r>
      <w:r>
        <w:rPr>
          <w:color w:val="231F20"/>
          <w:spacing w:val="1"/>
        </w:rPr>
        <w:t> </w:t>
      </w:r>
      <w:r>
        <w:rPr>
          <w:color w:val="231F20"/>
        </w:rPr>
        <w:t>активные</w:t>
      </w:r>
      <w:r>
        <w:rPr>
          <w:color w:val="231F20"/>
          <w:spacing w:val="1"/>
        </w:rPr>
        <w:t> </w:t>
      </w:r>
      <w:r>
        <w:rPr>
          <w:color w:val="231F20"/>
        </w:rPr>
        <w:t>процессы</w:t>
      </w:r>
      <w:r>
        <w:rPr>
          <w:color w:val="231F20"/>
          <w:spacing w:val="1"/>
        </w:rPr>
        <w:t> </w:t>
      </w:r>
      <w:r>
        <w:rPr>
          <w:color w:val="231F20"/>
        </w:rPr>
        <w:t>модернизации</w:t>
      </w:r>
      <w:r>
        <w:rPr>
          <w:color w:val="231F20"/>
          <w:spacing w:val="1"/>
        </w:rPr>
        <w:t> </w:t>
      </w:r>
      <w:r>
        <w:rPr>
          <w:color w:val="231F20"/>
        </w:rPr>
        <w:t>насосного</w:t>
      </w:r>
      <w:r>
        <w:rPr>
          <w:color w:val="231F20"/>
          <w:spacing w:val="1"/>
        </w:rPr>
        <w:t> </w:t>
      </w:r>
      <w:r>
        <w:rPr>
          <w:color w:val="231F20"/>
        </w:rPr>
        <w:t>обо-</w:t>
      </w:r>
      <w:r>
        <w:rPr>
          <w:color w:val="231F20"/>
          <w:spacing w:val="-49"/>
        </w:rPr>
        <w:t> </w:t>
      </w:r>
      <w:r>
        <w:rPr>
          <w:color w:val="231F20"/>
        </w:rPr>
        <w:t>рудования,</w:t>
      </w:r>
      <w:r>
        <w:rPr>
          <w:color w:val="231F20"/>
          <w:spacing w:val="17"/>
        </w:rPr>
        <w:t> </w:t>
      </w:r>
      <w:r>
        <w:rPr>
          <w:color w:val="231F20"/>
        </w:rPr>
        <w:t>как</w:t>
      </w:r>
      <w:r>
        <w:rPr>
          <w:color w:val="231F20"/>
          <w:spacing w:val="19"/>
        </w:rPr>
        <w:t> </w:t>
      </w:r>
      <w:r>
        <w:rPr>
          <w:color w:val="231F20"/>
        </w:rPr>
        <w:t>путем</w:t>
      </w:r>
      <w:r>
        <w:rPr>
          <w:color w:val="231F20"/>
          <w:spacing w:val="18"/>
        </w:rPr>
        <w:t> </w:t>
      </w:r>
      <w:r>
        <w:rPr>
          <w:color w:val="231F20"/>
        </w:rPr>
        <w:t>замены</w:t>
      </w:r>
      <w:r>
        <w:rPr>
          <w:color w:val="231F20"/>
          <w:spacing w:val="19"/>
        </w:rPr>
        <w:t> </w:t>
      </w:r>
      <w:r>
        <w:rPr>
          <w:color w:val="231F20"/>
        </w:rPr>
        <w:t>на</w:t>
      </w:r>
      <w:r>
        <w:rPr>
          <w:color w:val="231F20"/>
          <w:spacing w:val="19"/>
        </w:rPr>
        <w:t> </w:t>
      </w:r>
      <w:r>
        <w:rPr>
          <w:color w:val="231F20"/>
        </w:rPr>
        <w:t>новые</w:t>
      </w:r>
      <w:r>
        <w:rPr>
          <w:color w:val="231F20"/>
          <w:spacing w:val="18"/>
        </w:rPr>
        <w:t> </w:t>
      </w:r>
      <w:r>
        <w:rPr>
          <w:color w:val="231F20"/>
        </w:rPr>
        <w:t>модели</w:t>
      </w:r>
      <w:r>
        <w:rPr>
          <w:color w:val="231F20"/>
          <w:spacing w:val="19"/>
        </w:rPr>
        <w:t> </w:t>
      </w:r>
      <w:r>
        <w:rPr>
          <w:color w:val="231F20"/>
        </w:rPr>
        <w:t>с</w:t>
      </w:r>
      <w:r>
        <w:rPr>
          <w:color w:val="231F20"/>
          <w:spacing w:val="19"/>
        </w:rPr>
        <w:t> </w:t>
      </w:r>
      <w:r>
        <w:rPr>
          <w:color w:val="231F20"/>
        </w:rPr>
        <w:t>более</w:t>
      </w:r>
      <w:r>
        <w:rPr>
          <w:color w:val="231F20"/>
          <w:spacing w:val="17"/>
        </w:rPr>
        <w:t> </w:t>
      </w:r>
      <w:r>
        <w:rPr>
          <w:color w:val="231F20"/>
        </w:rPr>
        <w:t>высоким</w:t>
      </w:r>
    </w:p>
    <w:p>
      <w:pPr>
        <w:pStyle w:val="BodyText"/>
        <w:spacing w:before="8"/>
        <w:ind w:left="158"/>
      </w:pPr>
      <w:r>
        <w:rPr>
          <w:color w:val="231F20"/>
        </w:rPr>
        <w:t>КПД,</w:t>
      </w:r>
      <w:r>
        <w:rPr>
          <w:color w:val="231F20"/>
          <w:spacing w:val="8"/>
        </w:rPr>
        <w:t> </w:t>
      </w:r>
      <w:r>
        <w:rPr>
          <w:color w:val="231F20"/>
        </w:rPr>
        <w:t>так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путем</w:t>
      </w:r>
      <w:r>
        <w:rPr>
          <w:color w:val="231F20"/>
          <w:spacing w:val="8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7"/>
        </w:rPr>
        <w:t> </w:t>
      </w:r>
      <w:r>
        <w:rPr>
          <w:color w:val="231F20"/>
        </w:rPr>
        <w:t>частотного</w:t>
      </w:r>
      <w:r>
        <w:rPr>
          <w:color w:val="231F20"/>
          <w:spacing w:val="9"/>
        </w:rPr>
        <w:t> </w:t>
      </w:r>
      <w:r>
        <w:rPr>
          <w:color w:val="231F20"/>
        </w:rPr>
        <w:t>регулирования.</w:t>
      </w:r>
    </w:p>
    <w:p>
      <w:pPr>
        <w:pStyle w:val="BodyText"/>
        <w:spacing w:before="10"/>
        <w:rPr>
          <w:sz w:val="19"/>
        </w:rPr>
      </w:pPr>
    </w:p>
    <w:p>
      <w:pPr>
        <w:spacing w:before="1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4"/>
        </w:numPr>
        <w:tabs>
          <w:tab w:pos="783" w:val="left" w:leader="none"/>
        </w:tabs>
        <w:spacing w:line="249" w:lineRule="auto" w:before="179" w:after="0"/>
        <w:ind w:left="158" w:right="15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Вестник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Пермского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ЦНТИ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№7/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Проблемы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энергоэффективности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стемах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водоснабжения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водоотведения. 2011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 с.</w:t>
      </w:r>
    </w:p>
    <w:p>
      <w:pPr>
        <w:pStyle w:val="ListParagraph"/>
        <w:numPr>
          <w:ilvl w:val="0"/>
          <w:numId w:val="4"/>
        </w:numPr>
        <w:tabs>
          <w:tab w:pos="783" w:val="left" w:leader="none"/>
        </w:tabs>
        <w:spacing w:line="249" w:lineRule="auto" w:before="1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Абрамов Н. Н. </w:t>
      </w:r>
      <w:r>
        <w:rPr>
          <w:color w:val="231F20"/>
          <w:sz w:val="18"/>
        </w:rPr>
        <w:t>/ Водоснабжение. Учебник для вузов. / Изд. 2-е. М.: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Стройиздат,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1974 - 480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4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Усаковский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М.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Водоснабжение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водоотведение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сельском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хозяй-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стве.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 –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Колос, 2002.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328 с.</w:t>
      </w:r>
    </w:p>
    <w:p>
      <w:pPr>
        <w:pStyle w:val="ListParagraph"/>
        <w:numPr>
          <w:ilvl w:val="0"/>
          <w:numId w:val="4"/>
        </w:numPr>
        <w:tabs>
          <w:tab w:pos="783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Эгильский И. С. </w:t>
      </w:r>
      <w:r>
        <w:rPr>
          <w:color w:val="231F20"/>
          <w:w w:val="95"/>
          <w:sz w:val="18"/>
        </w:rPr>
        <w:t>/ Автоматизированные системы управления технологи-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ческими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процессами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подачи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распределения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воды.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Издание: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«Л.: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Стройиздат,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Ленинград,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1988.</w:t>
      </w:r>
    </w:p>
    <w:p>
      <w:pPr>
        <w:pStyle w:val="ListParagraph"/>
        <w:numPr>
          <w:ilvl w:val="0"/>
          <w:numId w:val="4"/>
        </w:numPr>
        <w:tabs>
          <w:tab w:pos="783" w:val="left" w:leader="none"/>
        </w:tabs>
        <w:spacing w:line="249" w:lineRule="auto" w:before="2" w:after="0"/>
        <w:ind w:left="158" w:right="157" w:firstLine="396"/>
        <w:jc w:val="both"/>
        <w:rPr>
          <w:sz w:val="18"/>
        </w:rPr>
      </w:pPr>
      <w:r>
        <w:rPr>
          <w:color w:val="231F20"/>
          <w:sz w:val="18"/>
        </w:rPr>
        <w:t>Промэнерго. Водоснабжение сегодня. URL https://promelectro.net/vo-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dasegodlya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07.05.2020).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84"/>
        <w:gridCol w:w="2869"/>
      </w:tblGrid>
      <w:tr>
        <w:trPr>
          <w:trHeight w:val="1079" w:hRule="atLeast"/>
        </w:trPr>
        <w:tc>
          <w:tcPr>
            <w:tcW w:w="3184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31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628.24:628.292:532.595.2</w:t>
            </w:r>
          </w:p>
          <w:p>
            <w:pPr>
              <w:pStyle w:val="TableParagraph"/>
              <w:spacing w:line="220" w:lineRule="atLeast" w:before="0"/>
              <w:ind w:left="50" w:right="89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Тимофей Александрович </w:t>
            </w:r>
            <w:r>
              <w:rPr>
                <w:i/>
                <w:color w:val="231F20"/>
                <w:w w:val="95"/>
                <w:sz w:val="18"/>
              </w:rPr>
              <w:t>Егоров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hyperlink r:id="rId22">
              <w:r>
                <w:rPr>
                  <w:i/>
                  <w:color w:val="231F20"/>
                  <w:sz w:val="18"/>
                </w:rPr>
                <w:t>egorov-tima@mail.ru</w:t>
              </w:r>
            </w:hyperlink>
          </w:p>
        </w:tc>
        <w:tc>
          <w:tcPr>
            <w:tcW w:w="2869" w:type="dxa"/>
          </w:tcPr>
          <w:p>
            <w:pPr>
              <w:pStyle w:val="TableParagraph"/>
              <w:spacing w:before="6"/>
              <w:rPr>
                <w:sz w:val="18"/>
              </w:rPr>
            </w:pPr>
          </w:p>
          <w:p>
            <w:pPr>
              <w:pStyle w:val="TableParagraph"/>
              <w:spacing w:line="254" w:lineRule="auto" w:before="0"/>
              <w:ind w:left="515" w:right="48" w:hanging="425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Timofey Aleksandrovich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Egorov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student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13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73"/>
                <w:sz w:val="18"/>
              </w:rPr>
              <w:t> </w:t>
            </w:r>
            <w:hyperlink r:id="rId22">
              <w:r>
                <w:rPr>
                  <w:i/>
                  <w:color w:val="231F20"/>
                  <w:w w:val="90"/>
                  <w:sz w:val="18"/>
                </w:rPr>
                <w:t>egor</w:t>
              </w:r>
            </w:hyperlink>
            <w:hyperlink r:id="rId23">
              <w:r>
                <w:rPr>
                  <w:i/>
                  <w:color w:val="231F20"/>
                  <w:w w:val="90"/>
                  <w:sz w:val="18"/>
                </w:rPr>
                <w:t>ov-tima@mail.ru</w:t>
              </w:r>
            </w:hyperlink>
          </w:p>
        </w:tc>
      </w:tr>
    </w:tbl>
    <w:p>
      <w:pPr>
        <w:pStyle w:val="BodyText"/>
        <w:spacing w:before="2"/>
        <w:rPr>
          <w:sz w:val="12"/>
        </w:rPr>
      </w:pPr>
    </w:p>
    <w:p>
      <w:pPr>
        <w:spacing w:line="249" w:lineRule="auto" w:before="90"/>
        <w:ind w:left="807" w:right="797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ИСПОЛЬЗОВАНИЕ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РЕГУЛИРУЕМЫХ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ОБРАТНЫХ</w:t>
      </w:r>
      <w:r>
        <w:rPr>
          <w:b/>
          <w:color w:val="231F20"/>
          <w:spacing w:val="10"/>
          <w:sz w:val="24"/>
        </w:rPr>
        <w:t> </w:t>
      </w:r>
      <w:r>
        <w:rPr>
          <w:b/>
          <w:color w:val="231F20"/>
          <w:sz w:val="24"/>
        </w:rPr>
        <w:t>КЛАПАНОВ</w:t>
      </w:r>
    </w:p>
    <w:p>
      <w:pPr>
        <w:spacing w:line="249" w:lineRule="auto" w:before="2"/>
        <w:ind w:left="203" w:right="193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ДЛЯ</w:t>
      </w:r>
      <w:r>
        <w:rPr>
          <w:b/>
          <w:color w:val="231F20"/>
          <w:spacing w:val="30"/>
          <w:sz w:val="24"/>
        </w:rPr>
        <w:t> </w:t>
      </w:r>
      <w:r>
        <w:rPr>
          <w:b/>
          <w:color w:val="231F20"/>
          <w:sz w:val="24"/>
        </w:rPr>
        <w:t>ПРЕДОТВРАЩЕНИЯ</w:t>
      </w:r>
      <w:r>
        <w:rPr>
          <w:b/>
          <w:color w:val="231F20"/>
          <w:spacing w:val="30"/>
          <w:sz w:val="24"/>
        </w:rPr>
        <w:t> </w:t>
      </w:r>
      <w:r>
        <w:rPr>
          <w:b/>
          <w:color w:val="231F20"/>
          <w:sz w:val="24"/>
        </w:rPr>
        <w:t>ВОЗНИКНОВЕНИЯ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ГИДРАВЛИЧЕСКОГО</w:t>
      </w:r>
      <w:r>
        <w:rPr>
          <w:b/>
          <w:color w:val="231F20"/>
          <w:spacing w:val="9"/>
          <w:sz w:val="24"/>
        </w:rPr>
        <w:t> </w:t>
      </w:r>
      <w:r>
        <w:rPr>
          <w:b/>
          <w:color w:val="231F20"/>
          <w:sz w:val="24"/>
        </w:rPr>
        <w:t>УДАРА</w:t>
      </w:r>
    </w:p>
    <w:p>
      <w:pPr>
        <w:spacing w:line="249" w:lineRule="auto" w:before="2"/>
        <w:ind w:left="203" w:right="194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НА</w:t>
      </w:r>
      <w:r>
        <w:rPr>
          <w:b/>
          <w:color w:val="231F20"/>
          <w:spacing w:val="24"/>
          <w:sz w:val="24"/>
        </w:rPr>
        <w:t> </w:t>
      </w:r>
      <w:r>
        <w:rPr>
          <w:b/>
          <w:color w:val="231F20"/>
          <w:sz w:val="24"/>
        </w:rPr>
        <w:t>КАНАЛИЗАЦИОННЫХ</w:t>
      </w:r>
      <w:r>
        <w:rPr>
          <w:b/>
          <w:color w:val="231F20"/>
          <w:spacing w:val="24"/>
          <w:sz w:val="24"/>
        </w:rPr>
        <w:t> </w:t>
      </w:r>
      <w:r>
        <w:rPr>
          <w:b/>
          <w:color w:val="231F20"/>
          <w:sz w:val="24"/>
        </w:rPr>
        <w:t>НАСОСНЫХ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СТАНЦИЯХ</w:t>
      </w:r>
    </w:p>
    <w:p>
      <w:pPr>
        <w:pStyle w:val="BodyText"/>
        <w:spacing w:before="9"/>
        <w:rPr>
          <w:b/>
          <w:sz w:val="24"/>
        </w:rPr>
      </w:pPr>
    </w:p>
    <w:p>
      <w:pPr>
        <w:pStyle w:val="Heading2"/>
        <w:spacing w:line="249" w:lineRule="auto"/>
        <w:ind w:left="588" w:right="579" w:firstLine="346"/>
        <w:jc w:val="left"/>
      </w:pPr>
      <w:r>
        <w:rPr>
          <w:color w:val="231F20"/>
        </w:rPr>
        <w:t>USE</w:t>
      </w:r>
      <w:r>
        <w:rPr>
          <w:color w:val="231F20"/>
          <w:spacing w:val="60"/>
        </w:rPr>
        <w:t> </w:t>
      </w:r>
      <w:r>
        <w:rPr>
          <w:color w:val="231F20"/>
        </w:rPr>
        <w:t>OF ADJUSTABLE</w:t>
      </w:r>
      <w:r>
        <w:rPr>
          <w:color w:val="231F20"/>
          <w:spacing w:val="60"/>
        </w:rPr>
        <w:t> </w:t>
      </w:r>
      <w:r>
        <w:rPr>
          <w:color w:val="231F20"/>
        </w:rPr>
        <w:t>CHECK</w:t>
      </w:r>
      <w:r>
        <w:rPr>
          <w:color w:val="231F20"/>
          <w:spacing w:val="60"/>
        </w:rPr>
        <w:t> </w:t>
      </w:r>
      <w:r>
        <w:rPr>
          <w:color w:val="231F20"/>
        </w:rPr>
        <w:t>VALVES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53"/>
        </w:rPr>
        <w:t> </w:t>
      </w:r>
      <w:r>
        <w:rPr>
          <w:color w:val="231F20"/>
        </w:rPr>
        <w:t>PREVENT</w:t>
      </w:r>
      <w:r>
        <w:rPr>
          <w:color w:val="231F20"/>
          <w:spacing w:val="48"/>
        </w:rPr>
        <w:t> </w:t>
      </w:r>
      <w:r>
        <w:rPr>
          <w:color w:val="231F20"/>
        </w:rPr>
        <w:t>HYDRAULIC</w:t>
      </w:r>
      <w:r>
        <w:rPr>
          <w:color w:val="231F20"/>
          <w:spacing w:val="54"/>
        </w:rPr>
        <w:t> </w:t>
      </w:r>
      <w:r>
        <w:rPr>
          <w:color w:val="231F20"/>
        </w:rPr>
        <w:t>SHOCK</w:t>
      </w:r>
      <w:r>
        <w:rPr>
          <w:color w:val="231F20"/>
          <w:spacing w:val="53"/>
        </w:rPr>
        <w:t> </w:t>
      </w:r>
      <w:r>
        <w:rPr>
          <w:color w:val="231F20"/>
        </w:rPr>
        <w:t>HAZARD</w:t>
      </w:r>
    </w:p>
    <w:p>
      <w:pPr>
        <w:spacing w:before="2"/>
        <w:ind w:left="1425" w:right="0" w:firstLine="0"/>
        <w:jc w:val="left"/>
        <w:rPr>
          <w:sz w:val="24"/>
        </w:rPr>
      </w:pPr>
      <w:r>
        <w:rPr>
          <w:color w:val="231F20"/>
          <w:sz w:val="24"/>
        </w:rPr>
        <w:t>ON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SEWAGE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PUMP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STATIONS</w:t>
      </w:r>
    </w:p>
    <w:p>
      <w:pPr>
        <w:pStyle w:val="BodyText"/>
        <w:spacing w:before="7"/>
        <w:rPr>
          <w:sz w:val="24"/>
        </w:rPr>
      </w:pPr>
    </w:p>
    <w:p>
      <w:pPr>
        <w:spacing w:line="254" w:lineRule="auto" w:before="0"/>
        <w:ind w:left="158" w:right="154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данной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статье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рассматиривается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понятие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регулируемых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обратных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кла-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панов. Приводится назначение данного изделия, рассматриваются основные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принципы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функционирования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данной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арматуры,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также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указывается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целесо-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образность применения регулируемых обратных клапанов при эксплуатации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 канализационных насосных станциях. Приводятся гидравлические и элек-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трические схемы, а также принципы работы данных схем (с кратким описа-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нием)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обеспечения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корректной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работы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регулируемых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обратных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клапанов.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дополнение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приводятся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технические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характристки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регулируемого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обратно-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го клапана модели NR-040 (DN600) с гидравлическим управлением, а также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сборочные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чертежи данного изделия.</w:t>
      </w:r>
    </w:p>
    <w:p>
      <w:pPr>
        <w:spacing w:line="254" w:lineRule="auto" w:before="6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2"/>
          <w:sz w:val="18"/>
        </w:rPr>
        <w:t>Ключевые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2"/>
          <w:sz w:val="18"/>
        </w:rPr>
        <w:t>слова</w:t>
      </w:r>
      <w:r>
        <w:rPr>
          <w:color w:val="231F20"/>
          <w:spacing w:val="-2"/>
          <w:sz w:val="18"/>
        </w:rPr>
        <w:t>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гидравлика,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гидравлический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удар,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трубопровод,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канали-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зационная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насосная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станция,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регулируемый обратный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клапан.</w:t>
      </w:r>
    </w:p>
    <w:p>
      <w:pPr>
        <w:pStyle w:val="BodyText"/>
        <w:spacing w:before="3"/>
        <w:rPr>
          <w:sz w:val="19"/>
        </w:rPr>
      </w:pPr>
    </w:p>
    <w:p>
      <w:pPr>
        <w:spacing w:line="254" w:lineRule="auto" w:before="0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This article discusses the concept of adjustable check valves. The purpose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product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given,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basic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principles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functioning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valve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consid-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ered, and the feasibility of using adjustable check valves during operation at sew-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age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pumping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stations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also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indicated.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Hydraulic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electrical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circuits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given,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well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operating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principles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these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circuits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(with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brief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description)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ensure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correct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operation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adjustable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check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valves.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addition,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technical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charac-</w:t>
      </w:r>
    </w:p>
    <w:p>
      <w:pPr>
        <w:spacing w:after="0" w:line="254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138" w:firstLine="0"/>
        <w:jc w:val="left"/>
        <w:rPr>
          <w:sz w:val="18"/>
        </w:rPr>
      </w:pPr>
      <w:r>
        <w:rPr>
          <w:color w:val="231F20"/>
          <w:sz w:val="18"/>
        </w:rPr>
        <w:t>teristics of the adjustable check valve model NR-040 (DN600) with hydraulic con-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trol,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as well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as assembly drawings of this product are given.</w:t>
      </w:r>
    </w:p>
    <w:p>
      <w:pPr>
        <w:spacing w:line="249" w:lineRule="auto" w:before="1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hydraulics, water hammer, pipeline, sewage pumping station, ad-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justable non-return valve.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52" w:lineRule="auto"/>
        <w:ind w:left="158" w:right="152" w:firstLine="396"/>
        <w:jc w:val="both"/>
      </w:pPr>
      <w:r>
        <w:rPr>
          <w:color w:val="231F20"/>
          <w:w w:val="105"/>
        </w:rPr>
        <w:t>Насосные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станции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систем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водоотведения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комлекс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оружений и оборудования, обеспечивающий отведение сточных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вод в соответствие с нуждами потребителя. Насосные станции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обеспечивают подачу сточных вод на очистные сооружения, если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рельеф местности не позволяет отводить эти воды самотёком.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Строительство насосных станций позволяет избежать большого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заглубления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самотечных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коллекторов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2" w:lineRule="auto"/>
        <w:ind w:left="158" w:right="153" w:firstLine="396"/>
        <w:jc w:val="both"/>
      </w:pPr>
      <w:r>
        <w:rPr>
          <w:color w:val="231F20"/>
          <w:w w:val="105"/>
        </w:rPr>
        <w:t>Повреждения и аварии в напорных системах с насосными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станциями могут происходить при переходных процессах, возни-</w:t>
      </w:r>
      <w:r>
        <w:rPr>
          <w:color w:val="231F20"/>
          <w:spacing w:val="1"/>
        </w:rPr>
        <w:t> </w:t>
      </w:r>
      <w:r>
        <w:rPr>
          <w:color w:val="231F20"/>
        </w:rPr>
        <w:t>кающих при пуске насосных агрегатов, а также их плановой или</w:t>
      </w:r>
      <w:r>
        <w:rPr>
          <w:color w:val="231F20"/>
          <w:spacing w:val="1"/>
        </w:rPr>
        <w:t> </w:t>
      </w:r>
      <w:r>
        <w:rPr>
          <w:color w:val="231F20"/>
        </w:rPr>
        <w:t>аврийной остановке [2,3]. При этом появляется вероятность воз-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никновения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гидравличсекого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удара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напорных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трубопроводах,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вызываемая резким закрытием обратного клапана на напорном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трубопроводе [4,5]. Поэтому важнейшим и непременным услови-</w:t>
      </w:r>
      <w:r>
        <w:rPr>
          <w:color w:val="231F20"/>
          <w:spacing w:val="1"/>
        </w:rPr>
        <w:t> </w:t>
      </w:r>
      <w:r>
        <w:rPr>
          <w:color w:val="231F20"/>
        </w:rPr>
        <w:t>ем дальнейшего развития водохозяйственных систем различного</w:t>
      </w:r>
      <w:r>
        <w:rPr>
          <w:color w:val="231F20"/>
          <w:spacing w:val="1"/>
        </w:rPr>
        <w:t> </w:t>
      </w:r>
      <w:r>
        <w:rPr>
          <w:color w:val="231F20"/>
        </w:rPr>
        <w:t>назначения, а также повышения надежности работы их напорных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трубопроводов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следует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считать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создание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эффективных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средств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борьбы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гидравлическими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ударами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[6].</w:t>
      </w:r>
    </w:p>
    <w:p>
      <w:pPr>
        <w:pStyle w:val="BodyText"/>
        <w:spacing w:line="252" w:lineRule="auto"/>
        <w:ind w:left="158" w:right="154" w:firstLine="396"/>
        <w:jc w:val="both"/>
      </w:pPr>
      <w:r>
        <w:rPr>
          <w:color w:val="231F20"/>
        </w:rPr>
        <w:t>Актуальность вышеизложенного подтверждается практикой: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примером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может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служить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инцидент,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произошедший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12.09.1998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года</w:t>
      </w:r>
      <w:r>
        <w:rPr>
          <w:color w:val="231F20"/>
          <w:spacing w:val="-50"/>
        </w:rPr>
        <w:t> </w:t>
      </w:r>
      <w:r>
        <w:rPr>
          <w:color w:val="231F20"/>
        </w:rPr>
        <w:t>в городе Москве. В этот день произошло аварийное отключение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электроснабжения на Люблинской канализационной насосной стан-</w:t>
      </w:r>
      <w:r>
        <w:rPr>
          <w:color w:val="231F20"/>
          <w:spacing w:val="-50"/>
        </w:rPr>
        <w:t> </w:t>
      </w:r>
      <w:r>
        <w:rPr>
          <w:color w:val="231F20"/>
        </w:rPr>
        <w:t>ции,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7"/>
        </w:rPr>
        <w:t> </w:t>
      </w:r>
      <w:r>
        <w:rPr>
          <w:color w:val="231F20"/>
        </w:rPr>
        <w:t>инициированного</w:t>
      </w:r>
      <w:r>
        <w:rPr>
          <w:color w:val="231F20"/>
          <w:spacing w:val="-6"/>
        </w:rPr>
        <w:t> </w:t>
      </w:r>
      <w:r>
        <w:rPr>
          <w:color w:val="231F20"/>
        </w:rPr>
        <w:t>переходного</w:t>
      </w:r>
      <w:r>
        <w:rPr>
          <w:color w:val="231F20"/>
          <w:spacing w:val="-7"/>
        </w:rPr>
        <w:t> </w:t>
      </w:r>
      <w:r>
        <w:rPr>
          <w:color w:val="231F20"/>
        </w:rPr>
        <w:t>процесса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тру-</w:t>
      </w:r>
      <w:r>
        <w:rPr>
          <w:color w:val="231F20"/>
          <w:spacing w:val="-50"/>
        </w:rPr>
        <w:t> </w:t>
      </w:r>
      <w:r>
        <w:rPr>
          <w:color w:val="231F20"/>
        </w:rPr>
        <w:t>бопроводе произошел гидравлический удар. Последствием этого</w:t>
      </w:r>
      <w:r>
        <w:rPr>
          <w:color w:val="231F20"/>
          <w:spacing w:val="1"/>
        </w:rPr>
        <w:t> </w:t>
      </w:r>
      <w:r>
        <w:rPr>
          <w:color w:val="231F20"/>
        </w:rPr>
        <w:t>стало механическое разрушение трубопроводных систем, и стан-</w:t>
      </w:r>
      <w:r>
        <w:rPr>
          <w:color w:val="231F20"/>
          <w:spacing w:val="1"/>
        </w:rPr>
        <w:t> </w:t>
      </w:r>
      <w:r>
        <w:rPr>
          <w:color w:val="231F20"/>
        </w:rPr>
        <w:t>ция</w:t>
      </w:r>
      <w:r>
        <w:rPr>
          <w:color w:val="231F20"/>
          <w:spacing w:val="1"/>
        </w:rPr>
        <w:t> </w:t>
      </w:r>
      <w:r>
        <w:rPr>
          <w:color w:val="231F20"/>
        </w:rPr>
        <w:t>оказалась</w:t>
      </w:r>
      <w:r>
        <w:rPr>
          <w:color w:val="231F20"/>
          <w:spacing w:val="1"/>
        </w:rPr>
        <w:t> </w:t>
      </w:r>
      <w:r>
        <w:rPr>
          <w:color w:val="231F20"/>
        </w:rPr>
        <w:t>затопленной</w:t>
      </w:r>
      <w:r>
        <w:rPr>
          <w:color w:val="231F20"/>
          <w:spacing w:val="2"/>
        </w:rPr>
        <w:t> </w:t>
      </w:r>
      <w:r>
        <w:rPr>
          <w:color w:val="231F20"/>
        </w:rPr>
        <w:t>сточными</w:t>
      </w:r>
      <w:r>
        <w:rPr>
          <w:color w:val="231F20"/>
          <w:spacing w:val="2"/>
        </w:rPr>
        <w:t> </w:t>
      </w:r>
      <w:r>
        <w:rPr>
          <w:color w:val="231F20"/>
        </w:rPr>
        <w:t>водами.</w:t>
      </w:r>
    </w:p>
    <w:p>
      <w:pPr>
        <w:pStyle w:val="BodyText"/>
        <w:spacing w:line="252" w:lineRule="auto"/>
        <w:ind w:left="158" w:right="156" w:firstLine="396"/>
        <w:jc w:val="both"/>
      </w:pPr>
      <w:r>
        <w:rPr>
          <w:color w:val="231F20"/>
        </w:rPr>
        <w:t>Одним из наиболее эффективных способов предотвращения</w:t>
      </w:r>
      <w:r>
        <w:rPr>
          <w:color w:val="231F20"/>
          <w:spacing w:val="1"/>
        </w:rPr>
        <w:t> </w:t>
      </w:r>
      <w:r>
        <w:rPr>
          <w:color w:val="231F20"/>
        </w:rPr>
        <w:t>гидравлических ударов является применение регулируемых об-</w:t>
      </w:r>
      <w:r>
        <w:rPr>
          <w:color w:val="231F20"/>
          <w:spacing w:val="1"/>
        </w:rPr>
        <w:t> </w:t>
      </w:r>
      <w:r>
        <w:rPr>
          <w:color w:val="231F20"/>
        </w:rPr>
        <w:t>ратных клапанов, принципиальное отличие которых от стандарт-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19"/>
        </w:rPr>
        <w:t> </w:t>
      </w:r>
      <w:r>
        <w:rPr>
          <w:color w:val="231F20"/>
        </w:rPr>
        <w:t>обратных</w:t>
      </w:r>
      <w:r>
        <w:rPr>
          <w:color w:val="231F20"/>
          <w:spacing w:val="20"/>
        </w:rPr>
        <w:t> </w:t>
      </w:r>
      <w:r>
        <w:rPr>
          <w:color w:val="231F20"/>
        </w:rPr>
        <w:t>клапанов</w:t>
      </w:r>
      <w:r>
        <w:rPr>
          <w:color w:val="231F20"/>
          <w:spacing w:val="20"/>
        </w:rPr>
        <w:t> </w:t>
      </w:r>
      <w:r>
        <w:rPr>
          <w:color w:val="231F20"/>
        </w:rPr>
        <w:t>(клапанов-захлопок)</w:t>
      </w:r>
      <w:r>
        <w:rPr>
          <w:color w:val="231F20"/>
          <w:spacing w:val="20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том,</w:t>
      </w:r>
    </w:p>
    <w:p>
      <w:pPr>
        <w:spacing w:after="0" w:line="252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/>
        <w:jc w:val="both"/>
      </w:pPr>
      <w:r>
        <w:rPr>
          <w:color w:val="231F20"/>
        </w:rPr>
        <w:t>что он на последней стадии закрытия не хлопает, а замедляется за</w:t>
      </w:r>
      <w:r>
        <w:rPr>
          <w:color w:val="231F20"/>
          <w:spacing w:val="-50"/>
        </w:rPr>
        <w:t> </w:t>
      </w:r>
      <w:r>
        <w:rPr>
          <w:color w:val="231F20"/>
        </w:rPr>
        <w:t>счет</w:t>
      </w:r>
      <w:r>
        <w:rPr>
          <w:color w:val="231F20"/>
          <w:spacing w:val="19"/>
        </w:rPr>
        <w:t> </w:t>
      </w:r>
      <w:r>
        <w:rPr>
          <w:color w:val="231F20"/>
        </w:rPr>
        <w:t>гидравлического</w:t>
      </w:r>
      <w:r>
        <w:rPr>
          <w:color w:val="231F20"/>
          <w:spacing w:val="19"/>
        </w:rPr>
        <w:t> </w:t>
      </w:r>
      <w:r>
        <w:rPr>
          <w:color w:val="231F20"/>
        </w:rPr>
        <w:t>привода,</w:t>
      </w:r>
      <w:r>
        <w:rPr>
          <w:color w:val="231F20"/>
          <w:spacing w:val="20"/>
        </w:rPr>
        <w:t> </w:t>
      </w:r>
      <w:r>
        <w:rPr>
          <w:color w:val="231F20"/>
        </w:rPr>
        <w:t>который</w:t>
      </w:r>
      <w:r>
        <w:rPr>
          <w:color w:val="231F20"/>
          <w:spacing w:val="20"/>
        </w:rPr>
        <w:t> </w:t>
      </w:r>
      <w:r>
        <w:rPr>
          <w:color w:val="231F20"/>
        </w:rPr>
        <w:t>работает,</w:t>
      </w:r>
      <w:r>
        <w:rPr>
          <w:color w:val="231F20"/>
          <w:spacing w:val="18"/>
        </w:rPr>
        <w:t> </w:t>
      </w:r>
      <w:r>
        <w:rPr>
          <w:color w:val="231F20"/>
        </w:rPr>
        <w:t>как</w:t>
      </w:r>
      <w:r>
        <w:rPr>
          <w:color w:val="231F20"/>
          <w:spacing w:val="20"/>
        </w:rPr>
        <w:t> </w:t>
      </w:r>
      <w:r>
        <w:rPr>
          <w:color w:val="231F20"/>
        </w:rPr>
        <w:t>доводчик.</w:t>
      </w:r>
      <w:r>
        <w:rPr>
          <w:color w:val="231F20"/>
          <w:spacing w:val="1"/>
        </w:rPr>
        <w:t> </w:t>
      </w:r>
      <w:r>
        <w:rPr>
          <w:color w:val="231F20"/>
        </w:rPr>
        <w:t>В результате время закрытия возрастает незначительно, но при</w:t>
      </w:r>
      <w:r>
        <w:rPr>
          <w:color w:val="231F20"/>
          <w:spacing w:val="1"/>
        </w:rPr>
        <w:t> </w:t>
      </w:r>
      <w:r>
        <w:rPr>
          <w:color w:val="231F20"/>
        </w:rPr>
        <w:t>этом отсутствует хлопок. Следовательно, уменьшается величина</w:t>
      </w:r>
      <w:r>
        <w:rPr>
          <w:color w:val="231F20"/>
          <w:spacing w:val="1"/>
        </w:rPr>
        <w:t> </w:t>
      </w:r>
      <w:r>
        <w:rPr>
          <w:color w:val="231F20"/>
        </w:rPr>
        <w:t>гидравлического</w:t>
      </w:r>
      <w:r>
        <w:rPr>
          <w:color w:val="231F20"/>
          <w:spacing w:val="1"/>
        </w:rPr>
        <w:t> </w:t>
      </w:r>
      <w:r>
        <w:rPr>
          <w:color w:val="231F20"/>
        </w:rPr>
        <w:t>удара</w:t>
      </w:r>
      <w:r>
        <w:rPr>
          <w:color w:val="231F20"/>
          <w:spacing w:val="1"/>
        </w:rPr>
        <w:t> </w:t>
      </w:r>
      <w:r>
        <w:rPr>
          <w:color w:val="231F20"/>
        </w:rPr>
        <w:t>[7,8].</w:t>
      </w:r>
    </w:p>
    <w:p>
      <w:pPr>
        <w:pStyle w:val="BodyText"/>
        <w:spacing w:line="254" w:lineRule="auto" w:before="4"/>
        <w:ind w:left="158" w:right="156" w:firstLine="396"/>
        <w:jc w:val="right"/>
      </w:pPr>
      <w:r>
        <w:rPr>
          <w:color w:val="231F20"/>
        </w:rPr>
        <w:t>В данной статье в качестве примера рассмотрен регулирумый</w:t>
      </w:r>
      <w:r>
        <w:rPr>
          <w:color w:val="231F20"/>
          <w:spacing w:val="-50"/>
        </w:rPr>
        <w:t> </w:t>
      </w:r>
      <w:r>
        <w:rPr>
          <w:color w:val="231F20"/>
        </w:rPr>
        <w:t>обратный</w:t>
      </w:r>
      <w:r>
        <w:rPr>
          <w:color w:val="231F20"/>
          <w:spacing w:val="6"/>
        </w:rPr>
        <w:t> </w:t>
      </w:r>
      <w:r>
        <w:rPr>
          <w:color w:val="231F20"/>
        </w:rPr>
        <w:t>клапан</w:t>
      </w:r>
      <w:r>
        <w:rPr>
          <w:color w:val="231F20"/>
          <w:spacing w:val="7"/>
        </w:rPr>
        <w:t> </w:t>
      </w:r>
      <w:r>
        <w:rPr>
          <w:color w:val="231F20"/>
        </w:rPr>
        <w:t>модели</w:t>
      </w:r>
      <w:r>
        <w:rPr>
          <w:color w:val="231F20"/>
          <w:spacing w:val="6"/>
        </w:rPr>
        <w:t> </w:t>
      </w:r>
      <w:r>
        <w:rPr>
          <w:i/>
          <w:color w:val="231F20"/>
        </w:rPr>
        <w:t>NR-040</w:t>
      </w:r>
      <w:r>
        <w:rPr>
          <w:i/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гидравлическим</w:t>
      </w:r>
      <w:r>
        <w:rPr>
          <w:color w:val="231F20"/>
          <w:spacing w:val="7"/>
        </w:rPr>
        <w:t> </w:t>
      </w:r>
      <w:r>
        <w:rPr>
          <w:color w:val="231F20"/>
        </w:rPr>
        <w:t>управлением.</w:t>
      </w:r>
    </w:p>
    <w:p>
      <w:pPr>
        <w:pStyle w:val="BodyText"/>
        <w:spacing w:line="254" w:lineRule="auto" w:before="2"/>
        <w:ind w:left="158" w:right="155" w:firstLine="396"/>
        <w:jc w:val="right"/>
      </w:pPr>
      <w:r>
        <w:rPr>
          <w:color w:val="231F20"/>
        </w:rPr>
        <w:t>Клапан модели</w:t>
      </w:r>
      <w:r>
        <w:rPr>
          <w:color w:val="231F20"/>
          <w:spacing w:val="2"/>
        </w:rPr>
        <w:t> </w:t>
      </w:r>
      <w:r>
        <w:rPr>
          <w:i/>
          <w:color w:val="231F20"/>
        </w:rPr>
        <w:t>NR-040</w:t>
      </w:r>
      <w:r>
        <w:rPr>
          <w:i/>
          <w:color w:val="231F20"/>
          <w:spacing w:val="2"/>
        </w:rPr>
        <w:t> </w:t>
      </w:r>
      <w:r>
        <w:rPr>
          <w:color w:val="231F20"/>
        </w:rPr>
        <w:t>предназначен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пропуска</w:t>
      </w:r>
      <w:r>
        <w:rPr>
          <w:color w:val="231F20"/>
          <w:spacing w:val="2"/>
        </w:rPr>
        <w:t> </w:t>
      </w:r>
      <w:r>
        <w:rPr>
          <w:color w:val="231F20"/>
        </w:rPr>
        <w:t>жидкости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одном</w:t>
      </w:r>
      <w:r>
        <w:rPr>
          <w:color w:val="231F20"/>
          <w:spacing w:val="6"/>
        </w:rPr>
        <w:t> </w:t>
      </w:r>
      <w:r>
        <w:rPr>
          <w:color w:val="231F20"/>
        </w:rPr>
        <w:t>направлении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предотвращения</w:t>
      </w:r>
      <w:r>
        <w:rPr>
          <w:color w:val="231F20"/>
          <w:spacing w:val="5"/>
        </w:rPr>
        <w:t> </w:t>
      </w:r>
      <w:r>
        <w:rPr>
          <w:color w:val="231F20"/>
        </w:rPr>
        <w:t>её</w:t>
      </w:r>
      <w:r>
        <w:rPr>
          <w:color w:val="231F20"/>
          <w:spacing w:val="6"/>
        </w:rPr>
        <w:t> </w:t>
      </w:r>
      <w:r>
        <w:rPr>
          <w:color w:val="231F20"/>
        </w:rPr>
        <w:t>возврата</w:t>
      </w:r>
      <w:r>
        <w:rPr>
          <w:color w:val="231F20"/>
          <w:spacing w:val="6"/>
        </w:rPr>
        <w:t> </w:t>
      </w:r>
      <w:r>
        <w:rPr>
          <w:color w:val="231F20"/>
        </w:rPr>
        <w:t>к</w:t>
      </w:r>
      <w:r>
        <w:rPr>
          <w:color w:val="231F20"/>
          <w:spacing w:val="5"/>
        </w:rPr>
        <w:t> </w:t>
      </w:r>
      <w:r>
        <w:rPr>
          <w:color w:val="231F20"/>
        </w:rPr>
        <w:t>источнику.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Обратный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клапан,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оснащённый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гидравлическим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управлением,</w:t>
      </w:r>
      <w:r>
        <w:rPr>
          <w:color w:val="231F20"/>
          <w:spacing w:val="-12"/>
        </w:rPr>
        <w:t> </w:t>
      </w:r>
      <w:r>
        <w:rPr>
          <w:color w:val="231F20"/>
        </w:rPr>
        <w:t>пре-</w:t>
      </w:r>
      <w:r>
        <w:rPr>
          <w:color w:val="231F20"/>
          <w:spacing w:val="-49"/>
        </w:rPr>
        <w:t> </w:t>
      </w:r>
      <w:r>
        <w:rPr>
          <w:color w:val="231F20"/>
        </w:rPr>
        <w:t>дотвращает</w:t>
      </w:r>
      <w:r>
        <w:rPr>
          <w:color w:val="231F20"/>
          <w:spacing w:val="13"/>
        </w:rPr>
        <w:t> </w:t>
      </w:r>
      <w:r>
        <w:rPr>
          <w:color w:val="231F20"/>
        </w:rPr>
        <w:t>гидравлический</w:t>
      </w:r>
      <w:r>
        <w:rPr>
          <w:color w:val="231F20"/>
          <w:spacing w:val="13"/>
        </w:rPr>
        <w:t> </w:t>
      </w:r>
      <w:r>
        <w:rPr>
          <w:color w:val="231F20"/>
        </w:rPr>
        <w:t>удар</w:t>
      </w:r>
      <w:r>
        <w:rPr>
          <w:color w:val="231F20"/>
          <w:spacing w:val="13"/>
        </w:rPr>
        <w:t> </w:t>
      </w:r>
      <w:r>
        <w:rPr>
          <w:color w:val="231F20"/>
        </w:rPr>
        <w:t>возвращающейся</w:t>
      </w:r>
      <w:r>
        <w:rPr>
          <w:color w:val="231F20"/>
          <w:spacing w:val="14"/>
        </w:rPr>
        <w:t> </w:t>
      </w:r>
      <w:r>
        <w:rPr>
          <w:color w:val="231F20"/>
        </w:rPr>
        <w:t>жидкости</w:t>
      </w:r>
      <w:r>
        <w:rPr>
          <w:color w:val="231F20"/>
          <w:spacing w:val="13"/>
        </w:rPr>
        <w:t> </w:t>
      </w:r>
      <w:r>
        <w:rPr>
          <w:color w:val="231F20"/>
        </w:rPr>
        <w:t>[9].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Устанавливают обратные </w:t>
      </w:r>
      <w:r>
        <w:rPr>
          <w:color w:val="231F20"/>
          <w:spacing w:val="-1"/>
        </w:rPr>
        <w:t>клапаны между напорным патрубком</w:t>
      </w:r>
      <w:r>
        <w:rPr>
          <w:color w:val="231F20"/>
        </w:rPr>
        <w:t> насоса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задвижкой,</w:t>
      </w:r>
      <w:r>
        <w:rPr>
          <w:color w:val="231F20"/>
          <w:spacing w:val="13"/>
        </w:rPr>
        <w:t> </w:t>
      </w:r>
      <w:r>
        <w:rPr>
          <w:color w:val="231F20"/>
        </w:rPr>
        <w:t>что</w:t>
      </w:r>
      <w:r>
        <w:rPr>
          <w:color w:val="231F20"/>
          <w:spacing w:val="13"/>
        </w:rPr>
        <w:t> </w:t>
      </w:r>
      <w:r>
        <w:rPr>
          <w:color w:val="231F20"/>
        </w:rPr>
        <w:t>позволяет</w:t>
      </w:r>
      <w:r>
        <w:rPr>
          <w:color w:val="231F20"/>
          <w:spacing w:val="13"/>
        </w:rPr>
        <w:t> </w:t>
      </w:r>
      <w:r>
        <w:rPr>
          <w:color w:val="231F20"/>
        </w:rPr>
        <w:t>отключать</w:t>
      </w:r>
      <w:r>
        <w:rPr>
          <w:color w:val="231F20"/>
          <w:spacing w:val="13"/>
        </w:rPr>
        <w:t> </w:t>
      </w:r>
      <w:r>
        <w:rPr>
          <w:color w:val="231F20"/>
        </w:rPr>
        <w:t>клапаны</w:t>
      </w:r>
      <w:r>
        <w:rPr>
          <w:color w:val="231F20"/>
          <w:spacing w:val="13"/>
        </w:rPr>
        <w:t> </w:t>
      </w:r>
      <w:r>
        <w:rPr>
          <w:color w:val="231F20"/>
        </w:rPr>
        <w:t>от</w:t>
      </w:r>
      <w:r>
        <w:rPr>
          <w:color w:val="231F20"/>
          <w:spacing w:val="13"/>
        </w:rPr>
        <w:t> </w:t>
      </w:r>
      <w:r>
        <w:rPr>
          <w:color w:val="231F20"/>
        </w:rPr>
        <w:t>напор-</w:t>
      </w:r>
      <w:r>
        <w:rPr>
          <w:color w:val="231F20"/>
          <w:spacing w:val="-50"/>
        </w:rPr>
        <w:t> </w:t>
      </w:r>
      <w:r>
        <w:rPr>
          <w:color w:val="231F20"/>
        </w:rPr>
        <w:t>ного</w:t>
      </w:r>
      <w:r>
        <w:rPr>
          <w:color w:val="231F20"/>
          <w:spacing w:val="-12"/>
        </w:rPr>
        <w:t> </w:t>
      </w:r>
      <w:r>
        <w:rPr>
          <w:color w:val="231F20"/>
        </w:rPr>
        <w:t>трубопровода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периодического</w:t>
      </w:r>
      <w:r>
        <w:rPr>
          <w:color w:val="231F20"/>
          <w:spacing w:val="-11"/>
        </w:rPr>
        <w:t> </w:t>
      </w:r>
      <w:r>
        <w:rPr>
          <w:color w:val="231F20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</w:rPr>
        <w:t>осмотра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ремонта</w:t>
      </w:r>
      <w:r>
        <w:rPr>
          <w:color w:val="231F20"/>
          <w:spacing w:val="-11"/>
        </w:rPr>
        <w:t> </w:t>
      </w:r>
      <w:r>
        <w:rPr>
          <w:color w:val="231F20"/>
        </w:rPr>
        <w:t>[10].</w:t>
      </w:r>
      <w:r>
        <w:rPr>
          <w:color w:val="231F20"/>
          <w:spacing w:val="-49"/>
        </w:rPr>
        <w:t> </w:t>
      </w:r>
      <w:r>
        <w:rPr>
          <w:color w:val="231F20"/>
        </w:rPr>
        <w:t>Конструкция</w:t>
      </w:r>
      <w:r>
        <w:rPr>
          <w:color w:val="231F20"/>
          <w:spacing w:val="7"/>
        </w:rPr>
        <w:t> </w:t>
      </w:r>
      <w:r>
        <w:rPr>
          <w:color w:val="231F20"/>
        </w:rPr>
        <w:t>регулируемого</w:t>
      </w:r>
      <w:r>
        <w:rPr>
          <w:color w:val="231F20"/>
          <w:spacing w:val="7"/>
        </w:rPr>
        <w:t> </w:t>
      </w:r>
      <w:r>
        <w:rPr>
          <w:color w:val="231F20"/>
        </w:rPr>
        <w:t>обратного</w:t>
      </w:r>
      <w:r>
        <w:rPr>
          <w:color w:val="231F20"/>
          <w:spacing w:val="8"/>
        </w:rPr>
        <w:t> </w:t>
      </w:r>
      <w:r>
        <w:rPr>
          <w:color w:val="231F20"/>
        </w:rPr>
        <w:t>клапана</w:t>
      </w:r>
      <w:r>
        <w:rPr>
          <w:color w:val="231F20"/>
          <w:spacing w:val="6"/>
        </w:rPr>
        <w:t> </w:t>
      </w:r>
      <w:r>
        <w:rPr>
          <w:i/>
          <w:color w:val="231F20"/>
        </w:rPr>
        <w:t>NR-040</w:t>
      </w:r>
      <w:r>
        <w:rPr>
          <w:i/>
          <w:color w:val="231F20"/>
          <w:spacing w:val="6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ги-</w:t>
      </w:r>
      <w:r>
        <w:rPr>
          <w:color w:val="231F20"/>
          <w:spacing w:val="1"/>
        </w:rPr>
        <w:t> </w:t>
      </w:r>
      <w:r>
        <w:rPr>
          <w:color w:val="231F20"/>
        </w:rPr>
        <w:t>дравлическим</w:t>
      </w:r>
      <w:r>
        <w:rPr>
          <w:color w:val="231F20"/>
          <w:spacing w:val="21"/>
        </w:rPr>
        <w:t> </w:t>
      </w:r>
      <w:r>
        <w:rPr>
          <w:color w:val="231F20"/>
        </w:rPr>
        <w:t>управлением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изометрической</w:t>
      </w:r>
      <w:r>
        <w:rPr>
          <w:color w:val="231F20"/>
          <w:spacing w:val="21"/>
        </w:rPr>
        <w:t> </w:t>
      </w:r>
      <w:r>
        <w:rPr>
          <w:color w:val="231F20"/>
        </w:rPr>
        <w:t>проекции,</w:t>
      </w:r>
      <w:r>
        <w:rPr>
          <w:color w:val="231F20"/>
          <w:spacing w:val="21"/>
        </w:rPr>
        <w:t> </w:t>
      </w:r>
      <w:r>
        <w:rPr>
          <w:color w:val="231F20"/>
        </w:rPr>
        <w:t>а</w:t>
      </w:r>
      <w:r>
        <w:rPr>
          <w:color w:val="231F20"/>
          <w:spacing w:val="21"/>
        </w:rPr>
        <w:t> </w:t>
      </w:r>
      <w:r>
        <w:rPr>
          <w:color w:val="231F20"/>
        </w:rPr>
        <w:t>также</w:t>
      </w:r>
    </w:p>
    <w:p>
      <w:pPr>
        <w:pStyle w:val="BodyText"/>
        <w:spacing w:before="8"/>
        <w:ind w:left="158"/>
        <w:jc w:val="both"/>
      </w:pP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разрезе</w:t>
      </w:r>
      <w:r>
        <w:rPr>
          <w:color w:val="231F20"/>
          <w:spacing w:val="8"/>
        </w:rPr>
        <w:t> </w:t>
      </w:r>
      <w:r>
        <w:rPr>
          <w:color w:val="231F20"/>
        </w:rPr>
        <w:t>приведена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рисунках</w:t>
      </w:r>
      <w:r>
        <w:rPr>
          <w:color w:val="231F20"/>
          <w:spacing w:val="8"/>
        </w:rPr>
        <w:t> </w:t>
      </w:r>
      <w:r>
        <w:rPr>
          <w:color w:val="231F20"/>
        </w:rPr>
        <w:t>1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2</w:t>
      </w:r>
      <w:r>
        <w:rPr>
          <w:color w:val="231F20"/>
          <w:spacing w:val="8"/>
        </w:rPr>
        <w:t> </w:t>
      </w:r>
      <w:r>
        <w:rPr>
          <w:color w:val="231F20"/>
        </w:rPr>
        <w:t>соответственно</w:t>
      </w:r>
      <w:r>
        <w:rPr>
          <w:color w:val="231F20"/>
          <w:spacing w:val="8"/>
        </w:rPr>
        <w:t> </w:t>
      </w:r>
      <w:r>
        <w:rPr>
          <w:color w:val="231F20"/>
        </w:rPr>
        <w:t>[9]:</w:t>
      </w:r>
    </w:p>
    <w:p>
      <w:pPr>
        <w:pStyle w:val="BodyText"/>
        <w:spacing w:before="5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991232</wp:posOffset>
            </wp:positionH>
            <wp:positionV relativeFrom="paragraph">
              <wp:posOffset>164667</wp:posOffset>
            </wp:positionV>
            <wp:extent cx="3303651" cy="2322957"/>
            <wp:effectExtent l="0" t="0" r="0" b="0"/>
            <wp:wrapTopAndBottom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3651" cy="2322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22"/>
        </w:rPr>
      </w:pPr>
    </w:p>
    <w:p>
      <w:pPr>
        <w:spacing w:before="0"/>
        <w:ind w:left="554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Конструкция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обратного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клапана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(изометрическая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проекция)</w:t>
      </w:r>
    </w:p>
    <w:p>
      <w:pPr>
        <w:spacing w:after="0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184"/>
        <w:rPr>
          <w:sz w:val="20"/>
        </w:rPr>
      </w:pPr>
      <w:r>
        <w:rPr>
          <w:sz w:val="20"/>
        </w:rPr>
        <w:drawing>
          <wp:inline distT="0" distB="0" distL="0" distR="0">
            <wp:extent cx="3747134" cy="2509647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7134" cy="2509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0"/>
        </w:rPr>
      </w:pPr>
    </w:p>
    <w:p>
      <w:pPr>
        <w:spacing w:before="93"/>
        <w:ind w:left="1304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Конструкция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обратного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клапана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(разрез)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firstLine="396"/>
      </w:pPr>
      <w:r>
        <w:rPr>
          <w:color w:val="231F20"/>
          <w:w w:val="105"/>
        </w:rPr>
        <w:t>Перечень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элементов,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состоит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обратный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клапан,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приведен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таблице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1.</w:t>
      </w:r>
    </w:p>
    <w:p>
      <w:pPr>
        <w:spacing w:before="159"/>
        <w:ind w:left="5197" w:right="0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198" w:right="198" w:firstLine="0"/>
        <w:jc w:val="center"/>
        <w:rPr>
          <w:b/>
          <w:i/>
          <w:sz w:val="18"/>
        </w:rPr>
      </w:pPr>
      <w:r>
        <w:rPr>
          <w:b/>
          <w:color w:val="231F20"/>
          <w:sz w:val="18"/>
        </w:rPr>
        <w:t>Спецификация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элементов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обратного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клапана</w:t>
      </w:r>
      <w:r>
        <w:rPr>
          <w:b/>
          <w:color w:val="231F20"/>
          <w:spacing w:val="-9"/>
          <w:sz w:val="18"/>
        </w:rPr>
        <w:t> </w:t>
      </w:r>
      <w:r>
        <w:rPr>
          <w:b/>
          <w:i/>
          <w:color w:val="231F20"/>
          <w:sz w:val="18"/>
        </w:rPr>
        <w:t>NR-040</w:t>
      </w:r>
    </w:p>
    <w:p>
      <w:pPr>
        <w:pStyle w:val="BodyText"/>
        <w:spacing w:before="4"/>
        <w:rPr>
          <w:b/>
          <w:i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53"/>
        <w:gridCol w:w="4025"/>
        <w:gridCol w:w="1164"/>
      </w:tblGrid>
      <w:tr>
        <w:trPr>
          <w:trHeight w:val="613" w:hRule="atLeast"/>
        </w:trPr>
        <w:tc>
          <w:tcPr>
            <w:tcW w:w="753" w:type="dxa"/>
          </w:tcPr>
          <w:p>
            <w:pPr>
              <w:pStyle w:val="TableParagraph"/>
              <w:spacing w:before="91"/>
              <w:ind w:left="93" w:right="8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Пункт</w:t>
            </w:r>
          </w:p>
          <w:p>
            <w:pPr>
              <w:pStyle w:val="TableParagraph"/>
              <w:spacing w:before="9"/>
              <w:ind w:left="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№</w:t>
            </w:r>
          </w:p>
        </w:tc>
        <w:tc>
          <w:tcPr>
            <w:tcW w:w="4025" w:type="dxa"/>
          </w:tcPr>
          <w:p>
            <w:pPr>
              <w:pStyle w:val="TableParagraph"/>
              <w:spacing w:before="4"/>
              <w:rPr>
                <w:b/>
                <w:i/>
                <w:sz w:val="17"/>
              </w:rPr>
            </w:pPr>
          </w:p>
          <w:p>
            <w:pPr>
              <w:pStyle w:val="TableParagraph"/>
              <w:spacing w:before="0"/>
              <w:ind w:left="1428" w:right="14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Номер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детали</w:t>
            </w:r>
          </w:p>
        </w:tc>
        <w:tc>
          <w:tcPr>
            <w:tcW w:w="1164" w:type="dxa"/>
          </w:tcPr>
          <w:p>
            <w:pPr>
              <w:pStyle w:val="TableParagraph"/>
              <w:spacing w:before="4"/>
              <w:rPr>
                <w:b/>
                <w:i/>
                <w:sz w:val="17"/>
              </w:rPr>
            </w:pPr>
          </w:p>
          <w:p>
            <w:pPr>
              <w:pStyle w:val="TableParagraph"/>
              <w:spacing w:before="0"/>
              <w:ind w:left="81" w:right="7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Количество</w:t>
            </w:r>
          </w:p>
        </w:tc>
      </w:tr>
      <w:tr>
        <w:trPr>
          <w:trHeight w:val="284" w:hRule="atLeast"/>
        </w:trPr>
        <w:tc>
          <w:tcPr>
            <w:tcW w:w="753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402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Корпус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сборе</w:t>
            </w:r>
          </w:p>
        </w:tc>
        <w:tc>
          <w:tcPr>
            <w:tcW w:w="116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85" w:hRule="atLeast"/>
        </w:trPr>
        <w:tc>
          <w:tcPr>
            <w:tcW w:w="753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4025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Вал </w:t>
            </w:r>
            <w:r>
              <w:rPr>
                <w:i/>
                <w:color w:val="231F20"/>
                <w:sz w:val="18"/>
              </w:rPr>
              <w:t>NR040-24HC</w:t>
            </w:r>
          </w:p>
        </w:tc>
        <w:tc>
          <w:tcPr>
            <w:tcW w:w="116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84" w:hRule="atLeast"/>
        </w:trPr>
        <w:tc>
          <w:tcPr>
            <w:tcW w:w="753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402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Ключ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20*12*200</w:t>
            </w:r>
          </w:p>
        </w:tc>
        <w:tc>
          <w:tcPr>
            <w:tcW w:w="116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85" w:hRule="atLeast"/>
        </w:trPr>
        <w:tc>
          <w:tcPr>
            <w:tcW w:w="753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4025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Диск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сборе </w:t>
            </w:r>
            <w:r>
              <w:rPr>
                <w:i/>
                <w:color w:val="231F20"/>
                <w:sz w:val="18"/>
              </w:rPr>
              <w:t>NR040-24HC</w:t>
            </w:r>
          </w:p>
        </w:tc>
        <w:tc>
          <w:tcPr>
            <w:tcW w:w="116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85" w:hRule="atLeast"/>
        </w:trPr>
        <w:tc>
          <w:tcPr>
            <w:tcW w:w="753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4025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Многозвенный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механизм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NR040-24HC-V</w:t>
            </w:r>
          </w:p>
        </w:tc>
        <w:tc>
          <w:tcPr>
            <w:tcW w:w="116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</w:tr>
      <w:tr>
        <w:trPr>
          <w:trHeight w:val="285" w:hRule="atLeast"/>
        </w:trPr>
        <w:tc>
          <w:tcPr>
            <w:tcW w:w="753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4025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Втулка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звена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NR040-24HC</w:t>
            </w:r>
          </w:p>
        </w:tc>
        <w:tc>
          <w:tcPr>
            <w:tcW w:w="116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</w:tr>
      <w:tr>
        <w:trPr>
          <w:trHeight w:val="285" w:hRule="atLeast"/>
        </w:trPr>
        <w:tc>
          <w:tcPr>
            <w:tcW w:w="753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4025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Стержень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NR040-24HC</w:t>
            </w:r>
          </w:p>
        </w:tc>
        <w:tc>
          <w:tcPr>
            <w:tcW w:w="116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</w:tr>
    </w:tbl>
    <w:p>
      <w:pPr>
        <w:spacing w:after="0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b/>
          <w:i/>
          <w:sz w:val="12"/>
        </w:rPr>
      </w:pPr>
    </w:p>
    <w:p>
      <w:pPr>
        <w:spacing w:before="93"/>
        <w:ind w:left="158" w:right="157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pStyle w:val="BodyText"/>
        <w:spacing w:before="4"/>
        <w:rPr>
          <w:i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53"/>
        <w:gridCol w:w="4025"/>
        <w:gridCol w:w="1164"/>
      </w:tblGrid>
      <w:tr>
        <w:trPr>
          <w:trHeight w:val="613" w:hRule="atLeast"/>
        </w:trPr>
        <w:tc>
          <w:tcPr>
            <w:tcW w:w="753" w:type="dxa"/>
          </w:tcPr>
          <w:p>
            <w:pPr>
              <w:pStyle w:val="TableParagraph"/>
              <w:spacing w:before="91"/>
              <w:ind w:left="93" w:right="8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Пункт</w:t>
            </w:r>
          </w:p>
          <w:p>
            <w:pPr>
              <w:pStyle w:val="TableParagraph"/>
              <w:spacing w:before="9"/>
              <w:ind w:left="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№</w:t>
            </w:r>
          </w:p>
        </w:tc>
        <w:tc>
          <w:tcPr>
            <w:tcW w:w="4025" w:type="dxa"/>
          </w:tcPr>
          <w:p>
            <w:pPr>
              <w:pStyle w:val="TableParagraph"/>
              <w:spacing w:before="4"/>
              <w:rPr>
                <w:i/>
                <w:sz w:val="17"/>
              </w:rPr>
            </w:pPr>
          </w:p>
          <w:p>
            <w:pPr>
              <w:pStyle w:val="TableParagraph"/>
              <w:spacing w:before="0"/>
              <w:ind w:left="1428" w:right="141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Номер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детали</w:t>
            </w:r>
          </w:p>
        </w:tc>
        <w:tc>
          <w:tcPr>
            <w:tcW w:w="1164" w:type="dxa"/>
          </w:tcPr>
          <w:p>
            <w:pPr>
              <w:pStyle w:val="TableParagraph"/>
              <w:spacing w:before="4"/>
              <w:rPr>
                <w:i/>
                <w:sz w:val="17"/>
              </w:rPr>
            </w:pPr>
          </w:p>
          <w:p>
            <w:pPr>
              <w:pStyle w:val="TableParagraph"/>
              <w:spacing w:before="0"/>
              <w:ind w:left="81" w:right="7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Количество</w:t>
            </w:r>
          </w:p>
        </w:tc>
      </w:tr>
      <w:tr>
        <w:trPr>
          <w:trHeight w:val="290" w:hRule="atLeast"/>
        </w:trPr>
        <w:tc>
          <w:tcPr>
            <w:tcW w:w="753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4025" w:type="dxa"/>
          </w:tcPr>
          <w:p>
            <w:pPr>
              <w:pStyle w:val="TableParagraph"/>
              <w:spacing w:before="42"/>
              <w:ind w:left="85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Шайба стержня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NR040-24HC</w:t>
            </w:r>
          </w:p>
        </w:tc>
        <w:tc>
          <w:tcPr>
            <w:tcW w:w="1164" w:type="dxa"/>
          </w:tcPr>
          <w:p>
            <w:pPr>
              <w:pStyle w:val="TableParagraph"/>
              <w:spacing w:before="42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</w:tr>
      <w:tr>
        <w:trPr>
          <w:trHeight w:val="290" w:hRule="atLeast"/>
        </w:trPr>
        <w:tc>
          <w:tcPr>
            <w:tcW w:w="753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4025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Шплинт 63*55</w:t>
            </w:r>
          </w:p>
        </w:tc>
        <w:tc>
          <w:tcPr>
            <w:tcW w:w="1164" w:type="dxa"/>
          </w:tcPr>
          <w:p>
            <w:pPr>
              <w:pStyle w:val="TableParagraph"/>
              <w:spacing w:before="42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</w:tr>
      <w:tr>
        <w:trPr>
          <w:trHeight w:val="290" w:hRule="atLeast"/>
        </w:trPr>
        <w:tc>
          <w:tcPr>
            <w:tcW w:w="753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4025" w:type="dxa"/>
          </w:tcPr>
          <w:p>
            <w:pPr>
              <w:pStyle w:val="TableParagraph"/>
              <w:spacing w:before="42"/>
              <w:ind w:left="85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Корпус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механизма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сборе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NR040-24HC</w:t>
            </w:r>
          </w:p>
        </w:tc>
        <w:tc>
          <w:tcPr>
            <w:tcW w:w="1164" w:type="dxa"/>
          </w:tcPr>
          <w:p>
            <w:pPr>
              <w:pStyle w:val="TableParagraph"/>
              <w:spacing w:before="42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90" w:hRule="atLeast"/>
        </w:trPr>
        <w:tc>
          <w:tcPr>
            <w:tcW w:w="753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4025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Лодло</w:t>
            </w:r>
          </w:p>
        </w:tc>
        <w:tc>
          <w:tcPr>
            <w:tcW w:w="1164" w:type="dxa"/>
          </w:tcPr>
          <w:p>
            <w:pPr>
              <w:pStyle w:val="TableParagraph"/>
              <w:spacing w:before="42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</w:tr>
      <w:tr>
        <w:trPr>
          <w:trHeight w:val="290" w:hRule="atLeast"/>
        </w:trPr>
        <w:tc>
          <w:tcPr>
            <w:tcW w:w="753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4025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Опорный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палец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16-100</w:t>
            </w:r>
          </w:p>
        </w:tc>
        <w:tc>
          <w:tcPr>
            <w:tcW w:w="1164" w:type="dxa"/>
          </w:tcPr>
          <w:p>
            <w:pPr>
              <w:pStyle w:val="TableParagraph"/>
              <w:spacing w:before="42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</w:tr>
      <w:tr>
        <w:trPr>
          <w:trHeight w:val="290" w:hRule="atLeast"/>
        </w:trPr>
        <w:tc>
          <w:tcPr>
            <w:tcW w:w="753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</w:p>
        </w:tc>
        <w:tc>
          <w:tcPr>
            <w:tcW w:w="4025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Опорный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палец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16-60</w:t>
            </w:r>
          </w:p>
        </w:tc>
        <w:tc>
          <w:tcPr>
            <w:tcW w:w="1164" w:type="dxa"/>
          </w:tcPr>
          <w:p>
            <w:pPr>
              <w:pStyle w:val="TableParagraph"/>
              <w:spacing w:before="42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</w:tr>
      <w:tr>
        <w:trPr>
          <w:trHeight w:val="290" w:hRule="atLeast"/>
        </w:trPr>
        <w:tc>
          <w:tcPr>
            <w:tcW w:w="753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4025" w:type="dxa"/>
          </w:tcPr>
          <w:p>
            <w:pPr>
              <w:pStyle w:val="TableParagraph"/>
              <w:spacing w:before="42"/>
              <w:ind w:left="85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Шестигранная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гайка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11-8</w:t>
            </w:r>
            <w:r>
              <w:rPr>
                <w:i/>
                <w:color w:val="231F20"/>
                <w:spacing w:val="-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UNC</w:t>
            </w:r>
          </w:p>
        </w:tc>
        <w:tc>
          <w:tcPr>
            <w:tcW w:w="1164" w:type="dxa"/>
          </w:tcPr>
          <w:p>
            <w:pPr>
              <w:pStyle w:val="TableParagraph"/>
              <w:spacing w:before="42"/>
              <w:ind w:left="80" w:right="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</w:p>
        </w:tc>
      </w:tr>
      <w:tr>
        <w:trPr>
          <w:trHeight w:val="290" w:hRule="atLeast"/>
        </w:trPr>
        <w:tc>
          <w:tcPr>
            <w:tcW w:w="753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4025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Шайба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11-8</w:t>
            </w:r>
          </w:p>
        </w:tc>
        <w:tc>
          <w:tcPr>
            <w:tcW w:w="1164" w:type="dxa"/>
          </w:tcPr>
          <w:p>
            <w:pPr>
              <w:pStyle w:val="TableParagraph"/>
              <w:spacing w:before="42"/>
              <w:ind w:left="80" w:right="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48</w:t>
            </w:r>
          </w:p>
        </w:tc>
      </w:tr>
      <w:tr>
        <w:trPr>
          <w:trHeight w:val="290" w:hRule="atLeast"/>
        </w:trPr>
        <w:tc>
          <w:tcPr>
            <w:tcW w:w="753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16</w:t>
            </w:r>
          </w:p>
        </w:tc>
        <w:tc>
          <w:tcPr>
            <w:tcW w:w="4025" w:type="dxa"/>
          </w:tcPr>
          <w:p>
            <w:pPr>
              <w:pStyle w:val="TableParagraph"/>
              <w:spacing w:before="42"/>
              <w:ind w:left="85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Болт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11-8</w:t>
            </w:r>
            <w:r>
              <w:rPr>
                <w:i/>
                <w:color w:val="231F20"/>
                <w:spacing w:val="-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unc-130</w:t>
            </w:r>
          </w:p>
        </w:tc>
        <w:tc>
          <w:tcPr>
            <w:tcW w:w="1164" w:type="dxa"/>
          </w:tcPr>
          <w:p>
            <w:pPr>
              <w:pStyle w:val="TableParagraph"/>
              <w:spacing w:before="42"/>
              <w:ind w:left="80" w:right="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</w:p>
        </w:tc>
      </w:tr>
      <w:tr>
        <w:trPr>
          <w:trHeight w:val="290" w:hRule="atLeast"/>
        </w:trPr>
        <w:tc>
          <w:tcPr>
            <w:tcW w:w="753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17</w:t>
            </w:r>
          </w:p>
        </w:tc>
        <w:tc>
          <w:tcPr>
            <w:tcW w:w="4025" w:type="dxa"/>
          </w:tcPr>
          <w:p>
            <w:pPr>
              <w:pStyle w:val="TableParagraph"/>
              <w:spacing w:before="42"/>
              <w:ind w:left="85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Болт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11-8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unc-110</w:t>
            </w:r>
          </w:p>
        </w:tc>
        <w:tc>
          <w:tcPr>
            <w:tcW w:w="1164" w:type="dxa"/>
          </w:tcPr>
          <w:p>
            <w:pPr>
              <w:pStyle w:val="TableParagraph"/>
              <w:spacing w:before="42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</w:tr>
      <w:tr>
        <w:trPr>
          <w:trHeight w:val="290" w:hRule="atLeast"/>
        </w:trPr>
        <w:tc>
          <w:tcPr>
            <w:tcW w:w="753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</w:p>
        </w:tc>
        <w:tc>
          <w:tcPr>
            <w:tcW w:w="4025" w:type="dxa"/>
          </w:tcPr>
          <w:p>
            <w:pPr>
              <w:pStyle w:val="TableParagraph"/>
              <w:spacing w:before="42"/>
              <w:ind w:left="85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Задатчик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команд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сборке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NR040-24HC</w:t>
            </w:r>
          </w:p>
        </w:tc>
        <w:tc>
          <w:tcPr>
            <w:tcW w:w="1164" w:type="dxa"/>
          </w:tcPr>
          <w:p>
            <w:pPr>
              <w:pStyle w:val="TableParagraph"/>
              <w:spacing w:before="42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90" w:hRule="atLeast"/>
        </w:trPr>
        <w:tc>
          <w:tcPr>
            <w:tcW w:w="753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19</w:t>
            </w:r>
          </w:p>
        </w:tc>
        <w:tc>
          <w:tcPr>
            <w:tcW w:w="4025" w:type="dxa"/>
          </w:tcPr>
          <w:p>
            <w:pPr>
              <w:pStyle w:val="TableParagraph"/>
              <w:spacing w:before="42"/>
              <w:ind w:left="85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Болт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11-8</w:t>
            </w:r>
            <w:r>
              <w:rPr>
                <w:i/>
                <w:color w:val="231F20"/>
                <w:spacing w:val="-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unc-130</w:t>
            </w:r>
          </w:p>
        </w:tc>
        <w:tc>
          <w:tcPr>
            <w:tcW w:w="1164" w:type="dxa"/>
          </w:tcPr>
          <w:p>
            <w:pPr>
              <w:pStyle w:val="TableParagraph"/>
              <w:spacing w:before="42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</w:tr>
      <w:tr>
        <w:trPr>
          <w:trHeight w:val="290" w:hRule="atLeast"/>
        </w:trPr>
        <w:tc>
          <w:tcPr>
            <w:tcW w:w="753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20</w:t>
            </w:r>
          </w:p>
        </w:tc>
        <w:tc>
          <w:tcPr>
            <w:tcW w:w="4025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Поршень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Корпуса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сборке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24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дюйма</w:t>
            </w:r>
          </w:p>
        </w:tc>
        <w:tc>
          <w:tcPr>
            <w:tcW w:w="1164" w:type="dxa"/>
          </w:tcPr>
          <w:p>
            <w:pPr>
              <w:pStyle w:val="TableParagraph"/>
              <w:spacing w:before="42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90" w:hRule="atLeast"/>
        </w:trPr>
        <w:tc>
          <w:tcPr>
            <w:tcW w:w="753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</w:p>
        </w:tc>
        <w:tc>
          <w:tcPr>
            <w:tcW w:w="4025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Поршень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штока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сборе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24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дюйма</w:t>
            </w:r>
          </w:p>
        </w:tc>
        <w:tc>
          <w:tcPr>
            <w:tcW w:w="1164" w:type="dxa"/>
          </w:tcPr>
          <w:p>
            <w:pPr>
              <w:pStyle w:val="TableParagraph"/>
              <w:spacing w:before="42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90" w:hRule="atLeast"/>
        </w:trPr>
        <w:tc>
          <w:tcPr>
            <w:tcW w:w="753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22</w:t>
            </w:r>
          </w:p>
        </w:tc>
        <w:tc>
          <w:tcPr>
            <w:tcW w:w="4025" w:type="dxa"/>
          </w:tcPr>
          <w:p>
            <w:pPr>
              <w:pStyle w:val="TableParagraph"/>
              <w:spacing w:before="42"/>
              <w:ind w:left="85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Болт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М16</w:t>
            </w:r>
          </w:p>
        </w:tc>
        <w:tc>
          <w:tcPr>
            <w:tcW w:w="1164" w:type="dxa"/>
          </w:tcPr>
          <w:p>
            <w:pPr>
              <w:pStyle w:val="TableParagraph"/>
              <w:spacing w:before="42"/>
              <w:ind w:left="80" w:right="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</w:tr>
      <w:tr>
        <w:trPr>
          <w:trHeight w:val="290" w:hRule="atLeast"/>
        </w:trPr>
        <w:tc>
          <w:tcPr>
            <w:tcW w:w="753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23</w:t>
            </w:r>
          </w:p>
        </w:tc>
        <w:tc>
          <w:tcPr>
            <w:tcW w:w="4025" w:type="dxa"/>
          </w:tcPr>
          <w:p>
            <w:pPr>
              <w:pStyle w:val="TableParagraph"/>
              <w:spacing w:before="42"/>
              <w:ind w:left="85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Гайка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М16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DIN</w:t>
            </w:r>
            <w:r>
              <w:rPr>
                <w:i/>
                <w:color w:val="231F20"/>
                <w:spacing w:val="-3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934</w:t>
            </w:r>
          </w:p>
        </w:tc>
        <w:tc>
          <w:tcPr>
            <w:tcW w:w="1164" w:type="dxa"/>
          </w:tcPr>
          <w:p>
            <w:pPr>
              <w:pStyle w:val="TableParagraph"/>
              <w:spacing w:before="42"/>
              <w:ind w:left="80" w:right="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</w:tr>
      <w:tr>
        <w:trPr>
          <w:trHeight w:val="290" w:hRule="atLeast"/>
        </w:trPr>
        <w:tc>
          <w:tcPr>
            <w:tcW w:w="753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</w:p>
        </w:tc>
        <w:tc>
          <w:tcPr>
            <w:tcW w:w="4025" w:type="dxa"/>
          </w:tcPr>
          <w:p>
            <w:pPr>
              <w:pStyle w:val="TableParagraph"/>
              <w:spacing w:before="42"/>
              <w:ind w:left="85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Шайба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М16 DIN</w:t>
            </w:r>
            <w:r>
              <w:rPr>
                <w:i/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125</w:t>
            </w:r>
          </w:p>
        </w:tc>
        <w:tc>
          <w:tcPr>
            <w:tcW w:w="1164" w:type="dxa"/>
          </w:tcPr>
          <w:p>
            <w:pPr>
              <w:pStyle w:val="TableParagraph"/>
              <w:spacing w:before="42"/>
              <w:ind w:left="80" w:right="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</w:p>
        </w:tc>
      </w:tr>
    </w:tbl>
    <w:p>
      <w:pPr>
        <w:pStyle w:val="BodyText"/>
        <w:spacing w:before="7"/>
        <w:rPr>
          <w:i/>
        </w:rPr>
      </w:pPr>
    </w:p>
    <w:p>
      <w:pPr>
        <w:pStyle w:val="BodyText"/>
        <w:spacing w:line="254" w:lineRule="auto" w:before="1"/>
        <w:ind w:left="158" w:right="156" w:firstLine="396"/>
        <w:jc w:val="both"/>
      </w:pPr>
      <w:r>
        <w:rPr>
          <w:color w:val="231F20"/>
          <w:spacing w:val="-2"/>
        </w:rPr>
        <w:t>Клапан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состоит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корпуса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(1),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заслонки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(2),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которая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поворачи-</w:t>
      </w:r>
      <w:r>
        <w:rPr>
          <w:color w:val="231F20"/>
          <w:spacing w:val="-50"/>
        </w:rPr>
        <w:t> </w:t>
      </w:r>
      <w:r>
        <w:rPr>
          <w:color w:val="231F20"/>
        </w:rPr>
        <w:t>вается на валу и создаёт сопротивление возвращающемуся столбу</w:t>
      </w:r>
      <w:r>
        <w:rPr>
          <w:color w:val="231F20"/>
          <w:spacing w:val="-50"/>
        </w:rPr>
        <w:t> </w:t>
      </w:r>
      <w:r>
        <w:rPr>
          <w:color w:val="231F20"/>
        </w:rPr>
        <w:t>воды, а также механизма, который передаёт заслонке программу</w:t>
      </w:r>
      <w:r>
        <w:rPr>
          <w:color w:val="231F20"/>
          <w:spacing w:val="1"/>
        </w:rPr>
        <w:t> </w:t>
      </w:r>
      <w:r>
        <w:rPr>
          <w:color w:val="231F20"/>
        </w:rPr>
        <w:t>движения</w:t>
      </w:r>
      <w:r>
        <w:rPr>
          <w:color w:val="231F20"/>
          <w:spacing w:val="3"/>
        </w:rPr>
        <w:t> </w:t>
      </w:r>
      <w:r>
        <w:rPr>
          <w:color w:val="231F20"/>
        </w:rPr>
        <w:t>от</w:t>
      </w:r>
      <w:r>
        <w:rPr>
          <w:color w:val="231F20"/>
          <w:spacing w:val="3"/>
        </w:rPr>
        <w:t> </w:t>
      </w:r>
      <w:r>
        <w:rPr>
          <w:color w:val="231F20"/>
        </w:rPr>
        <w:t>системы</w:t>
      </w:r>
      <w:r>
        <w:rPr>
          <w:color w:val="231F20"/>
          <w:spacing w:val="4"/>
        </w:rPr>
        <w:t> </w:t>
      </w:r>
      <w:r>
        <w:rPr>
          <w:color w:val="231F20"/>
        </w:rPr>
        <w:t>гидравлического</w:t>
      </w:r>
      <w:r>
        <w:rPr>
          <w:color w:val="231F20"/>
          <w:spacing w:val="3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3"/>
        </w:rPr>
        <w:t> </w:t>
      </w:r>
      <w:r>
        <w:rPr>
          <w:color w:val="231F20"/>
        </w:rPr>
        <w:t>[9].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</w:rPr>
        <w:t>Система гидравлического управления состоит из следующих</w:t>
      </w:r>
      <w:r>
        <w:rPr>
          <w:color w:val="231F20"/>
          <w:spacing w:val="1"/>
        </w:rPr>
        <w:t> </w:t>
      </w:r>
      <w:r>
        <w:rPr>
          <w:color w:val="231F20"/>
        </w:rPr>
        <w:t>узлов:</w:t>
      </w:r>
    </w:p>
    <w:p>
      <w:pPr>
        <w:pStyle w:val="ListParagraph"/>
        <w:numPr>
          <w:ilvl w:val="0"/>
          <w:numId w:val="5"/>
        </w:numPr>
        <w:tabs>
          <w:tab w:pos="811" w:val="left" w:leader="none"/>
        </w:tabs>
        <w:spacing w:line="240" w:lineRule="auto" w:before="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Гидроцилиндр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двухстороннего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действия.</w:t>
      </w:r>
    </w:p>
    <w:p>
      <w:pPr>
        <w:pStyle w:val="ListParagraph"/>
        <w:numPr>
          <w:ilvl w:val="0"/>
          <w:numId w:val="5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Интегральный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логический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блок.</w:t>
      </w:r>
    </w:p>
    <w:p>
      <w:pPr>
        <w:pStyle w:val="ListParagraph"/>
        <w:numPr>
          <w:ilvl w:val="0"/>
          <w:numId w:val="5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Аккумулятор.</w:t>
      </w:r>
    </w:p>
    <w:p>
      <w:pPr>
        <w:spacing w:after="0" w:line="240" w:lineRule="auto"/>
        <w:jc w:val="left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ListParagraph"/>
        <w:numPr>
          <w:ilvl w:val="0"/>
          <w:numId w:val="5"/>
        </w:numPr>
        <w:tabs>
          <w:tab w:pos="811" w:val="left" w:leader="none"/>
        </w:tabs>
        <w:spacing w:line="240" w:lineRule="auto" w:before="94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Насос.</w:t>
      </w:r>
    </w:p>
    <w:p>
      <w:pPr>
        <w:pStyle w:val="ListParagraph"/>
        <w:numPr>
          <w:ilvl w:val="0"/>
          <w:numId w:val="5"/>
        </w:numPr>
        <w:tabs>
          <w:tab w:pos="811" w:val="left" w:leader="none"/>
        </w:tabs>
        <w:spacing w:line="240" w:lineRule="auto" w:before="9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Ёмкость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гидравлической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жидкости.</w:t>
      </w:r>
    </w:p>
    <w:p>
      <w:pPr>
        <w:pStyle w:val="BodyText"/>
        <w:spacing w:line="249" w:lineRule="auto" w:before="8"/>
        <w:ind w:left="158" w:right="154" w:firstLine="396"/>
        <w:jc w:val="both"/>
      </w:pPr>
      <w:r>
        <w:rPr>
          <w:color w:val="231F20"/>
        </w:rPr>
        <w:t>Система электроуправления предназначена для координации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гидравлической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соответствии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работой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сети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(насосной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станции).</w:t>
      </w:r>
    </w:p>
    <w:p>
      <w:pPr>
        <w:pStyle w:val="BodyText"/>
        <w:spacing w:line="249" w:lineRule="auto"/>
        <w:ind w:left="158" w:right="156" w:firstLine="396"/>
        <w:jc w:val="both"/>
      </w:pPr>
      <w:r>
        <w:rPr>
          <w:color w:val="231F20"/>
        </w:rPr>
        <w:t>Ниже приводится описание работы изделия. Для понимания</w:t>
      </w:r>
      <w:r>
        <w:rPr>
          <w:color w:val="231F20"/>
          <w:spacing w:val="1"/>
        </w:rPr>
        <w:t> </w:t>
      </w:r>
      <w:r>
        <w:rPr>
          <w:color w:val="231F20"/>
        </w:rPr>
        <w:t>того,</w:t>
      </w:r>
      <w:r>
        <w:rPr>
          <w:color w:val="231F20"/>
          <w:spacing w:val="-7"/>
        </w:rPr>
        <w:t> </w:t>
      </w:r>
      <w:r>
        <w:rPr>
          <w:color w:val="231F20"/>
        </w:rPr>
        <w:t>каким</w:t>
      </w:r>
      <w:r>
        <w:rPr>
          <w:color w:val="231F20"/>
          <w:spacing w:val="-6"/>
        </w:rPr>
        <w:t> </w:t>
      </w:r>
      <w:r>
        <w:rPr>
          <w:color w:val="231F20"/>
        </w:rPr>
        <w:t>образом</w:t>
      </w:r>
      <w:r>
        <w:rPr>
          <w:color w:val="231F20"/>
          <w:spacing w:val="-6"/>
        </w:rPr>
        <w:t> </w:t>
      </w:r>
      <w:r>
        <w:rPr>
          <w:color w:val="231F20"/>
        </w:rPr>
        <w:t>функционирует</w:t>
      </w:r>
      <w:r>
        <w:rPr>
          <w:color w:val="231F20"/>
          <w:spacing w:val="-6"/>
        </w:rPr>
        <w:t> </w:t>
      </w:r>
      <w:r>
        <w:rPr>
          <w:color w:val="231F20"/>
        </w:rPr>
        <w:t>регулируемый</w:t>
      </w:r>
      <w:r>
        <w:rPr>
          <w:color w:val="231F20"/>
          <w:spacing w:val="-5"/>
        </w:rPr>
        <w:t> </w:t>
      </w:r>
      <w:r>
        <w:rPr>
          <w:color w:val="231F20"/>
        </w:rPr>
        <w:t>обратный</w:t>
      </w:r>
      <w:r>
        <w:rPr>
          <w:color w:val="231F20"/>
          <w:spacing w:val="-6"/>
        </w:rPr>
        <w:t> </w:t>
      </w:r>
      <w:r>
        <w:rPr>
          <w:color w:val="231F20"/>
        </w:rPr>
        <w:t>кла-</w:t>
      </w:r>
      <w:r>
        <w:rPr>
          <w:color w:val="231F20"/>
          <w:spacing w:val="-50"/>
        </w:rPr>
        <w:t> </w:t>
      </w:r>
      <w:r>
        <w:rPr>
          <w:color w:val="231F20"/>
        </w:rPr>
        <w:t>пан, приводятся электрические и гидравлические схемы, которые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рисунках</w:t>
      </w:r>
      <w:r>
        <w:rPr>
          <w:color w:val="231F20"/>
          <w:spacing w:val="3"/>
        </w:rPr>
        <w:t> </w:t>
      </w:r>
      <w:r>
        <w:rPr>
          <w:color w:val="231F20"/>
        </w:rPr>
        <w:t>3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4</w:t>
      </w:r>
      <w:r>
        <w:rPr>
          <w:color w:val="231F20"/>
          <w:spacing w:val="3"/>
        </w:rPr>
        <w:t> </w:t>
      </w:r>
      <w:r>
        <w:rPr>
          <w:color w:val="231F20"/>
        </w:rPr>
        <w:t>соответственно</w:t>
      </w:r>
      <w:r>
        <w:rPr>
          <w:color w:val="231F20"/>
          <w:spacing w:val="3"/>
        </w:rPr>
        <w:t> </w:t>
      </w:r>
      <w:r>
        <w:rPr>
          <w:color w:val="231F20"/>
        </w:rPr>
        <w:t>[9].</w:t>
      </w:r>
    </w:p>
    <w:p>
      <w:pPr>
        <w:pStyle w:val="BodyText"/>
        <w:spacing w:line="237" w:lineRule="exact"/>
        <w:ind w:left="555"/>
        <w:jc w:val="both"/>
      </w:pPr>
      <w:r>
        <w:rPr>
          <w:color w:val="231F20"/>
        </w:rPr>
        <w:t>Электрическая</w:t>
      </w:r>
      <w:r>
        <w:rPr>
          <w:color w:val="231F20"/>
          <w:spacing w:val="10"/>
        </w:rPr>
        <w:t> </w:t>
      </w:r>
      <w:r>
        <w:rPr>
          <w:color w:val="231F20"/>
        </w:rPr>
        <w:t>схема:</w:t>
      </w:r>
    </w:p>
    <w:p>
      <w:pPr>
        <w:pStyle w:val="BodyText"/>
        <w:spacing w:line="249" w:lineRule="auto" w:before="5"/>
        <w:ind w:left="158" w:right="154" w:firstLine="396"/>
        <w:jc w:val="both"/>
      </w:pPr>
      <w:r>
        <w:rPr>
          <w:b/>
          <w:color w:val="231F20"/>
        </w:rPr>
        <w:t>Фаза открытия: </w:t>
      </w:r>
      <w:r>
        <w:rPr>
          <w:color w:val="231F20"/>
        </w:rPr>
        <w:t>через некоторое время (несколько секунд,</w:t>
      </w:r>
      <w:r>
        <w:rPr>
          <w:color w:val="231F20"/>
          <w:spacing w:val="1"/>
        </w:rPr>
        <w:t> </w:t>
      </w:r>
      <w:r>
        <w:rPr>
          <w:color w:val="231F20"/>
        </w:rPr>
        <w:t>регулируемых таймером </w:t>
      </w:r>
      <w:r>
        <w:rPr>
          <w:i/>
          <w:color w:val="231F20"/>
        </w:rPr>
        <w:t>Т1</w:t>
      </w:r>
      <w:r>
        <w:rPr>
          <w:color w:val="231F20"/>
        </w:rPr>
        <w:t>) после начала работы насоса водо-</w:t>
      </w:r>
      <w:r>
        <w:rPr>
          <w:color w:val="231F20"/>
          <w:spacing w:val="1"/>
        </w:rPr>
        <w:t> </w:t>
      </w:r>
      <w:r>
        <w:rPr>
          <w:color w:val="231F20"/>
        </w:rPr>
        <w:t>вода, начинает работать насос гидравлической системы изделия.</w:t>
      </w:r>
      <w:r>
        <w:rPr>
          <w:color w:val="231F20"/>
          <w:spacing w:val="1"/>
        </w:rPr>
        <w:t> </w:t>
      </w:r>
      <w:r>
        <w:rPr>
          <w:color w:val="231F20"/>
        </w:rPr>
        <w:t>Давление в системе поднимается - гидроцилиндр приводит в дей-</w:t>
      </w:r>
      <w:r>
        <w:rPr>
          <w:color w:val="231F20"/>
          <w:spacing w:val="1"/>
        </w:rPr>
        <w:t> </w:t>
      </w:r>
      <w:r>
        <w:rPr>
          <w:color w:val="231F20"/>
        </w:rPr>
        <w:t>ствие</w:t>
      </w:r>
      <w:r>
        <w:rPr>
          <w:color w:val="231F20"/>
          <w:spacing w:val="-12"/>
        </w:rPr>
        <w:t> </w:t>
      </w:r>
      <w:r>
        <w:rPr>
          <w:color w:val="231F20"/>
        </w:rPr>
        <w:t>механизм</w:t>
      </w:r>
      <w:r>
        <w:rPr>
          <w:color w:val="231F20"/>
          <w:spacing w:val="-11"/>
        </w:rPr>
        <w:t> </w:t>
      </w:r>
      <w:r>
        <w:rPr>
          <w:color w:val="231F20"/>
        </w:rPr>
        <w:t>подъёма</w:t>
      </w:r>
      <w:r>
        <w:rPr>
          <w:color w:val="231F20"/>
          <w:spacing w:val="-11"/>
        </w:rPr>
        <w:t> </w:t>
      </w:r>
      <w:r>
        <w:rPr>
          <w:color w:val="231F20"/>
        </w:rPr>
        <w:t>заслонки.</w:t>
      </w:r>
      <w:r>
        <w:rPr>
          <w:color w:val="231F20"/>
          <w:spacing w:val="-10"/>
        </w:rPr>
        <w:t> </w:t>
      </w:r>
      <w:r>
        <w:rPr>
          <w:color w:val="231F20"/>
        </w:rPr>
        <w:t>(Скорость</w:t>
      </w:r>
      <w:r>
        <w:rPr>
          <w:color w:val="231F20"/>
          <w:spacing w:val="-11"/>
        </w:rPr>
        <w:t> </w:t>
      </w:r>
      <w:r>
        <w:rPr>
          <w:color w:val="231F20"/>
        </w:rPr>
        <w:t>подъёма</w:t>
      </w:r>
      <w:r>
        <w:rPr>
          <w:color w:val="231F20"/>
          <w:spacing w:val="-12"/>
        </w:rPr>
        <w:t> </w:t>
      </w:r>
      <w:r>
        <w:rPr>
          <w:color w:val="231F20"/>
        </w:rPr>
        <w:t>регулирует-</w:t>
      </w:r>
      <w:r>
        <w:rPr>
          <w:color w:val="231F20"/>
          <w:spacing w:val="-50"/>
        </w:rPr>
        <w:t> </w:t>
      </w:r>
      <w:r>
        <w:rPr>
          <w:color w:val="231F20"/>
        </w:rPr>
        <w:t>ся специальным клапаном). Заслонка поднимается до положения</w:t>
      </w:r>
      <w:r>
        <w:rPr>
          <w:color w:val="231F20"/>
          <w:spacing w:val="1"/>
        </w:rPr>
        <w:t> </w:t>
      </w:r>
      <w:r>
        <w:rPr>
          <w:color w:val="231F20"/>
        </w:rPr>
        <w:t>своего максимального открытия (потери водяного столба мини-</w:t>
      </w:r>
      <w:r>
        <w:rPr>
          <w:color w:val="231F20"/>
          <w:spacing w:val="1"/>
        </w:rPr>
        <w:t> </w:t>
      </w:r>
      <w:r>
        <w:rPr>
          <w:color w:val="231F20"/>
        </w:rPr>
        <w:t>мальные) - срабатывает концевой выключатель </w:t>
      </w:r>
      <w:r>
        <w:rPr>
          <w:i/>
          <w:color w:val="231F20"/>
        </w:rPr>
        <w:t>LS1</w:t>
      </w:r>
      <w:r>
        <w:rPr>
          <w:color w:val="231F20"/>
        </w:rPr>
        <w:t>, насос гидрав-</w:t>
      </w:r>
      <w:r>
        <w:rPr>
          <w:color w:val="231F20"/>
          <w:spacing w:val="-50"/>
        </w:rPr>
        <w:t> </w:t>
      </w:r>
      <w:r>
        <w:rPr>
          <w:color w:val="231F20"/>
        </w:rPr>
        <w:t>лической системы выключается. Если давление в системе падает,</w:t>
      </w:r>
      <w:r>
        <w:rPr>
          <w:color w:val="231F20"/>
          <w:spacing w:val="1"/>
        </w:rPr>
        <w:t> </w:t>
      </w:r>
      <w:r>
        <w:rPr>
          <w:color w:val="231F20"/>
        </w:rPr>
        <w:t>заслонка изделия может несколько опуститься - тут же срабаты-</w:t>
      </w:r>
      <w:r>
        <w:rPr>
          <w:color w:val="231F20"/>
          <w:spacing w:val="1"/>
        </w:rPr>
        <w:t> </w:t>
      </w:r>
      <w:r>
        <w:rPr>
          <w:color w:val="231F20"/>
        </w:rPr>
        <w:t>вает концевой выключатель и гидравлическая система поднимает</w:t>
      </w:r>
      <w:r>
        <w:rPr>
          <w:color w:val="231F20"/>
          <w:spacing w:val="1"/>
        </w:rPr>
        <w:t> </w:t>
      </w:r>
      <w:r>
        <w:rPr>
          <w:color w:val="231F20"/>
        </w:rPr>
        <w:t>заслонку</w:t>
      </w:r>
      <w:r>
        <w:rPr>
          <w:color w:val="231F20"/>
          <w:spacing w:val="1"/>
        </w:rPr>
        <w:t> </w:t>
      </w:r>
      <w:r>
        <w:rPr>
          <w:color w:val="231F20"/>
        </w:rPr>
        <w:t>в прежнее</w:t>
      </w:r>
      <w:r>
        <w:rPr>
          <w:color w:val="231F20"/>
          <w:spacing w:val="1"/>
        </w:rPr>
        <w:t> </w:t>
      </w:r>
      <w:r>
        <w:rPr>
          <w:color w:val="231F20"/>
        </w:rPr>
        <w:t>положение.</w:t>
      </w:r>
    </w:p>
    <w:p>
      <w:pPr>
        <w:spacing w:line="228" w:lineRule="exact" w:before="0"/>
        <w:ind w:left="555" w:right="0" w:firstLine="0"/>
        <w:jc w:val="both"/>
        <w:rPr>
          <w:sz w:val="21"/>
        </w:rPr>
      </w:pPr>
      <w:r>
        <w:rPr>
          <w:b/>
          <w:color w:val="231F20"/>
          <w:sz w:val="21"/>
        </w:rPr>
        <w:t>Фаза</w:t>
      </w:r>
      <w:r>
        <w:rPr>
          <w:b/>
          <w:color w:val="231F20"/>
          <w:spacing w:val="21"/>
          <w:sz w:val="21"/>
        </w:rPr>
        <w:t> </w:t>
      </w:r>
      <w:r>
        <w:rPr>
          <w:b/>
          <w:color w:val="231F20"/>
          <w:sz w:val="21"/>
        </w:rPr>
        <w:t>закрытия:</w:t>
      </w:r>
      <w:r>
        <w:rPr>
          <w:b/>
          <w:color w:val="231F20"/>
          <w:spacing w:val="22"/>
          <w:sz w:val="21"/>
        </w:rPr>
        <w:t> </w:t>
      </w:r>
      <w:r>
        <w:rPr>
          <w:color w:val="231F20"/>
          <w:sz w:val="21"/>
        </w:rPr>
        <w:t>если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прекращается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подача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электроэнергии</w:t>
      </w:r>
    </w:p>
    <w:p>
      <w:pPr>
        <w:pStyle w:val="BodyText"/>
        <w:spacing w:line="249" w:lineRule="auto" w:before="9"/>
        <w:ind w:left="158" w:right="153"/>
        <w:jc w:val="both"/>
      </w:pPr>
      <w:r>
        <w:rPr>
          <w:color w:val="231F20"/>
        </w:rPr>
        <w:t>(по непредвиденным обстоятельствам или по желанию) – гидрав-</w:t>
      </w:r>
      <w:r>
        <w:rPr>
          <w:color w:val="231F20"/>
          <w:spacing w:val="1"/>
        </w:rPr>
        <w:t> </w:t>
      </w:r>
      <w:r>
        <w:rPr>
          <w:color w:val="231F20"/>
        </w:rPr>
        <w:t>лическая</w:t>
      </w:r>
      <w:r>
        <w:rPr>
          <w:color w:val="231F20"/>
          <w:spacing w:val="1"/>
        </w:rPr>
        <w:t> </w:t>
      </w:r>
      <w:r>
        <w:rPr>
          <w:color w:val="231F20"/>
        </w:rPr>
        <w:t>система</w:t>
      </w:r>
      <w:r>
        <w:rPr>
          <w:color w:val="231F20"/>
          <w:spacing w:val="1"/>
        </w:rPr>
        <w:t> </w:t>
      </w:r>
      <w:r>
        <w:rPr>
          <w:color w:val="231F20"/>
        </w:rPr>
        <w:t>обесточивается</w:t>
      </w:r>
      <w:r>
        <w:rPr>
          <w:color w:val="231F20"/>
          <w:spacing w:val="1"/>
        </w:rPr>
        <w:t> </w:t>
      </w:r>
      <w:r>
        <w:rPr>
          <w:color w:val="231F20"/>
        </w:rPr>
        <w:t>-</w:t>
      </w:r>
      <w:r>
        <w:rPr>
          <w:color w:val="231F20"/>
          <w:spacing w:val="1"/>
        </w:rPr>
        <w:t> </w:t>
      </w:r>
      <w:r>
        <w:rPr>
          <w:color w:val="231F20"/>
        </w:rPr>
        <w:t>заслонка</w:t>
      </w:r>
      <w:r>
        <w:rPr>
          <w:color w:val="231F20"/>
          <w:spacing w:val="1"/>
        </w:rPr>
        <w:t> </w:t>
      </w:r>
      <w:r>
        <w:rPr>
          <w:color w:val="231F20"/>
        </w:rPr>
        <w:t>опускается,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-50"/>
        </w:rPr>
        <w:t> </w:t>
      </w:r>
      <w:r>
        <w:rPr>
          <w:color w:val="231F20"/>
        </w:rPr>
        <w:t>мгновенно, а в специальном режиме. Обесточенный соленоид </w:t>
      </w:r>
      <w:r>
        <w:rPr>
          <w:i/>
          <w:color w:val="231F20"/>
        </w:rPr>
        <w:t>SV1</w:t>
      </w:r>
      <w:r>
        <w:rPr>
          <w:i/>
          <w:color w:val="231F20"/>
          <w:spacing w:val="-50"/>
        </w:rPr>
        <w:t> </w:t>
      </w:r>
      <w:r>
        <w:rPr>
          <w:color w:val="231F20"/>
        </w:rPr>
        <w:t>открывает специальный кран в гидравлической системе, и заслон-</w:t>
      </w:r>
      <w:r>
        <w:rPr>
          <w:color w:val="231F20"/>
          <w:spacing w:val="-50"/>
        </w:rPr>
        <w:t> </w:t>
      </w:r>
      <w:r>
        <w:rPr>
          <w:color w:val="231F20"/>
        </w:rPr>
        <w:t>ка опускается с разными скоростями при разных углах открытия</w:t>
      </w:r>
      <w:r>
        <w:rPr>
          <w:color w:val="231F20"/>
          <w:spacing w:val="1"/>
        </w:rPr>
        <w:t> </w:t>
      </w:r>
      <w:r>
        <w:rPr>
          <w:color w:val="231F20"/>
        </w:rPr>
        <w:t>(и</w:t>
      </w:r>
      <w:r>
        <w:rPr>
          <w:color w:val="231F20"/>
          <w:spacing w:val="14"/>
        </w:rPr>
        <w:t> </w:t>
      </w:r>
      <w:r>
        <w:rPr>
          <w:color w:val="231F20"/>
        </w:rPr>
        <w:t>угол</w:t>
      </w:r>
      <w:r>
        <w:rPr>
          <w:color w:val="231F20"/>
          <w:spacing w:val="17"/>
        </w:rPr>
        <w:t> </w:t>
      </w:r>
      <w:r>
        <w:rPr>
          <w:color w:val="231F20"/>
        </w:rPr>
        <w:t>открытия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скорость</w:t>
      </w:r>
      <w:r>
        <w:rPr>
          <w:color w:val="231F20"/>
          <w:spacing w:val="17"/>
        </w:rPr>
        <w:t> </w:t>
      </w:r>
      <w:r>
        <w:rPr>
          <w:color w:val="231F20"/>
        </w:rPr>
        <w:t>регулируются</w:t>
      </w:r>
      <w:r>
        <w:rPr>
          <w:color w:val="231F20"/>
          <w:spacing w:val="18"/>
        </w:rPr>
        <w:t> </w:t>
      </w:r>
      <w:r>
        <w:rPr>
          <w:color w:val="231F20"/>
        </w:rPr>
        <w:t>при</w:t>
      </w:r>
      <w:r>
        <w:rPr>
          <w:color w:val="231F20"/>
          <w:spacing w:val="16"/>
        </w:rPr>
        <w:t> </w:t>
      </w:r>
      <w:r>
        <w:rPr>
          <w:color w:val="231F20"/>
        </w:rPr>
        <w:t>помощи</w:t>
      </w:r>
      <w:r>
        <w:rPr>
          <w:color w:val="231F20"/>
          <w:spacing w:val="17"/>
        </w:rPr>
        <w:t> </w:t>
      </w:r>
      <w:r>
        <w:rPr>
          <w:color w:val="231F20"/>
        </w:rPr>
        <w:t>кулачка</w:t>
      </w:r>
      <w:r>
        <w:rPr>
          <w:color w:val="231F20"/>
          <w:spacing w:val="1"/>
        </w:rPr>
        <w:t> </w:t>
      </w:r>
      <w:r>
        <w:rPr>
          <w:color w:val="231F20"/>
        </w:rPr>
        <w:t>и специального гидравлического клапана в соответствии с дан-</w:t>
      </w:r>
      <w:r>
        <w:rPr>
          <w:color w:val="231F20"/>
          <w:spacing w:val="1"/>
        </w:rPr>
        <w:t> </w:t>
      </w:r>
      <w:r>
        <w:rPr>
          <w:color w:val="231F20"/>
        </w:rPr>
        <w:t>ными анализа водовода).</w:t>
      </w:r>
    </w:p>
    <w:p>
      <w:pPr>
        <w:pStyle w:val="BodyText"/>
        <w:spacing w:line="249" w:lineRule="auto"/>
        <w:ind w:left="158" w:right="156" w:firstLine="396"/>
        <w:jc w:val="both"/>
      </w:pPr>
      <w:r>
        <w:rPr>
          <w:color w:val="231F20"/>
        </w:rPr>
        <w:t>Настройка системы вначале производится по теоретическим</w:t>
      </w:r>
      <w:r>
        <w:rPr>
          <w:color w:val="231F20"/>
          <w:spacing w:val="1"/>
        </w:rPr>
        <w:t> </w:t>
      </w:r>
      <w:r>
        <w:rPr>
          <w:color w:val="231F20"/>
        </w:rPr>
        <w:t>данным, а затем корректируется на месте практически. Это обе-</w:t>
      </w:r>
      <w:r>
        <w:rPr>
          <w:color w:val="231F20"/>
          <w:spacing w:val="1"/>
        </w:rPr>
        <w:t> </w:t>
      </w:r>
      <w:r>
        <w:rPr>
          <w:color w:val="231F20"/>
        </w:rPr>
        <w:t>спечивает корректную работу системы, так как настройка по ме-</w:t>
      </w:r>
      <w:r>
        <w:rPr>
          <w:color w:val="231F20"/>
          <w:spacing w:val="1"/>
        </w:rPr>
        <w:t> </w:t>
      </w:r>
      <w:r>
        <w:rPr>
          <w:color w:val="231F20"/>
        </w:rPr>
        <w:t>сту</w:t>
      </w:r>
      <w:r>
        <w:rPr>
          <w:color w:val="231F20"/>
          <w:spacing w:val="2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1"/>
        </w:rPr>
        <w:t> </w:t>
      </w:r>
      <w:r>
        <w:rPr>
          <w:color w:val="231F20"/>
        </w:rPr>
        <w:t>всегда</w:t>
      </w:r>
      <w:r>
        <w:rPr>
          <w:color w:val="231F20"/>
          <w:spacing w:val="3"/>
        </w:rPr>
        <w:t> </w:t>
      </w:r>
      <w:r>
        <w:rPr>
          <w:color w:val="231F20"/>
        </w:rPr>
        <w:t>имеет</w:t>
      </w:r>
      <w:r>
        <w:rPr>
          <w:color w:val="231F20"/>
          <w:spacing w:val="1"/>
        </w:rPr>
        <w:t> </w:t>
      </w:r>
      <w:r>
        <w:rPr>
          <w:color w:val="231F20"/>
        </w:rPr>
        <w:t>приоритет</w:t>
      </w:r>
      <w:r>
        <w:rPr>
          <w:color w:val="231F20"/>
          <w:spacing w:val="1"/>
        </w:rPr>
        <w:t> </w:t>
      </w:r>
      <w:r>
        <w:rPr>
          <w:color w:val="231F20"/>
        </w:rPr>
        <w:t>над</w:t>
      </w:r>
      <w:r>
        <w:rPr>
          <w:color w:val="231F20"/>
          <w:spacing w:val="2"/>
        </w:rPr>
        <w:t> </w:t>
      </w:r>
      <w:r>
        <w:rPr>
          <w:color w:val="231F20"/>
        </w:rPr>
        <w:t>заводской.</w:t>
      </w:r>
    </w:p>
    <w:p>
      <w:pPr>
        <w:spacing w:after="0" w:line="249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8"/>
        </w:rPr>
      </w:pPr>
    </w:p>
    <w:p>
      <w:pPr>
        <w:pStyle w:val="BodyText"/>
        <w:ind w:left="380"/>
        <w:rPr>
          <w:sz w:val="20"/>
        </w:rPr>
      </w:pPr>
      <w:r>
        <w:rPr>
          <w:sz w:val="20"/>
        </w:rPr>
        <w:drawing>
          <wp:inline distT="0" distB="0" distL="0" distR="0">
            <wp:extent cx="3570731" cy="2575369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0731" cy="257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8"/>
        </w:rPr>
      </w:pPr>
    </w:p>
    <w:p>
      <w:pPr>
        <w:spacing w:before="93"/>
        <w:ind w:left="427" w:right="0" w:firstLine="0"/>
        <w:jc w:val="left"/>
        <w:rPr>
          <w:i/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Электрическая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регулируемого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обратного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клапана</w:t>
      </w:r>
      <w:r>
        <w:rPr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NR-040</w:t>
      </w:r>
    </w:p>
    <w:p>
      <w:pPr>
        <w:pStyle w:val="BodyText"/>
        <w:spacing w:before="5"/>
        <w:rPr>
          <w:i/>
          <w:sz w:val="18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874648</wp:posOffset>
            </wp:positionH>
            <wp:positionV relativeFrom="paragraph">
              <wp:posOffset>149851</wp:posOffset>
            </wp:positionV>
            <wp:extent cx="3582632" cy="2218944"/>
            <wp:effectExtent l="0" t="0" r="0" b="0"/>
            <wp:wrapTopAndBottom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2632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i/>
          <w:sz w:val="18"/>
        </w:rPr>
      </w:pPr>
    </w:p>
    <w:p>
      <w:pPr>
        <w:spacing w:before="0"/>
        <w:ind w:left="384" w:right="0" w:firstLine="0"/>
        <w:jc w:val="left"/>
        <w:rPr>
          <w:i/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Гидравлическая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регулируемого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обратного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клапана</w:t>
      </w:r>
      <w:r>
        <w:rPr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NR-040</w:t>
      </w:r>
    </w:p>
    <w:p>
      <w:pPr>
        <w:spacing w:after="0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i/>
          <w:sz w:val="12"/>
        </w:rPr>
      </w:pPr>
    </w:p>
    <w:p>
      <w:pPr>
        <w:pStyle w:val="BodyText"/>
        <w:spacing w:line="254" w:lineRule="auto" w:before="94"/>
        <w:ind w:left="158" w:firstLine="396"/>
      </w:pP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таблице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2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приведен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перечень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элементов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гидравлической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схе-</w:t>
      </w:r>
      <w:r>
        <w:rPr>
          <w:color w:val="231F20"/>
          <w:spacing w:val="-49"/>
        </w:rPr>
        <w:t> </w:t>
      </w:r>
      <w:r>
        <w:rPr>
          <w:color w:val="231F20"/>
        </w:rPr>
        <w:t>мы</w:t>
      </w:r>
      <w:r>
        <w:rPr>
          <w:color w:val="231F20"/>
          <w:spacing w:val="1"/>
        </w:rPr>
        <w:t> </w:t>
      </w:r>
      <w:r>
        <w:rPr>
          <w:color w:val="231F20"/>
        </w:rPr>
        <w:t>обратного</w:t>
      </w:r>
      <w:r>
        <w:rPr>
          <w:color w:val="231F20"/>
          <w:spacing w:val="1"/>
        </w:rPr>
        <w:t> </w:t>
      </w:r>
      <w:r>
        <w:rPr>
          <w:color w:val="231F20"/>
        </w:rPr>
        <w:t>клапана</w:t>
      </w:r>
      <w:r>
        <w:rPr>
          <w:color w:val="231F20"/>
          <w:spacing w:val="1"/>
        </w:rPr>
        <w:t> </w:t>
      </w:r>
      <w:r>
        <w:rPr>
          <w:color w:val="231F20"/>
        </w:rPr>
        <w:t>[9]:</w:t>
      </w:r>
    </w:p>
    <w:p>
      <w:pPr>
        <w:spacing w:before="159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line="249" w:lineRule="auto" w:before="9"/>
        <w:ind w:left="2052" w:right="1346" w:hanging="704"/>
        <w:jc w:val="left"/>
        <w:rPr>
          <w:b/>
          <w:i/>
          <w:sz w:val="18"/>
        </w:rPr>
      </w:pPr>
      <w:r>
        <w:rPr>
          <w:b/>
          <w:color w:val="231F20"/>
          <w:sz w:val="18"/>
        </w:rPr>
        <w:t>Перечень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элементов</w:t>
      </w:r>
      <w:r>
        <w:rPr>
          <w:b/>
          <w:color w:val="231F20"/>
          <w:spacing w:val="-11"/>
          <w:sz w:val="18"/>
        </w:rPr>
        <w:t> </w:t>
      </w:r>
      <w:r>
        <w:rPr>
          <w:b/>
          <w:color w:val="231F20"/>
          <w:sz w:val="18"/>
        </w:rPr>
        <w:t>гидравлической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схемы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обратного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клапана</w:t>
      </w:r>
      <w:r>
        <w:rPr>
          <w:b/>
          <w:color w:val="231F20"/>
          <w:spacing w:val="-1"/>
          <w:sz w:val="18"/>
        </w:rPr>
        <w:t> </w:t>
      </w:r>
      <w:r>
        <w:rPr>
          <w:b/>
          <w:i/>
          <w:color w:val="231F20"/>
          <w:sz w:val="18"/>
        </w:rPr>
        <w:t>NR-040</w:t>
      </w:r>
    </w:p>
    <w:p>
      <w:pPr>
        <w:pStyle w:val="BodyText"/>
        <w:spacing w:before="8"/>
        <w:rPr>
          <w:b/>
          <w:i/>
          <w:sz w:val="17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7"/>
        <w:gridCol w:w="2376"/>
        <w:gridCol w:w="850"/>
        <w:gridCol w:w="1247"/>
        <w:gridCol w:w="737"/>
      </w:tblGrid>
      <w:tr>
        <w:trPr>
          <w:trHeight w:val="727" w:hRule="atLeast"/>
        </w:trPr>
        <w:tc>
          <w:tcPr>
            <w:tcW w:w="737" w:type="dxa"/>
          </w:tcPr>
          <w:p>
            <w:pPr>
              <w:pStyle w:val="TableParagraph"/>
              <w:spacing w:before="148"/>
              <w:ind w:left="72" w:right="6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Пункт</w:t>
            </w:r>
          </w:p>
          <w:p>
            <w:pPr>
              <w:pStyle w:val="TableParagraph"/>
              <w:spacing w:before="9"/>
              <w:ind w:left="1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№</w:t>
            </w:r>
          </w:p>
        </w:tc>
        <w:tc>
          <w:tcPr>
            <w:tcW w:w="2376" w:type="dxa"/>
          </w:tcPr>
          <w:p>
            <w:pPr>
              <w:pStyle w:val="TableParagraph"/>
              <w:spacing w:before="3"/>
              <w:rPr>
                <w:b/>
                <w:i/>
                <w:sz w:val="22"/>
              </w:rPr>
            </w:pPr>
          </w:p>
          <w:p>
            <w:pPr>
              <w:pStyle w:val="TableParagraph"/>
              <w:spacing w:before="0"/>
              <w:ind w:left="78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Описание</w:t>
            </w:r>
          </w:p>
        </w:tc>
        <w:tc>
          <w:tcPr>
            <w:tcW w:w="850" w:type="dxa"/>
          </w:tcPr>
          <w:p>
            <w:pPr>
              <w:pStyle w:val="TableParagraph"/>
              <w:spacing w:line="249" w:lineRule="auto" w:before="148"/>
              <w:ind w:left="190" w:right="72" w:hanging="8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Обозна-</w:t>
            </w:r>
            <w:r>
              <w:rPr>
                <w:b/>
                <w:color w:val="231F20"/>
                <w:spacing w:val="-4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чение</w:t>
            </w:r>
          </w:p>
        </w:tc>
        <w:tc>
          <w:tcPr>
            <w:tcW w:w="1247" w:type="dxa"/>
          </w:tcPr>
          <w:p>
            <w:pPr>
              <w:pStyle w:val="TableParagraph"/>
              <w:spacing w:line="249" w:lineRule="auto" w:before="148"/>
              <w:ind w:left="441" w:right="126" w:hanging="289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Производи-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тель</w:t>
            </w:r>
          </w:p>
        </w:tc>
        <w:tc>
          <w:tcPr>
            <w:tcW w:w="737" w:type="dxa"/>
          </w:tcPr>
          <w:p>
            <w:pPr>
              <w:pStyle w:val="TableParagraph"/>
              <w:spacing w:line="249" w:lineRule="auto" w:before="148"/>
              <w:ind w:left="100" w:right="70" w:firstLine="3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Коли-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чество</w:t>
            </w:r>
          </w:p>
        </w:tc>
      </w:tr>
      <w:tr>
        <w:trPr>
          <w:trHeight w:val="285" w:hRule="atLeast"/>
        </w:trPr>
        <w:tc>
          <w:tcPr>
            <w:tcW w:w="73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23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Соленоидный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клапан</w:t>
            </w:r>
          </w:p>
        </w:tc>
        <w:tc>
          <w:tcPr>
            <w:tcW w:w="850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SV1</w:t>
            </w:r>
          </w:p>
        </w:tc>
        <w:tc>
          <w:tcPr>
            <w:tcW w:w="1247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Hydroforce</w:t>
            </w:r>
          </w:p>
        </w:tc>
        <w:tc>
          <w:tcPr>
            <w:tcW w:w="73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85" w:hRule="atLeast"/>
        </w:trPr>
        <w:tc>
          <w:tcPr>
            <w:tcW w:w="73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23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Игольчатый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клапан</w:t>
            </w:r>
          </w:p>
        </w:tc>
        <w:tc>
          <w:tcPr>
            <w:tcW w:w="850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NV3</w:t>
            </w:r>
          </w:p>
        </w:tc>
        <w:tc>
          <w:tcPr>
            <w:tcW w:w="1247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Sunhydraulics</w:t>
            </w:r>
          </w:p>
        </w:tc>
        <w:tc>
          <w:tcPr>
            <w:tcW w:w="73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85" w:hRule="atLeast"/>
        </w:trPr>
        <w:tc>
          <w:tcPr>
            <w:tcW w:w="73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23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Поршень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открытия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клапана</w:t>
            </w:r>
          </w:p>
        </w:tc>
        <w:tc>
          <w:tcPr>
            <w:tcW w:w="850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CK1</w:t>
            </w:r>
          </w:p>
        </w:tc>
        <w:tc>
          <w:tcPr>
            <w:tcW w:w="1247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Sunhydraulics</w:t>
            </w:r>
          </w:p>
        </w:tc>
        <w:tc>
          <w:tcPr>
            <w:tcW w:w="73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500" w:hRule="atLeast"/>
        </w:trPr>
        <w:tc>
          <w:tcPr>
            <w:tcW w:w="73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2376" w:type="dxa"/>
          </w:tcPr>
          <w:p>
            <w:pPr>
              <w:pStyle w:val="TableParagraph"/>
              <w:spacing w:line="249" w:lineRule="auto"/>
              <w:ind w:left="85" w:right="248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Клапан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регулирования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по-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тока</w:t>
            </w:r>
          </w:p>
        </w:tc>
        <w:tc>
          <w:tcPr>
            <w:tcW w:w="850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FC1</w:t>
            </w:r>
          </w:p>
        </w:tc>
        <w:tc>
          <w:tcPr>
            <w:tcW w:w="1247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Sunhydraulics</w:t>
            </w:r>
          </w:p>
        </w:tc>
        <w:tc>
          <w:tcPr>
            <w:tcW w:w="73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85" w:hRule="atLeast"/>
        </w:trPr>
        <w:tc>
          <w:tcPr>
            <w:tcW w:w="73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23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Игольчатый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клапан</w:t>
            </w:r>
          </w:p>
        </w:tc>
        <w:tc>
          <w:tcPr>
            <w:tcW w:w="850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NV1&amp;2</w:t>
            </w:r>
          </w:p>
        </w:tc>
        <w:tc>
          <w:tcPr>
            <w:tcW w:w="1247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Sunhydraulics</w:t>
            </w:r>
          </w:p>
        </w:tc>
        <w:tc>
          <w:tcPr>
            <w:tcW w:w="73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</w:tr>
      <w:tr>
        <w:trPr>
          <w:trHeight w:val="285" w:hRule="atLeast"/>
        </w:trPr>
        <w:tc>
          <w:tcPr>
            <w:tcW w:w="73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23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Обратный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клапан</w:t>
            </w:r>
          </w:p>
        </w:tc>
        <w:tc>
          <w:tcPr>
            <w:tcW w:w="850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CV1&amp;2</w:t>
            </w:r>
          </w:p>
        </w:tc>
        <w:tc>
          <w:tcPr>
            <w:tcW w:w="1247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Sunhydraulics</w:t>
            </w:r>
          </w:p>
        </w:tc>
        <w:tc>
          <w:tcPr>
            <w:tcW w:w="73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</w:tr>
      <w:tr>
        <w:trPr>
          <w:trHeight w:val="500" w:hRule="atLeast"/>
        </w:trPr>
        <w:tc>
          <w:tcPr>
            <w:tcW w:w="73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2376" w:type="dxa"/>
          </w:tcPr>
          <w:p>
            <w:pPr>
              <w:pStyle w:val="TableParagraph"/>
              <w:spacing w:line="249" w:lineRule="auto"/>
              <w:ind w:left="85" w:right="11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Управляемый кулачком кла-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пан</w:t>
            </w:r>
          </w:p>
        </w:tc>
        <w:tc>
          <w:tcPr>
            <w:tcW w:w="850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CM1</w:t>
            </w:r>
          </w:p>
        </w:tc>
        <w:tc>
          <w:tcPr>
            <w:tcW w:w="1247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Ashradan</w:t>
            </w:r>
          </w:p>
        </w:tc>
        <w:tc>
          <w:tcPr>
            <w:tcW w:w="73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85" w:hRule="atLeast"/>
        </w:trPr>
        <w:tc>
          <w:tcPr>
            <w:tcW w:w="73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3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Реле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давления</w:t>
            </w:r>
          </w:p>
        </w:tc>
        <w:tc>
          <w:tcPr>
            <w:tcW w:w="850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PS1</w:t>
            </w:r>
          </w:p>
        </w:tc>
        <w:tc>
          <w:tcPr>
            <w:tcW w:w="1247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ISO</w:t>
            </w:r>
          </w:p>
        </w:tc>
        <w:tc>
          <w:tcPr>
            <w:tcW w:w="73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85" w:hRule="atLeast"/>
        </w:trPr>
        <w:tc>
          <w:tcPr>
            <w:tcW w:w="73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9</w:t>
            </w:r>
          </w:p>
        </w:tc>
        <w:tc>
          <w:tcPr>
            <w:tcW w:w="23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Насосная установка</w:t>
            </w:r>
          </w:p>
        </w:tc>
        <w:tc>
          <w:tcPr>
            <w:tcW w:w="850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</w:tc>
        <w:tc>
          <w:tcPr>
            <w:tcW w:w="1247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Ashradan</w:t>
            </w:r>
          </w:p>
        </w:tc>
        <w:tc>
          <w:tcPr>
            <w:tcW w:w="73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85" w:hRule="atLeast"/>
        </w:trPr>
        <w:tc>
          <w:tcPr>
            <w:tcW w:w="73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23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Батарея</w:t>
            </w:r>
          </w:p>
        </w:tc>
        <w:tc>
          <w:tcPr>
            <w:tcW w:w="850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ACC</w:t>
            </w:r>
          </w:p>
        </w:tc>
        <w:tc>
          <w:tcPr>
            <w:tcW w:w="1247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Leduc</w:t>
            </w:r>
          </w:p>
        </w:tc>
        <w:tc>
          <w:tcPr>
            <w:tcW w:w="73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85" w:hRule="atLeast"/>
        </w:trPr>
        <w:tc>
          <w:tcPr>
            <w:tcW w:w="73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23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Приемник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сборке</w:t>
            </w:r>
          </w:p>
        </w:tc>
        <w:tc>
          <w:tcPr>
            <w:tcW w:w="850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</w:tc>
        <w:tc>
          <w:tcPr>
            <w:tcW w:w="1247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Ashradan</w:t>
            </w:r>
          </w:p>
        </w:tc>
        <w:tc>
          <w:tcPr>
            <w:tcW w:w="73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85" w:hRule="atLeast"/>
        </w:trPr>
        <w:tc>
          <w:tcPr>
            <w:tcW w:w="73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12</w:t>
            </w:r>
          </w:p>
        </w:tc>
        <w:tc>
          <w:tcPr>
            <w:tcW w:w="23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Предохранительный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клапан</w:t>
            </w:r>
          </w:p>
        </w:tc>
        <w:tc>
          <w:tcPr>
            <w:tcW w:w="850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RV1</w:t>
            </w:r>
          </w:p>
        </w:tc>
        <w:tc>
          <w:tcPr>
            <w:tcW w:w="1247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Hydroforce</w:t>
            </w:r>
          </w:p>
        </w:tc>
        <w:tc>
          <w:tcPr>
            <w:tcW w:w="73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85" w:hRule="atLeast"/>
        </w:trPr>
        <w:tc>
          <w:tcPr>
            <w:tcW w:w="73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</w:p>
        </w:tc>
        <w:tc>
          <w:tcPr>
            <w:tcW w:w="23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Электродвигатель</w:t>
            </w:r>
          </w:p>
        </w:tc>
        <w:tc>
          <w:tcPr>
            <w:tcW w:w="850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</w:tc>
        <w:tc>
          <w:tcPr>
            <w:tcW w:w="1247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EMB</w:t>
            </w:r>
          </w:p>
        </w:tc>
        <w:tc>
          <w:tcPr>
            <w:tcW w:w="73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500" w:hRule="atLeast"/>
        </w:trPr>
        <w:tc>
          <w:tcPr>
            <w:tcW w:w="73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2376" w:type="dxa"/>
          </w:tcPr>
          <w:p>
            <w:pPr>
              <w:pStyle w:val="TableParagraph"/>
              <w:spacing w:line="249" w:lineRule="auto"/>
              <w:ind w:left="85" w:right="131"/>
              <w:rPr>
                <w:sz w:val="18"/>
              </w:rPr>
            </w:pPr>
            <w:r>
              <w:rPr>
                <w:color w:val="231F20"/>
                <w:sz w:val="18"/>
              </w:rPr>
              <w:t>Золотник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селективного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кла-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пана</w:t>
            </w:r>
          </w:p>
        </w:tc>
        <w:tc>
          <w:tcPr>
            <w:tcW w:w="850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HS</w:t>
            </w:r>
          </w:p>
        </w:tc>
        <w:tc>
          <w:tcPr>
            <w:tcW w:w="1247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Hydroforce</w:t>
            </w:r>
          </w:p>
        </w:tc>
        <w:tc>
          <w:tcPr>
            <w:tcW w:w="73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85" w:hRule="atLeast"/>
        </w:trPr>
        <w:tc>
          <w:tcPr>
            <w:tcW w:w="73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23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Предохранительный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клапан</w:t>
            </w:r>
          </w:p>
        </w:tc>
        <w:tc>
          <w:tcPr>
            <w:tcW w:w="850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RV2</w:t>
            </w:r>
          </w:p>
        </w:tc>
        <w:tc>
          <w:tcPr>
            <w:tcW w:w="1247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Sunhydraulics</w:t>
            </w:r>
          </w:p>
        </w:tc>
        <w:tc>
          <w:tcPr>
            <w:tcW w:w="73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85" w:hRule="atLeast"/>
        </w:trPr>
        <w:tc>
          <w:tcPr>
            <w:tcW w:w="73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16</w:t>
            </w:r>
          </w:p>
        </w:tc>
        <w:tc>
          <w:tcPr>
            <w:tcW w:w="23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Обратный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клапан</w:t>
            </w:r>
          </w:p>
        </w:tc>
        <w:tc>
          <w:tcPr>
            <w:tcW w:w="850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</w:tc>
        <w:tc>
          <w:tcPr>
            <w:tcW w:w="1247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Sunhydraulics</w:t>
            </w:r>
          </w:p>
        </w:tc>
        <w:tc>
          <w:tcPr>
            <w:tcW w:w="73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  <w:tr>
        <w:trPr>
          <w:trHeight w:val="285" w:hRule="atLeast"/>
        </w:trPr>
        <w:tc>
          <w:tcPr>
            <w:tcW w:w="73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17</w:t>
            </w:r>
          </w:p>
        </w:tc>
        <w:tc>
          <w:tcPr>
            <w:tcW w:w="23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Батарея</w:t>
            </w:r>
          </w:p>
        </w:tc>
        <w:tc>
          <w:tcPr>
            <w:tcW w:w="850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BA</w:t>
            </w:r>
          </w:p>
        </w:tc>
        <w:tc>
          <w:tcPr>
            <w:tcW w:w="1247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Leduc</w:t>
            </w:r>
          </w:p>
        </w:tc>
        <w:tc>
          <w:tcPr>
            <w:tcW w:w="73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</w:tr>
    </w:tbl>
    <w:p>
      <w:pPr>
        <w:pStyle w:val="BodyText"/>
        <w:spacing w:before="8"/>
        <w:rPr>
          <w:b/>
          <w:i/>
          <w:sz w:val="12"/>
        </w:rPr>
      </w:pPr>
    </w:p>
    <w:p>
      <w:pPr>
        <w:pStyle w:val="BodyText"/>
        <w:spacing w:line="254" w:lineRule="auto" w:before="95"/>
        <w:ind w:left="158" w:right="138" w:firstLine="396"/>
      </w:pPr>
      <w:r>
        <w:rPr>
          <w:b/>
          <w:color w:val="231F20"/>
        </w:rPr>
        <w:t>Аварийная</w:t>
      </w:r>
      <w:r>
        <w:rPr>
          <w:b/>
          <w:color w:val="231F20"/>
          <w:spacing w:val="35"/>
        </w:rPr>
        <w:t> </w:t>
      </w:r>
      <w:r>
        <w:rPr>
          <w:b/>
          <w:color w:val="231F20"/>
        </w:rPr>
        <w:t>сигнализация:</w:t>
      </w:r>
      <w:r>
        <w:rPr>
          <w:b/>
          <w:color w:val="231F20"/>
          <w:spacing w:val="37"/>
        </w:rPr>
        <w:t> </w:t>
      </w:r>
      <w:r>
        <w:rPr>
          <w:color w:val="231F20"/>
        </w:rPr>
        <w:t>если</w:t>
      </w:r>
      <w:r>
        <w:rPr>
          <w:color w:val="231F20"/>
          <w:spacing w:val="37"/>
        </w:rPr>
        <w:t> </w:t>
      </w:r>
      <w:r>
        <w:rPr>
          <w:color w:val="231F20"/>
        </w:rPr>
        <w:t>водопровод</w:t>
      </w:r>
      <w:r>
        <w:rPr>
          <w:color w:val="231F20"/>
          <w:spacing w:val="37"/>
        </w:rPr>
        <w:t> </w:t>
      </w:r>
      <w:r>
        <w:rPr>
          <w:color w:val="231F20"/>
        </w:rPr>
        <w:t>начал</w:t>
      </w:r>
      <w:r>
        <w:rPr>
          <w:color w:val="231F20"/>
          <w:spacing w:val="36"/>
        </w:rPr>
        <w:t> </w:t>
      </w:r>
      <w:r>
        <w:rPr>
          <w:color w:val="231F20"/>
        </w:rPr>
        <w:t>работу,</w:t>
      </w:r>
      <w:r>
        <w:rPr>
          <w:color w:val="231F20"/>
          <w:spacing w:val="-50"/>
        </w:rPr>
        <w:t> </w:t>
      </w:r>
      <w:r>
        <w:rPr>
          <w:color w:val="231F20"/>
        </w:rPr>
        <w:t>а заслонка</w:t>
      </w:r>
      <w:r>
        <w:rPr>
          <w:color w:val="231F20"/>
          <w:spacing w:val="-1"/>
        </w:rPr>
        <w:t> </w:t>
      </w:r>
      <w:r>
        <w:rPr>
          <w:color w:val="231F20"/>
        </w:rPr>
        <w:t>не открывается</w:t>
      </w:r>
      <w:r>
        <w:rPr>
          <w:color w:val="231F20"/>
          <w:spacing w:val="-1"/>
        </w:rPr>
        <w:t> </w:t>
      </w:r>
      <w:r>
        <w:rPr>
          <w:color w:val="231F20"/>
        </w:rPr>
        <w:t>(есть отказ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работе изделия),</w:t>
      </w:r>
      <w:r>
        <w:rPr>
          <w:color w:val="231F20"/>
          <w:spacing w:val="-1"/>
        </w:rPr>
        <w:t> </w:t>
      </w:r>
      <w:r>
        <w:rPr>
          <w:color w:val="231F20"/>
        </w:rPr>
        <w:t>то сраба-</w:t>
      </w:r>
    </w:p>
    <w:p>
      <w:pPr>
        <w:spacing w:after="0" w:line="254" w:lineRule="auto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5"/>
        <w:ind w:left="158" w:right="156"/>
        <w:jc w:val="both"/>
      </w:pPr>
      <w:r>
        <w:rPr>
          <w:color w:val="231F20"/>
        </w:rPr>
        <w:t>тывает концевой выключатель </w:t>
      </w:r>
      <w:r>
        <w:rPr>
          <w:i/>
          <w:color w:val="231F20"/>
        </w:rPr>
        <w:t>LS2 </w:t>
      </w:r>
      <w:r>
        <w:rPr>
          <w:color w:val="231F20"/>
        </w:rPr>
        <w:t>и подаётся сигнал о неисправ-</w:t>
      </w:r>
      <w:r>
        <w:rPr>
          <w:color w:val="231F20"/>
          <w:spacing w:val="1"/>
        </w:rPr>
        <w:t> </w:t>
      </w:r>
      <w:r>
        <w:rPr>
          <w:color w:val="231F20"/>
        </w:rPr>
        <w:t>ности. Оператор насосной станции может принять решение по ра-</w:t>
      </w:r>
      <w:r>
        <w:rPr>
          <w:color w:val="231F20"/>
          <w:spacing w:val="-50"/>
        </w:rPr>
        <w:t> </w:t>
      </w:r>
      <w:r>
        <w:rPr>
          <w:color w:val="231F20"/>
        </w:rPr>
        <w:t>боте</w:t>
      </w:r>
      <w:r>
        <w:rPr>
          <w:color w:val="231F20"/>
          <w:spacing w:val="1"/>
        </w:rPr>
        <w:t> </w:t>
      </w:r>
      <w:r>
        <w:rPr>
          <w:color w:val="231F20"/>
        </w:rPr>
        <w:t>водовода.</w:t>
      </w:r>
    </w:p>
    <w:p>
      <w:pPr>
        <w:pStyle w:val="BodyText"/>
        <w:spacing w:before="2"/>
        <w:ind w:left="555"/>
        <w:jc w:val="both"/>
      </w:pPr>
      <w:r>
        <w:rPr>
          <w:color w:val="231F20"/>
          <w:w w:val="95"/>
        </w:rPr>
        <w:t>На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двери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электрического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шкафа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имеются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сигнальные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лампочки:</w:t>
      </w:r>
    </w:p>
    <w:p>
      <w:pPr>
        <w:pStyle w:val="BodyText"/>
        <w:spacing w:line="254" w:lineRule="auto" w:before="15"/>
        <w:ind w:left="158" w:right="154" w:firstLine="396"/>
        <w:jc w:val="both"/>
      </w:pPr>
      <w:r>
        <w:rPr>
          <w:i/>
          <w:color w:val="231F20"/>
          <w:w w:val="105"/>
        </w:rPr>
        <w:t>PS1</w:t>
      </w:r>
      <w:r>
        <w:rPr>
          <w:i/>
          <w:color w:val="231F20"/>
          <w:spacing w:val="-5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сигнал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наличии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давления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изделия.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Если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светится,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опасность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изделия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необходимо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прекратить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работу.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i/>
          <w:color w:val="231F20"/>
        </w:rPr>
        <w:t>Motor-ON </w:t>
      </w:r>
      <w:r>
        <w:rPr>
          <w:color w:val="231F20"/>
        </w:rPr>
        <w:t>– сигнал о работе насоса гидравлической системы.</w:t>
      </w:r>
      <w:r>
        <w:rPr>
          <w:color w:val="231F20"/>
          <w:spacing w:val="1"/>
        </w:rPr>
        <w:t> </w:t>
      </w:r>
      <w:r>
        <w:rPr>
          <w:color w:val="231F20"/>
        </w:rPr>
        <w:t>Она должна светиться пока работает мотор. Когда заслонка пол-</w:t>
      </w:r>
      <w:r>
        <w:rPr>
          <w:color w:val="231F20"/>
          <w:spacing w:val="1"/>
        </w:rPr>
        <w:t> </w:t>
      </w:r>
      <w:r>
        <w:rPr>
          <w:color w:val="231F20"/>
        </w:rPr>
        <w:t>ностью</w:t>
      </w:r>
      <w:r>
        <w:rPr>
          <w:color w:val="231F20"/>
          <w:spacing w:val="1"/>
        </w:rPr>
        <w:t> </w:t>
      </w:r>
      <w:r>
        <w:rPr>
          <w:color w:val="231F20"/>
        </w:rPr>
        <w:t>откроется,</w:t>
      </w:r>
      <w:r>
        <w:rPr>
          <w:color w:val="231F20"/>
          <w:spacing w:val="2"/>
        </w:rPr>
        <w:t> </w:t>
      </w:r>
      <w:r>
        <w:rPr>
          <w:color w:val="231F20"/>
        </w:rPr>
        <w:t>лампочка</w:t>
      </w:r>
      <w:r>
        <w:rPr>
          <w:color w:val="231F20"/>
          <w:spacing w:val="1"/>
        </w:rPr>
        <w:t> </w:t>
      </w:r>
      <w:r>
        <w:rPr>
          <w:color w:val="231F20"/>
        </w:rPr>
        <w:t>гаснет.</w:t>
      </w:r>
    </w:p>
    <w:p>
      <w:pPr>
        <w:pStyle w:val="BodyText"/>
        <w:spacing w:line="254" w:lineRule="auto" w:before="2"/>
        <w:ind w:left="158" w:right="155" w:firstLine="396"/>
        <w:jc w:val="both"/>
      </w:pPr>
      <w:r>
        <w:rPr>
          <w:i/>
          <w:color w:val="231F20"/>
        </w:rPr>
        <w:t>M.Fault </w:t>
      </w:r>
      <w:r>
        <w:rPr>
          <w:color w:val="231F20"/>
        </w:rPr>
        <w:t>– сигнал о неисправности в схеме электродвигателя</w:t>
      </w:r>
      <w:r>
        <w:rPr>
          <w:color w:val="231F20"/>
          <w:spacing w:val="1"/>
        </w:rPr>
        <w:t> </w:t>
      </w:r>
      <w:r>
        <w:rPr>
          <w:color w:val="231F20"/>
        </w:rPr>
        <w:t>или перегрев и т.п.</w:t>
      </w:r>
    </w:p>
    <w:p>
      <w:pPr>
        <w:pStyle w:val="BodyText"/>
        <w:spacing w:before="2"/>
        <w:ind w:left="555"/>
        <w:jc w:val="both"/>
      </w:pPr>
      <w:r>
        <w:rPr>
          <w:color w:val="231F20"/>
        </w:rPr>
        <w:t>Гидравлическая</w:t>
      </w:r>
      <w:r>
        <w:rPr>
          <w:color w:val="231F20"/>
          <w:spacing w:val="6"/>
        </w:rPr>
        <w:t> </w:t>
      </w:r>
      <w:r>
        <w:rPr>
          <w:color w:val="231F20"/>
        </w:rPr>
        <w:t>схема:</w:t>
      </w:r>
    </w:p>
    <w:p>
      <w:pPr>
        <w:pStyle w:val="BodyText"/>
        <w:spacing w:line="254" w:lineRule="auto" w:before="15"/>
        <w:ind w:left="158" w:right="156" w:firstLine="396"/>
        <w:jc w:val="both"/>
      </w:pPr>
      <w:r>
        <w:rPr>
          <w:b/>
          <w:color w:val="231F20"/>
        </w:rPr>
        <w:t>Обычная работа: </w:t>
      </w:r>
      <w:r>
        <w:rPr>
          <w:color w:val="231F20"/>
        </w:rPr>
        <w:t>жидкость в цилиндр 1 поступает от насо-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са 9 через обратный клапан </w:t>
      </w:r>
      <w:r>
        <w:rPr>
          <w:i/>
          <w:color w:val="231F20"/>
          <w:w w:val="105"/>
        </w:rPr>
        <w:t>CV1 </w:t>
      </w:r>
      <w:r>
        <w:rPr>
          <w:color w:val="231F20"/>
          <w:w w:val="105"/>
        </w:rPr>
        <w:t>и регулирующий клапан </w:t>
      </w:r>
      <w:r>
        <w:rPr>
          <w:i/>
          <w:color w:val="231F20"/>
          <w:w w:val="105"/>
        </w:rPr>
        <w:t>NV1</w:t>
      </w:r>
      <w:r>
        <w:rPr>
          <w:color w:val="231F20"/>
          <w:w w:val="105"/>
        </w:rPr>
        <w:t>.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Больше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она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никуда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поступает,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кран-соленоид</w:t>
      </w:r>
      <w:r>
        <w:rPr>
          <w:color w:val="231F20"/>
          <w:spacing w:val="-13"/>
          <w:w w:val="105"/>
        </w:rPr>
        <w:t> </w:t>
      </w:r>
      <w:r>
        <w:rPr>
          <w:i/>
          <w:color w:val="231F20"/>
          <w:w w:val="105"/>
        </w:rPr>
        <w:t>SV1</w:t>
      </w:r>
      <w:r>
        <w:rPr>
          <w:i/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ходится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положении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«закрыто».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Цилиндр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выдвигает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шток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рез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систему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рычагов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открывает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заслонку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изделия.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b/>
          <w:color w:val="231F20"/>
        </w:rPr>
        <w:t>Остановка: </w:t>
      </w:r>
      <w:r>
        <w:rPr>
          <w:color w:val="231F20"/>
        </w:rPr>
        <w:t>остановка его происходит при максимальном от-</w:t>
      </w:r>
      <w:r>
        <w:rPr>
          <w:color w:val="231F20"/>
          <w:spacing w:val="-50"/>
        </w:rPr>
        <w:t> </w:t>
      </w:r>
      <w:r>
        <w:rPr>
          <w:color w:val="231F20"/>
        </w:rPr>
        <w:t>крытии заслонки, после получения соответствующей команды на</w:t>
      </w:r>
      <w:r>
        <w:rPr>
          <w:color w:val="231F20"/>
          <w:spacing w:val="1"/>
        </w:rPr>
        <w:t> </w:t>
      </w:r>
      <w:r>
        <w:rPr>
          <w:color w:val="231F20"/>
        </w:rPr>
        <w:t>отключение</w:t>
      </w:r>
      <w:r>
        <w:rPr>
          <w:color w:val="231F20"/>
          <w:spacing w:val="1"/>
        </w:rPr>
        <w:t> </w:t>
      </w:r>
      <w:r>
        <w:rPr>
          <w:color w:val="231F20"/>
        </w:rPr>
        <w:t>мотора.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</w:rPr>
        <w:t>В дополнение приводятся технические характеристики регу-</w:t>
      </w:r>
      <w:r>
        <w:rPr>
          <w:color w:val="231F20"/>
          <w:spacing w:val="1"/>
        </w:rPr>
        <w:t> </w:t>
      </w:r>
      <w:r>
        <w:rPr>
          <w:color w:val="231F20"/>
        </w:rPr>
        <w:t>лируемого</w:t>
      </w:r>
      <w:r>
        <w:rPr>
          <w:color w:val="231F20"/>
          <w:spacing w:val="-6"/>
        </w:rPr>
        <w:t> </w:t>
      </w:r>
      <w:r>
        <w:rPr>
          <w:color w:val="231F20"/>
        </w:rPr>
        <w:t>обратного</w:t>
      </w:r>
      <w:r>
        <w:rPr>
          <w:color w:val="231F20"/>
          <w:spacing w:val="-6"/>
        </w:rPr>
        <w:t> </w:t>
      </w:r>
      <w:r>
        <w:rPr>
          <w:color w:val="231F20"/>
        </w:rPr>
        <w:t>клапана.</w:t>
      </w:r>
      <w:r>
        <w:rPr>
          <w:color w:val="231F20"/>
          <w:spacing w:val="-6"/>
        </w:rPr>
        <w:t> </w:t>
      </w:r>
      <w:r>
        <w:rPr>
          <w:color w:val="231F20"/>
        </w:rPr>
        <w:t>Данные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техническим</w:t>
      </w:r>
      <w:r>
        <w:rPr>
          <w:color w:val="231F20"/>
          <w:spacing w:val="-6"/>
        </w:rPr>
        <w:t> </w:t>
      </w:r>
      <w:r>
        <w:rPr>
          <w:color w:val="231F20"/>
        </w:rPr>
        <w:t>характери-</w:t>
      </w:r>
      <w:r>
        <w:rPr>
          <w:color w:val="231F20"/>
          <w:spacing w:val="-50"/>
        </w:rPr>
        <w:t> </w:t>
      </w:r>
      <w:r>
        <w:rPr>
          <w:color w:val="231F20"/>
        </w:rPr>
        <w:t>стикам</w:t>
      </w:r>
      <w:r>
        <w:rPr>
          <w:color w:val="231F20"/>
          <w:spacing w:val="1"/>
        </w:rPr>
        <w:t> </w:t>
      </w:r>
      <w:r>
        <w:rPr>
          <w:color w:val="231F20"/>
        </w:rPr>
        <w:t>сведены</w:t>
      </w:r>
      <w:r>
        <w:rPr>
          <w:color w:val="231F20"/>
          <w:spacing w:val="2"/>
        </w:rPr>
        <w:t> </w:t>
      </w:r>
      <w:r>
        <w:rPr>
          <w:color w:val="231F20"/>
        </w:rPr>
        <w:t>в таблицу</w:t>
      </w:r>
      <w:r>
        <w:rPr>
          <w:color w:val="231F20"/>
          <w:spacing w:val="1"/>
        </w:rPr>
        <w:t> </w:t>
      </w:r>
      <w:r>
        <w:rPr>
          <w:color w:val="231F20"/>
        </w:rPr>
        <w:t>3</w:t>
      </w:r>
      <w:r>
        <w:rPr>
          <w:color w:val="231F20"/>
          <w:spacing w:val="1"/>
        </w:rPr>
        <w:t> </w:t>
      </w:r>
      <w:r>
        <w:rPr>
          <w:color w:val="231F20"/>
        </w:rPr>
        <w:t>[9]:</w:t>
      </w:r>
    </w:p>
    <w:p>
      <w:pPr>
        <w:spacing w:before="160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3</w:t>
      </w:r>
    </w:p>
    <w:p>
      <w:pPr>
        <w:spacing w:line="249" w:lineRule="auto" w:before="9"/>
        <w:ind w:left="2482" w:right="1485" w:hanging="981"/>
        <w:jc w:val="left"/>
        <w:rPr>
          <w:b/>
          <w:i/>
          <w:sz w:val="18"/>
        </w:rPr>
      </w:pPr>
      <w:r>
        <w:rPr>
          <w:b/>
          <w:color w:val="231F20"/>
          <w:spacing w:val="-1"/>
          <w:sz w:val="18"/>
        </w:rPr>
        <w:t>Технические </w:t>
      </w:r>
      <w:r>
        <w:rPr>
          <w:b/>
          <w:color w:val="231F20"/>
          <w:sz w:val="18"/>
        </w:rPr>
        <w:t>характеристики обратного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клапана</w:t>
      </w:r>
      <w:r>
        <w:rPr>
          <w:b/>
          <w:color w:val="231F20"/>
          <w:spacing w:val="-1"/>
          <w:sz w:val="18"/>
        </w:rPr>
        <w:t> </w:t>
      </w:r>
      <w:r>
        <w:rPr>
          <w:b/>
          <w:i/>
          <w:color w:val="231F20"/>
          <w:sz w:val="18"/>
        </w:rPr>
        <w:t>NR-040</w:t>
      </w:r>
    </w:p>
    <w:p>
      <w:pPr>
        <w:pStyle w:val="BodyText"/>
        <w:spacing w:before="8"/>
        <w:rPr>
          <w:b/>
          <w:i/>
          <w:sz w:val="17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15"/>
        <w:gridCol w:w="2438"/>
      </w:tblGrid>
      <w:tr>
        <w:trPr>
          <w:trHeight w:val="613" w:hRule="atLeast"/>
        </w:trPr>
        <w:tc>
          <w:tcPr>
            <w:tcW w:w="3515" w:type="dxa"/>
          </w:tcPr>
          <w:p>
            <w:pPr>
              <w:pStyle w:val="TableParagraph"/>
              <w:spacing w:before="4"/>
              <w:rPr>
                <w:b/>
                <w:i/>
                <w:sz w:val="17"/>
              </w:rPr>
            </w:pPr>
          </w:p>
          <w:p>
            <w:pPr>
              <w:pStyle w:val="TableParagraph"/>
              <w:spacing w:before="0"/>
              <w:ind w:left="47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Наименование</w:t>
            </w:r>
            <w:r>
              <w:rPr>
                <w:b/>
                <w:color w:val="231F20"/>
                <w:spacing w:val="-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характеристики</w:t>
            </w:r>
          </w:p>
        </w:tc>
        <w:tc>
          <w:tcPr>
            <w:tcW w:w="2438" w:type="dxa"/>
          </w:tcPr>
          <w:p>
            <w:pPr>
              <w:pStyle w:val="TableParagraph"/>
              <w:spacing w:before="4"/>
              <w:rPr>
                <w:b/>
                <w:i/>
                <w:sz w:val="17"/>
              </w:rPr>
            </w:pPr>
          </w:p>
          <w:p>
            <w:pPr>
              <w:pStyle w:val="TableParagraph"/>
              <w:spacing w:before="0"/>
              <w:ind w:left="15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Значение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характеристики</w:t>
            </w:r>
          </w:p>
        </w:tc>
      </w:tr>
      <w:tr>
        <w:trPr>
          <w:trHeight w:val="284" w:hRule="atLeast"/>
        </w:trPr>
        <w:tc>
          <w:tcPr>
            <w:tcW w:w="351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Номинальный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диаметр</w:t>
            </w:r>
          </w:p>
        </w:tc>
        <w:tc>
          <w:tcPr>
            <w:tcW w:w="243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600 мм (24»)</w:t>
            </w:r>
          </w:p>
        </w:tc>
      </w:tr>
      <w:tr>
        <w:trPr>
          <w:trHeight w:val="284" w:hRule="atLeast"/>
        </w:trPr>
        <w:tc>
          <w:tcPr>
            <w:tcW w:w="351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Диаметр\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толщина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фланцев</w:t>
            </w:r>
          </w:p>
        </w:tc>
        <w:tc>
          <w:tcPr>
            <w:tcW w:w="243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845 мм \ 47 мм</w:t>
            </w:r>
          </w:p>
        </w:tc>
      </w:tr>
      <w:tr>
        <w:trPr>
          <w:trHeight w:val="284" w:hRule="atLeast"/>
        </w:trPr>
        <w:tc>
          <w:tcPr>
            <w:tcW w:w="351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Окружность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крепёжных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отверстий</w:t>
            </w:r>
          </w:p>
        </w:tc>
        <w:tc>
          <w:tcPr>
            <w:tcW w:w="243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770 мм</w:t>
            </w:r>
          </w:p>
        </w:tc>
      </w:tr>
    </w:tbl>
    <w:p>
      <w:pPr>
        <w:spacing w:after="0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b/>
          <w:i/>
          <w:sz w:val="12"/>
        </w:rPr>
      </w:pPr>
    </w:p>
    <w:p>
      <w:pPr>
        <w:spacing w:before="93"/>
        <w:ind w:left="158" w:right="157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3</w:t>
      </w:r>
    </w:p>
    <w:p>
      <w:pPr>
        <w:pStyle w:val="BodyText"/>
        <w:spacing w:before="4"/>
        <w:rPr>
          <w:i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15"/>
        <w:gridCol w:w="2438"/>
      </w:tblGrid>
      <w:tr>
        <w:trPr>
          <w:trHeight w:val="613" w:hRule="atLeast"/>
        </w:trPr>
        <w:tc>
          <w:tcPr>
            <w:tcW w:w="3515" w:type="dxa"/>
          </w:tcPr>
          <w:p>
            <w:pPr>
              <w:pStyle w:val="TableParagraph"/>
              <w:spacing w:before="4"/>
              <w:rPr>
                <w:i/>
                <w:sz w:val="17"/>
              </w:rPr>
            </w:pPr>
          </w:p>
          <w:p>
            <w:pPr>
              <w:pStyle w:val="TableParagraph"/>
              <w:spacing w:before="0"/>
              <w:ind w:left="47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Наименование</w:t>
            </w:r>
            <w:r>
              <w:rPr>
                <w:b/>
                <w:color w:val="231F20"/>
                <w:spacing w:val="-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характеристики</w:t>
            </w:r>
          </w:p>
        </w:tc>
        <w:tc>
          <w:tcPr>
            <w:tcW w:w="2438" w:type="dxa"/>
          </w:tcPr>
          <w:p>
            <w:pPr>
              <w:pStyle w:val="TableParagraph"/>
              <w:spacing w:before="4"/>
              <w:rPr>
                <w:i/>
                <w:sz w:val="17"/>
              </w:rPr>
            </w:pPr>
          </w:p>
          <w:p>
            <w:pPr>
              <w:pStyle w:val="TableParagraph"/>
              <w:spacing w:before="0"/>
              <w:ind w:left="15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Значение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характеристики</w:t>
            </w:r>
          </w:p>
        </w:tc>
      </w:tr>
      <w:tr>
        <w:trPr>
          <w:trHeight w:val="284" w:hRule="atLeast"/>
        </w:trPr>
        <w:tc>
          <w:tcPr>
            <w:tcW w:w="351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Диаметр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крепёжных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отверстий</w:t>
            </w:r>
          </w:p>
        </w:tc>
        <w:tc>
          <w:tcPr>
            <w:tcW w:w="243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36мм</w:t>
            </w:r>
          </w:p>
        </w:tc>
      </w:tr>
      <w:tr>
        <w:trPr>
          <w:trHeight w:val="284" w:hRule="atLeast"/>
        </w:trPr>
        <w:tc>
          <w:tcPr>
            <w:tcW w:w="351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Количество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отверстий</w:t>
            </w:r>
          </w:p>
        </w:tc>
        <w:tc>
          <w:tcPr>
            <w:tcW w:w="243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20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штук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каждом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фланце</w:t>
            </w:r>
          </w:p>
        </w:tc>
      </w:tr>
      <w:tr>
        <w:trPr>
          <w:trHeight w:val="284" w:hRule="atLeast"/>
        </w:trPr>
        <w:tc>
          <w:tcPr>
            <w:tcW w:w="351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Расстояние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между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фланцами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(длина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изд.)</w:t>
            </w:r>
          </w:p>
        </w:tc>
        <w:tc>
          <w:tcPr>
            <w:tcW w:w="243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1295 мм</w:t>
            </w:r>
          </w:p>
        </w:tc>
      </w:tr>
      <w:tr>
        <w:trPr>
          <w:trHeight w:val="284" w:hRule="atLeast"/>
        </w:trPr>
        <w:tc>
          <w:tcPr>
            <w:tcW w:w="351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Высота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изделия</w:t>
            </w:r>
          </w:p>
        </w:tc>
        <w:tc>
          <w:tcPr>
            <w:tcW w:w="243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1720 мм</w:t>
            </w:r>
          </w:p>
        </w:tc>
      </w:tr>
      <w:tr>
        <w:trPr>
          <w:trHeight w:val="284" w:hRule="atLeast"/>
        </w:trPr>
        <w:tc>
          <w:tcPr>
            <w:tcW w:w="351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Общий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вес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изделия</w:t>
            </w:r>
          </w:p>
        </w:tc>
        <w:tc>
          <w:tcPr>
            <w:tcW w:w="243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1800 кг</w:t>
            </w:r>
          </w:p>
        </w:tc>
      </w:tr>
      <w:tr>
        <w:trPr>
          <w:trHeight w:val="284" w:hRule="atLeast"/>
        </w:trPr>
        <w:tc>
          <w:tcPr>
            <w:tcW w:w="351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Рабочее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давление</w:t>
            </w:r>
          </w:p>
        </w:tc>
        <w:tc>
          <w:tcPr>
            <w:tcW w:w="243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атм</w:t>
            </w:r>
          </w:p>
        </w:tc>
      </w:tr>
      <w:tr>
        <w:trPr>
          <w:trHeight w:val="284" w:hRule="atLeast"/>
        </w:trPr>
        <w:tc>
          <w:tcPr>
            <w:tcW w:w="351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Позиция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изделия</w:t>
            </w:r>
          </w:p>
        </w:tc>
        <w:tc>
          <w:tcPr>
            <w:tcW w:w="243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Горизонтальная</w:t>
            </w:r>
          </w:p>
        </w:tc>
      </w:tr>
      <w:tr>
        <w:trPr>
          <w:trHeight w:val="284" w:hRule="atLeast"/>
        </w:trPr>
        <w:tc>
          <w:tcPr>
            <w:tcW w:w="351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Угол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поднятия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заслонки</w:t>
            </w:r>
          </w:p>
        </w:tc>
        <w:tc>
          <w:tcPr>
            <w:tcW w:w="243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78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градусов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максимум</w:t>
            </w:r>
          </w:p>
        </w:tc>
      </w:tr>
      <w:tr>
        <w:trPr>
          <w:trHeight w:val="443" w:hRule="atLeast"/>
        </w:trPr>
        <w:tc>
          <w:tcPr>
            <w:tcW w:w="5953" w:type="dxa"/>
            <w:gridSpan w:val="2"/>
          </w:tcPr>
          <w:p>
            <w:pPr>
              <w:pStyle w:val="TableParagraph"/>
              <w:spacing w:before="114"/>
              <w:ind w:left="196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Гидравлическая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система</w:t>
            </w:r>
          </w:p>
        </w:tc>
      </w:tr>
      <w:tr>
        <w:trPr>
          <w:trHeight w:val="284" w:hRule="atLeast"/>
        </w:trPr>
        <w:tc>
          <w:tcPr>
            <w:tcW w:w="351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Цилиндр</w:t>
            </w:r>
          </w:p>
        </w:tc>
        <w:tc>
          <w:tcPr>
            <w:tcW w:w="243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Двухстороннего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действия</w:t>
            </w:r>
          </w:p>
        </w:tc>
      </w:tr>
      <w:tr>
        <w:trPr>
          <w:trHeight w:val="284" w:hRule="atLeast"/>
        </w:trPr>
        <w:tc>
          <w:tcPr>
            <w:tcW w:w="351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Диаметр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цилиндра</w:t>
            </w:r>
          </w:p>
        </w:tc>
        <w:tc>
          <w:tcPr>
            <w:tcW w:w="243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140 мм</w:t>
            </w:r>
          </w:p>
        </w:tc>
      </w:tr>
      <w:tr>
        <w:trPr>
          <w:trHeight w:val="284" w:hRule="atLeast"/>
        </w:trPr>
        <w:tc>
          <w:tcPr>
            <w:tcW w:w="351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Диаметр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штока</w:t>
            </w:r>
          </w:p>
        </w:tc>
        <w:tc>
          <w:tcPr>
            <w:tcW w:w="243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60 мм</w:t>
            </w:r>
          </w:p>
        </w:tc>
      </w:tr>
      <w:tr>
        <w:trPr>
          <w:trHeight w:val="284" w:hRule="atLeast"/>
        </w:trPr>
        <w:tc>
          <w:tcPr>
            <w:tcW w:w="351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Эффективное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усилие</w:t>
            </w:r>
          </w:p>
        </w:tc>
        <w:tc>
          <w:tcPr>
            <w:tcW w:w="243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400000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Н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(40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Тонн)</w:t>
            </w:r>
          </w:p>
        </w:tc>
      </w:tr>
      <w:tr>
        <w:trPr>
          <w:trHeight w:val="284" w:hRule="atLeast"/>
        </w:trPr>
        <w:tc>
          <w:tcPr>
            <w:tcW w:w="351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Объём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аккумулятора</w:t>
            </w:r>
          </w:p>
        </w:tc>
        <w:tc>
          <w:tcPr>
            <w:tcW w:w="243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10 литров</w:t>
            </w:r>
          </w:p>
        </w:tc>
      </w:tr>
      <w:tr>
        <w:trPr>
          <w:trHeight w:val="284" w:hRule="atLeast"/>
        </w:trPr>
        <w:tc>
          <w:tcPr>
            <w:tcW w:w="351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Начальное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давление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аккумуляторе</w:t>
            </w:r>
          </w:p>
        </w:tc>
        <w:tc>
          <w:tcPr>
            <w:tcW w:w="243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атм</w:t>
            </w:r>
          </w:p>
        </w:tc>
      </w:tr>
      <w:tr>
        <w:trPr>
          <w:trHeight w:val="284" w:hRule="atLeast"/>
        </w:trPr>
        <w:tc>
          <w:tcPr>
            <w:tcW w:w="351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Давление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цилиндре</w:t>
            </w:r>
          </w:p>
        </w:tc>
        <w:tc>
          <w:tcPr>
            <w:tcW w:w="243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100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атм</w:t>
            </w:r>
          </w:p>
        </w:tc>
      </w:tr>
      <w:tr>
        <w:trPr>
          <w:trHeight w:val="284" w:hRule="atLeast"/>
        </w:trPr>
        <w:tc>
          <w:tcPr>
            <w:tcW w:w="3515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Рабочий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ход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поршня</w:t>
            </w:r>
          </w:p>
        </w:tc>
        <w:tc>
          <w:tcPr>
            <w:tcW w:w="243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580 мм</w:t>
            </w:r>
          </w:p>
        </w:tc>
      </w:tr>
    </w:tbl>
    <w:p>
      <w:pPr>
        <w:pStyle w:val="BodyText"/>
        <w:spacing w:before="11"/>
        <w:rPr>
          <w:i/>
        </w:rPr>
      </w:pPr>
    </w:p>
    <w:p>
      <w:pPr>
        <w:pStyle w:val="Heading4"/>
        <w:jc w:val="left"/>
      </w:pPr>
      <w:r>
        <w:rPr>
          <w:color w:val="231F20"/>
        </w:rPr>
        <w:t>Выводы:</w:t>
      </w:r>
    </w:p>
    <w:p>
      <w:pPr>
        <w:pStyle w:val="ListParagraph"/>
        <w:numPr>
          <w:ilvl w:val="0"/>
          <w:numId w:val="6"/>
        </w:numPr>
        <w:tabs>
          <w:tab w:pos="811" w:val="left" w:leader="none"/>
        </w:tabs>
        <w:spacing w:line="254" w:lineRule="auto" w:before="15" w:after="0"/>
        <w:ind w:left="158" w:right="153" w:firstLine="396"/>
        <w:jc w:val="both"/>
        <w:rPr>
          <w:sz w:val="21"/>
        </w:rPr>
      </w:pPr>
      <w:r>
        <w:rPr>
          <w:color w:val="231F20"/>
          <w:sz w:val="21"/>
        </w:rPr>
        <w:t>Канализационные насосные станции (КНС) работают в ре-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жиме «старт-стоп», когда насосы включаются при достижении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верхнего уровня в приемном резервуаре, а выключаются при до-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стижении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нижнего.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этой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причине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количество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срабатываний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об-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ратных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клапанов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таких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станциях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может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достигать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ста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более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 сутки;</w:t>
      </w:r>
    </w:p>
    <w:p>
      <w:pPr>
        <w:pStyle w:val="ListParagraph"/>
        <w:numPr>
          <w:ilvl w:val="0"/>
          <w:numId w:val="6"/>
        </w:numPr>
        <w:tabs>
          <w:tab w:pos="811" w:val="left" w:leader="none"/>
        </w:tabs>
        <w:spacing w:line="254" w:lineRule="auto" w:before="5" w:after="0"/>
        <w:ind w:left="158" w:right="155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При применении на КНС обратных клапанов обычного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z w:val="21"/>
        </w:rPr>
        <w:t>исполнения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их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закрытие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сопровождается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хлопком,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вызывающим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9" w:lineRule="auto" w:before="94"/>
        <w:ind w:left="158" w:right="156"/>
        <w:jc w:val="both"/>
      </w:pPr>
      <w:r>
        <w:rPr>
          <w:color w:val="231F20"/>
        </w:rPr>
        <w:t>гидравлический удар. Даже, если он не значительный, то за счет</w:t>
      </w:r>
      <w:r>
        <w:rPr>
          <w:color w:val="231F20"/>
          <w:spacing w:val="1"/>
        </w:rPr>
        <w:t> </w:t>
      </w:r>
      <w:r>
        <w:rPr>
          <w:color w:val="231F20"/>
        </w:rPr>
        <w:t>большого количества срабатываний накапливается усталость ма-</w:t>
      </w:r>
      <w:r>
        <w:rPr>
          <w:color w:val="231F20"/>
          <w:spacing w:val="1"/>
        </w:rPr>
        <w:t> </w:t>
      </w:r>
      <w:r>
        <w:rPr>
          <w:color w:val="231F20"/>
        </w:rPr>
        <w:t>териала. В результате разрушению могут подвергнуться не толь-</w:t>
      </w:r>
      <w:r>
        <w:rPr>
          <w:color w:val="231F20"/>
          <w:spacing w:val="1"/>
        </w:rPr>
        <w:t> </w:t>
      </w:r>
      <w:r>
        <w:rPr>
          <w:color w:val="231F20"/>
        </w:rPr>
        <w:t>ко</w:t>
      </w:r>
      <w:r>
        <w:rPr>
          <w:color w:val="231F20"/>
          <w:spacing w:val="1"/>
        </w:rPr>
        <w:t> </w:t>
      </w:r>
      <w:r>
        <w:rPr>
          <w:color w:val="231F20"/>
        </w:rPr>
        <w:t>трубопроводы,</w:t>
      </w:r>
      <w:r>
        <w:rPr>
          <w:color w:val="231F20"/>
          <w:spacing w:val="2"/>
        </w:rPr>
        <w:t> </w:t>
      </w:r>
      <w:r>
        <w:rPr>
          <w:color w:val="231F20"/>
        </w:rPr>
        <w:t>но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насосные</w:t>
      </w:r>
      <w:r>
        <w:rPr>
          <w:color w:val="231F20"/>
          <w:spacing w:val="2"/>
        </w:rPr>
        <w:t> </w:t>
      </w:r>
      <w:r>
        <w:rPr>
          <w:color w:val="231F20"/>
        </w:rPr>
        <w:t>агрегаты.</w:t>
      </w:r>
    </w:p>
    <w:p>
      <w:pPr>
        <w:pStyle w:val="ListParagraph"/>
        <w:numPr>
          <w:ilvl w:val="0"/>
          <w:numId w:val="6"/>
        </w:numPr>
        <w:tabs>
          <w:tab w:pos="811" w:val="left" w:leader="none"/>
        </w:tabs>
        <w:spacing w:line="259" w:lineRule="auto" w:before="0" w:after="0"/>
        <w:ind w:left="158" w:right="154" w:firstLine="396"/>
        <w:jc w:val="both"/>
        <w:rPr>
          <w:sz w:val="21"/>
        </w:rPr>
      </w:pPr>
      <w:r>
        <w:rPr>
          <w:color w:val="231F20"/>
          <w:spacing w:val="-2"/>
          <w:sz w:val="21"/>
        </w:rPr>
        <w:t>Одним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2"/>
          <w:sz w:val="21"/>
        </w:rPr>
        <w:t>из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способов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предотвращения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гидравлических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ударов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КНС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является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применение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обратных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клапанов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гидравлически-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ми приводами, когда на последней стадии закрытия они не хлопа-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ют, а замедляются за счет гидравлического привода. В статье рас-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смотрены конструктивные особенности таких клапанов, которые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необходимо учитывать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проектировании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насосных станций;</w:t>
      </w:r>
    </w:p>
    <w:p>
      <w:pPr>
        <w:pStyle w:val="ListParagraph"/>
        <w:numPr>
          <w:ilvl w:val="0"/>
          <w:numId w:val="6"/>
        </w:numPr>
        <w:tabs>
          <w:tab w:pos="811" w:val="left" w:leader="none"/>
        </w:tabs>
        <w:spacing w:line="259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Для оценки эффективности применения регулируемых об-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ратных клапанов необходимо проведение экспериментальных ис-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следований. Для этого разработана программа- методика и подго-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2"/>
          <w:sz w:val="21"/>
        </w:rPr>
        <w:t>товлена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база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для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эксперимента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на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одной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из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КНС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Санкт-Петербурга.</w:t>
      </w:r>
    </w:p>
    <w:p>
      <w:pPr>
        <w:spacing w:before="20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BodyText"/>
        <w:spacing w:before="3"/>
        <w:rPr>
          <w:b/>
          <w:sz w:val="16"/>
        </w:rPr>
      </w:pPr>
    </w:p>
    <w:p>
      <w:pPr>
        <w:pStyle w:val="ListParagraph"/>
        <w:numPr>
          <w:ilvl w:val="0"/>
          <w:numId w:val="7"/>
        </w:numPr>
        <w:tabs>
          <w:tab w:pos="783" w:val="left" w:leader="none"/>
        </w:tabs>
        <w:spacing w:line="259" w:lineRule="auto" w:before="0" w:after="0"/>
        <w:ind w:left="158" w:right="154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Воронов Ю. В., Яковлев С. В. </w:t>
      </w:r>
      <w:r>
        <w:rPr>
          <w:color w:val="231F20"/>
          <w:w w:val="95"/>
          <w:sz w:val="18"/>
        </w:rPr>
        <w:t>«Водоотведение и очистка сточных вод».–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Издательство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ассоциаций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строительных вузов,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697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7"/>
        </w:numPr>
        <w:tabs>
          <w:tab w:pos="783" w:val="left" w:leader="none"/>
        </w:tabs>
        <w:spacing w:line="259" w:lineRule="auto" w:before="1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Хатковский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Е.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z w:val="18"/>
        </w:rPr>
        <w:t>Волновые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процессы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трубопроводах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вязкой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жид-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костью. Труды координационных совещаний по гидротехнике, вып. 1975,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Энергия,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1972 г.</w:t>
      </w:r>
    </w:p>
    <w:p>
      <w:pPr>
        <w:pStyle w:val="ListParagraph"/>
        <w:numPr>
          <w:ilvl w:val="0"/>
          <w:numId w:val="7"/>
        </w:numPr>
        <w:tabs>
          <w:tab w:pos="783" w:val="left" w:leader="none"/>
        </w:tabs>
        <w:spacing w:line="259" w:lineRule="auto" w:before="1" w:after="0"/>
        <w:ind w:left="158" w:right="154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Хатковский Е. М. </w:t>
      </w:r>
      <w:r>
        <w:rPr>
          <w:color w:val="231F20"/>
          <w:w w:val="95"/>
          <w:sz w:val="18"/>
        </w:rPr>
        <w:t>Гидравлический удар в трубопроводах с вязкой жид-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костью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произвольном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законе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закрытия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затвора,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Труды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координационных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совещаний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гидротехнике,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вып.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1975,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Энергия,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1972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г.,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186–193.</w:t>
      </w:r>
    </w:p>
    <w:p>
      <w:pPr>
        <w:pStyle w:val="ListParagraph"/>
        <w:numPr>
          <w:ilvl w:val="0"/>
          <w:numId w:val="7"/>
        </w:numPr>
        <w:tabs>
          <w:tab w:pos="783" w:val="left" w:leader="none"/>
        </w:tabs>
        <w:spacing w:line="25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Жуковский Н. Е. </w:t>
      </w:r>
      <w:r>
        <w:rPr>
          <w:color w:val="231F20"/>
          <w:sz w:val="18"/>
        </w:rPr>
        <w:t>О гидравлическом ударе в водопроводных трубах. –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Труды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IV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Русского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водопроводного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съезда.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Одесса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1901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г.</w:t>
      </w:r>
    </w:p>
    <w:p>
      <w:pPr>
        <w:pStyle w:val="ListParagraph"/>
        <w:numPr>
          <w:ilvl w:val="0"/>
          <w:numId w:val="7"/>
        </w:numPr>
        <w:tabs>
          <w:tab w:pos="783" w:val="left" w:leader="none"/>
        </w:tabs>
        <w:spacing w:line="25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Жуковский Н. Е. </w:t>
      </w:r>
      <w:r>
        <w:rPr>
          <w:color w:val="231F20"/>
          <w:sz w:val="18"/>
        </w:rPr>
        <w:t>О гидравлическом ударе в водопроводных трубах. –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Гостехтеоретлитиздат,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1949.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104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7"/>
        </w:numPr>
        <w:tabs>
          <w:tab w:pos="783" w:val="left" w:leader="none"/>
        </w:tabs>
        <w:spacing w:line="259" w:lineRule="auto" w:before="1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Лямаев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Б.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Ф.,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Крицкий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Г.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Г.,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Никитин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Г.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Л.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Применение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современных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информационных технологий при расчете гидравлического удара в системах во-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доснабжения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Водоснабжение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санитарная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техника.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2003.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№10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1215.</w:t>
      </w:r>
    </w:p>
    <w:p>
      <w:pPr>
        <w:pStyle w:val="ListParagraph"/>
        <w:numPr>
          <w:ilvl w:val="0"/>
          <w:numId w:val="7"/>
        </w:numPr>
        <w:tabs>
          <w:tab w:pos="783" w:val="left" w:leader="none"/>
        </w:tabs>
        <w:spacing w:line="259" w:lineRule="auto" w:before="1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Игнатчик С. Ю. </w:t>
      </w:r>
      <w:r>
        <w:rPr>
          <w:color w:val="231F20"/>
          <w:w w:val="95"/>
          <w:sz w:val="18"/>
        </w:rPr>
        <w:t>Обеспечение надёжности и энергосбережения при рас-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чёте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сооружений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транспортирования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сточных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вод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Водоснабжение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нитарная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техника. – 2010, –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8. С. 56–62.</w:t>
      </w:r>
    </w:p>
    <w:p>
      <w:pPr>
        <w:pStyle w:val="ListParagraph"/>
        <w:numPr>
          <w:ilvl w:val="0"/>
          <w:numId w:val="7"/>
        </w:numPr>
        <w:tabs>
          <w:tab w:pos="783" w:val="left" w:leader="none"/>
        </w:tabs>
        <w:spacing w:line="25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Кармазинов Ф. В., Мельник Е. А., Пробирский М. Д., Панкова Г. А.,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Михайлов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Д.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М.,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Ильин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Ю.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А.,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Игнатчик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С.,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Игнатчик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Ю.</w:t>
      </w:r>
      <w:r>
        <w:rPr>
          <w:i/>
          <w:color w:val="231F20"/>
          <w:spacing w:val="5"/>
          <w:sz w:val="18"/>
        </w:rPr>
        <w:t> </w:t>
      </w:r>
      <w:r>
        <w:rPr>
          <w:color w:val="231F20"/>
          <w:sz w:val="18"/>
        </w:rPr>
        <w:t>Техническое</w:t>
      </w:r>
    </w:p>
    <w:p>
      <w:pPr>
        <w:spacing w:after="0" w:line="25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54" w:lineRule="auto" w:before="93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обследование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насосных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станций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водоотведения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Санкт-Петербурга.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Водоснабжение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санитарная техника.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2013.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20–28.</w:t>
      </w:r>
    </w:p>
    <w:p>
      <w:pPr>
        <w:pStyle w:val="ListParagraph"/>
        <w:numPr>
          <w:ilvl w:val="0"/>
          <w:numId w:val="7"/>
        </w:numPr>
        <w:tabs>
          <w:tab w:pos="783" w:val="left" w:leader="none"/>
        </w:tabs>
        <w:spacing w:line="249" w:lineRule="auto" w:before="0" w:after="0"/>
        <w:ind w:left="158" w:right="157" w:firstLine="396"/>
        <w:jc w:val="left"/>
        <w:rPr>
          <w:sz w:val="18"/>
        </w:rPr>
      </w:pPr>
      <w:r>
        <w:rPr>
          <w:color w:val="231F20"/>
          <w:sz w:val="18"/>
        </w:rPr>
        <w:t>«Инструкция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эксплуатации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Обратный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клапан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NR-040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24”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(DN600)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гидравлическим управлением».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2008.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11 с.</w:t>
      </w:r>
    </w:p>
    <w:p>
      <w:pPr>
        <w:pStyle w:val="ListParagraph"/>
        <w:numPr>
          <w:ilvl w:val="0"/>
          <w:numId w:val="7"/>
        </w:numPr>
        <w:tabs>
          <w:tab w:pos="868" w:val="left" w:leader="none"/>
        </w:tabs>
        <w:spacing w:line="249" w:lineRule="auto" w:before="0" w:after="0"/>
        <w:ind w:left="158" w:right="156" w:firstLine="396"/>
        <w:jc w:val="left"/>
        <w:rPr>
          <w:sz w:val="18"/>
        </w:rPr>
      </w:pPr>
      <w:r>
        <w:rPr>
          <w:i/>
          <w:color w:val="231F20"/>
          <w:spacing w:val="-1"/>
          <w:sz w:val="18"/>
        </w:rPr>
        <w:t>Чарный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И.А.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Неустановившееся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движение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реальной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жидкости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тру-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бах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Чарный.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Недра, 1975. 296 с.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1"/>
      </w:tblGrid>
      <w:tr>
        <w:trPr>
          <w:trHeight w:val="1695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13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628.316.12</w:t>
            </w:r>
          </w:p>
          <w:p>
            <w:pPr>
              <w:pStyle w:val="TableParagraph"/>
              <w:spacing w:line="247" w:lineRule="auto" w:before="6"/>
              <w:ind w:left="50" w:right="583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Ольга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Сергеевна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Ефремова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студент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Владимир Петрович Верхотуров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техн.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наук,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доцент</w:t>
            </w:r>
          </w:p>
          <w:p>
            <w:pPr>
              <w:pStyle w:val="TableParagraph"/>
              <w:spacing w:line="247" w:lineRule="auto" w:before="2"/>
              <w:ind w:left="50" w:right="147"/>
              <w:rPr>
                <w:i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2"/>
                <w:sz w:val="18"/>
              </w:rPr>
              <w:t>E-mail: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hyperlink r:id="rId28">
              <w:r>
                <w:rPr>
                  <w:i/>
                  <w:color w:val="231F20"/>
                  <w:spacing w:val="-2"/>
                  <w:sz w:val="18"/>
                </w:rPr>
                <w:t>olyaefr</w:t>
              </w:r>
            </w:hyperlink>
            <w:hyperlink r:id="rId29">
              <w:r>
                <w:rPr>
                  <w:i/>
                  <w:color w:val="231F20"/>
                  <w:spacing w:val="-2"/>
                  <w:sz w:val="18"/>
                </w:rPr>
                <w:t>emchik@yandex.ru,</w:t>
              </w:r>
            </w:hyperlink>
          </w:p>
          <w:p>
            <w:pPr>
              <w:pStyle w:val="TableParagraph"/>
              <w:spacing w:line="189" w:lineRule="exact" w:before="1"/>
              <w:ind w:left="50"/>
              <w:rPr>
                <w:i/>
                <w:sz w:val="18"/>
              </w:rPr>
            </w:pPr>
            <w:hyperlink r:id="rId30">
              <w:r>
                <w:rPr>
                  <w:i/>
                  <w:color w:val="231F20"/>
                  <w:sz w:val="18"/>
                </w:rPr>
                <w:t>WladW@mail.ru</w:t>
              </w:r>
            </w:hyperlink>
          </w:p>
        </w:tc>
        <w:tc>
          <w:tcPr>
            <w:tcW w:w="2811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Olga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Sergeevna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Efremova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student</w:t>
            </w:r>
          </w:p>
          <w:p>
            <w:pPr>
              <w:pStyle w:val="TableParagraph"/>
              <w:spacing w:line="247" w:lineRule="auto" w:before="6"/>
              <w:ind w:left="164" w:right="48" w:firstLine="397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Vladimir Petrovich Verkhoturov</w:t>
            </w:r>
            <w:r>
              <w:rPr>
                <w:color w:val="231F20"/>
                <w:spacing w:val="-2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PhD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in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Sci.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Tech.,</w:t>
            </w:r>
            <w:r>
              <w:rPr>
                <w:color w:val="231F20"/>
                <w:spacing w:val="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Associate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Professor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(Saint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before="6"/>
              <w:ind w:right="46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88"/>
                <w:sz w:val="18"/>
              </w:rPr>
              <w:t> </w:t>
            </w:r>
            <w:hyperlink r:id="rId28">
              <w:r>
                <w:rPr>
                  <w:i/>
                  <w:color w:val="231F20"/>
                  <w:w w:val="90"/>
                  <w:sz w:val="18"/>
                </w:rPr>
                <w:t>olyaefr</w:t>
              </w:r>
            </w:hyperlink>
            <w:hyperlink r:id="rId29">
              <w:r>
                <w:rPr>
                  <w:i/>
                  <w:color w:val="231F20"/>
                  <w:w w:val="90"/>
                  <w:sz w:val="18"/>
                </w:rPr>
                <w:t>emchik@yandex.ru,</w:t>
              </w:r>
            </w:hyperlink>
          </w:p>
          <w:p>
            <w:pPr>
              <w:pStyle w:val="TableParagraph"/>
              <w:spacing w:line="187" w:lineRule="exact" w:before="7"/>
              <w:ind w:right="48"/>
              <w:jc w:val="right"/>
              <w:rPr>
                <w:i/>
                <w:sz w:val="18"/>
              </w:rPr>
            </w:pPr>
            <w:hyperlink r:id="rId30">
              <w:r>
                <w:rPr>
                  <w:i/>
                  <w:color w:val="231F20"/>
                  <w:sz w:val="18"/>
                </w:rPr>
                <w:t>WladW@mail.ru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left="486" w:right="476" w:hanging="1"/>
      </w:pPr>
      <w:r>
        <w:rPr>
          <w:color w:val="231F20"/>
        </w:rPr>
        <w:t>ЭФФЕКТИВНОСТЬ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ВЕРМИКУЛИТА</w:t>
      </w:r>
      <w:r>
        <w:rPr>
          <w:color w:val="231F20"/>
          <w:spacing w:val="46"/>
        </w:rPr>
        <w:t> </w:t>
      </w:r>
      <w:r>
        <w:rPr>
          <w:color w:val="231F20"/>
        </w:rPr>
        <w:t>ПРИ</w:t>
      </w:r>
      <w:r>
        <w:rPr>
          <w:color w:val="231F20"/>
          <w:spacing w:val="47"/>
        </w:rPr>
        <w:t> </w:t>
      </w:r>
      <w:r>
        <w:rPr>
          <w:color w:val="231F20"/>
        </w:rPr>
        <w:t>ОЧИСТКЕ</w:t>
      </w:r>
      <w:r>
        <w:rPr>
          <w:color w:val="231F20"/>
          <w:spacing w:val="47"/>
        </w:rPr>
        <w:t> </w:t>
      </w:r>
      <w:r>
        <w:rPr>
          <w:color w:val="231F20"/>
        </w:rPr>
        <w:t>СТОЧНЫХ</w:t>
      </w:r>
      <w:r>
        <w:rPr>
          <w:color w:val="231F20"/>
          <w:spacing w:val="-57"/>
        </w:rPr>
        <w:t> </w:t>
      </w:r>
      <w:r>
        <w:rPr>
          <w:color w:val="231F20"/>
        </w:rPr>
        <w:t>ВОД</w:t>
      </w:r>
      <w:r>
        <w:rPr>
          <w:color w:val="231F20"/>
          <w:spacing w:val="11"/>
        </w:rPr>
        <w:t> </w:t>
      </w:r>
      <w:r>
        <w:rPr>
          <w:color w:val="231F20"/>
        </w:rPr>
        <w:t>ОТ</w:t>
      </w:r>
      <w:r>
        <w:rPr>
          <w:color w:val="231F20"/>
          <w:spacing w:val="12"/>
        </w:rPr>
        <w:t> </w:t>
      </w:r>
      <w:r>
        <w:rPr>
          <w:color w:val="231F20"/>
        </w:rPr>
        <w:t>НЕФТЕПРОДУКТОВ</w:t>
      </w:r>
    </w:p>
    <w:p>
      <w:pPr>
        <w:pStyle w:val="Heading2"/>
        <w:spacing w:line="249" w:lineRule="auto" w:before="229"/>
        <w:ind w:left="1088" w:right="1073" w:hanging="5"/>
      </w:pPr>
      <w:r>
        <w:rPr>
          <w:color w:val="231F20"/>
        </w:rPr>
        <w:t>EFFICIENCY   OF   VERMICULITE</w:t>
      </w:r>
      <w:r>
        <w:rPr>
          <w:color w:val="231F20"/>
          <w:spacing w:val="1"/>
        </w:rPr>
        <w:t> </w:t>
      </w:r>
      <w:r>
        <w:rPr>
          <w:color w:val="231F20"/>
        </w:rPr>
        <w:t>USE</w:t>
      </w:r>
      <w:r>
        <w:rPr>
          <w:color w:val="231F20"/>
          <w:spacing w:val="26"/>
        </w:rPr>
        <w:t> </w:t>
      </w:r>
      <w:r>
        <w:rPr>
          <w:color w:val="231F20"/>
        </w:rPr>
        <w:t>IN</w:t>
      </w:r>
      <w:r>
        <w:rPr>
          <w:color w:val="231F20"/>
          <w:spacing w:val="22"/>
        </w:rPr>
        <w:t> </w:t>
      </w:r>
      <w:r>
        <w:rPr>
          <w:color w:val="231F20"/>
        </w:rPr>
        <w:t>WASTEWATER</w:t>
      </w:r>
      <w:r>
        <w:rPr>
          <w:color w:val="231F20"/>
          <w:spacing w:val="21"/>
        </w:rPr>
        <w:t> </w:t>
      </w:r>
      <w:r>
        <w:rPr>
          <w:color w:val="231F20"/>
        </w:rPr>
        <w:t>TREATMENT</w:t>
      </w:r>
      <w:r>
        <w:rPr>
          <w:color w:val="231F20"/>
          <w:spacing w:val="-57"/>
        </w:rPr>
        <w:t> </w:t>
      </w:r>
      <w:r>
        <w:rPr>
          <w:color w:val="231F20"/>
        </w:rPr>
        <w:t>FROM</w:t>
      </w:r>
      <w:r>
        <w:rPr>
          <w:color w:val="231F20"/>
          <w:spacing w:val="25"/>
        </w:rPr>
        <w:t> </w:t>
      </w:r>
      <w:r>
        <w:rPr>
          <w:color w:val="231F20"/>
        </w:rPr>
        <w:t>PETROLEUM</w:t>
      </w:r>
      <w:r>
        <w:rPr>
          <w:color w:val="231F20"/>
          <w:spacing w:val="25"/>
        </w:rPr>
        <w:t> </w:t>
      </w:r>
      <w:r>
        <w:rPr>
          <w:color w:val="231F20"/>
        </w:rPr>
        <w:t>PRODUCTS</w:t>
      </w:r>
    </w:p>
    <w:p>
      <w:pPr>
        <w:spacing w:line="249" w:lineRule="auto" w:before="214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В статье рассмотрена эффективность использования вермикулита при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очистке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воды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нефтепродуктов.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литературе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описаны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многочисленные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тоды получения сорбентов и фильтрующих материалов для очистки воды от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нефтепродуктов и технологические схемы их применения. Одним из распро-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страненных нефтяных сорбентов является вермикулит. Этот материал обладает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существенно большей удельной поверхностью. В статье приведен анализ эф-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фективности сорбционной очистки воды от нефтепродуктов с помощью верми-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кулита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результаты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лабораторного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исследования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способности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нефтеочистке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вермикулита с различным фракционным составом. Если для тяжелых нефте-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продуктов эффективность сорбента достаточно высока при высоких концен-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трациях исходных загрязнений, то при сорбции легких нефтепродуктов с ма-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лой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концентрацией,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вермикулит,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оказывается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малоэффективным.</w:t>
      </w:r>
    </w:p>
    <w:p>
      <w:pPr>
        <w:spacing w:line="249" w:lineRule="auto" w:before="9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2"/>
          <w:sz w:val="18"/>
        </w:rPr>
        <w:t>Ключевые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2"/>
          <w:sz w:val="18"/>
        </w:rPr>
        <w:t>слова</w:t>
      </w:r>
      <w:r>
        <w:rPr>
          <w:color w:val="231F20"/>
          <w:spacing w:val="-2"/>
          <w:sz w:val="18"/>
        </w:rPr>
        <w:t>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очистка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сточных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вод,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нефтепродукты,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нефтяные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сорбен-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ты,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очистка, вермикулит.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The article considers the effectiveness of using vermiculite in water purifica-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tion from petroleum products. The literature describes numerous methods for ob-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taining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sorbents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filter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materials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purification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from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petroleum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products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and technological schemes for their application. One of the most common petro-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leum sorbents is vermiculite. This material has a significantly larger specific sur-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face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area.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presents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analysis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effectiveness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sorption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pu-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153" w:firstLine="0"/>
        <w:jc w:val="both"/>
        <w:rPr>
          <w:sz w:val="18"/>
        </w:rPr>
      </w:pPr>
      <w:r>
        <w:rPr>
          <w:color w:val="231F20"/>
          <w:sz w:val="18"/>
        </w:rPr>
        <w:t>rification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from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petroleum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products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vermiculite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results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laboratory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study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ability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to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oil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purification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vermiculite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different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fractional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compo-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sition. If for heavy oil products the efficiency of the sorbent is high enough at high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concentrations of initial contamination, then for sorption of light oil products with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low concentration, vermiculite is ineffective.</w:t>
      </w:r>
    </w:p>
    <w:p>
      <w:pPr>
        <w:spacing w:line="249" w:lineRule="auto" w:before="3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wastewater treatment, oil products, oil sorbents, purification, ver-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miculite.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54" w:lineRule="auto"/>
        <w:ind w:left="158" w:right="155" w:firstLine="396"/>
        <w:jc w:val="both"/>
      </w:pPr>
      <w:r>
        <w:rPr>
          <w:color w:val="231F20"/>
        </w:rPr>
        <w:t>На сегодняшний день проблеме загрязнения воды уделяется</w:t>
      </w:r>
      <w:r>
        <w:rPr>
          <w:color w:val="231F20"/>
          <w:spacing w:val="1"/>
        </w:rPr>
        <w:t> </w:t>
      </w:r>
      <w:r>
        <w:rPr>
          <w:color w:val="231F20"/>
        </w:rPr>
        <w:t>повышенное внимание как основному источнику жизненно важ-</w:t>
      </w:r>
      <w:r>
        <w:rPr>
          <w:color w:val="231F20"/>
          <w:spacing w:val="1"/>
        </w:rPr>
        <w:t> </w:t>
      </w:r>
      <w:r>
        <w:rPr>
          <w:color w:val="231F20"/>
        </w:rPr>
        <w:t>ных ресурсов. Антропогенные загрязнители попадают в водные</w:t>
      </w:r>
      <w:r>
        <w:rPr>
          <w:color w:val="231F20"/>
          <w:spacing w:val="1"/>
        </w:rPr>
        <w:t> </w:t>
      </w:r>
      <w:r>
        <w:rPr>
          <w:color w:val="231F20"/>
        </w:rPr>
        <w:t>объекты в результате несанкционированного сброса недостаточно</w:t>
      </w:r>
      <w:r>
        <w:rPr>
          <w:color w:val="231F20"/>
          <w:spacing w:val="-50"/>
        </w:rPr>
        <w:t> </w:t>
      </w:r>
      <w:r>
        <w:rPr>
          <w:color w:val="231F20"/>
        </w:rPr>
        <w:t>очищенных сточных вод, в результате техногенных аварий, а так-</w:t>
      </w:r>
      <w:r>
        <w:rPr>
          <w:color w:val="231F20"/>
          <w:spacing w:val="-50"/>
        </w:rPr>
        <w:t> </w:t>
      </w:r>
      <w:r>
        <w:rPr>
          <w:color w:val="231F20"/>
        </w:rPr>
        <w:t>же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8"/>
        </w:rPr>
        <w:t> </w:t>
      </w:r>
      <w:r>
        <w:rPr>
          <w:color w:val="231F20"/>
        </w:rPr>
        <w:t>неорганизованного</w:t>
      </w:r>
      <w:r>
        <w:rPr>
          <w:color w:val="231F20"/>
          <w:spacing w:val="8"/>
        </w:rPr>
        <w:t> </w:t>
      </w:r>
      <w:r>
        <w:rPr>
          <w:color w:val="231F20"/>
        </w:rPr>
        <w:t>отвода</w:t>
      </w:r>
      <w:r>
        <w:rPr>
          <w:color w:val="231F20"/>
          <w:spacing w:val="8"/>
        </w:rPr>
        <w:t> </w:t>
      </w:r>
      <w:r>
        <w:rPr>
          <w:color w:val="231F20"/>
        </w:rPr>
        <w:t>ливневых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талых</w:t>
      </w:r>
      <w:r>
        <w:rPr>
          <w:color w:val="231F20"/>
          <w:spacing w:val="8"/>
        </w:rPr>
        <w:t> </w:t>
      </w:r>
      <w:r>
        <w:rPr>
          <w:color w:val="231F20"/>
        </w:rPr>
        <w:t>вод</w:t>
      </w:r>
      <w:r>
        <w:rPr>
          <w:color w:val="231F20"/>
          <w:spacing w:val="-50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загрязненных</w:t>
      </w:r>
      <w:r>
        <w:rPr>
          <w:color w:val="231F20"/>
          <w:spacing w:val="2"/>
        </w:rPr>
        <w:t> </w:t>
      </w:r>
      <w:r>
        <w:rPr>
          <w:color w:val="231F20"/>
        </w:rPr>
        <w:t>территорий.</w:t>
      </w:r>
    </w:p>
    <w:p>
      <w:pPr>
        <w:pStyle w:val="BodyText"/>
        <w:spacing w:line="254" w:lineRule="auto" w:before="6"/>
        <w:ind w:left="158" w:right="156" w:firstLine="396"/>
        <w:jc w:val="both"/>
      </w:pPr>
      <w:r>
        <w:rPr>
          <w:color w:val="231F20"/>
        </w:rPr>
        <w:t>Опыт устранения нефтяных поверхностных загрязнений вод</w:t>
      </w:r>
      <w:r>
        <w:rPr>
          <w:color w:val="231F20"/>
          <w:spacing w:val="1"/>
        </w:rPr>
        <w:t> </w:t>
      </w:r>
      <w:r>
        <w:rPr>
          <w:color w:val="231F20"/>
        </w:rPr>
        <w:t>показал, что эффективное удаление нефтяных загрязнений не об-</w:t>
      </w:r>
      <w:r>
        <w:rPr>
          <w:color w:val="231F20"/>
          <w:spacing w:val="1"/>
        </w:rPr>
        <w:t> </w:t>
      </w:r>
      <w:r>
        <w:rPr>
          <w:color w:val="231F20"/>
        </w:rPr>
        <w:t>ходится</w:t>
      </w:r>
      <w:r>
        <w:rPr>
          <w:color w:val="231F20"/>
          <w:spacing w:val="2"/>
        </w:rPr>
        <w:t> </w:t>
      </w:r>
      <w:r>
        <w:rPr>
          <w:color w:val="231F20"/>
        </w:rPr>
        <w:t>без</w:t>
      </w:r>
      <w:r>
        <w:rPr>
          <w:color w:val="231F20"/>
          <w:spacing w:val="2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1"/>
        </w:rPr>
        <w:t> </w:t>
      </w:r>
      <w:r>
        <w:rPr>
          <w:color w:val="231F20"/>
        </w:rPr>
        <w:t>различных</w:t>
      </w:r>
      <w:r>
        <w:rPr>
          <w:color w:val="231F20"/>
          <w:spacing w:val="3"/>
        </w:rPr>
        <w:t> </w:t>
      </w:r>
      <w:r>
        <w:rPr>
          <w:color w:val="231F20"/>
        </w:rPr>
        <w:t>сорбентов.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</w:rPr>
        <w:t>Сорбционный метод хорошо очищает воду от нефтепродук-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тов,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делает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актуальным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создание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новых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совершенство-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вание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имеющихся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сорбентов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нефти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доступного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мине-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рального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сырья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4" w:lineRule="auto" w:before="4"/>
        <w:ind w:left="158" w:right="155" w:firstLine="396"/>
        <w:jc w:val="both"/>
      </w:pPr>
      <w:r>
        <w:rPr>
          <w:color w:val="231F20"/>
        </w:rPr>
        <w:t>В сточных водах нефтепродукты могут находиться в свобод-</w:t>
      </w:r>
      <w:r>
        <w:rPr>
          <w:color w:val="231F20"/>
          <w:spacing w:val="1"/>
        </w:rPr>
        <w:t> </w:t>
      </w:r>
      <w:r>
        <w:rPr>
          <w:color w:val="231F20"/>
        </w:rPr>
        <w:t>ном, связанном, а также растворенном состоянии. Самые грубые</w:t>
      </w:r>
      <w:r>
        <w:rPr>
          <w:color w:val="231F20"/>
          <w:spacing w:val="1"/>
        </w:rPr>
        <w:t> </w:t>
      </w:r>
      <w:r>
        <w:rPr>
          <w:color w:val="231F20"/>
        </w:rPr>
        <w:t>загрязнения,</w:t>
      </w:r>
      <w:r>
        <w:rPr>
          <w:color w:val="231F20"/>
          <w:spacing w:val="-9"/>
        </w:rPr>
        <w:t> </w:t>
      </w:r>
      <w:r>
        <w:rPr>
          <w:color w:val="231F20"/>
        </w:rPr>
        <w:t>находящиеся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свободном</w:t>
      </w:r>
      <w:r>
        <w:rPr>
          <w:color w:val="231F20"/>
          <w:spacing w:val="-8"/>
        </w:rPr>
        <w:t> </w:t>
      </w:r>
      <w:r>
        <w:rPr>
          <w:color w:val="231F20"/>
        </w:rPr>
        <w:t>состоянии,</w:t>
      </w:r>
      <w:r>
        <w:rPr>
          <w:color w:val="231F20"/>
          <w:spacing w:val="-9"/>
        </w:rPr>
        <w:t> </w:t>
      </w:r>
      <w:r>
        <w:rPr>
          <w:color w:val="231F20"/>
        </w:rPr>
        <w:t>поддаются</w:t>
      </w:r>
      <w:r>
        <w:rPr>
          <w:color w:val="231F20"/>
          <w:spacing w:val="-9"/>
        </w:rPr>
        <w:t> </w:t>
      </w:r>
      <w:r>
        <w:rPr>
          <w:color w:val="231F20"/>
        </w:rPr>
        <w:t>уда-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лению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методом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отстаивания.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Методы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флотационной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очистки,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элек-</w:t>
      </w:r>
      <w:r>
        <w:rPr>
          <w:color w:val="231F20"/>
          <w:spacing w:val="-50"/>
        </w:rPr>
        <w:t> </w:t>
      </w:r>
      <w:r>
        <w:rPr>
          <w:color w:val="231F20"/>
        </w:rPr>
        <w:t>трокоагуляции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электрофлотации</w:t>
      </w:r>
      <w:r>
        <w:rPr>
          <w:color w:val="231F20"/>
          <w:spacing w:val="-10"/>
        </w:rPr>
        <w:t> </w:t>
      </w:r>
      <w:r>
        <w:rPr>
          <w:color w:val="231F20"/>
        </w:rPr>
        <w:t>традиционно</w:t>
      </w:r>
      <w:r>
        <w:rPr>
          <w:color w:val="231F20"/>
          <w:spacing w:val="-10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50"/>
        </w:rPr>
        <w:t> </w:t>
      </w:r>
      <w:r>
        <w:rPr>
          <w:color w:val="231F20"/>
        </w:rPr>
        <w:t>удаления мелких и попутных нефтепродуктов. В результате этих</w:t>
      </w:r>
      <w:r>
        <w:rPr>
          <w:color w:val="231F20"/>
          <w:spacing w:val="1"/>
        </w:rPr>
        <w:t> </w:t>
      </w:r>
      <w:r>
        <w:rPr>
          <w:color w:val="231F20"/>
        </w:rPr>
        <w:t>процессов в воде остаются нефтепродукты до 20 мг/л. в фильтра-</w:t>
      </w:r>
      <w:r>
        <w:rPr>
          <w:color w:val="231F20"/>
          <w:spacing w:val="1"/>
        </w:rPr>
        <w:t> </w:t>
      </w:r>
      <w:r>
        <w:rPr>
          <w:color w:val="231F20"/>
        </w:rPr>
        <w:t>ционных процессах достигается более глубокая очистка мелких,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особенно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эмульгированных,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нефтепродуктов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10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мг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/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л.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Удаление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растворенных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нефтепродуктов,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концентрацией</w:t>
      </w:r>
      <w:r>
        <w:rPr>
          <w:color w:val="231F20"/>
          <w:spacing w:val="-12"/>
        </w:rPr>
        <w:t> </w:t>
      </w:r>
      <w:r>
        <w:rPr>
          <w:color w:val="231F20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</w:rPr>
        <w:t>0,5–1</w:t>
      </w:r>
      <w:r>
        <w:rPr>
          <w:color w:val="231F20"/>
          <w:spacing w:val="-11"/>
        </w:rPr>
        <w:t> </w:t>
      </w:r>
      <w:r>
        <w:rPr>
          <w:color w:val="231F20"/>
        </w:rPr>
        <w:t>мг/л</w:t>
      </w:r>
      <w:r>
        <w:rPr>
          <w:color w:val="231F20"/>
          <w:spacing w:val="-12"/>
        </w:rPr>
        <w:t> </w:t>
      </w:r>
      <w:r>
        <w:rPr>
          <w:color w:val="231F20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исходит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основном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стадии</w:t>
      </w:r>
      <w:r>
        <w:rPr>
          <w:color w:val="231F20"/>
          <w:spacing w:val="3"/>
        </w:rPr>
        <w:t> </w:t>
      </w:r>
      <w:r>
        <w:rPr>
          <w:color w:val="231F20"/>
        </w:rPr>
        <w:t>сорбционной</w:t>
      </w:r>
      <w:r>
        <w:rPr>
          <w:color w:val="231F20"/>
          <w:spacing w:val="4"/>
        </w:rPr>
        <w:t> </w:t>
      </w:r>
      <w:r>
        <w:rPr>
          <w:color w:val="231F20"/>
        </w:rPr>
        <w:t>доочистки.</w:t>
      </w:r>
    </w:p>
    <w:p>
      <w:pPr>
        <w:pStyle w:val="BodyText"/>
        <w:spacing w:line="254" w:lineRule="auto" w:before="9"/>
        <w:ind w:left="158" w:right="154" w:firstLine="396"/>
        <w:jc w:val="both"/>
      </w:pPr>
      <w:r>
        <w:rPr>
          <w:color w:val="231F20"/>
          <w:w w:val="105"/>
        </w:rPr>
        <w:t>Очистка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сточных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вод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нефтепродуктов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сложной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задачей,</w:t>
      </w:r>
      <w:r>
        <w:rPr>
          <w:color w:val="231F20"/>
          <w:spacing w:val="25"/>
        </w:rPr>
        <w:t> </w:t>
      </w:r>
      <w:r>
        <w:rPr>
          <w:color w:val="231F20"/>
        </w:rPr>
        <w:t>обусловленной</w:t>
      </w:r>
      <w:r>
        <w:rPr>
          <w:color w:val="231F20"/>
          <w:spacing w:val="26"/>
        </w:rPr>
        <w:t> </w:t>
      </w:r>
      <w:r>
        <w:rPr>
          <w:color w:val="231F20"/>
        </w:rPr>
        <w:t>разнообразием</w:t>
      </w:r>
      <w:r>
        <w:rPr>
          <w:color w:val="231F20"/>
          <w:spacing w:val="26"/>
        </w:rPr>
        <w:t> </w:t>
      </w:r>
      <w:r>
        <w:rPr>
          <w:color w:val="231F20"/>
        </w:rPr>
        <w:t>фазового</w:t>
      </w:r>
      <w:r>
        <w:rPr>
          <w:color w:val="231F20"/>
          <w:spacing w:val="26"/>
        </w:rPr>
        <w:t> </w:t>
      </w:r>
      <w:r>
        <w:rPr>
          <w:color w:val="231F20"/>
        </w:rPr>
        <w:t>состояния</w:t>
      </w:r>
      <w:r>
        <w:rPr>
          <w:color w:val="231F20"/>
          <w:spacing w:val="25"/>
        </w:rPr>
        <w:t> </w:t>
      </w:r>
      <w:r>
        <w:rPr>
          <w:color w:val="231F20"/>
        </w:rPr>
        <w:t>рас-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8"/>
        <w:jc w:val="both"/>
      </w:pPr>
      <w:r>
        <w:rPr>
          <w:color w:val="231F20"/>
        </w:rPr>
        <w:t>сматриваемых соединений в воде. Необходимая степень очистки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11"/>
        </w:rPr>
        <w:t> </w:t>
      </w:r>
      <w:r>
        <w:rPr>
          <w:color w:val="231F20"/>
        </w:rPr>
        <w:t>нефтепродуктов</w:t>
      </w:r>
      <w:r>
        <w:rPr>
          <w:color w:val="231F20"/>
          <w:spacing w:val="12"/>
        </w:rPr>
        <w:t> </w:t>
      </w:r>
      <w:r>
        <w:rPr>
          <w:color w:val="231F20"/>
        </w:rPr>
        <w:t>решается</w:t>
      </w:r>
      <w:r>
        <w:rPr>
          <w:color w:val="231F20"/>
          <w:spacing w:val="12"/>
        </w:rPr>
        <w:t> </w:t>
      </w:r>
      <w:r>
        <w:rPr>
          <w:color w:val="231F20"/>
        </w:rPr>
        <w:t>целым</w:t>
      </w:r>
      <w:r>
        <w:rPr>
          <w:color w:val="231F20"/>
          <w:spacing w:val="11"/>
        </w:rPr>
        <w:t> </w:t>
      </w:r>
      <w:r>
        <w:rPr>
          <w:color w:val="231F20"/>
        </w:rPr>
        <w:t>рядом</w:t>
      </w:r>
      <w:r>
        <w:rPr>
          <w:color w:val="231F20"/>
          <w:spacing w:val="12"/>
        </w:rPr>
        <w:t> </w:t>
      </w:r>
      <w:r>
        <w:rPr>
          <w:color w:val="231F20"/>
        </w:rPr>
        <w:t>различных</w:t>
      </w:r>
      <w:r>
        <w:rPr>
          <w:color w:val="231F20"/>
          <w:spacing w:val="11"/>
        </w:rPr>
        <w:t> </w:t>
      </w:r>
      <w:r>
        <w:rPr>
          <w:color w:val="231F20"/>
        </w:rPr>
        <w:t>способов.</w:t>
      </w:r>
    </w:p>
    <w:p>
      <w:pPr>
        <w:pStyle w:val="BodyText"/>
        <w:spacing w:line="254" w:lineRule="auto" w:before="2"/>
        <w:ind w:left="158" w:right="155" w:firstLine="396"/>
        <w:jc w:val="both"/>
      </w:pPr>
      <w:r>
        <w:rPr>
          <w:color w:val="231F20"/>
        </w:rPr>
        <w:t>Для снижения концентрации эмульгированных нефтепродук-</w:t>
      </w:r>
      <w:r>
        <w:rPr>
          <w:color w:val="231F20"/>
          <w:spacing w:val="-50"/>
        </w:rPr>
        <w:t> </w:t>
      </w:r>
      <w:r>
        <w:rPr>
          <w:color w:val="231F20"/>
          <w:spacing w:val="-4"/>
        </w:rPr>
        <w:t>тов широкое применение получил метод </w:t>
      </w:r>
      <w:r>
        <w:rPr>
          <w:color w:val="231F20"/>
          <w:spacing w:val="-3"/>
        </w:rPr>
        <w:t>фильтрования. Фильтрация</w:t>
      </w:r>
      <w:r>
        <w:rPr>
          <w:color w:val="231F20"/>
          <w:spacing w:val="-50"/>
        </w:rPr>
        <w:t> </w:t>
      </w:r>
      <w:r>
        <w:rPr>
          <w:color w:val="231F20"/>
        </w:rPr>
        <w:t>нефтесодержащих</w:t>
      </w:r>
      <w:r>
        <w:rPr>
          <w:color w:val="231F20"/>
          <w:spacing w:val="-13"/>
        </w:rPr>
        <w:t> </w:t>
      </w:r>
      <w:r>
        <w:rPr>
          <w:color w:val="231F20"/>
        </w:rPr>
        <w:t>сточных</w:t>
      </w:r>
      <w:r>
        <w:rPr>
          <w:color w:val="231F20"/>
          <w:spacing w:val="-13"/>
        </w:rPr>
        <w:t> </w:t>
      </w:r>
      <w:r>
        <w:rPr>
          <w:color w:val="231F20"/>
        </w:rPr>
        <w:t>вод</w:t>
      </w:r>
      <w:r>
        <w:rPr>
          <w:color w:val="231F20"/>
          <w:spacing w:val="-13"/>
        </w:rPr>
        <w:t> </w:t>
      </w:r>
      <w:r>
        <w:rPr>
          <w:color w:val="231F20"/>
        </w:rPr>
        <w:t>через</w:t>
      </w:r>
      <w:r>
        <w:rPr>
          <w:color w:val="231F20"/>
          <w:spacing w:val="-13"/>
        </w:rPr>
        <w:t> </w:t>
      </w:r>
      <w:r>
        <w:rPr>
          <w:color w:val="231F20"/>
        </w:rPr>
        <w:t>зернистый</w:t>
      </w:r>
      <w:r>
        <w:rPr>
          <w:color w:val="231F20"/>
          <w:spacing w:val="-13"/>
        </w:rPr>
        <w:t> </w:t>
      </w:r>
      <w:r>
        <w:rPr>
          <w:color w:val="231F20"/>
        </w:rPr>
        <w:t>загрузочный</w:t>
      </w:r>
      <w:r>
        <w:rPr>
          <w:color w:val="231F20"/>
          <w:spacing w:val="-12"/>
        </w:rPr>
        <w:t> </w:t>
      </w:r>
      <w:r>
        <w:rPr>
          <w:color w:val="231F20"/>
        </w:rPr>
        <w:t>слой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происходит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два</w:t>
      </w:r>
      <w:r>
        <w:rPr>
          <w:color w:val="231F20"/>
          <w:spacing w:val="-11"/>
        </w:rPr>
        <w:t> </w:t>
      </w:r>
      <w:r>
        <w:rPr>
          <w:color w:val="231F20"/>
        </w:rPr>
        <w:t>этапа:</w:t>
      </w:r>
      <w:r>
        <w:rPr>
          <w:color w:val="231F20"/>
          <w:spacing w:val="-13"/>
        </w:rPr>
        <w:t> </w:t>
      </w:r>
      <w:r>
        <w:rPr>
          <w:color w:val="231F20"/>
        </w:rPr>
        <w:t>доставка</w:t>
      </w:r>
      <w:r>
        <w:rPr>
          <w:color w:val="231F20"/>
          <w:spacing w:val="-12"/>
        </w:rPr>
        <w:t> </w:t>
      </w:r>
      <w:r>
        <w:rPr>
          <w:color w:val="231F20"/>
        </w:rPr>
        <w:t>частиц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загрузочному</w:t>
      </w:r>
      <w:r>
        <w:rPr>
          <w:color w:val="231F20"/>
          <w:spacing w:val="-12"/>
        </w:rPr>
        <w:t> </w:t>
      </w:r>
      <w:r>
        <w:rPr>
          <w:color w:val="231F20"/>
        </w:rPr>
        <w:t>зерну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их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адгезия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зерну.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процессе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фильтрации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основные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процессы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проис-</w:t>
      </w:r>
      <w:r>
        <w:rPr>
          <w:color w:val="231F20"/>
          <w:spacing w:val="-50"/>
        </w:rPr>
        <w:t> </w:t>
      </w:r>
      <w:r>
        <w:rPr>
          <w:color w:val="231F20"/>
        </w:rPr>
        <w:t>ходят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-5"/>
        </w:rPr>
        <w:t> </w:t>
      </w:r>
      <w:r>
        <w:rPr>
          <w:color w:val="231F20"/>
        </w:rPr>
        <w:t>загрузки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свободном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пространстве</w:t>
      </w:r>
      <w:r>
        <w:rPr>
          <w:color w:val="231F20"/>
          <w:spacing w:val="-7"/>
        </w:rPr>
        <w:t> </w:t>
      </w:r>
      <w:r>
        <w:rPr>
          <w:color w:val="231F20"/>
        </w:rPr>
        <w:t>между</w:t>
      </w:r>
      <w:r>
        <w:rPr>
          <w:color w:val="231F20"/>
          <w:spacing w:val="-50"/>
        </w:rPr>
        <w:t> </w:t>
      </w:r>
      <w:r>
        <w:rPr>
          <w:color w:val="231F20"/>
        </w:rPr>
        <w:t>зернами. При фильтровании жидкости геометрическая структура</w:t>
      </w:r>
      <w:r>
        <w:rPr>
          <w:color w:val="231F20"/>
          <w:spacing w:val="1"/>
        </w:rPr>
        <w:t> </w:t>
      </w:r>
      <w:r>
        <w:rPr>
          <w:color w:val="231F20"/>
        </w:rPr>
        <w:t>загрузки непрерывно изменяется в результате осаждения частиц</w:t>
      </w:r>
      <w:r>
        <w:rPr>
          <w:color w:val="231F20"/>
          <w:spacing w:val="1"/>
        </w:rPr>
        <w:t> </w:t>
      </w:r>
      <w:r>
        <w:rPr>
          <w:color w:val="231F20"/>
        </w:rPr>
        <w:t>масла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поверхность</w:t>
      </w:r>
      <w:r>
        <w:rPr>
          <w:color w:val="231F20"/>
          <w:spacing w:val="2"/>
        </w:rPr>
        <w:t> </w:t>
      </w:r>
      <w:r>
        <w:rPr>
          <w:color w:val="231F20"/>
        </w:rPr>
        <w:t>зерен</w:t>
      </w:r>
      <w:r>
        <w:rPr>
          <w:color w:val="231F20"/>
          <w:spacing w:val="2"/>
        </w:rPr>
        <w:t> </w:t>
      </w:r>
      <w:r>
        <w:rPr>
          <w:color w:val="231F20"/>
        </w:rPr>
        <w:t>[2,3].</w:t>
      </w:r>
    </w:p>
    <w:p>
      <w:pPr>
        <w:pStyle w:val="BodyText"/>
        <w:spacing w:line="254" w:lineRule="auto" w:before="7"/>
        <w:ind w:left="158" w:right="156" w:firstLine="396"/>
        <w:jc w:val="both"/>
      </w:pPr>
      <w:r>
        <w:rPr>
          <w:color w:val="231F20"/>
        </w:rPr>
        <w:t>При использовании сорбентов в качестве фильтрующих ма-</w:t>
      </w:r>
      <w:r>
        <w:rPr>
          <w:color w:val="231F20"/>
          <w:spacing w:val="1"/>
        </w:rPr>
        <w:t> </w:t>
      </w:r>
      <w:r>
        <w:rPr>
          <w:color w:val="231F20"/>
        </w:rPr>
        <w:t>териалов критическим является также параметр водопоглощения.</w:t>
      </w:r>
      <w:r>
        <w:rPr>
          <w:color w:val="231F20"/>
          <w:spacing w:val="1"/>
        </w:rPr>
        <w:t> </w:t>
      </w:r>
      <w:r>
        <w:rPr>
          <w:color w:val="231F20"/>
        </w:rPr>
        <w:t>В результате набухания гидрофильного материала будет повы-</w:t>
      </w:r>
      <w:r>
        <w:rPr>
          <w:color w:val="231F20"/>
          <w:spacing w:val="1"/>
        </w:rPr>
        <w:t> </w:t>
      </w:r>
      <w:r>
        <w:rPr>
          <w:color w:val="231F20"/>
        </w:rPr>
        <w:t>шаться гидродинамическое сопротивление загрузки и сокращать-</w:t>
      </w:r>
      <w:r>
        <w:rPr>
          <w:color w:val="231F20"/>
          <w:spacing w:val="1"/>
        </w:rPr>
        <w:t> </w:t>
      </w:r>
      <w:r>
        <w:rPr>
          <w:color w:val="231F20"/>
        </w:rPr>
        <w:t>ся продолжительность фильтроцикла. При сборе нефтепродуктов</w:t>
      </w:r>
      <w:r>
        <w:rPr>
          <w:color w:val="231F20"/>
          <w:spacing w:val="1"/>
        </w:rPr>
        <w:t> </w:t>
      </w:r>
      <w:r>
        <w:rPr>
          <w:color w:val="231F20"/>
        </w:rPr>
        <w:t>в режиме пропитки высокое водопоглощение снижает эффектив-</w:t>
      </w:r>
      <w:r>
        <w:rPr>
          <w:color w:val="231F20"/>
          <w:spacing w:val="1"/>
        </w:rPr>
        <w:t> </w:t>
      </w:r>
      <w:r>
        <w:rPr>
          <w:color w:val="231F20"/>
        </w:rPr>
        <w:t>ность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2"/>
        </w:rPr>
        <w:t> </w:t>
      </w:r>
      <w:r>
        <w:rPr>
          <w:color w:val="231F20"/>
        </w:rPr>
        <w:t>сорбентов.</w:t>
      </w:r>
    </w:p>
    <w:p>
      <w:pPr>
        <w:pStyle w:val="BodyText"/>
        <w:spacing w:line="254" w:lineRule="auto" w:before="6"/>
        <w:ind w:left="158" w:right="156" w:firstLine="396"/>
        <w:jc w:val="both"/>
      </w:pPr>
      <w:r>
        <w:rPr>
          <w:color w:val="231F20"/>
        </w:rPr>
        <w:t>В литературе описаны различные методы получения сорбен-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фильтрующих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материалов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очистки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воды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нефтепро-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дуктов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технологические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схемы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применения.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Одним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рас-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пространенных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сорбентов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вермикулит.</w:t>
      </w:r>
    </w:p>
    <w:p>
      <w:pPr>
        <w:pStyle w:val="BodyText"/>
        <w:spacing w:line="254" w:lineRule="auto" w:before="4"/>
        <w:ind w:left="158" w:right="154" w:firstLine="396"/>
        <w:jc w:val="right"/>
      </w:pPr>
      <w:r>
        <w:rPr>
          <w:color w:val="231F20"/>
        </w:rPr>
        <w:t>Вермикулит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</w:rPr>
        <w:t>минерал,</w:t>
      </w:r>
      <w:r>
        <w:rPr>
          <w:color w:val="231F20"/>
          <w:spacing w:val="-12"/>
        </w:rPr>
        <w:t> </w:t>
      </w:r>
      <w:r>
        <w:rPr>
          <w:color w:val="231F20"/>
        </w:rPr>
        <w:t>относящийся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гидрослюдам,</w:t>
      </w:r>
      <w:r>
        <w:rPr>
          <w:color w:val="231F20"/>
          <w:spacing w:val="-11"/>
        </w:rPr>
        <w:t> </w:t>
      </w:r>
      <w:r>
        <w:rPr>
          <w:color w:val="231F20"/>
        </w:rPr>
        <w:t>име-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ющий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слоистую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структуру,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который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представляет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собой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пластинча-</w:t>
      </w:r>
      <w:r>
        <w:rPr>
          <w:color w:val="231F20"/>
          <w:spacing w:val="-50"/>
        </w:rPr>
        <w:t> </w:t>
      </w:r>
      <w:r>
        <w:rPr>
          <w:color w:val="231F20"/>
        </w:rPr>
        <w:t>тые</w:t>
      </w:r>
      <w:r>
        <w:rPr>
          <w:color w:val="231F20"/>
          <w:spacing w:val="2"/>
        </w:rPr>
        <w:t> </w:t>
      </w:r>
      <w:r>
        <w:rPr>
          <w:color w:val="231F20"/>
        </w:rPr>
        <w:t>кристаллические</w:t>
      </w:r>
      <w:r>
        <w:rPr>
          <w:color w:val="231F20"/>
          <w:spacing w:val="2"/>
        </w:rPr>
        <w:t> </w:t>
      </w:r>
      <w:r>
        <w:rPr>
          <w:color w:val="231F20"/>
        </w:rPr>
        <w:t>формы</w:t>
      </w:r>
      <w:r>
        <w:rPr>
          <w:color w:val="231F20"/>
          <w:spacing w:val="2"/>
        </w:rPr>
        <w:t> </w:t>
      </w:r>
      <w:r>
        <w:rPr>
          <w:color w:val="231F20"/>
        </w:rPr>
        <w:t>как</w:t>
      </w:r>
      <w:r>
        <w:rPr>
          <w:color w:val="231F20"/>
          <w:spacing w:val="3"/>
        </w:rPr>
        <w:t> </w:t>
      </w:r>
      <w:r>
        <w:rPr>
          <w:color w:val="231F20"/>
        </w:rPr>
        <w:t>правило</w:t>
      </w:r>
      <w:r>
        <w:rPr>
          <w:color w:val="231F20"/>
          <w:spacing w:val="2"/>
        </w:rPr>
        <w:t> </w:t>
      </w:r>
      <w:r>
        <w:rPr>
          <w:color w:val="231F20"/>
        </w:rPr>
        <w:t>золотисто-серого</w:t>
      </w:r>
      <w:r>
        <w:rPr>
          <w:color w:val="231F20"/>
          <w:spacing w:val="2"/>
        </w:rPr>
        <w:t> </w:t>
      </w:r>
      <w:r>
        <w:rPr>
          <w:color w:val="231F20"/>
        </w:rPr>
        <w:t>цвета.</w:t>
      </w:r>
      <w:r>
        <w:rPr>
          <w:color w:val="231F20"/>
          <w:spacing w:val="1"/>
        </w:rPr>
        <w:t> </w:t>
      </w:r>
      <w:r>
        <w:rPr>
          <w:color w:val="231F20"/>
        </w:rPr>
        <w:t>Этот минерал относится к категории нетвердых, не поддающийся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истиранию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биологическому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распаду,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действию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щелочей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кислот.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Как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показывают</w:t>
      </w:r>
      <w:r>
        <w:rPr>
          <w:color w:val="231F20"/>
          <w:spacing w:val="2"/>
        </w:rPr>
        <w:t> </w:t>
      </w:r>
      <w:r>
        <w:rPr>
          <w:color w:val="231F20"/>
          <w:spacing w:val="-3"/>
        </w:rPr>
        <w:t>представленные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литературе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данные,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остаточ-</w:t>
      </w:r>
      <w:r>
        <w:rPr>
          <w:color w:val="231F20"/>
          <w:spacing w:val="-1"/>
        </w:rPr>
        <w:t> </w:t>
      </w:r>
      <w:r>
        <w:rPr>
          <w:color w:val="231F20"/>
        </w:rPr>
        <w:t>ные</w:t>
      </w:r>
      <w:r>
        <w:rPr>
          <w:color w:val="231F20"/>
          <w:spacing w:val="1"/>
        </w:rPr>
        <w:t> </w:t>
      </w:r>
      <w:r>
        <w:rPr>
          <w:color w:val="231F20"/>
        </w:rPr>
        <w:t>концентрации</w:t>
      </w:r>
      <w:r>
        <w:rPr>
          <w:color w:val="231F20"/>
          <w:spacing w:val="1"/>
        </w:rPr>
        <w:t> </w:t>
      </w:r>
      <w:r>
        <w:rPr>
          <w:color w:val="231F20"/>
        </w:rPr>
        <w:t>нефтепродуктов</w:t>
      </w:r>
      <w:r>
        <w:rPr>
          <w:color w:val="231F20"/>
          <w:spacing w:val="2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использовании</w:t>
      </w:r>
      <w:r>
        <w:rPr>
          <w:color w:val="231F20"/>
          <w:spacing w:val="2"/>
        </w:rPr>
        <w:t> </w:t>
      </w:r>
      <w:r>
        <w:rPr>
          <w:color w:val="231F20"/>
        </w:rPr>
        <w:t>антрацита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вспученного</w:t>
      </w:r>
      <w:r>
        <w:rPr>
          <w:color w:val="231F20"/>
          <w:spacing w:val="-13"/>
        </w:rPr>
        <w:t> </w:t>
      </w:r>
      <w:r>
        <w:rPr>
          <w:color w:val="231F20"/>
        </w:rPr>
        <w:t>вермикулита</w:t>
      </w:r>
      <w:r>
        <w:rPr>
          <w:color w:val="231F20"/>
          <w:spacing w:val="-12"/>
        </w:rPr>
        <w:t> </w:t>
      </w:r>
      <w:r>
        <w:rPr>
          <w:color w:val="231F20"/>
        </w:rPr>
        <w:t>составляют</w:t>
      </w:r>
      <w:r>
        <w:rPr>
          <w:color w:val="231F20"/>
          <w:spacing w:val="-13"/>
        </w:rPr>
        <w:t> </w:t>
      </w:r>
      <w:r>
        <w:rPr>
          <w:color w:val="231F20"/>
        </w:rPr>
        <w:t>1,0–2,5</w:t>
      </w:r>
      <w:r>
        <w:rPr>
          <w:color w:val="231F20"/>
          <w:spacing w:val="-12"/>
        </w:rPr>
        <w:t> </w:t>
      </w:r>
      <w:r>
        <w:rPr>
          <w:color w:val="231F20"/>
        </w:rPr>
        <w:t>мг/л</w:t>
      </w:r>
      <w:r>
        <w:rPr>
          <w:color w:val="231F20"/>
          <w:spacing w:val="-13"/>
        </w:rPr>
        <w:t> </w:t>
      </w:r>
      <w:r>
        <w:rPr>
          <w:color w:val="231F20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</w:rPr>
        <w:t>счет</w:t>
      </w:r>
      <w:r>
        <w:rPr>
          <w:color w:val="231F20"/>
          <w:spacing w:val="-12"/>
        </w:rPr>
        <w:t> </w:t>
      </w:r>
      <w:r>
        <w:rPr>
          <w:color w:val="231F20"/>
        </w:rPr>
        <w:t>приро-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ды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поверхности,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обеспечивающей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контакте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углеводородами,</w:t>
      </w:r>
      <w:r>
        <w:rPr>
          <w:color w:val="231F20"/>
          <w:spacing w:val="-50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17"/>
        </w:rPr>
        <w:t> </w:t>
      </w:r>
      <w:r>
        <w:rPr>
          <w:color w:val="231F20"/>
        </w:rPr>
        <w:t>больший</w:t>
      </w:r>
      <w:r>
        <w:rPr>
          <w:color w:val="231F20"/>
          <w:spacing w:val="17"/>
        </w:rPr>
        <w:t> </w:t>
      </w:r>
      <w:r>
        <w:rPr>
          <w:color w:val="231F20"/>
        </w:rPr>
        <w:t>потенциал</w:t>
      </w:r>
      <w:r>
        <w:rPr>
          <w:color w:val="231F20"/>
          <w:spacing w:val="18"/>
        </w:rPr>
        <w:t> </w:t>
      </w:r>
      <w:r>
        <w:rPr>
          <w:color w:val="231F20"/>
        </w:rPr>
        <w:t>действующих</w:t>
      </w:r>
      <w:r>
        <w:rPr>
          <w:color w:val="231F20"/>
          <w:spacing w:val="17"/>
        </w:rPr>
        <w:t> </w:t>
      </w:r>
      <w:r>
        <w:rPr>
          <w:color w:val="231F20"/>
        </w:rPr>
        <w:t>сил.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сравнении</w:t>
      </w:r>
      <w:r>
        <w:rPr>
          <w:color w:val="231F20"/>
          <w:spacing w:val="-50"/>
        </w:rPr>
        <w:t> </w:t>
      </w:r>
      <w:r>
        <w:rPr>
          <w:color w:val="231F20"/>
        </w:rPr>
        <w:t>с</w:t>
      </w:r>
      <w:r>
        <w:rPr>
          <w:color w:val="231F20"/>
          <w:spacing w:val="11"/>
        </w:rPr>
        <w:t> </w:t>
      </w:r>
      <w:r>
        <w:rPr>
          <w:color w:val="231F20"/>
        </w:rPr>
        <w:t>антрацитом,</w:t>
      </w:r>
      <w:r>
        <w:rPr>
          <w:color w:val="231F20"/>
          <w:spacing w:val="12"/>
        </w:rPr>
        <w:t> </w:t>
      </w:r>
      <w:r>
        <w:rPr>
          <w:color w:val="231F20"/>
        </w:rPr>
        <w:t>для</w:t>
      </w:r>
      <w:r>
        <w:rPr>
          <w:color w:val="231F20"/>
          <w:spacing w:val="12"/>
        </w:rPr>
        <w:t> </w:t>
      </w:r>
      <w:r>
        <w:rPr>
          <w:color w:val="231F20"/>
        </w:rPr>
        <w:t>вспученного</w:t>
      </w:r>
      <w:r>
        <w:rPr>
          <w:color w:val="231F20"/>
          <w:spacing w:val="11"/>
        </w:rPr>
        <w:t> </w:t>
      </w:r>
      <w:r>
        <w:rPr>
          <w:color w:val="231F20"/>
        </w:rPr>
        <w:t>вермикулита</w:t>
      </w:r>
      <w:r>
        <w:rPr>
          <w:color w:val="231F20"/>
          <w:spacing w:val="12"/>
        </w:rPr>
        <w:t> </w:t>
      </w:r>
      <w:r>
        <w:rPr>
          <w:color w:val="231F20"/>
        </w:rPr>
        <w:t>характерна</w:t>
      </w:r>
      <w:r>
        <w:rPr>
          <w:color w:val="231F20"/>
          <w:spacing w:val="12"/>
        </w:rPr>
        <w:t> </w:t>
      </w:r>
      <w:r>
        <w:rPr>
          <w:color w:val="231F20"/>
        </w:rPr>
        <w:t>большая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удельная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поверхность</w:t>
      </w:r>
      <w:r>
        <w:rPr>
          <w:color w:val="231F20"/>
          <w:spacing w:val="-12"/>
        </w:rPr>
        <w:t> </w:t>
      </w:r>
      <w:r>
        <w:rPr>
          <w:color w:val="231F20"/>
        </w:rPr>
        <w:t>(до</w:t>
      </w:r>
      <w:r>
        <w:rPr>
          <w:color w:val="231F20"/>
          <w:spacing w:val="-13"/>
        </w:rPr>
        <w:t> </w:t>
      </w:r>
      <w:r>
        <w:rPr>
          <w:color w:val="231F20"/>
        </w:rPr>
        <w:t>378</w:t>
      </w:r>
      <w:r>
        <w:rPr>
          <w:color w:val="231F20"/>
          <w:spacing w:val="-12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/г),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но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также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не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может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эффективно</w:t>
      </w:r>
    </w:p>
    <w:p>
      <w:pPr>
        <w:spacing w:after="0" w:line="254" w:lineRule="auto"/>
        <w:jc w:val="right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удалять растворенные формы нефтепродуктов из-за низкого зна-</w:t>
      </w:r>
      <w:r>
        <w:rPr>
          <w:color w:val="231F20"/>
          <w:spacing w:val="1"/>
        </w:rPr>
        <w:t> </w:t>
      </w:r>
      <w:r>
        <w:rPr>
          <w:color w:val="231F20"/>
        </w:rPr>
        <w:t>чения</w:t>
      </w:r>
      <w:r>
        <w:rPr>
          <w:color w:val="231F20"/>
          <w:spacing w:val="7"/>
        </w:rPr>
        <w:t> </w:t>
      </w:r>
      <w:r>
        <w:rPr>
          <w:color w:val="231F20"/>
        </w:rPr>
        <w:t>суммарного</w:t>
      </w:r>
      <w:r>
        <w:rPr>
          <w:color w:val="231F20"/>
          <w:spacing w:val="8"/>
        </w:rPr>
        <w:t> </w:t>
      </w:r>
      <w:r>
        <w:rPr>
          <w:color w:val="231F20"/>
        </w:rPr>
        <w:t>объема</w:t>
      </w:r>
      <w:r>
        <w:rPr>
          <w:color w:val="231F20"/>
          <w:spacing w:val="8"/>
        </w:rPr>
        <w:t> </w:t>
      </w:r>
      <w:r>
        <w:rPr>
          <w:color w:val="231F20"/>
        </w:rPr>
        <w:t>задействованных</w:t>
      </w:r>
      <w:r>
        <w:rPr>
          <w:color w:val="231F20"/>
          <w:spacing w:val="7"/>
        </w:rPr>
        <w:t> </w:t>
      </w:r>
      <w:r>
        <w:rPr>
          <w:color w:val="231F20"/>
        </w:rPr>
        <w:t>пор</w:t>
      </w:r>
      <w:r>
        <w:rPr>
          <w:color w:val="231F20"/>
          <w:spacing w:val="7"/>
        </w:rPr>
        <w:t> </w:t>
      </w:r>
      <w:r>
        <w:rPr>
          <w:color w:val="231F20"/>
        </w:rPr>
        <w:t>(4,3</w:t>
      </w:r>
      <w:r>
        <w:rPr>
          <w:color w:val="231F20"/>
          <w:spacing w:val="8"/>
        </w:rPr>
        <w:t> </w:t>
      </w:r>
      <w:r>
        <w:rPr>
          <w:color w:val="231F20"/>
        </w:rPr>
        <w:t>см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/г)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[4,5].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</w:rPr>
        <w:t>Для повышения сорбционной активности вермикулита были</w:t>
      </w:r>
      <w:r>
        <w:rPr>
          <w:color w:val="231F20"/>
          <w:spacing w:val="1"/>
        </w:rPr>
        <w:t> </w:t>
      </w:r>
      <w:r>
        <w:rPr>
          <w:color w:val="231F20"/>
        </w:rPr>
        <w:t>спланированы исследования с различным фракционным составом</w:t>
      </w:r>
      <w:r>
        <w:rPr>
          <w:color w:val="231F20"/>
          <w:spacing w:val="-50"/>
        </w:rPr>
        <w:t> </w:t>
      </w:r>
      <w:r>
        <w:rPr>
          <w:color w:val="231F20"/>
        </w:rPr>
        <w:t>данного</w:t>
      </w:r>
      <w:r>
        <w:rPr>
          <w:color w:val="231F20"/>
          <w:spacing w:val="-6"/>
        </w:rPr>
        <w:t> </w:t>
      </w:r>
      <w:r>
        <w:rPr>
          <w:color w:val="231F20"/>
        </w:rPr>
        <w:t>сорбента.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ходе</w:t>
      </w:r>
      <w:r>
        <w:rPr>
          <w:color w:val="231F20"/>
          <w:spacing w:val="-6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6"/>
        </w:rPr>
        <w:t> </w:t>
      </w:r>
      <w:r>
        <w:rPr>
          <w:color w:val="231F20"/>
        </w:rPr>
        <w:t>была</w:t>
      </w:r>
      <w:r>
        <w:rPr>
          <w:color w:val="231F20"/>
          <w:spacing w:val="-5"/>
        </w:rPr>
        <w:t> </w:t>
      </w:r>
      <w:r>
        <w:rPr>
          <w:color w:val="231F20"/>
        </w:rPr>
        <w:t>поставлена</w:t>
      </w:r>
      <w:r>
        <w:rPr>
          <w:color w:val="231F20"/>
          <w:spacing w:val="-6"/>
        </w:rPr>
        <w:t> </w:t>
      </w:r>
      <w:r>
        <w:rPr>
          <w:color w:val="231F20"/>
        </w:rPr>
        <w:t>цель</w:t>
      </w:r>
      <w:r>
        <w:rPr>
          <w:color w:val="231F20"/>
          <w:spacing w:val="-6"/>
        </w:rPr>
        <w:t> </w:t>
      </w:r>
      <w:r>
        <w:rPr>
          <w:color w:val="231F20"/>
        </w:rPr>
        <w:t>изу-</w:t>
      </w:r>
      <w:r>
        <w:rPr>
          <w:color w:val="231F20"/>
          <w:spacing w:val="-50"/>
        </w:rPr>
        <w:t> </w:t>
      </w:r>
      <w:r>
        <w:rPr>
          <w:color w:val="231F20"/>
        </w:rPr>
        <w:t>чения эффективности извлечения нефтепродуктов в зависимости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1"/>
        </w:rPr>
        <w:t> </w:t>
      </w:r>
      <w:r>
        <w:rPr>
          <w:color w:val="231F20"/>
        </w:rPr>
        <w:t>фракционного</w:t>
      </w:r>
      <w:r>
        <w:rPr>
          <w:color w:val="231F20"/>
          <w:spacing w:val="2"/>
        </w:rPr>
        <w:t> </w:t>
      </w:r>
      <w:r>
        <w:rPr>
          <w:color w:val="231F20"/>
        </w:rPr>
        <w:t>состава</w:t>
      </w:r>
      <w:r>
        <w:rPr>
          <w:color w:val="231F20"/>
          <w:spacing w:val="2"/>
        </w:rPr>
        <w:t> </w:t>
      </w:r>
      <w:r>
        <w:rPr>
          <w:color w:val="231F20"/>
        </w:rPr>
        <w:t>вермикулита.</w:t>
      </w:r>
    </w:p>
    <w:p>
      <w:pPr>
        <w:pStyle w:val="BodyText"/>
        <w:spacing w:line="254" w:lineRule="auto" w:before="4"/>
        <w:ind w:left="158" w:right="155" w:firstLine="396"/>
        <w:jc w:val="both"/>
      </w:pPr>
      <w:r>
        <w:rPr>
          <w:color w:val="231F20"/>
        </w:rPr>
        <w:t>Исследования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сорбции</w:t>
      </w:r>
      <w:r>
        <w:rPr>
          <w:color w:val="231F20"/>
          <w:spacing w:val="1"/>
        </w:rPr>
        <w:t> </w:t>
      </w:r>
      <w:r>
        <w:rPr>
          <w:color w:val="231F20"/>
        </w:rPr>
        <w:t>нефтепродуктов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1"/>
        </w:rPr>
        <w:t> </w:t>
      </w:r>
      <w:r>
        <w:rPr>
          <w:color w:val="231F20"/>
        </w:rPr>
        <w:t>поверхност-</w:t>
      </w:r>
      <w:r>
        <w:rPr>
          <w:color w:val="231F20"/>
          <w:spacing w:val="1"/>
        </w:rPr>
        <w:t> </w:t>
      </w:r>
      <w:r>
        <w:rPr>
          <w:color w:val="231F20"/>
        </w:rPr>
        <w:t>ных сточных вод выполнялись в статических условиях и включа-</w:t>
      </w:r>
      <w:r>
        <w:rPr>
          <w:color w:val="231F20"/>
          <w:spacing w:val="1"/>
        </w:rPr>
        <w:t> </w:t>
      </w:r>
      <w:r>
        <w:rPr>
          <w:color w:val="231F20"/>
        </w:rPr>
        <w:t>ли в себя фильтрацию загрязненных стоков через определенный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объем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материала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параллельными</w:t>
      </w:r>
      <w:r>
        <w:rPr>
          <w:color w:val="231F20"/>
          <w:spacing w:val="-10"/>
        </w:rPr>
        <w:t> </w:t>
      </w:r>
      <w:r>
        <w:rPr>
          <w:color w:val="231F20"/>
        </w:rPr>
        <w:t>замерами</w:t>
      </w:r>
      <w:r>
        <w:rPr>
          <w:color w:val="231F20"/>
          <w:spacing w:val="-11"/>
        </w:rPr>
        <w:t> </w:t>
      </w:r>
      <w:r>
        <w:rPr>
          <w:color w:val="231F20"/>
        </w:rPr>
        <w:t>концентраций</w:t>
      </w:r>
      <w:r>
        <w:rPr>
          <w:color w:val="231F20"/>
          <w:spacing w:val="-10"/>
        </w:rPr>
        <w:t> </w:t>
      </w:r>
      <w:r>
        <w:rPr>
          <w:color w:val="231F20"/>
        </w:rPr>
        <w:t>загряз-</w:t>
      </w:r>
      <w:r>
        <w:rPr>
          <w:color w:val="231F20"/>
          <w:spacing w:val="-51"/>
        </w:rPr>
        <w:t> </w:t>
      </w:r>
      <w:r>
        <w:rPr>
          <w:color w:val="231F20"/>
        </w:rPr>
        <w:t>нений до и после фильтра. Измерения содержания нефтепродук-</w:t>
      </w:r>
      <w:r>
        <w:rPr>
          <w:color w:val="231F20"/>
          <w:spacing w:val="1"/>
        </w:rPr>
        <w:t> </w:t>
      </w:r>
      <w:r>
        <w:rPr>
          <w:color w:val="231F20"/>
        </w:rPr>
        <w:t>тов производилось с помощью прибора Флюорат–2М, после экс-</w:t>
      </w:r>
      <w:r>
        <w:rPr>
          <w:color w:val="231F20"/>
          <w:spacing w:val="1"/>
        </w:rPr>
        <w:t> </w:t>
      </w:r>
      <w:r>
        <w:rPr>
          <w:color w:val="231F20"/>
        </w:rPr>
        <w:t>тракции</w:t>
      </w:r>
      <w:r>
        <w:rPr>
          <w:color w:val="231F20"/>
          <w:spacing w:val="2"/>
        </w:rPr>
        <w:t> </w:t>
      </w:r>
      <w:r>
        <w:rPr>
          <w:color w:val="231F20"/>
        </w:rPr>
        <w:t>нефтепродуктов</w:t>
      </w:r>
      <w:r>
        <w:rPr>
          <w:color w:val="231F20"/>
          <w:spacing w:val="2"/>
        </w:rPr>
        <w:t> </w:t>
      </w:r>
      <w:r>
        <w:rPr>
          <w:color w:val="231F20"/>
        </w:rPr>
        <w:t>из</w:t>
      </w:r>
      <w:r>
        <w:rPr>
          <w:color w:val="231F20"/>
          <w:spacing w:val="1"/>
        </w:rPr>
        <w:t> </w:t>
      </w:r>
      <w:r>
        <w:rPr>
          <w:color w:val="231F20"/>
        </w:rPr>
        <w:t>пробы</w:t>
      </w:r>
      <w:r>
        <w:rPr>
          <w:color w:val="231F20"/>
          <w:spacing w:val="1"/>
        </w:rPr>
        <w:t> </w:t>
      </w:r>
      <w:r>
        <w:rPr>
          <w:color w:val="231F20"/>
        </w:rPr>
        <w:t>гексаном.</w:t>
      </w:r>
    </w:p>
    <w:p>
      <w:pPr>
        <w:pStyle w:val="BodyText"/>
        <w:spacing w:line="254" w:lineRule="auto" w:before="6"/>
        <w:ind w:left="158" w:right="155" w:firstLine="396"/>
        <w:jc w:val="both"/>
      </w:pPr>
      <w:r>
        <w:rPr>
          <w:color w:val="231F20"/>
        </w:rPr>
        <w:t>Определение сорбционной способности выбранной фильтру-</w:t>
      </w:r>
      <w:r>
        <w:rPr>
          <w:color w:val="231F20"/>
          <w:spacing w:val="1"/>
        </w:rPr>
        <w:t> </w:t>
      </w:r>
      <w:r>
        <w:rPr>
          <w:color w:val="231F20"/>
        </w:rPr>
        <w:t>ющей загрузки осуществлялось на модельном стоке. Пробы ре-</w:t>
      </w:r>
      <w:r>
        <w:rPr>
          <w:color w:val="231F20"/>
          <w:spacing w:val="1"/>
        </w:rPr>
        <w:t> </w:t>
      </w:r>
      <w:r>
        <w:rPr>
          <w:color w:val="231F20"/>
        </w:rPr>
        <w:t>ального стока отбирались для каждого из четырех существующих</w:t>
      </w:r>
      <w:r>
        <w:rPr>
          <w:color w:val="231F20"/>
          <w:spacing w:val="-50"/>
        </w:rPr>
        <w:t> </w:t>
      </w:r>
      <w:r>
        <w:rPr>
          <w:color w:val="231F20"/>
        </w:rPr>
        <w:t>выпусков промышленной площадки. Модельный сток готовился</w:t>
      </w:r>
      <w:r>
        <w:rPr>
          <w:color w:val="231F20"/>
          <w:spacing w:val="1"/>
        </w:rPr>
        <w:t> </w:t>
      </w:r>
      <w:r>
        <w:rPr>
          <w:color w:val="231F20"/>
        </w:rPr>
        <w:t>путем добавления в водопроводную воду определенной концен-</w:t>
      </w:r>
      <w:r>
        <w:rPr>
          <w:color w:val="231F20"/>
          <w:spacing w:val="1"/>
        </w:rPr>
        <w:t> </w:t>
      </w:r>
      <w:r>
        <w:rPr>
          <w:color w:val="231F20"/>
        </w:rPr>
        <w:t>трации нефтепродуктов в виде отработанного машинного масла</w:t>
      </w:r>
      <w:r>
        <w:rPr>
          <w:color w:val="231F20"/>
          <w:spacing w:val="1"/>
        </w:rPr>
        <w:t> </w:t>
      </w:r>
      <w:r>
        <w:rPr>
          <w:color w:val="231F20"/>
        </w:rPr>
        <w:t>марки</w:t>
      </w:r>
      <w:r>
        <w:rPr>
          <w:color w:val="231F20"/>
          <w:spacing w:val="2"/>
        </w:rPr>
        <w:t> </w:t>
      </w:r>
      <w:r>
        <w:rPr>
          <w:color w:val="231F20"/>
        </w:rPr>
        <w:t>М-10</w:t>
      </w:r>
      <w:r>
        <w:rPr>
          <w:color w:val="231F20"/>
          <w:spacing w:val="1"/>
        </w:rPr>
        <w:t> </w:t>
      </w:r>
      <w:r>
        <w:rPr>
          <w:color w:val="231F20"/>
        </w:rPr>
        <w:t>разбавленного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бензине</w:t>
      </w:r>
      <w:r>
        <w:rPr>
          <w:color w:val="231F20"/>
          <w:spacing w:val="2"/>
        </w:rPr>
        <w:t> </w:t>
      </w:r>
      <w:r>
        <w:rPr>
          <w:color w:val="231F20"/>
        </w:rPr>
        <w:t>А-95.</w:t>
      </w:r>
    </w:p>
    <w:p>
      <w:pPr>
        <w:pStyle w:val="BodyText"/>
        <w:spacing w:line="254" w:lineRule="auto" w:before="6"/>
        <w:ind w:left="158" w:right="155" w:firstLine="396"/>
        <w:jc w:val="both"/>
      </w:pPr>
      <w:r>
        <w:rPr>
          <w:color w:val="231F20"/>
        </w:rPr>
        <w:t>Фильтрование осветленной воды осуществлялось в сорбци-</w:t>
      </w:r>
      <w:r>
        <w:rPr>
          <w:color w:val="231F20"/>
          <w:spacing w:val="1"/>
        </w:rPr>
        <w:t> </w:t>
      </w:r>
      <w:r>
        <w:rPr>
          <w:color w:val="231F20"/>
        </w:rPr>
        <w:t>онных колонках диаметром 25 мм при различных концентрациях</w:t>
      </w:r>
      <w:r>
        <w:rPr>
          <w:color w:val="231F20"/>
          <w:spacing w:val="1"/>
        </w:rPr>
        <w:t> </w:t>
      </w:r>
      <w:r>
        <w:rPr>
          <w:color w:val="231F20"/>
        </w:rPr>
        <w:t>растворенных нефтепродуктов в исходной воде и скоростях филь-</w:t>
      </w:r>
      <w:r>
        <w:rPr>
          <w:color w:val="231F20"/>
          <w:spacing w:val="-51"/>
        </w:rPr>
        <w:t> </w:t>
      </w:r>
      <w:r>
        <w:rPr>
          <w:color w:val="231F20"/>
        </w:rPr>
        <w:t>трования 4–6 м/ч. Диапазон исследуемых скоростей был выбран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исходя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условия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наибольшего</w:t>
      </w:r>
      <w:r>
        <w:rPr>
          <w:color w:val="231F20"/>
          <w:spacing w:val="-11"/>
        </w:rPr>
        <w:t> </w:t>
      </w:r>
      <w:r>
        <w:rPr>
          <w:color w:val="231F20"/>
        </w:rPr>
        <w:t>распространения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практике</w:t>
      </w:r>
      <w:r>
        <w:rPr>
          <w:color w:val="231F20"/>
          <w:spacing w:val="-11"/>
        </w:rPr>
        <w:t> </w:t>
      </w:r>
      <w:r>
        <w:rPr>
          <w:color w:val="231F20"/>
        </w:rPr>
        <w:t>филь-</w:t>
      </w:r>
      <w:r>
        <w:rPr>
          <w:color w:val="231F20"/>
          <w:spacing w:val="-51"/>
        </w:rPr>
        <w:t> </w:t>
      </w:r>
      <w:r>
        <w:rPr>
          <w:color w:val="231F20"/>
        </w:rPr>
        <w:t>трования</w:t>
      </w:r>
      <w:r>
        <w:rPr>
          <w:color w:val="231F20"/>
          <w:spacing w:val="1"/>
        </w:rPr>
        <w:t> </w:t>
      </w:r>
      <w:r>
        <w:rPr>
          <w:color w:val="231F20"/>
        </w:rPr>
        <w:t>сточных</w:t>
      </w:r>
      <w:r>
        <w:rPr>
          <w:color w:val="231F20"/>
          <w:spacing w:val="1"/>
        </w:rPr>
        <w:t> </w:t>
      </w:r>
      <w:r>
        <w:rPr>
          <w:color w:val="231F20"/>
        </w:rPr>
        <w:t>вод.</w:t>
      </w:r>
    </w:p>
    <w:p>
      <w:pPr>
        <w:pStyle w:val="BodyText"/>
        <w:spacing w:line="254" w:lineRule="auto" w:before="5"/>
        <w:ind w:left="158" w:right="155" w:firstLine="396"/>
        <w:jc w:val="right"/>
      </w:pPr>
      <w:r>
        <w:rPr>
          <w:color w:val="231F20"/>
        </w:rPr>
        <w:t>Загрузка</w:t>
      </w:r>
      <w:r>
        <w:rPr>
          <w:color w:val="231F20"/>
          <w:spacing w:val="20"/>
        </w:rPr>
        <w:t> </w:t>
      </w:r>
      <w:r>
        <w:rPr>
          <w:color w:val="231F20"/>
        </w:rPr>
        <w:t>сорбента</w:t>
      </w:r>
      <w:r>
        <w:rPr>
          <w:color w:val="231F20"/>
          <w:spacing w:val="20"/>
        </w:rPr>
        <w:t> </w:t>
      </w:r>
      <w:r>
        <w:rPr>
          <w:color w:val="231F20"/>
        </w:rPr>
        <w:t>для</w:t>
      </w:r>
      <w:r>
        <w:rPr>
          <w:color w:val="231F20"/>
          <w:spacing w:val="20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20"/>
        </w:rPr>
        <w:t> </w:t>
      </w:r>
      <w:r>
        <w:rPr>
          <w:color w:val="231F20"/>
        </w:rPr>
        <w:t>лабораторных</w:t>
      </w:r>
      <w:r>
        <w:rPr>
          <w:color w:val="231F20"/>
          <w:spacing w:val="20"/>
        </w:rPr>
        <w:t> </w:t>
      </w:r>
      <w:r>
        <w:rPr>
          <w:color w:val="231F20"/>
        </w:rPr>
        <w:t>испытаний</w:t>
      </w:r>
      <w:r>
        <w:rPr>
          <w:color w:val="231F20"/>
          <w:spacing w:val="-49"/>
        </w:rPr>
        <w:t> </w:t>
      </w:r>
      <w:r>
        <w:rPr>
          <w:color w:val="231F20"/>
        </w:rPr>
        <w:t>применялась как с исходным фракционным составом (размер гра-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нул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6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мм),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просеянная</w:t>
      </w:r>
      <w:r>
        <w:rPr>
          <w:color w:val="231F20"/>
          <w:spacing w:val="-12"/>
        </w:rPr>
        <w:t> </w:t>
      </w:r>
      <w:r>
        <w:rPr>
          <w:color w:val="231F20"/>
        </w:rPr>
        <w:t>через</w:t>
      </w:r>
      <w:r>
        <w:rPr>
          <w:color w:val="231F20"/>
          <w:spacing w:val="-12"/>
        </w:rPr>
        <w:t> </w:t>
      </w:r>
      <w:r>
        <w:rPr>
          <w:color w:val="231F20"/>
        </w:rPr>
        <w:t>сито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диаметром</w:t>
      </w:r>
      <w:r>
        <w:rPr>
          <w:color w:val="231F20"/>
          <w:spacing w:val="-12"/>
        </w:rPr>
        <w:t> </w:t>
      </w:r>
      <w:r>
        <w:rPr>
          <w:color w:val="231F20"/>
        </w:rPr>
        <w:t>ячейки</w:t>
      </w:r>
      <w:r>
        <w:rPr>
          <w:color w:val="231F20"/>
          <w:spacing w:val="-12"/>
        </w:rPr>
        <w:t> </w:t>
      </w:r>
      <w:r>
        <w:rPr>
          <w:color w:val="231F20"/>
        </w:rPr>
        <w:t>3</w:t>
      </w:r>
      <w:r>
        <w:rPr>
          <w:color w:val="231F20"/>
          <w:spacing w:val="-12"/>
        </w:rPr>
        <w:t> </w:t>
      </w:r>
      <w:r>
        <w:rPr>
          <w:color w:val="231F20"/>
        </w:rPr>
        <w:t>мм.</w:t>
      </w:r>
      <w:r>
        <w:rPr>
          <w:color w:val="231F20"/>
          <w:spacing w:val="-50"/>
        </w:rPr>
        <w:t> </w:t>
      </w:r>
      <w:r>
        <w:rPr>
          <w:color w:val="231F20"/>
        </w:rPr>
        <w:t>Данные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3"/>
        </w:rPr>
        <w:t> </w:t>
      </w:r>
      <w:r>
        <w:rPr>
          <w:color w:val="231F20"/>
        </w:rPr>
        <w:t>очистке</w:t>
      </w:r>
      <w:r>
        <w:rPr>
          <w:color w:val="231F20"/>
          <w:spacing w:val="3"/>
        </w:rPr>
        <w:t> </w:t>
      </w:r>
      <w:r>
        <w:rPr>
          <w:color w:val="231F20"/>
        </w:rPr>
        <w:t>проб</w:t>
      </w:r>
      <w:r>
        <w:rPr>
          <w:color w:val="231F20"/>
          <w:spacing w:val="3"/>
        </w:rPr>
        <w:t> </w:t>
      </w:r>
      <w:r>
        <w:rPr>
          <w:color w:val="231F20"/>
        </w:rPr>
        <w:t>реального</w:t>
      </w:r>
      <w:r>
        <w:rPr>
          <w:color w:val="231F20"/>
          <w:spacing w:val="3"/>
        </w:rPr>
        <w:t> </w:t>
      </w:r>
      <w:r>
        <w:rPr>
          <w:color w:val="231F20"/>
        </w:rPr>
        <w:t>стока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сорбционной</w:t>
      </w:r>
      <w:r>
        <w:rPr>
          <w:color w:val="231F20"/>
          <w:spacing w:val="3"/>
        </w:rPr>
        <w:t> </w:t>
      </w:r>
      <w:r>
        <w:rPr>
          <w:color w:val="231F20"/>
        </w:rPr>
        <w:t>за-</w:t>
      </w:r>
    </w:p>
    <w:p>
      <w:pPr>
        <w:pStyle w:val="BodyText"/>
        <w:spacing w:before="3"/>
        <w:ind w:left="158"/>
        <w:jc w:val="both"/>
      </w:pPr>
      <w:r>
        <w:rPr>
          <w:color w:val="231F20"/>
        </w:rPr>
        <w:t>грузке</w:t>
      </w:r>
      <w:r>
        <w:rPr>
          <w:color w:val="231F20"/>
          <w:spacing w:val="6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крупностью</w:t>
      </w:r>
      <w:r>
        <w:rPr>
          <w:color w:val="231F20"/>
          <w:spacing w:val="6"/>
        </w:rPr>
        <w:t> </w:t>
      </w:r>
      <w:r>
        <w:rPr>
          <w:color w:val="231F20"/>
        </w:rPr>
        <w:t>гранул</w:t>
      </w:r>
      <w:r>
        <w:rPr>
          <w:color w:val="231F20"/>
          <w:spacing w:val="6"/>
        </w:rPr>
        <w:t> </w:t>
      </w:r>
      <w:r>
        <w:rPr>
          <w:color w:val="231F20"/>
        </w:rPr>
        <w:t>до</w:t>
      </w:r>
      <w:r>
        <w:rPr>
          <w:color w:val="231F20"/>
          <w:spacing w:val="6"/>
        </w:rPr>
        <w:t> </w:t>
      </w:r>
      <w:r>
        <w:rPr>
          <w:color w:val="231F20"/>
        </w:rPr>
        <w:t>6</w:t>
      </w:r>
      <w:r>
        <w:rPr>
          <w:color w:val="231F20"/>
          <w:spacing w:val="7"/>
        </w:rPr>
        <w:t> </w:t>
      </w:r>
      <w:r>
        <w:rPr>
          <w:color w:val="231F20"/>
        </w:rPr>
        <w:t>мм.,</w:t>
      </w:r>
      <w:r>
        <w:rPr>
          <w:color w:val="231F20"/>
          <w:spacing w:val="6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таблице</w:t>
      </w:r>
      <w:r>
        <w:rPr>
          <w:color w:val="231F20"/>
          <w:spacing w:val="5"/>
        </w:rPr>
        <w:t> </w:t>
      </w:r>
      <w:r>
        <w:rPr>
          <w:color w:val="231F20"/>
        </w:rPr>
        <w:t>1.</w:t>
      </w:r>
    </w:p>
    <w:p>
      <w:pPr>
        <w:pStyle w:val="BodyText"/>
        <w:spacing w:line="254" w:lineRule="auto" w:before="15"/>
        <w:ind w:left="158" w:right="156" w:firstLine="396"/>
        <w:jc w:val="both"/>
      </w:pPr>
      <w:r>
        <w:rPr>
          <w:color w:val="231F20"/>
        </w:rPr>
        <w:t>Из таблицы видно, что эффект извлечения нефтепродуктов</w:t>
      </w:r>
      <w:r>
        <w:rPr>
          <w:color w:val="231F20"/>
          <w:spacing w:val="1"/>
        </w:rPr>
        <w:t> </w:t>
      </w:r>
      <w:r>
        <w:rPr>
          <w:color w:val="231F20"/>
        </w:rPr>
        <w:t>увеличивается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увеличением</w:t>
      </w:r>
      <w:r>
        <w:rPr>
          <w:color w:val="231F20"/>
          <w:spacing w:val="-1"/>
        </w:rPr>
        <w:t> </w:t>
      </w:r>
      <w:r>
        <w:rPr>
          <w:color w:val="231F20"/>
        </w:rPr>
        <w:t>концентраций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исходной</w:t>
      </w:r>
      <w:r>
        <w:rPr>
          <w:color w:val="231F20"/>
          <w:spacing w:val="-2"/>
        </w:rPr>
        <w:t> </w:t>
      </w:r>
      <w:r>
        <w:rPr>
          <w:color w:val="231F20"/>
        </w:rPr>
        <w:t>пробе,</w:t>
      </w:r>
      <w:r>
        <w:rPr>
          <w:color w:val="231F20"/>
          <w:spacing w:val="-1"/>
        </w:rPr>
        <w:t> </w:t>
      </w:r>
      <w:r>
        <w:rPr>
          <w:color w:val="231F20"/>
        </w:rPr>
        <w:t>но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/>
      </w:pPr>
      <w:r>
        <w:rPr>
          <w:color w:val="231F20"/>
        </w:rPr>
        <w:t>даже</w:t>
      </w:r>
      <w:r>
        <w:rPr>
          <w:color w:val="231F20"/>
          <w:spacing w:val="18"/>
        </w:rPr>
        <w:t> </w:t>
      </w:r>
      <w:r>
        <w:rPr>
          <w:color w:val="231F20"/>
        </w:rPr>
        <w:t>при</w:t>
      </w:r>
      <w:r>
        <w:rPr>
          <w:color w:val="231F20"/>
          <w:spacing w:val="19"/>
        </w:rPr>
        <w:t> </w:t>
      </w:r>
      <w:r>
        <w:rPr>
          <w:color w:val="231F20"/>
        </w:rPr>
        <w:t>самых</w:t>
      </w:r>
      <w:r>
        <w:rPr>
          <w:color w:val="231F20"/>
          <w:spacing w:val="18"/>
        </w:rPr>
        <w:t> </w:t>
      </w:r>
      <w:r>
        <w:rPr>
          <w:color w:val="231F20"/>
        </w:rPr>
        <w:t>малых</w:t>
      </w:r>
      <w:r>
        <w:rPr>
          <w:color w:val="231F20"/>
          <w:spacing w:val="19"/>
        </w:rPr>
        <w:t> </w:t>
      </w:r>
      <w:r>
        <w:rPr>
          <w:color w:val="231F20"/>
        </w:rPr>
        <w:t>концентрациях</w:t>
      </w:r>
      <w:r>
        <w:rPr>
          <w:color w:val="231F20"/>
          <w:spacing w:val="18"/>
        </w:rPr>
        <w:t> </w:t>
      </w:r>
      <w:r>
        <w:rPr>
          <w:color w:val="231F20"/>
        </w:rPr>
        <w:t>нефтепродуктов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19"/>
        </w:rPr>
        <w:t> </w:t>
      </w:r>
      <w:r>
        <w:rPr>
          <w:color w:val="231F20"/>
        </w:rPr>
        <w:t>исход-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6"/>
        </w:rPr>
        <w:t> </w:t>
      </w:r>
      <w:r>
        <w:rPr>
          <w:color w:val="231F20"/>
        </w:rPr>
        <w:t>воде,</w:t>
      </w:r>
      <w:r>
        <w:rPr>
          <w:color w:val="231F20"/>
          <w:spacing w:val="-6"/>
        </w:rPr>
        <w:t> </w:t>
      </w:r>
      <w:r>
        <w:rPr>
          <w:color w:val="231F20"/>
        </w:rPr>
        <w:t>концентрация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очищенной</w:t>
      </w:r>
      <w:r>
        <w:rPr>
          <w:color w:val="231F20"/>
          <w:spacing w:val="-6"/>
        </w:rPr>
        <w:t> </w:t>
      </w:r>
      <w:r>
        <w:rPr>
          <w:color w:val="231F20"/>
        </w:rPr>
        <w:t>воде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была</w:t>
      </w:r>
      <w:r>
        <w:rPr>
          <w:color w:val="231F20"/>
          <w:spacing w:val="-5"/>
        </w:rPr>
        <w:t> </w:t>
      </w:r>
      <w:r>
        <w:rPr>
          <w:color w:val="231F20"/>
        </w:rPr>
        <w:t>ниже</w:t>
      </w:r>
      <w:r>
        <w:rPr>
          <w:color w:val="231F20"/>
          <w:spacing w:val="-6"/>
        </w:rPr>
        <w:t> </w:t>
      </w:r>
      <w:r>
        <w:rPr>
          <w:color w:val="231F20"/>
        </w:rPr>
        <w:t>0,07</w:t>
      </w:r>
      <w:r>
        <w:rPr>
          <w:color w:val="231F20"/>
          <w:spacing w:val="-6"/>
        </w:rPr>
        <w:t> </w:t>
      </w:r>
      <w:r>
        <w:rPr>
          <w:color w:val="231F20"/>
        </w:rPr>
        <w:t>мг/л.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spacing w:before="0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1301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Сорбция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нефтепродуктов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из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реального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стока</w:t>
      </w:r>
    </w:p>
    <w:p>
      <w:pPr>
        <w:pStyle w:val="BodyText"/>
        <w:spacing w:before="4" w:after="1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34"/>
        <w:gridCol w:w="1474"/>
        <w:gridCol w:w="1474"/>
        <w:gridCol w:w="1871"/>
      </w:tblGrid>
      <w:tr>
        <w:trPr>
          <w:trHeight w:val="613" w:hRule="atLeast"/>
        </w:trPr>
        <w:tc>
          <w:tcPr>
            <w:tcW w:w="1134" w:type="dxa"/>
            <w:vMerge w:val="restart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 w:before="173"/>
              <w:ind w:left="304" w:right="275" w:firstLine="17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№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пробы</w:t>
            </w:r>
          </w:p>
        </w:tc>
        <w:tc>
          <w:tcPr>
            <w:tcW w:w="2948" w:type="dxa"/>
            <w:gridSpan w:val="2"/>
          </w:tcPr>
          <w:p>
            <w:pPr>
              <w:pStyle w:val="TableParagraph"/>
              <w:spacing w:line="249" w:lineRule="auto" w:before="91"/>
              <w:ind w:left="568" w:right="549" w:firstLine="31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Концентрация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pacing w:val="-1"/>
                <w:sz w:val="18"/>
              </w:rPr>
              <w:t>нефтепродуктов,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мг/л.</w:t>
            </w:r>
          </w:p>
        </w:tc>
        <w:tc>
          <w:tcPr>
            <w:tcW w:w="1871" w:type="dxa"/>
            <w:vMerge w:val="restart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10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Эффект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очистки,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%.</w:t>
            </w:r>
          </w:p>
        </w:tc>
      </w:tr>
      <w:tr>
        <w:trPr>
          <w:trHeight w:val="613" w:hRule="atLeast"/>
        </w:trPr>
        <w:tc>
          <w:tcPr>
            <w:tcW w:w="113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</w:tcPr>
          <w:p>
            <w:pPr>
              <w:pStyle w:val="TableParagraph"/>
              <w:spacing w:before="4"/>
              <w:rPr>
                <w:b/>
                <w:sz w:val="17"/>
              </w:rPr>
            </w:pPr>
          </w:p>
          <w:p>
            <w:pPr>
              <w:pStyle w:val="TableParagraph"/>
              <w:spacing w:before="0"/>
              <w:ind w:left="14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Исходная</w:t>
            </w:r>
            <w:r>
              <w:rPr>
                <w:b/>
                <w:color w:val="231F20"/>
                <w:spacing w:val="-1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вода</w:t>
            </w:r>
          </w:p>
        </w:tc>
        <w:tc>
          <w:tcPr>
            <w:tcW w:w="1474" w:type="dxa"/>
          </w:tcPr>
          <w:p>
            <w:pPr>
              <w:pStyle w:val="TableParagraph"/>
              <w:spacing w:line="249" w:lineRule="auto" w:before="91"/>
              <w:ind w:left="555" w:right="223" w:hanging="30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Очищенная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вода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4" w:hRule="atLeast"/>
        </w:trPr>
        <w:tc>
          <w:tcPr>
            <w:tcW w:w="113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Проба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1474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0,15</w:t>
            </w:r>
          </w:p>
        </w:tc>
        <w:tc>
          <w:tcPr>
            <w:tcW w:w="1474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0,072</w:t>
            </w:r>
          </w:p>
        </w:tc>
        <w:tc>
          <w:tcPr>
            <w:tcW w:w="1871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52,0</w:t>
            </w:r>
          </w:p>
        </w:tc>
      </w:tr>
      <w:tr>
        <w:trPr>
          <w:trHeight w:val="284" w:hRule="atLeast"/>
        </w:trPr>
        <w:tc>
          <w:tcPr>
            <w:tcW w:w="113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Проба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1474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0,13</w:t>
            </w:r>
          </w:p>
        </w:tc>
        <w:tc>
          <w:tcPr>
            <w:tcW w:w="1474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0,07</w:t>
            </w:r>
          </w:p>
        </w:tc>
        <w:tc>
          <w:tcPr>
            <w:tcW w:w="1871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46,2</w:t>
            </w:r>
          </w:p>
        </w:tc>
      </w:tr>
      <w:tr>
        <w:trPr>
          <w:trHeight w:val="284" w:hRule="atLeast"/>
        </w:trPr>
        <w:tc>
          <w:tcPr>
            <w:tcW w:w="113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Проба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1474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0,43</w:t>
            </w:r>
          </w:p>
        </w:tc>
        <w:tc>
          <w:tcPr>
            <w:tcW w:w="1474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0,082</w:t>
            </w:r>
          </w:p>
        </w:tc>
        <w:tc>
          <w:tcPr>
            <w:tcW w:w="1871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80,9</w:t>
            </w:r>
          </w:p>
        </w:tc>
      </w:tr>
      <w:tr>
        <w:trPr>
          <w:trHeight w:val="284" w:hRule="atLeast"/>
        </w:trPr>
        <w:tc>
          <w:tcPr>
            <w:tcW w:w="113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Проба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1474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0,196</w:t>
            </w:r>
          </w:p>
        </w:tc>
        <w:tc>
          <w:tcPr>
            <w:tcW w:w="1474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0,075</w:t>
            </w:r>
          </w:p>
        </w:tc>
        <w:tc>
          <w:tcPr>
            <w:tcW w:w="1871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61,7</w:t>
            </w:r>
          </w:p>
        </w:tc>
      </w:tr>
    </w:tbl>
    <w:p>
      <w:pPr>
        <w:pStyle w:val="BodyText"/>
        <w:spacing w:before="9"/>
        <w:rPr>
          <w:b/>
          <w:sz w:val="12"/>
        </w:rPr>
      </w:pPr>
    </w:p>
    <w:p>
      <w:pPr>
        <w:pStyle w:val="BodyText"/>
        <w:spacing w:line="254" w:lineRule="auto" w:before="95"/>
        <w:ind w:left="158" w:right="156" w:firstLine="396"/>
        <w:jc w:val="both"/>
      </w:pPr>
      <w:r>
        <w:rPr>
          <w:color w:val="231F20"/>
          <w:w w:val="105"/>
        </w:rPr>
        <w:t>Данные по очистке модельного стока на просеянной филь-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трующей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загрузке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крупностью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гранул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3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мм.,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представлены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таблице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2.</w:t>
      </w:r>
    </w:p>
    <w:p>
      <w:pPr>
        <w:spacing w:before="160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before="9"/>
        <w:ind w:left="1249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Сорбция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нефтепродуктов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из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модельного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стока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76"/>
        <w:gridCol w:w="2976"/>
      </w:tblGrid>
      <w:tr>
        <w:trPr>
          <w:trHeight w:val="443" w:hRule="atLeast"/>
        </w:trPr>
        <w:tc>
          <w:tcPr>
            <w:tcW w:w="5952" w:type="dxa"/>
            <w:gridSpan w:val="2"/>
          </w:tcPr>
          <w:p>
            <w:pPr>
              <w:pStyle w:val="TableParagraph"/>
              <w:spacing w:before="114"/>
              <w:ind w:left="152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Модельный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сток.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Сисход.=1,12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мг/л</w:t>
            </w:r>
          </w:p>
        </w:tc>
      </w:tr>
      <w:tr>
        <w:trPr>
          <w:trHeight w:val="613" w:hRule="atLeast"/>
        </w:trPr>
        <w:tc>
          <w:tcPr>
            <w:tcW w:w="2976" w:type="dxa"/>
          </w:tcPr>
          <w:p>
            <w:pPr>
              <w:pStyle w:val="TableParagraph"/>
              <w:spacing w:line="249" w:lineRule="auto" w:before="91"/>
              <w:ind w:left="726" w:right="234" w:hanging="47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Объем</w:t>
            </w:r>
            <w:r>
              <w:rPr>
                <w:b/>
                <w:color w:val="231F20"/>
                <w:spacing w:val="-1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фильтрата</w:t>
            </w:r>
            <w:r>
              <w:rPr>
                <w:b/>
                <w:color w:val="231F20"/>
                <w:spacing w:val="-1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отнесенный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к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объему</w:t>
            </w:r>
            <w:r>
              <w:rPr>
                <w:b/>
                <w:color w:val="231F20"/>
                <w:spacing w:val="-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загрузки.</w:t>
            </w:r>
          </w:p>
        </w:tc>
        <w:tc>
          <w:tcPr>
            <w:tcW w:w="2976" w:type="dxa"/>
          </w:tcPr>
          <w:p>
            <w:pPr>
              <w:pStyle w:val="TableParagraph"/>
              <w:spacing w:before="4"/>
              <w:rPr>
                <w:b/>
                <w:sz w:val="17"/>
              </w:rPr>
            </w:pPr>
          </w:p>
          <w:p>
            <w:pPr>
              <w:pStyle w:val="TableParagraph"/>
              <w:spacing w:before="0"/>
              <w:ind w:left="1067" w:right="105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Соч,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мг/л</w:t>
            </w:r>
          </w:p>
        </w:tc>
      </w:tr>
      <w:tr>
        <w:trPr>
          <w:trHeight w:val="284" w:hRule="atLeast"/>
        </w:trPr>
        <w:tc>
          <w:tcPr>
            <w:tcW w:w="29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29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0,078</w:t>
            </w:r>
          </w:p>
        </w:tc>
      </w:tr>
      <w:tr>
        <w:trPr>
          <w:trHeight w:val="284" w:hRule="atLeast"/>
        </w:trPr>
        <w:tc>
          <w:tcPr>
            <w:tcW w:w="29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13</w:t>
            </w:r>
          </w:p>
        </w:tc>
        <w:tc>
          <w:tcPr>
            <w:tcW w:w="29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0,08</w:t>
            </w:r>
          </w:p>
        </w:tc>
      </w:tr>
      <w:tr>
        <w:trPr>
          <w:trHeight w:val="284" w:hRule="atLeast"/>
        </w:trPr>
        <w:tc>
          <w:tcPr>
            <w:tcW w:w="29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18,5</w:t>
            </w:r>
          </w:p>
        </w:tc>
        <w:tc>
          <w:tcPr>
            <w:tcW w:w="29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0,12</w:t>
            </w:r>
          </w:p>
        </w:tc>
      </w:tr>
      <w:tr>
        <w:trPr>
          <w:trHeight w:val="284" w:hRule="atLeast"/>
        </w:trPr>
        <w:tc>
          <w:tcPr>
            <w:tcW w:w="29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23</w:t>
            </w:r>
          </w:p>
        </w:tc>
        <w:tc>
          <w:tcPr>
            <w:tcW w:w="29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0,14</w:t>
            </w:r>
          </w:p>
        </w:tc>
      </w:tr>
      <w:tr>
        <w:trPr>
          <w:trHeight w:val="284" w:hRule="atLeast"/>
        </w:trPr>
        <w:tc>
          <w:tcPr>
            <w:tcW w:w="29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30</w:t>
            </w:r>
          </w:p>
        </w:tc>
        <w:tc>
          <w:tcPr>
            <w:tcW w:w="29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0,2</w:t>
            </w:r>
          </w:p>
        </w:tc>
      </w:tr>
      <w:tr>
        <w:trPr>
          <w:trHeight w:val="284" w:hRule="atLeast"/>
        </w:trPr>
        <w:tc>
          <w:tcPr>
            <w:tcW w:w="29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36</w:t>
            </w:r>
          </w:p>
        </w:tc>
        <w:tc>
          <w:tcPr>
            <w:tcW w:w="29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0,26</w:t>
            </w:r>
          </w:p>
        </w:tc>
      </w:tr>
    </w:tbl>
    <w:p>
      <w:pPr>
        <w:spacing w:after="0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b/>
          <w:sz w:val="12"/>
        </w:rPr>
      </w:pPr>
    </w:p>
    <w:p>
      <w:pPr>
        <w:pStyle w:val="BodyText"/>
        <w:spacing w:line="254" w:lineRule="auto" w:before="94"/>
        <w:ind w:left="158" w:right="157" w:firstLine="396"/>
        <w:jc w:val="both"/>
      </w:pP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1.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представлены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данные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извлечению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сточных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нефтепродуктах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различных</w:t>
      </w:r>
      <w:r>
        <w:rPr>
          <w:color w:val="231F20"/>
          <w:spacing w:val="8"/>
        </w:rPr>
        <w:t> </w:t>
      </w:r>
      <w:r>
        <w:rPr>
          <w:color w:val="231F20"/>
        </w:rPr>
        <w:t>видах</w:t>
      </w:r>
      <w:r>
        <w:rPr>
          <w:color w:val="231F20"/>
          <w:spacing w:val="7"/>
        </w:rPr>
        <w:t> </w:t>
      </w:r>
      <w:r>
        <w:rPr>
          <w:color w:val="231F20"/>
        </w:rPr>
        <w:t>сорбционной</w:t>
      </w:r>
      <w:r>
        <w:rPr>
          <w:color w:val="231F20"/>
          <w:spacing w:val="8"/>
        </w:rPr>
        <w:t> </w:t>
      </w:r>
      <w:r>
        <w:rPr>
          <w:color w:val="231F20"/>
        </w:rPr>
        <w:t>загрузки.</w:t>
      </w:r>
    </w:p>
    <w:p>
      <w:pPr>
        <w:pStyle w:val="BodyText"/>
        <w:spacing w:before="1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936529</wp:posOffset>
            </wp:positionH>
            <wp:positionV relativeFrom="paragraph">
              <wp:posOffset>183930</wp:posOffset>
            </wp:positionV>
            <wp:extent cx="3435022" cy="1799081"/>
            <wp:effectExtent l="0" t="0" r="0" b="0"/>
            <wp:wrapTopAndBottom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5022" cy="1799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23"/>
        </w:rPr>
      </w:pPr>
    </w:p>
    <w:p>
      <w:pPr>
        <w:spacing w:line="249" w:lineRule="auto" w:before="0"/>
        <w:ind w:left="2033" w:right="579" w:hanging="1296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Сорбция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нефтепродуктов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сточных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вод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различных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видах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сорбционной загрузки</w:t>
      </w:r>
    </w:p>
    <w:p>
      <w:pPr>
        <w:pStyle w:val="BodyText"/>
      </w:pPr>
    </w:p>
    <w:p>
      <w:pPr>
        <w:pStyle w:val="BodyText"/>
        <w:spacing w:line="254" w:lineRule="auto"/>
        <w:ind w:left="158" w:right="155" w:firstLine="396"/>
        <w:jc w:val="both"/>
      </w:pPr>
      <w:r>
        <w:rPr>
          <w:color w:val="231F20"/>
        </w:rPr>
        <w:t>Тип полученных графиков свидетельствует о том, что сор-</w:t>
      </w:r>
      <w:r>
        <w:rPr>
          <w:color w:val="231F20"/>
          <w:spacing w:val="1"/>
        </w:rPr>
        <w:t> </w:t>
      </w:r>
      <w:r>
        <w:rPr>
          <w:color w:val="231F20"/>
        </w:rPr>
        <w:t>бенты имеют различное соотношение объемов макро и микропор.</w:t>
      </w:r>
      <w:r>
        <w:rPr>
          <w:color w:val="231F20"/>
          <w:spacing w:val="-50"/>
        </w:rPr>
        <w:t> </w:t>
      </w:r>
      <w:r>
        <w:rPr>
          <w:color w:val="231F20"/>
        </w:rPr>
        <w:t>В данном случае сорбент вермикулит должен содержать большее</w:t>
      </w:r>
      <w:r>
        <w:rPr>
          <w:color w:val="231F20"/>
          <w:spacing w:val="1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7"/>
        </w:rPr>
        <w:t> </w:t>
      </w:r>
      <w:r>
        <w:rPr>
          <w:color w:val="231F20"/>
        </w:rPr>
        <w:t>макропор</w:t>
      </w:r>
      <w:r>
        <w:rPr>
          <w:color w:val="231F20"/>
          <w:spacing w:val="8"/>
        </w:rPr>
        <w:t> </w:t>
      </w:r>
      <w:r>
        <w:rPr>
          <w:color w:val="231F20"/>
        </w:rPr>
        <w:t>по</w:t>
      </w:r>
      <w:r>
        <w:rPr>
          <w:color w:val="231F20"/>
          <w:spacing w:val="7"/>
        </w:rPr>
        <w:t> </w:t>
      </w:r>
      <w:r>
        <w:rPr>
          <w:color w:val="231F20"/>
        </w:rPr>
        <w:t>сравнению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сорбентом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основе</w:t>
      </w:r>
      <w:r>
        <w:rPr>
          <w:color w:val="231F20"/>
          <w:spacing w:val="8"/>
        </w:rPr>
        <w:t> </w:t>
      </w:r>
      <w:r>
        <w:rPr>
          <w:color w:val="231F20"/>
        </w:rPr>
        <w:t>угля.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</w:rPr>
        <w:t>В ходе лабораторных исследований было выяснено, что сорб-</w:t>
      </w:r>
      <w:r>
        <w:rPr>
          <w:color w:val="231F20"/>
          <w:spacing w:val="-51"/>
        </w:rPr>
        <w:t> </w:t>
      </w:r>
      <w:r>
        <w:rPr>
          <w:color w:val="231F20"/>
        </w:rPr>
        <w:t>ционная активность исследуемой загрузки отличается для различ-</w:t>
      </w:r>
      <w:r>
        <w:rPr>
          <w:color w:val="231F20"/>
          <w:spacing w:val="-50"/>
        </w:rPr>
        <w:t> </w:t>
      </w:r>
      <w:r>
        <w:rPr>
          <w:color w:val="231F20"/>
        </w:rPr>
        <w:t>ных типов нефтепродуктов (с различной длиной углеводородной</w:t>
      </w:r>
      <w:r>
        <w:rPr>
          <w:color w:val="231F20"/>
          <w:spacing w:val="1"/>
        </w:rPr>
        <w:t> </w:t>
      </w:r>
      <w:r>
        <w:rPr>
          <w:color w:val="231F20"/>
        </w:rPr>
        <w:t>цепочки). Если для тяжелых нефтепродуктов (с большой длиной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углеводородной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цепочки)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эффективность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сорбента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вермикулит,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до-</w:t>
      </w:r>
      <w:r>
        <w:rPr>
          <w:color w:val="231F20"/>
          <w:spacing w:val="-51"/>
        </w:rPr>
        <w:t> </w:t>
      </w:r>
      <w:r>
        <w:rPr>
          <w:color w:val="231F20"/>
        </w:rPr>
        <w:t>статочно высока при высоких концентрациях исходных загрязне-</w:t>
      </w:r>
      <w:r>
        <w:rPr>
          <w:color w:val="231F20"/>
          <w:spacing w:val="1"/>
        </w:rPr>
        <w:t> </w:t>
      </w:r>
      <w:r>
        <w:rPr>
          <w:color w:val="231F20"/>
        </w:rPr>
        <w:t>ний, то при сорбции легких нефтепродуктов с малой концентра-</w:t>
      </w:r>
      <w:r>
        <w:rPr>
          <w:color w:val="231F20"/>
          <w:spacing w:val="1"/>
        </w:rPr>
        <w:t> </w:t>
      </w:r>
      <w:r>
        <w:rPr>
          <w:color w:val="231F20"/>
        </w:rPr>
        <w:t>цией</w:t>
      </w:r>
      <w:r>
        <w:rPr>
          <w:color w:val="231F20"/>
          <w:spacing w:val="5"/>
        </w:rPr>
        <w:t> </w:t>
      </w:r>
      <w:r>
        <w:rPr>
          <w:color w:val="231F20"/>
        </w:rPr>
        <w:t>(до</w:t>
      </w:r>
      <w:r>
        <w:rPr>
          <w:color w:val="231F20"/>
          <w:spacing w:val="7"/>
        </w:rPr>
        <w:t> </w:t>
      </w:r>
      <w:r>
        <w:rPr>
          <w:color w:val="231F20"/>
        </w:rPr>
        <w:t>1,5</w:t>
      </w:r>
      <w:r>
        <w:rPr>
          <w:color w:val="231F20"/>
          <w:spacing w:val="6"/>
        </w:rPr>
        <w:t> </w:t>
      </w:r>
      <w:r>
        <w:rPr>
          <w:color w:val="231F20"/>
        </w:rPr>
        <w:t>мг/л),</w:t>
      </w:r>
      <w:r>
        <w:rPr>
          <w:color w:val="231F20"/>
          <w:spacing w:val="7"/>
        </w:rPr>
        <w:t> </w:t>
      </w:r>
      <w:r>
        <w:rPr>
          <w:color w:val="231F20"/>
        </w:rPr>
        <w:t>вермикулит,</w:t>
      </w:r>
      <w:r>
        <w:rPr>
          <w:color w:val="231F20"/>
          <w:spacing w:val="7"/>
        </w:rPr>
        <w:t> </w:t>
      </w:r>
      <w:r>
        <w:rPr>
          <w:color w:val="231F20"/>
        </w:rPr>
        <w:t>оказывается</w:t>
      </w:r>
      <w:r>
        <w:rPr>
          <w:color w:val="231F20"/>
          <w:spacing w:val="6"/>
        </w:rPr>
        <w:t> </w:t>
      </w:r>
      <w:r>
        <w:rPr>
          <w:color w:val="231F20"/>
        </w:rPr>
        <w:t>малоэффективным.</w:t>
      </w:r>
    </w:p>
    <w:p>
      <w:pPr>
        <w:pStyle w:val="BodyText"/>
        <w:spacing w:line="254" w:lineRule="auto" w:before="7"/>
        <w:ind w:left="158" w:right="152" w:firstLine="396"/>
        <w:jc w:val="both"/>
      </w:pPr>
      <w:r>
        <w:rPr>
          <w:color w:val="231F20"/>
        </w:rPr>
        <w:t>В дальнейшем, предполагается проведение исследований по</w:t>
      </w:r>
      <w:r>
        <w:rPr>
          <w:color w:val="231F20"/>
          <w:spacing w:val="1"/>
        </w:rPr>
        <w:t> </w:t>
      </w:r>
      <w:r>
        <w:rPr>
          <w:color w:val="231F20"/>
        </w:rPr>
        <w:t>изучению эффективности использования вермикулита более мел-</w:t>
      </w:r>
      <w:r>
        <w:rPr>
          <w:color w:val="231F20"/>
          <w:spacing w:val="1"/>
        </w:rPr>
        <w:t> </w:t>
      </w:r>
      <w:r>
        <w:rPr>
          <w:color w:val="231F20"/>
        </w:rPr>
        <w:t>кой фракции (величина гранул до 0,5 мм.) при работе на малых</w:t>
      </w:r>
      <w:r>
        <w:rPr>
          <w:color w:val="231F20"/>
          <w:spacing w:val="1"/>
        </w:rPr>
        <w:t> </w:t>
      </w:r>
      <w:r>
        <w:rPr>
          <w:color w:val="231F20"/>
        </w:rPr>
        <w:t>концентрациях</w:t>
      </w:r>
      <w:r>
        <w:rPr>
          <w:color w:val="231F20"/>
          <w:spacing w:val="10"/>
        </w:rPr>
        <w:t> </w:t>
      </w:r>
      <w:r>
        <w:rPr>
          <w:color w:val="231F20"/>
        </w:rPr>
        <w:t>нефтепродуктов,</w:t>
      </w:r>
      <w:r>
        <w:rPr>
          <w:color w:val="231F20"/>
          <w:spacing w:val="10"/>
        </w:rPr>
        <w:t> </w:t>
      </w:r>
      <w:r>
        <w:rPr>
          <w:color w:val="231F20"/>
        </w:rPr>
        <w:t>растворенных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сточных</w:t>
      </w:r>
      <w:r>
        <w:rPr>
          <w:color w:val="231F20"/>
          <w:spacing w:val="10"/>
        </w:rPr>
        <w:t> </w:t>
      </w:r>
      <w:r>
        <w:rPr>
          <w:color w:val="231F20"/>
        </w:rPr>
        <w:t>водах.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4"/>
        <w:rPr>
          <w:sz w:val="12"/>
        </w:rPr>
      </w:pPr>
    </w:p>
    <w:p>
      <w:pPr>
        <w:spacing w:before="93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8"/>
        </w:numPr>
        <w:tabs>
          <w:tab w:pos="783" w:val="left" w:leader="none"/>
        </w:tabs>
        <w:spacing w:line="249" w:lineRule="auto" w:before="179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Аренс В. Ж. </w:t>
      </w:r>
      <w:r>
        <w:rPr>
          <w:color w:val="231F20"/>
          <w:w w:val="95"/>
          <w:sz w:val="18"/>
        </w:rPr>
        <w:t>Нефтяные загрязнения: как решить проблему / В.Ж. Аренс,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О.М. Гридин, А.Л. Яншин // Экология и промышленность России. – 1999, №9. –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с. 33–36.</w:t>
      </w:r>
    </w:p>
    <w:p>
      <w:pPr>
        <w:pStyle w:val="ListParagraph"/>
        <w:numPr>
          <w:ilvl w:val="0"/>
          <w:numId w:val="8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Артемов А. В., Пинкин А. В. </w:t>
      </w:r>
      <w:r>
        <w:rPr>
          <w:color w:val="231F20"/>
          <w:sz w:val="18"/>
        </w:rPr>
        <w:t>Сорбционные технологии очистки воды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нефтяных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загрязнений.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Вода: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химия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экология.2008.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19–25.</w:t>
      </w:r>
    </w:p>
    <w:p>
      <w:pPr>
        <w:pStyle w:val="ListParagraph"/>
        <w:numPr>
          <w:ilvl w:val="0"/>
          <w:numId w:val="8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Журба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Г.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Очистка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воды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зернистых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фильтрах.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Львов: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Вища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шко-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ла, 1980. 200 с.</w:t>
      </w:r>
    </w:p>
    <w:p>
      <w:pPr>
        <w:pStyle w:val="ListParagraph"/>
        <w:numPr>
          <w:ilvl w:val="0"/>
          <w:numId w:val="8"/>
        </w:numPr>
        <w:tabs>
          <w:tab w:pos="783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Аюкаев Р. И., Мельцер В. З. </w:t>
      </w:r>
      <w:r>
        <w:rPr>
          <w:color w:val="231F20"/>
          <w:w w:val="95"/>
          <w:sz w:val="18"/>
        </w:rPr>
        <w:t>Производство и применение фильтрующих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материалов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очистки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воды.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Л.: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Стройиздат,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1985.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120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8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Тарнопольская М. Г. </w:t>
      </w:r>
      <w:r>
        <w:rPr>
          <w:color w:val="231F20"/>
          <w:sz w:val="18"/>
        </w:rPr>
        <w:t>Фильтрующие материалы для очистки воды от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нефтепродуктов и критерии их выбора. Вода и экология: проблемы и реше-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ния.2005.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3. С. 74–79.</w:t>
      </w:r>
    </w:p>
    <w:p>
      <w:pPr>
        <w:pStyle w:val="ListParagraph"/>
        <w:numPr>
          <w:ilvl w:val="0"/>
          <w:numId w:val="8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2"/>
          <w:sz w:val="18"/>
        </w:rPr>
        <w:t>Кузубова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2"/>
          <w:sz w:val="18"/>
        </w:rPr>
        <w:t>Л.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2"/>
          <w:sz w:val="18"/>
        </w:rPr>
        <w:t>И.,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2"/>
          <w:sz w:val="18"/>
        </w:rPr>
        <w:t>Морозов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2"/>
          <w:sz w:val="18"/>
        </w:rPr>
        <w:t>С.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2"/>
          <w:sz w:val="18"/>
        </w:rPr>
        <w:t>В.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Очистка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нефтесодержащих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сточных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вод.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Новосибирск: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Химия,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1992. – 72 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1"/>
      </w:tblGrid>
      <w:tr>
        <w:trPr>
          <w:trHeight w:val="1054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6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624.1</w:t>
            </w:r>
          </w:p>
          <w:p>
            <w:pPr>
              <w:pStyle w:val="TableParagraph"/>
              <w:spacing w:line="210" w:lineRule="atLeast" w:before="0"/>
              <w:ind w:left="50" w:right="147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Кирилл Александрович Иванов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8"/>
                <w:sz w:val="18"/>
              </w:rPr>
              <w:t> </w:t>
            </w:r>
            <w:hyperlink r:id="rId32">
              <w:r>
                <w:rPr>
                  <w:i/>
                  <w:color w:val="231F20"/>
                  <w:sz w:val="18"/>
                </w:rPr>
                <w:t>ibanox@yandex.ru</w:t>
              </w:r>
            </w:hyperlink>
          </w:p>
        </w:tc>
        <w:tc>
          <w:tcPr>
            <w:tcW w:w="2811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line="247" w:lineRule="auto" w:before="0"/>
              <w:ind w:left="457" w:right="48" w:hanging="15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Kirill Alexandrovich Ivanov</w:t>
            </w:r>
            <w:r>
              <w:rPr>
                <w:color w:val="231F20"/>
                <w:spacing w:val="-1"/>
                <w:w w:val="95"/>
                <w:sz w:val="18"/>
              </w:rPr>
              <w:t>, student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6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72"/>
                <w:sz w:val="18"/>
              </w:rPr>
              <w:t> </w:t>
            </w:r>
            <w:hyperlink r:id="rId32">
              <w:r>
                <w:rPr>
                  <w:i/>
                  <w:color w:val="231F20"/>
                  <w:w w:val="90"/>
                  <w:sz w:val="18"/>
                </w:rPr>
                <w:t>ibanox@yandex.ru</w:t>
              </w:r>
            </w:hyperlink>
          </w:p>
        </w:tc>
      </w:tr>
    </w:tbl>
    <w:p>
      <w:pPr>
        <w:pStyle w:val="BodyText"/>
        <w:spacing w:before="1"/>
        <w:rPr>
          <w:sz w:val="12"/>
        </w:rPr>
      </w:pPr>
    </w:p>
    <w:p>
      <w:pPr>
        <w:pStyle w:val="Heading1"/>
        <w:spacing w:line="249" w:lineRule="auto"/>
        <w:ind w:left="807" w:right="797"/>
      </w:pPr>
      <w:r>
        <w:rPr>
          <w:color w:val="231F20"/>
        </w:rPr>
        <w:t>АНАЛИЗ</w:t>
      </w:r>
      <w:r>
        <w:rPr>
          <w:color w:val="231F20"/>
          <w:spacing w:val="1"/>
        </w:rPr>
        <w:t> </w:t>
      </w:r>
      <w:r>
        <w:rPr>
          <w:color w:val="231F20"/>
        </w:rPr>
        <w:t>РИСКОВ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ПРОКЛАДКЕ</w:t>
      </w:r>
      <w:r>
        <w:rPr>
          <w:color w:val="231F20"/>
          <w:spacing w:val="-57"/>
        </w:rPr>
        <w:t> </w:t>
      </w:r>
      <w:r>
        <w:rPr>
          <w:color w:val="231F20"/>
        </w:rPr>
        <w:t>ТРУБ</w:t>
      </w:r>
      <w:r>
        <w:rPr>
          <w:color w:val="231F20"/>
          <w:spacing w:val="54"/>
        </w:rPr>
        <w:t> </w:t>
      </w:r>
      <w:r>
        <w:rPr>
          <w:color w:val="231F20"/>
        </w:rPr>
        <w:t>МЕТОДОМ</w:t>
      </w:r>
      <w:r>
        <w:rPr>
          <w:color w:val="231F20"/>
          <w:spacing w:val="55"/>
        </w:rPr>
        <w:t> </w:t>
      </w:r>
      <w:r>
        <w:rPr>
          <w:color w:val="231F20"/>
        </w:rPr>
        <w:t>ГОРИЗОНТАЛЬНО</w:t>
      </w:r>
    </w:p>
    <w:p>
      <w:pPr>
        <w:spacing w:line="249" w:lineRule="auto" w:before="2"/>
        <w:ind w:left="203" w:right="193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НАПРАВЛЕННОГО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БУРЕНИЯ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УСЛОВИЯХ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ВОДОНАСЫЩЕННЫХ</w:t>
      </w:r>
      <w:r>
        <w:rPr>
          <w:b/>
          <w:color w:val="231F20"/>
          <w:spacing w:val="14"/>
          <w:sz w:val="24"/>
        </w:rPr>
        <w:t> </w:t>
      </w:r>
      <w:r>
        <w:rPr>
          <w:b/>
          <w:color w:val="231F20"/>
          <w:sz w:val="24"/>
        </w:rPr>
        <w:t>ГРУНТОВ</w:t>
      </w:r>
    </w:p>
    <w:p>
      <w:pPr>
        <w:pStyle w:val="BodyText"/>
        <w:spacing w:before="9"/>
        <w:rPr>
          <w:b/>
          <w:sz w:val="24"/>
        </w:rPr>
      </w:pPr>
    </w:p>
    <w:p>
      <w:pPr>
        <w:pStyle w:val="Heading2"/>
        <w:spacing w:line="249" w:lineRule="auto"/>
        <w:ind w:left="667" w:right="658"/>
      </w:pPr>
      <w:r>
        <w:rPr>
          <w:color w:val="231F20"/>
        </w:rPr>
        <w:t>ANALYSIS</w:t>
      </w:r>
      <w:r>
        <w:rPr>
          <w:color w:val="231F20"/>
          <w:spacing w:val="37"/>
        </w:rPr>
        <w:t> </w:t>
      </w:r>
      <w:r>
        <w:rPr>
          <w:color w:val="231F20"/>
        </w:rPr>
        <w:t>OF</w:t>
      </w:r>
      <w:r>
        <w:rPr>
          <w:color w:val="231F20"/>
          <w:spacing w:val="37"/>
        </w:rPr>
        <w:t> </w:t>
      </w:r>
      <w:r>
        <w:rPr>
          <w:color w:val="231F20"/>
        </w:rPr>
        <w:t>RISKS</w:t>
      </w:r>
      <w:r>
        <w:rPr>
          <w:color w:val="231F20"/>
          <w:spacing w:val="31"/>
        </w:rPr>
        <w:t> </w:t>
      </w:r>
      <w:r>
        <w:rPr>
          <w:color w:val="231F20"/>
        </w:rPr>
        <w:t>WHEN</w:t>
      </w:r>
      <w:r>
        <w:rPr>
          <w:color w:val="231F20"/>
          <w:spacing w:val="37"/>
        </w:rPr>
        <w:t> </w:t>
      </w:r>
      <w:r>
        <w:rPr>
          <w:color w:val="231F20"/>
        </w:rPr>
        <w:t>LAYING</w:t>
      </w:r>
      <w:r>
        <w:rPr>
          <w:color w:val="231F20"/>
          <w:spacing w:val="37"/>
        </w:rPr>
        <w:t> </w:t>
      </w:r>
      <w:r>
        <w:rPr>
          <w:color w:val="231F20"/>
        </w:rPr>
        <w:t>PIPES</w:t>
      </w:r>
      <w:r>
        <w:rPr>
          <w:color w:val="231F20"/>
          <w:spacing w:val="-57"/>
        </w:rPr>
        <w:t> </w:t>
      </w:r>
      <w:r>
        <w:rPr>
          <w:color w:val="231F20"/>
        </w:rPr>
        <w:t>BY THE</w:t>
      </w:r>
      <w:r>
        <w:rPr>
          <w:color w:val="231F20"/>
          <w:spacing w:val="1"/>
        </w:rPr>
        <w:t> </w:t>
      </w:r>
      <w:r>
        <w:rPr>
          <w:color w:val="231F20"/>
        </w:rPr>
        <w:t>HORIZONTAL DIRECTIONAL</w:t>
      </w:r>
      <w:r>
        <w:rPr>
          <w:color w:val="231F20"/>
          <w:spacing w:val="1"/>
        </w:rPr>
        <w:t> </w:t>
      </w:r>
      <w:r>
        <w:rPr>
          <w:color w:val="231F20"/>
        </w:rPr>
        <w:t>DRILLING</w:t>
      </w:r>
      <w:r>
        <w:rPr>
          <w:color w:val="231F20"/>
          <w:spacing w:val="1"/>
        </w:rPr>
        <w:t> </w:t>
      </w:r>
      <w:r>
        <w:rPr>
          <w:color w:val="231F20"/>
        </w:rPr>
        <w:t>METHOD</w:t>
      </w:r>
      <w:r>
        <w:rPr>
          <w:color w:val="231F20"/>
          <w:spacing w:val="1"/>
        </w:rPr>
        <w:t> </w:t>
      </w:r>
      <w:r>
        <w:rPr>
          <w:color w:val="231F20"/>
        </w:rPr>
        <w:t>UNDER</w:t>
      </w:r>
      <w:r>
        <w:rPr>
          <w:color w:val="231F20"/>
          <w:spacing w:val="60"/>
        </w:rPr>
        <w:t> </w:t>
      </w:r>
      <w:r>
        <w:rPr>
          <w:color w:val="231F20"/>
        </w:rPr>
        <w:t>CONDITIONS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5"/>
        </w:rPr>
        <w:t> </w:t>
      </w:r>
      <w:r>
        <w:rPr>
          <w:color w:val="231F20"/>
        </w:rPr>
        <w:t>WATER-SATURATED</w:t>
      </w:r>
      <w:r>
        <w:rPr>
          <w:color w:val="231F20"/>
          <w:spacing w:val="10"/>
        </w:rPr>
        <w:t> </w:t>
      </w:r>
      <w:r>
        <w:rPr>
          <w:color w:val="231F20"/>
        </w:rPr>
        <w:t>SOILS</w:t>
      </w:r>
    </w:p>
    <w:p>
      <w:pPr>
        <w:pStyle w:val="BodyText"/>
        <w:spacing w:before="7"/>
        <w:rPr>
          <w:sz w:val="23"/>
        </w:rPr>
      </w:pPr>
    </w:p>
    <w:p>
      <w:pPr>
        <w:spacing w:line="249" w:lineRule="auto" w:before="0"/>
        <w:ind w:left="158" w:right="155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данной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стаье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рассматриваются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проблемы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возникающие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прокладки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труб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методом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горизонтально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направленного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бурения.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Техника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горизонтально-</w:t>
      </w:r>
      <w:r>
        <w:rPr>
          <w:color w:val="231F20"/>
          <w:sz w:val="18"/>
        </w:rPr>
        <w:t> </w:t>
      </w:r>
      <w:r>
        <w:rPr>
          <w:color w:val="231F20"/>
          <w:spacing w:val="-2"/>
          <w:sz w:val="18"/>
        </w:rPr>
        <w:t>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направленного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бурения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очень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популярна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настоящее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время,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большинство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кабелей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трубопроводов,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установленных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помощью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этой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техники,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неко-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торых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случаях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метод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все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еще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имеет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достаточного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контроля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рисков.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Поэтому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рекомендуется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анализ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рисков,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связанных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почвой,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предотвращения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неже-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лательных явлений на стадиях бурения или после монтажных работ. Поскольку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обзор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всех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возможных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рисков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горизонтально-направленном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бурении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был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бы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обширным, эта статья фокусируется на наиболее распространенных рисках,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связанных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почвой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горизонтально-направленном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бурении: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Нестабильность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ствола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скважины, сила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трения 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скважине 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просачивание.</w:t>
      </w:r>
    </w:p>
    <w:p>
      <w:pPr>
        <w:spacing w:line="249" w:lineRule="auto" w:before="8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 слова</w:t>
      </w:r>
      <w:r>
        <w:rPr>
          <w:color w:val="231F20"/>
          <w:spacing w:val="-1"/>
          <w:sz w:val="18"/>
        </w:rPr>
        <w:t>: горизонтально-направленное </w:t>
      </w:r>
      <w:r>
        <w:rPr>
          <w:color w:val="231F20"/>
          <w:sz w:val="18"/>
        </w:rPr>
        <w:t>бурение, грунтовые воды,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скважина,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риски, грунт.</w:t>
      </w:r>
    </w:p>
    <w:p>
      <w:pPr>
        <w:pStyle w:val="BodyText"/>
        <w:spacing w:before="11"/>
        <w:rPr>
          <w:sz w:val="18"/>
        </w:rPr>
      </w:pPr>
    </w:p>
    <w:p>
      <w:pPr>
        <w:spacing w:line="249" w:lineRule="auto" w:before="0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This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discusses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problems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arise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when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laying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pipes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hor-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izontal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directional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drilling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method.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Horizontal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directional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drilling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technique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very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popular at present, and most of the cables and pipelines installed using this technique,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but in some cases the method still does not have sufficient risk control. Therefore,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 risk analysis of the soil is recommended to prevent adverse events at the drilling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stages or after installation. Since an overview of all the possible risks in horizon-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tal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directional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drilling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would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be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extensive,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focuses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most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common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risks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associated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soil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horizontal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directional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drilling: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Instability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well-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bore,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friction in the well,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and leakage.</w:t>
      </w:r>
    </w:p>
    <w:p>
      <w:pPr>
        <w:spacing w:before="1"/>
        <w:ind w:left="555" w:right="0" w:firstLine="0"/>
        <w:jc w:val="left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horizontal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directional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drilling,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groundwater,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well,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risks,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soil.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spacing w:line="254" w:lineRule="auto"/>
        <w:ind w:left="158" w:right="157" w:firstLine="396"/>
        <w:jc w:val="both"/>
      </w:pPr>
      <w:r>
        <w:rPr>
          <w:color w:val="231F20"/>
        </w:rPr>
        <w:t>Горизонтально-направленное</w:t>
      </w:r>
      <w:r>
        <w:rPr>
          <w:color w:val="231F20"/>
          <w:spacing w:val="29"/>
        </w:rPr>
        <w:t> </w:t>
      </w:r>
      <w:r>
        <w:rPr>
          <w:color w:val="231F20"/>
        </w:rPr>
        <w:t>бурение</w:t>
      </w:r>
      <w:r>
        <w:rPr>
          <w:color w:val="231F20"/>
          <w:spacing w:val="30"/>
        </w:rPr>
        <w:t> </w:t>
      </w:r>
      <w:r>
        <w:rPr>
          <w:color w:val="231F20"/>
        </w:rPr>
        <w:t>широко</w:t>
      </w:r>
      <w:r>
        <w:rPr>
          <w:color w:val="231F20"/>
          <w:spacing w:val="29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1"/>
        </w:rPr>
        <w:t> </w:t>
      </w:r>
      <w:r>
        <w:rPr>
          <w:color w:val="231F20"/>
        </w:rPr>
        <w:t>с восьмидесятых годов. В горизонтально-направленном бурении</w:t>
      </w:r>
      <w:r>
        <w:rPr>
          <w:color w:val="231F20"/>
          <w:spacing w:val="1"/>
        </w:rPr>
        <w:t> </w:t>
      </w:r>
      <w:r>
        <w:rPr>
          <w:color w:val="231F20"/>
        </w:rPr>
        <w:t>рассматриваются</w:t>
      </w:r>
      <w:r>
        <w:rPr>
          <w:color w:val="231F20"/>
          <w:spacing w:val="2"/>
        </w:rPr>
        <w:t> </w:t>
      </w:r>
      <w:r>
        <w:rPr>
          <w:color w:val="231F20"/>
        </w:rPr>
        <w:t>три</w:t>
      </w:r>
      <w:r>
        <w:rPr>
          <w:color w:val="231F20"/>
          <w:spacing w:val="3"/>
        </w:rPr>
        <w:t> </w:t>
      </w:r>
      <w:r>
        <w:rPr>
          <w:color w:val="231F20"/>
        </w:rPr>
        <w:t>этапа</w:t>
      </w:r>
      <w:r>
        <w:rPr>
          <w:color w:val="231F20"/>
          <w:spacing w:val="2"/>
        </w:rPr>
        <w:t> </w:t>
      </w:r>
      <w:r>
        <w:rPr>
          <w:color w:val="231F20"/>
        </w:rPr>
        <w:t>установки</w:t>
      </w:r>
      <w:r>
        <w:rPr>
          <w:color w:val="231F20"/>
          <w:spacing w:val="3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1):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пилотное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бурение;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16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расширение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пилотной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скважины;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протягивание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трубопровода.</w:t>
      </w:r>
    </w:p>
    <w:p>
      <w:pPr>
        <w:pStyle w:val="BodyText"/>
        <w:spacing w:before="5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941962</wp:posOffset>
            </wp:positionH>
            <wp:positionV relativeFrom="paragraph">
              <wp:posOffset>164903</wp:posOffset>
            </wp:positionV>
            <wp:extent cx="3477005" cy="2445734"/>
            <wp:effectExtent l="0" t="0" r="0" b="0"/>
            <wp:wrapTopAndBottom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7005" cy="24457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3"/>
        <w:ind w:left="901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Этапы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горизонтального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направленного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бурения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[1]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4" w:firstLine="396"/>
        <w:jc w:val="both"/>
      </w:pPr>
      <w:r>
        <w:rPr>
          <w:color w:val="231F20"/>
          <w:spacing w:val="-2"/>
        </w:rPr>
        <w:t>Начальная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скважина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называется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пилотной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скважиной.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Бурение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скважины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осуществляется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использованием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бурового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раствора,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ко-</w:t>
      </w:r>
      <w:r>
        <w:rPr>
          <w:color w:val="231F20"/>
          <w:spacing w:val="-50"/>
        </w:rPr>
        <w:t> </w:t>
      </w:r>
      <w:r>
        <w:rPr>
          <w:color w:val="231F20"/>
        </w:rPr>
        <w:t>торый</w:t>
      </w:r>
      <w:r>
        <w:rPr>
          <w:color w:val="231F20"/>
          <w:spacing w:val="-10"/>
        </w:rPr>
        <w:t> </w:t>
      </w:r>
      <w:r>
        <w:rPr>
          <w:color w:val="231F20"/>
        </w:rPr>
        <w:t>подается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скважину</w:t>
      </w:r>
      <w:r>
        <w:rPr>
          <w:color w:val="231F20"/>
          <w:spacing w:val="-9"/>
        </w:rPr>
        <w:t> </w:t>
      </w:r>
      <w:r>
        <w:rPr>
          <w:color w:val="231F20"/>
        </w:rPr>
        <w:t>через</w:t>
      </w:r>
      <w:r>
        <w:rPr>
          <w:color w:val="231F20"/>
          <w:spacing w:val="-10"/>
        </w:rPr>
        <w:t> </w:t>
      </w:r>
      <w:r>
        <w:rPr>
          <w:color w:val="231F20"/>
        </w:rPr>
        <w:t>вращающеюся</w:t>
      </w:r>
      <w:r>
        <w:rPr>
          <w:color w:val="231F20"/>
          <w:spacing w:val="-9"/>
        </w:rPr>
        <w:t> </w:t>
      </w:r>
      <w:r>
        <w:rPr>
          <w:color w:val="231F20"/>
        </w:rPr>
        <w:t>буровую</w:t>
      </w:r>
      <w:r>
        <w:rPr>
          <w:color w:val="231F20"/>
          <w:spacing w:val="-10"/>
        </w:rPr>
        <w:t> </w:t>
      </w:r>
      <w:r>
        <w:rPr>
          <w:color w:val="231F20"/>
        </w:rPr>
        <w:t>головку.</w:t>
      </w:r>
      <w:r>
        <w:rPr>
          <w:color w:val="231F20"/>
          <w:spacing w:val="-50"/>
        </w:rPr>
        <w:t> </w:t>
      </w:r>
      <w:r>
        <w:rPr>
          <w:color w:val="231F20"/>
        </w:rPr>
        <w:t>Из-за относительного высокого давления в головке буровой рас-</w:t>
      </w:r>
      <w:r>
        <w:rPr>
          <w:color w:val="231F20"/>
          <w:spacing w:val="1"/>
        </w:rPr>
        <w:t> </w:t>
      </w:r>
      <w:r>
        <w:rPr>
          <w:color w:val="231F20"/>
        </w:rPr>
        <w:t>твор облегчает транспортировку грунта к поверхности. Диаметр</w:t>
      </w:r>
      <w:r>
        <w:rPr>
          <w:color w:val="231F20"/>
          <w:spacing w:val="1"/>
        </w:rPr>
        <w:t> </w:t>
      </w:r>
      <w:r>
        <w:rPr>
          <w:color w:val="231F20"/>
        </w:rPr>
        <w:t>этого</w:t>
      </w:r>
      <w:r>
        <w:rPr>
          <w:color w:val="231F20"/>
          <w:spacing w:val="-1"/>
        </w:rPr>
        <w:t> </w:t>
      </w:r>
      <w:r>
        <w:rPr>
          <w:color w:val="231F20"/>
        </w:rPr>
        <w:t>пилотного отверстия увеличивается с помощью расширите-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/>
        <w:jc w:val="both"/>
      </w:pPr>
      <w:r>
        <w:rPr>
          <w:color w:val="231F20"/>
        </w:rPr>
        <w:t>ля. В зависимости от требуемого конечного диаметра скважины,</w:t>
      </w:r>
      <w:r>
        <w:rPr>
          <w:color w:val="231F20"/>
          <w:spacing w:val="1"/>
        </w:rPr>
        <w:t> </w:t>
      </w:r>
      <w:r>
        <w:rPr>
          <w:color w:val="231F20"/>
        </w:rPr>
        <w:t>скважина может быть увеличена в несколько этапов, используя</w:t>
      </w:r>
      <w:r>
        <w:rPr>
          <w:color w:val="231F20"/>
          <w:spacing w:val="1"/>
        </w:rPr>
        <w:t> </w:t>
      </w:r>
      <w:r>
        <w:rPr>
          <w:color w:val="231F20"/>
        </w:rPr>
        <w:t>бур-расширитель. Наконец, трубопровод втягивается в созданную</w:t>
      </w:r>
      <w:r>
        <w:rPr>
          <w:color w:val="231F20"/>
          <w:spacing w:val="-50"/>
        </w:rPr>
        <w:t> </w:t>
      </w:r>
      <w:r>
        <w:rPr>
          <w:color w:val="231F20"/>
        </w:rPr>
        <w:t>скважину. На всех трех стадиях бурения в скважине присутству-</w:t>
      </w:r>
      <w:r>
        <w:rPr>
          <w:color w:val="231F20"/>
          <w:spacing w:val="1"/>
        </w:rPr>
        <w:t> </w:t>
      </w:r>
      <w:r>
        <w:rPr>
          <w:color w:val="231F20"/>
        </w:rPr>
        <w:t>ет</w:t>
      </w:r>
      <w:r>
        <w:rPr>
          <w:color w:val="231F20"/>
          <w:spacing w:val="1"/>
        </w:rPr>
        <w:t> </w:t>
      </w:r>
      <w:r>
        <w:rPr>
          <w:color w:val="231F20"/>
        </w:rPr>
        <w:t>буровой</w:t>
      </w:r>
      <w:r>
        <w:rPr>
          <w:color w:val="231F20"/>
          <w:spacing w:val="1"/>
        </w:rPr>
        <w:t> </w:t>
      </w:r>
      <w:r>
        <w:rPr>
          <w:color w:val="231F20"/>
        </w:rPr>
        <w:t>раствор.</w:t>
      </w:r>
    </w:p>
    <w:p>
      <w:pPr>
        <w:pStyle w:val="BodyText"/>
        <w:spacing w:line="254" w:lineRule="auto" w:before="4"/>
        <w:ind w:left="158" w:firstLine="396"/>
      </w:pP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горизонтально-направленном</w:t>
      </w:r>
      <w:r>
        <w:rPr>
          <w:color w:val="231F20"/>
          <w:spacing w:val="11"/>
        </w:rPr>
        <w:t> </w:t>
      </w:r>
      <w:r>
        <w:rPr>
          <w:color w:val="231F20"/>
        </w:rPr>
        <w:t>бурении</w:t>
      </w:r>
      <w:r>
        <w:rPr>
          <w:color w:val="231F20"/>
          <w:spacing w:val="10"/>
        </w:rPr>
        <w:t> </w:t>
      </w:r>
      <w:r>
        <w:rPr>
          <w:color w:val="231F20"/>
        </w:rPr>
        <w:t>для</w:t>
      </w:r>
      <w:r>
        <w:rPr>
          <w:color w:val="231F20"/>
          <w:spacing w:val="12"/>
        </w:rPr>
        <w:t> </w:t>
      </w:r>
      <w:r>
        <w:rPr>
          <w:color w:val="231F20"/>
        </w:rPr>
        <w:t>успешного</w:t>
      </w:r>
      <w:r>
        <w:rPr>
          <w:color w:val="231F20"/>
          <w:spacing w:val="10"/>
        </w:rPr>
        <w:t> </w:t>
      </w:r>
      <w:r>
        <w:rPr>
          <w:color w:val="231F20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изводства</w:t>
      </w:r>
      <w:r>
        <w:rPr>
          <w:color w:val="231F20"/>
          <w:spacing w:val="3"/>
        </w:rPr>
        <w:t> </w:t>
      </w:r>
      <w:r>
        <w:rPr>
          <w:color w:val="231F20"/>
        </w:rPr>
        <w:t>работ</w:t>
      </w:r>
      <w:r>
        <w:rPr>
          <w:color w:val="231F20"/>
          <w:spacing w:val="4"/>
        </w:rPr>
        <w:t> </w:t>
      </w:r>
      <w:r>
        <w:rPr>
          <w:color w:val="231F20"/>
        </w:rPr>
        <w:t>важно</w:t>
      </w:r>
      <w:r>
        <w:rPr>
          <w:color w:val="231F20"/>
          <w:spacing w:val="3"/>
        </w:rPr>
        <w:t> </w:t>
      </w:r>
      <w:r>
        <w:rPr>
          <w:color w:val="231F20"/>
        </w:rPr>
        <w:t>учитывать</w:t>
      </w:r>
      <w:r>
        <w:rPr>
          <w:color w:val="231F20"/>
          <w:spacing w:val="4"/>
        </w:rPr>
        <w:t> </w:t>
      </w:r>
      <w:r>
        <w:rPr>
          <w:color w:val="231F20"/>
        </w:rPr>
        <w:t>три</w:t>
      </w:r>
      <w:r>
        <w:rPr>
          <w:color w:val="231F20"/>
          <w:spacing w:val="3"/>
        </w:rPr>
        <w:t> </w:t>
      </w:r>
      <w:r>
        <w:rPr>
          <w:color w:val="231F20"/>
        </w:rPr>
        <w:t>составляющие: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буровое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оборудование;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буровой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раствор;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54" w:lineRule="auto" w:before="16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слои почвы (включая грунтовые воды), через которые осу-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ществляется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бурение.</w:t>
      </w:r>
    </w:p>
    <w:p>
      <w:pPr>
        <w:pStyle w:val="BodyText"/>
        <w:spacing w:line="254" w:lineRule="auto" w:before="1"/>
        <w:ind w:left="158" w:right="154" w:firstLine="396"/>
        <w:jc w:val="right"/>
      </w:pPr>
      <w:r>
        <w:rPr>
          <w:color w:val="231F20"/>
        </w:rPr>
        <w:t>Поскольку</w:t>
      </w:r>
      <w:r>
        <w:rPr>
          <w:color w:val="231F20"/>
          <w:spacing w:val="15"/>
        </w:rPr>
        <w:t> </w:t>
      </w:r>
      <w:r>
        <w:rPr>
          <w:color w:val="231F20"/>
        </w:rPr>
        <w:t>первые</w:t>
      </w:r>
      <w:r>
        <w:rPr>
          <w:color w:val="231F20"/>
          <w:spacing w:val="16"/>
        </w:rPr>
        <w:t> </w:t>
      </w:r>
      <w:r>
        <w:rPr>
          <w:color w:val="231F20"/>
        </w:rPr>
        <w:t>две</w:t>
      </w:r>
      <w:r>
        <w:rPr>
          <w:color w:val="231F20"/>
          <w:spacing w:val="15"/>
        </w:rPr>
        <w:t> </w:t>
      </w:r>
      <w:r>
        <w:rPr>
          <w:color w:val="231F20"/>
        </w:rPr>
        <w:t>темы</w:t>
      </w:r>
      <w:r>
        <w:rPr>
          <w:color w:val="231F20"/>
          <w:spacing w:val="16"/>
        </w:rPr>
        <w:t> </w:t>
      </w:r>
      <w:r>
        <w:rPr>
          <w:color w:val="231F20"/>
        </w:rPr>
        <w:t>тесно</w:t>
      </w:r>
      <w:r>
        <w:rPr>
          <w:color w:val="231F20"/>
          <w:spacing w:val="15"/>
        </w:rPr>
        <w:t> </w:t>
      </w:r>
      <w:r>
        <w:rPr>
          <w:color w:val="231F20"/>
        </w:rPr>
        <w:t>связаны</w:t>
      </w:r>
      <w:r>
        <w:rPr>
          <w:color w:val="231F20"/>
          <w:spacing w:val="16"/>
        </w:rPr>
        <w:t> </w:t>
      </w:r>
      <w:r>
        <w:rPr>
          <w:color w:val="231F20"/>
        </w:rPr>
        <w:t>с</w:t>
      </w:r>
      <w:r>
        <w:rPr>
          <w:color w:val="231F20"/>
          <w:spacing w:val="15"/>
        </w:rPr>
        <w:t> </w:t>
      </w:r>
      <w:r>
        <w:rPr>
          <w:color w:val="231F20"/>
        </w:rPr>
        <w:t>третьей</w:t>
      </w:r>
      <w:r>
        <w:rPr>
          <w:color w:val="231F20"/>
          <w:spacing w:val="16"/>
        </w:rPr>
        <w:t> </w:t>
      </w:r>
      <w:r>
        <w:rPr>
          <w:color w:val="231F20"/>
        </w:rPr>
        <w:t>(выбор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правильного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бурового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оборудования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разработка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бурового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раство-</w:t>
      </w:r>
      <w:r>
        <w:rPr>
          <w:color w:val="231F20"/>
          <w:spacing w:val="-49"/>
        </w:rPr>
        <w:t> </w:t>
      </w:r>
      <w:r>
        <w:rPr>
          <w:color w:val="231F20"/>
        </w:rPr>
        <w:t>ра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основном</w:t>
      </w:r>
      <w:r>
        <w:rPr>
          <w:color w:val="231F20"/>
          <w:spacing w:val="-5"/>
        </w:rPr>
        <w:t> </w:t>
      </w:r>
      <w:r>
        <w:rPr>
          <w:color w:val="231F20"/>
        </w:rPr>
        <w:t>определяются</w:t>
      </w:r>
      <w:r>
        <w:rPr>
          <w:color w:val="231F20"/>
          <w:spacing w:val="-4"/>
        </w:rPr>
        <w:t> </w:t>
      </w:r>
      <w:r>
        <w:rPr>
          <w:color w:val="231F20"/>
        </w:rPr>
        <w:t>почвой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грунтовыми</w:t>
      </w:r>
      <w:r>
        <w:rPr>
          <w:color w:val="231F20"/>
          <w:spacing w:val="-4"/>
        </w:rPr>
        <w:t> </w:t>
      </w:r>
      <w:r>
        <w:rPr>
          <w:color w:val="231F20"/>
        </w:rPr>
        <w:t>водами),</w:t>
      </w:r>
      <w:r>
        <w:rPr>
          <w:color w:val="231F20"/>
          <w:spacing w:val="-5"/>
        </w:rPr>
        <w:t> </w:t>
      </w:r>
      <w:r>
        <w:rPr>
          <w:color w:val="231F20"/>
        </w:rPr>
        <w:t>почва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является наиболее важной в горизонтально-направленном </w:t>
      </w:r>
      <w:r>
        <w:rPr>
          <w:color w:val="231F20"/>
          <w:spacing w:val="-1"/>
        </w:rPr>
        <w:t>бурении.</w:t>
      </w:r>
      <w:r>
        <w:rPr>
          <w:color w:val="231F20"/>
          <w:spacing w:val="-50"/>
        </w:rPr>
        <w:t> </w:t>
      </w:r>
      <w:r>
        <w:rPr>
          <w:color w:val="231F20"/>
        </w:rPr>
        <w:t>Знание</w:t>
      </w:r>
      <w:r>
        <w:rPr>
          <w:color w:val="231F20"/>
          <w:spacing w:val="52"/>
        </w:rPr>
        <w:t> </w:t>
      </w:r>
      <w:r>
        <w:rPr>
          <w:color w:val="231F20"/>
        </w:rPr>
        <w:t>механических</w:t>
      </w:r>
      <w:r>
        <w:rPr>
          <w:color w:val="231F20"/>
          <w:spacing w:val="53"/>
        </w:rPr>
        <w:t> </w:t>
      </w:r>
      <w:r>
        <w:rPr>
          <w:color w:val="231F20"/>
        </w:rPr>
        <w:t>и</w:t>
      </w:r>
      <w:r>
        <w:rPr>
          <w:color w:val="231F20"/>
          <w:spacing w:val="54"/>
        </w:rPr>
        <w:t> </w:t>
      </w:r>
      <w:r>
        <w:rPr>
          <w:color w:val="231F20"/>
        </w:rPr>
        <w:t>химических</w:t>
      </w:r>
      <w:r>
        <w:rPr>
          <w:color w:val="231F20"/>
          <w:spacing w:val="54"/>
        </w:rPr>
        <w:t> </w:t>
      </w:r>
      <w:r>
        <w:rPr>
          <w:color w:val="231F20"/>
        </w:rPr>
        <w:t>характеристик</w:t>
      </w:r>
      <w:r>
        <w:rPr>
          <w:color w:val="231F20"/>
          <w:spacing w:val="54"/>
        </w:rPr>
        <w:t> </w:t>
      </w:r>
      <w:r>
        <w:rPr>
          <w:color w:val="231F20"/>
        </w:rPr>
        <w:t>подзем-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грунтовых</w:t>
      </w:r>
      <w:r>
        <w:rPr>
          <w:color w:val="231F20"/>
          <w:spacing w:val="13"/>
        </w:rPr>
        <w:t> </w:t>
      </w:r>
      <w:r>
        <w:rPr>
          <w:color w:val="231F20"/>
        </w:rPr>
        <w:t>вод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влияние</w:t>
      </w:r>
      <w:r>
        <w:rPr>
          <w:color w:val="231F20"/>
          <w:spacing w:val="14"/>
        </w:rPr>
        <w:t> </w:t>
      </w:r>
      <w:r>
        <w:rPr>
          <w:color w:val="231F20"/>
        </w:rPr>
        <w:t>этих</w:t>
      </w:r>
      <w:r>
        <w:rPr>
          <w:color w:val="231F20"/>
          <w:spacing w:val="13"/>
        </w:rPr>
        <w:t> </w:t>
      </w:r>
      <w:r>
        <w:rPr>
          <w:color w:val="231F20"/>
        </w:rPr>
        <w:t>характеристик</w:t>
      </w:r>
      <w:r>
        <w:rPr>
          <w:color w:val="231F20"/>
          <w:spacing w:val="14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процессы</w:t>
      </w:r>
      <w:r>
        <w:rPr>
          <w:color w:val="231F20"/>
          <w:spacing w:val="-49"/>
        </w:rPr>
        <w:t> </w:t>
      </w:r>
      <w:r>
        <w:rPr>
          <w:color w:val="231F20"/>
        </w:rPr>
        <w:t>бурения</w:t>
      </w:r>
      <w:r>
        <w:rPr>
          <w:color w:val="231F20"/>
          <w:spacing w:val="-4"/>
        </w:rPr>
        <w:t> </w:t>
      </w:r>
      <w:r>
        <w:rPr>
          <w:color w:val="231F20"/>
        </w:rPr>
        <w:t>имеет</w:t>
      </w:r>
      <w:r>
        <w:rPr>
          <w:color w:val="231F20"/>
          <w:spacing w:val="-3"/>
        </w:rPr>
        <w:t> </w:t>
      </w:r>
      <w:r>
        <w:rPr>
          <w:color w:val="231F20"/>
        </w:rPr>
        <w:t>большое</w:t>
      </w:r>
      <w:r>
        <w:rPr>
          <w:color w:val="231F20"/>
          <w:spacing w:val="-4"/>
        </w:rPr>
        <w:t> </w:t>
      </w:r>
      <w:r>
        <w:rPr>
          <w:color w:val="231F20"/>
        </w:rPr>
        <w:t>значение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анализа</w:t>
      </w:r>
      <w:r>
        <w:rPr>
          <w:color w:val="231F20"/>
          <w:spacing w:val="-3"/>
        </w:rPr>
        <w:t> </w:t>
      </w:r>
      <w:r>
        <w:rPr>
          <w:color w:val="231F20"/>
        </w:rPr>
        <w:t>рисков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горизон-</w:t>
      </w:r>
    </w:p>
    <w:p>
      <w:pPr>
        <w:pStyle w:val="BodyText"/>
        <w:spacing w:before="6"/>
        <w:ind w:left="158"/>
        <w:jc w:val="both"/>
      </w:pPr>
      <w:r>
        <w:rPr>
          <w:color w:val="231F20"/>
        </w:rPr>
        <w:t>тально-направленного</w:t>
      </w:r>
      <w:r>
        <w:rPr>
          <w:color w:val="231F20"/>
          <w:spacing w:val="14"/>
        </w:rPr>
        <w:t> </w:t>
      </w:r>
      <w:r>
        <w:rPr>
          <w:color w:val="231F20"/>
        </w:rPr>
        <w:t>бурения.</w:t>
      </w:r>
    </w:p>
    <w:p>
      <w:pPr>
        <w:pStyle w:val="BodyText"/>
        <w:spacing w:line="254" w:lineRule="auto" w:before="16"/>
        <w:ind w:left="158" w:right="156" w:firstLine="396"/>
        <w:jc w:val="both"/>
      </w:pPr>
      <w:r>
        <w:rPr>
          <w:color w:val="231F20"/>
        </w:rPr>
        <w:t>Риск обычно определяется как вероятность нежелательного</w:t>
      </w:r>
      <w:r>
        <w:rPr>
          <w:color w:val="231F20"/>
          <w:spacing w:val="1"/>
        </w:rPr>
        <w:t> </w:t>
      </w:r>
      <w:r>
        <w:rPr>
          <w:color w:val="231F20"/>
        </w:rPr>
        <w:t>события, умноженная на последствия этого события. При анали-</w:t>
      </w:r>
      <w:r>
        <w:rPr>
          <w:color w:val="231F20"/>
          <w:spacing w:val="1"/>
        </w:rPr>
        <w:t> </w:t>
      </w:r>
      <w:r>
        <w:rPr>
          <w:color w:val="231F20"/>
        </w:rPr>
        <w:t>зе</w:t>
      </w:r>
      <w:r>
        <w:rPr>
          <w:color w:val="231F20"/>
          <w:spacing w:val="2"/>
        </w:rPr>
        <w:t> </w:t>
      </w:r>
      <w:r>
        <w:rPr>
          <w:color w:val="231F20"/>
        </w:rPr>
        <w:t>рисков</w:t>
      </w:r>
      <w:r>
        <w:rPr>
          <w:color w:val="231F20"/>
          <w:spacing w:val="2"/>
        </w:rPr>
        <w:t> </w:t>
      </w:r>
      <w:r>
        <w:rPr>
          <w:color w:val="231F20"/>
        </w:rPr>
        <w:t>можно</w:t>
      </w:r>
      <w:r>
        <w:rPr>
          <w:color w:val="231F20"/>
          <w:spacing w:val="3"/>
        </w:rPr>
        <w:t> </w:t>
      </w:r>
      <w:r>
        <w:rPr>
          <w:color w:val="231F20"/>
        </w:rPr>
        <w:t>выделить</w:t>
      </w:r>
      <w:r>
        <w:rPr>
          <w:color w:val="231F20"/>
          <w:spacing w:val="1"/>
        </w:rPr>
        <w:t> </w:t>
      </w:r>
      <w:r>
        <w:rPr>
          <w:color w:val="231F20"/>
        </w:rPr>
        <w:t>следующие</w:t>
      </w:r>
      <w:r>
        <w:rPr>
          <w:color w:val="231F20"/>
          <w:spacing w:val="3"/>
        </w:rPr>
        <w:t> </w:t>
      </w:r>
      <w:r>
        <w:rPr>
          <w:color w:val="231F20"/>
        </w:rPr>
        <w:t>этапы</w:t>
      </w:r>
      <w:r>
        <w:rPr>
          <w:color w:val="231F20"/>
          <w:spacing w:val="1"/>
        </w:rPr>
        <w:t> </w:t>
      </w:r>
      <w:r>
        <w:rPr>
          <w:color w:val="231F20"/>
        </w:rPr>
        <w:t>[2]:</w:t>
      </w:r>
    </w:p>
    <w:p>
      <w:pPr>
        <w:pStyle w:val="ListParagraph"/>
        <w:numPr>
          <w:ilvl w:val="0"/>
          <w:numId w:val="10"/>
        </w:numPr>
        <w:tabs>
          <w:tab w:pos="811" w:val="left" w:leader="none"/>
        </w:tabs>
        <w:spacing w:line="240" w:lineRule="auto" w:before="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Сбор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данных</w:t>
      </w:r>
    </w:p>
    <w:p>
      <w:pPr>
        <w:pStyle w:val="ListParagraph"/>
        <w:numPr>
          <w:ilvl w:val="0"/>
          <w:numId w:val="10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Идентификация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риска</w:t>
      </w:r>
    </w:p>
    <w:p>
      <w:pPr>
        <w:pStyle w:val="ListParagraph"/>
        <w:numPr>
          <w:ilvl w:val="0"/>
          <w:numId w:val="10"/>
        </w:numPr>
        <w:tabs>
          <w:tab w:pos="811" w:val="left" w:leader="none"/>
        </w:tabs>
        <w:spacing w:line="240" w:lineRule="auto" w:before="16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Классификация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рисков</w:t>
      </w:r>
    </w:p>
    <w:p>
      <w:pPr>
        <w:pStyle w:val="ListParagraph"/>
        <w:numPr>
          <w:ilvl w:val="0"/>
          <w:numId w:val="10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Снижение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риска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путем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принятия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мер</w:t>
      </w:r>
    </w:p>
    <w:p>
      <w:pPr>
        <w:pStyle w:val="ListParagraph"/>
        <w:numPr>
          <w:ilvl w:val="0"/>
          <w:numId w:val="10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Оценка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остаточного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риска</w:t>
      </w:r>
    </w:p>
    <w:p>
      <w:pPr>
        <w:pStyle w:val="BodyText"/>
        <w:spacing w:line="254" w:lineRule="auto" w:before="16"/>
        <w:ind w:left="158" w:right="153" w:firstLine="396"/>
        <w:jc w:val="both"/>
      </w:pPr>
      <w:r>
        <w:rPr>
          <w:color w:val="231F20"/>
        </w:rPr>
        <w:t>Второй</w:t>
      </w:r>
      <w:r>
        <w:rPr>
          <w:color w:val="231F20"/>
          <w:spacing w:val="1"/>
        </w:rPr>
        <w:t> </w:t>
      </w:r>
      <w:r>
        <w:rPr>
          <w:color w:val="231F20"/>
        </w:rPr>
        <w:t>шаг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1"/>
        </w:rPr>
        <w:t> </w:t>
      </w:r>
      <w:r>
        <w:rPr>
          <w:color w:val="231F20"/>
        </w:rPr>
        <w:t>наиболее</w:t>
      </w:r>
      <w:r>
        <w:rPr>
          <w:color w:val="231F20"/>
          <w:spacing w:val="1"/>
        </w:rPr>
        <w:t> </w:t>
      </w:r>
      <w:r>
        <w:rPr>
          <w:color w:val="231F20"/>
        </w:rPr>
        <w:t>важным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анализе</w:t>
      </w:r>
      <w:r>
        <w:rPr>
          <w:color w:val="231F20"/>
          <w:spacing w:val="1"/>
        </w:rPr>
        <w:t> </w:t>
      </w:r>
      <w:r>
        <w:rPr>
          <w:color w:val="231F20"/>
        </w:rPr>
        <w:t>рисков.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Определение рисков требует достаточных знаний о процессах на</w:t>
      </w:r>
      <w:r>
        <w:rPr>
          <w:color w:val="231F20"/>
          <w:spacing w:val="1"/>
        </w:rPr>
        <w:t> </w:t>
      </w:r>
      <w:r>
        <w:rPr>
          <w:color w:val="231F20"/>
        </w:rPr>
        <w:t>стадиях бурения. После качественного определения всех рисков</w:t>
      </w:r>
      <w:r>
        <w:rPr>
          <w:color w:val="231F20"/>
          <w:spacing w:val="1"/>
        </w:rPr>
        <w:t> </w:t>
      </w:r>
      <w:r>
        <w:rPr>
          <w:color w:val="231F20"/>
        </w:rPr>
        <w:t>можно</w:t>
      </w:r>
      <w:r>
        <w:rPr>
          <w:color w:val="231F20"/>
          <w:spacing w:val="-7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7"/>
        </w:rPr>
        <w:t> </w:t>
      </w:r>
      <w:r>
        <w:rPr>
          <w:color w:val="231F20"/>
        </w:rPr>
        <w:t>важность.</w:t>
      </w:r>
      <w:r>
        <w:rPr>
          <w:color w:val="231F20"/>
          <w:spacing w:val="-6"/>
        </w:rPr>
        <w:t> </w:t>
      </w:r>
      <w:r>
        <w:rPr>
          <w:color w:val="231F20"/>
        </w:rPr>
        <w:t>Очень</w:t>
      </w:r>
      <w:r>
        <w:rPr>
          <w:color w:val="231F20"/>
          <w:spacing w:val="-7"/>
        </w:rPr>
        <w:t> </w:t>
      </w:r>
      <w:r>
        <w:rPr>
          <w:color w:val="231F20"/>
        </w:rPr>
        <w:t>часто</w:t>
      </w:r>
      <w:r>
        <w:rPr>
          <w:color w:val="231F20"/>
          <w:spacing w:val="-6"/>
        </w:rPr>
        <w:t> </w:t>
      </w:r>
      <w:r>
        <w:rPr>
          <w:color w:val="231F20"/>
        </w:rPr>
        <w:t>расчеты</w:t>
      </w:r>
      <w:r>
        <w:rPr>
          <w:color w:val="231F20"/>
          <w:spacing w:val="-7"/>
        </w:rPr>
        <w:t> </w:t>
      </w:r>
      <w:r>
        <w:rPr>
          <w:color w:val="231F20"/>
        </w:rPr>
        <w:t>необходимы</w:t>
      </w:r>
      <w:r>
        <w:rPr>
          <w:color w:val="231F20"/>
          <w:spacing w:val="-50"/>
        </w:rPr>
        <w:t> </w:t>
      </w:r>
      <w:r>
        <w:rPr>
          <w:color w:val="231F20"/>
        </w:rPr>
        <w:t>для классификации риска количественным или полуколичествен-</w:t>
      </w:r>
      <w:r>
        <w:rPr>
          <w:color w:val="231F20"/>
          <w:spacing w:val="1"/>
        </w:rPr>
        <w:t> </w:t>
      </w:r>
      <w:r>
        <w:rPr>
          <w:color w:val="231F20"/>
        </w:rPr>
        <w:t>ным способом. После классификации могут быть приняты меры</w:t>
      </w:r>
      <w:r>
        <w:rPr>
          <w:color w:val="231F20"/>
          <w:spacing w:val="1"/>
        </w:rPr>
        <w:t> </w:t>
      </w:r>
      <w:r>
        <w:rPr>
          <w:color w:val="231F20"/>
        </w:rPr>
        <w:t>по снижению</w:t>
      </w:r>
      <w:r>
        <w:rPr>
          <w:color w:val="231F20"/>
          <w:spacing w:val="1"/>
        </w:rPr>
        <w:t> </w:t>
      </w:r>
      <w:r>
        <w:rPr>
          <w:color w:val="231F20"/>
        </w:rPr>
        <w:t>рисков.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47" w:lineRule="auto" w:before="94"/>
        <w:ind w:left="158" w:right="153" w:firstLine="396"/>
        <w:jc w:val="both"/>
      </w:pPr>
      <w:r>
        <w:rPr>
          <w:color w:val="231F20"/>
        </w:rPr>
        <w:t>Поскольку</w:t>
      </w:r>
      <w:r>
        <w:rPr>
          <w:color w:val="231F20"/>
          <w:spacing w:val="-7"/>
        </w:rPr>
        <w:t> </w:t>
      </w:r>
      <w:r>
        <w:rPr>
          <w:color w:val="231F20"/>
        </w:rPr>
        <w:t>обзор</w:t>
      </w:r>
      <w:r>
        <w:rPr>
          <w:color w:val="231F20"/>
          <w:spacing w:val="-6"/>
        </w:rPr>
        <w:t> </w:t>
      </w:r>
      <w:r>
        <w:rPr>
          <w:color w:val="231F20"/>
        </w:rPr>
        <w:t>всех</w:t>
      </w:r>
      <w:r>
        <w:rPr>
          <w:color w:val="231F20"/>
          <w:spacing w:val="-7"/>
        </w:rPr>
        <w:t> </w:t>
      </w:r>
      <w:r>
        <w:rPr>
          <w:color w:val="231F20"/>
        </w:rPr>
        <w:t>возможных</w:t>
      </w:r>
      <w:r>
        <w:rPr>
          <w:color w:val="231F20"/>
          <w:spacing w:val="-6"/>
        </w:rPr>
        <w:t> </w:t>
      </w:r>
      <w:r>
        <w:rPr>
          <w:color w:val="231F20"/>
        </w:rPr>
        <w:t>рисков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горизонтально-на-</w:t>
      </w:r>
      <w:r>
        <w:rPr>
          <w:color w:val="231F20"/>
          <w:spacing w:val="-50"/>
        </w:rPr>
        <w:t> </w:t>
      </w:r>
      <w:r>
        <w:rPr>
          <w:color w:val="231F20"/>
        </w:rPr>
        <w:t>правленном</w:t>
      </w:r>
      <w:r>
        <w:rPr>
          <w:color w:val="231F20"/>
          <w:spacing w:val="-10"/>
        </w:rPr>
        <w:t> </w:t>
      </w:r>
      <w:r>
        <w:rPr>
          <w:color w:val="231F20"/>
        </w:rPr>
        <w:t>бурении</w:t>
      </w:r>
      <w:r>
        <w:rPr>
          <w:color w:val="231F20"/>
          <w:spacing w:val="-9"/>
        </w:rPr>
        <w:t> </w:t>
      </w:r>
      <w:r>
        <w:rPr>
          <w:color w:val="231F20"/>
        </w:rPr>
        <w:t>будет</w:t>
      </w:r>
      <w:r>
        <w:rPr>
          <w:color w:val="231F20"/>
          <w:spacing w:val="-9"/>
        </w:rPr>
        <w:t> </w:t>
      </w:r>
      <w:r>
        <w:rPr>
          <w:color w:val="231F20"/>
        </w:rPr>
        <w:t>обширным,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данной</w:t>
      </w:r>
      <w:r>
        <w:rPr>
          <w:color w:val="231F20"/>
          <w:spacing w:val="-9"/>
        </w:rPr>
        <w:t> </w:t>
      </w:r>
      <w:r>
        <w:rPr>
          <w:color w:val="231F20"/>
        </w:rPr>
        <w:t>статье</w:t>
      </w:r>
      <w:r>
        <w:rPr>
          <w:color w:val="231F20"/>
          <w:spacing w:val="-10"/>
        </w:rPr>
        <w:t> </w:t>
      </w:r>
      <w:r>
        <w:rPr>
          <w:color w:val="231F20"/>
        </w:rPr>
        <w:t>рассматри-</w:t>
      </w:r>
      <w:r>
        <w:rPr>
          <w:color w:val="231F20"/>
          <w:spacing w:val="-50"/>
        </w:rPr>
        <w:t> </w:t>
      </w:r>
      <w:r>
        <w:rPr>
          <w:color w:val="231F20"/>
        </w:rPr>
        <w:t>ваются</w:t>
      </w:r>
      <w:r>
        <w:rPr>
          <w:color w:val="231F20"/>
          <w:spacing w:val="40"/>
        </w:rPr>
        <w:t> </w:t>
      </w:r>
      <w:r>
        <w:rPr>
          <w:color w:val="231F20"/>
        </w:rPr>
        <w:t>наиболее</w:t>
      </w:r>
      <w:r>
        <w:rPr>
          <w:color w:val="231F20"/>
          <w:spacing w:val="40"/>
        </w:rPr>
        <w:t> </w:t>
      </w:r>
      <w:r>
        <w:rPr>
          <w:color w:val="231F20"/>
        </w:rPr>
        <w:t>распространенные</w:t>
      </w:r>
      <w:r>
        <w:rPr>
          <w:color w:val="231F20"/>
          <w:spacing w:val="41"/>
        </w:rPr>
        <w:t> </w:t>
      </w:r>
      <w:r>
        <w:rPr>
          <w:color w:val="231F20"/>
        </w:rPr>
        <w:t>риски,</w:t>
      </w:r>
      <w:r>
        <w:rPr>
          <w:color w:val="231F20"/>
          <w:spacing w:val="40"/>
        </w:rPr>
        <w:t> </w:t>
      </w:r>
      <w:r>
        <w:rPr>
          <w:color w:val="231F20"/>
        </w:rPr>
        <w:t>связанные</w:t>
      </w:r>
      <w:r>
        <w:rPr>
          <w:color w:val="231F20"/>
          <w:spacing w:val="41"/>
        </w:rPr>
        <w:t> </w:t>
      </w:r>
      <w:r>
        <w:rPr>
          <w:color w:val="231F20"/>
        </w:rPr>
        <w:t>с</w:t>
      </w:r>
      <w:r>
        <w:rPr>
          <w:color w:val="231F20"/>
          <w:spacing w:val="40"/>
        </w:rPr>
        <w:t> </w:t>
      </w:r>
      <w:r>
        <w:rPr>
          <w:color w:val="231F20"/>
        </w:rPr>
        <w:t>почвой</w:t>
      </w:r>
      <w:r>
        <w:rPr>
          <w:color w:val="231F20"/>
          <w:spacing w:val="1"/>
        </w:rPr>
        <w:t> </w:t>
      </w:r>
      <w:r>
        <w:rPr>
          <w:color w:val="231F20"/>
        </w:rPr>
        <w:t>в горизонтально-направленном</w:t>
      </w:r>
      <w:r>
        <w:rPr>
          <w:color w:val="231F20"/>
          <w:spacing w:val="2"/>
        </w:rPr>
        <w:t> </w:t>
      </w:r>
      <w:r>
        <w:rPr>
          <w:color w:val="231F20"/>
        </w:rPr>
        <w:t>бурении:</w:t>
      </w:r>
    </w:p>
    <w:p>
      <w:pPr>
        <w:pStyle w:val="ListParagraph"/>
        <w:numPr>
          <w:ilvl w:val="0"/>
          <w:numId w:val="11"/>
        </w:numPr>
        <w:tabs>
          <w:tab w:pos="811" w:val="left" w:leader="none"/>
        </w:tabs>
        <w:spacing w:line="240" w:lineRule="auto" w:before="1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Нестабильность</w:t>
      </w:r>
      <w:r>
        <w:rPr>
          <w:color w:val="231F20"/>
          <w:spacing w:val="24"/>
          <w:sz w:val="21"/>
        </w:rPr>
        <w:t> </w:t>
      </w:r>
      <w:r>
        <w:rPr>
          <w:color w:val="231F20"/>
          <w:sz w:val="21"/>
        </w:rPr>
        <w:t>скважины;</w:t>
      </w:r>
    </w:p>
    <w:p>
      <w:pPr>
        <w:pStyle w:val="ListParagraph"/>
        <w:numPr>
          <w:ilvl w:val="0"/>
          <w:numId w:val="11"/>
        </w:numPr>
        <w:tabs>
          <w:tab w:pos="811" w:val="left" w:leader="none"/>
        </w:tabs>
        <w:spacing w:line="240" w:lineRule="auto" w:before="8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Силы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трения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скважине;</w:t>
      </w:r>
    </w:p>
    <w:p>
      <w:pPr>
        <w:pStyle w:val="ListParagraph"/>
        <w:numPr>
          <w:ilvl w:val="0"/>
          <w:numId w:val="11"/>
        </w:numPr>
        <w:tabs>
          <w:tab w:pos="811" w:val="left" w:leader="none"/>
        </w:tabs>
        <w:spacing w:line="240" w:lineRule="auto" w:before="7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Просачивание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через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скважину;</w:t>
      </w:r>
    </w:p>
    <w:p>
      <w:pPr>
        <w:pStyle w:val="BodyText"/>
        <w:spacing w:line="247" w:lineRule="auto" w:before="8"/>
        <w:ind w:left="158" w:right="154" w:firstLine="396"/>
        <w:jc w:val="both"/>
      </w:pPr>
      <w:r>
        <w:rPr>
          <w:b/>
          <w:color w:val="231F20"/>
        </w:rPr>
        <w:t>Устойчивость ствола </w:t>
      </w:r>
      <w:r>
        <w:rPr>
          <w:color w:val="231F20"/>
        </w:rPr>
        <w:t>скважины является наиболее важным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фактором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выполнении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бурения.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случае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нестабильности</w:t>
      </w:r>
      <w:r>
        <w:rPr>
          <w:color w:val="231F20"/>
          <w:spacing w:val="-11"/>
        </w:rPr>
        <w:t> </w:t>
      </w:r>
      <w:r>
        <w:rPr>
          <w:color w:val="231F20"/>
        </w:rPr>
        <w:t>сква-</w:t>
      </w:r>
      <w:r>
        <w:rPr>
          <w:color w:val="231F20"/>
          <w:spacing w:val="-50"/>
        </w:rPr>
        <w:t> </w:t>
      </w:r>
      <w:r>
        <w:rPr>
          <w:color w:val="231F20"/>
        </w:rPr>
        <w:t>жины</w:t>
      </w:r>
      <w:r>
        <w:rPr>
          <w:color w:val="231F20"/>
          <w:spacing w:val="38"/>
        </w:rPr>
        <w:t> </w:t>
      </w:r>
      <w:r>
        <w:rPr>
          <w:color w:val="231F20"/>
        </w:rPr>
        <w:t>взаимодействие</w:t>
      </w:r>
      <w:r>
        <w:rPr>
          <w:color w:val="231F20"/>
          <w:spacing w:val="38"/>
        </w:rPr>
        <w:t> </w:t>
      </w:r>
      <w:r>
        <w:rPr>
          <w:color w:val="231F20"/>
        </w:rPr>
        <w:t>грунта</w:t>
      </w:r>
      <w:r>
        <w:rPr>
          <w:color w:val="231F20"/>
          <w:spacing w:val="39"/>
        </w:rPr>
        <w:t> </w:t>
      </w:r>
      <w:r>
        <w:rPr>
          <w:color w:val="231F20"/>
        </w:rPr>
        <w:t>с</w:t>
      </w:r>
      <w:r>
        <w:rPr>
          <w:color w:val="231F20"/>
          <w:spacing w:val="38"/>
        </w:rPr>
        <w:t> </w:t>
      </w:r>
      <w:r>
        <w:rPr>
          <w:color w:val="231F20"/>
        </w:rPr>
        <w:t>трубопроводом</w:t>
      </w:r>
      <w:r>
        <w:rPr>
          <w:color w:val="231F20"/>
          <w:spacing w:val="39"/>
        </w:rPr>
        <w:t> </w:t>
      </w:r>
      <w:r>
        <w:rPr>
          <w:color w:val="231F20"/>
        </w:rPr>
        <w:t>резко</w:t>
      </w:r>
      <w:r>
        <w:rPr>
          <w:color w:val="231F20"/>
          <w:spacing w:val="38"/>
        </w:rPr>
        <w:t> </w:t>
      </w:r>
      <w:r>
        <w:rPr>
          <w:color w:val="231F20"/>
        </w:rPr>
        <w:t>меняется.</w:t>
      </w:r>
      <w:r>
        <w:rPr>
          <w:color w:val="231F20"/>
          <w:spacing w:val="1"/>
        </w:rPr>
        <w:t> </w:t>
      </w:r>
      <w:r>
        <w:rPr>
          <w:color w:val="231F20"/>
        </w:rPr>
        <w:t>В случае обвала скважины на трубопровод оказывается огромная</w:t>
      </w:r>
      <w:r>
        <w:rPr>
          <w:color w:val="231F20"/>
          <w:spacing w:val="1"/>
        </w:rPr>
        <w:t> </w:t>
      </w:r>
      <w:r>
        <w:rPr>
          <w:color w:val="231F20"/>
        </w:rPr>
        <w:t>нагрузка. В то время как нестабильность ствола скважины на ко-</w:t>
      </w:r>
      <w:r>
        <w:rPr>
          <w:color w:val="231F20"/>
          <w:spacing w:val="1"/>
        </w:rPr>
        <w:t> </w:t>
      </w:r>
      <w:r>
        <w:rPr>
          <w:color w:val="231F20"/>
        </w:rPr>
        <w:t>ротких участках приводит к более высоким тяговым силам, кото-</w:t>
      </w:r>
      <w:r>
        <w:rPr>
          <w:color w:val="231F20"/>
          <w:spacing w:val="1"/>
        </w:rPr>
        <w:t> </w:t>
      </w:r>
      <w:r>
        <w:rPr>
          <w:color w:val="231F20"/>
        </w:rPr>
        <w:t>рые можно преодолеть, нестабильность ствола скважины на боль-</w:t>
      </w:r>
      <w:r>
        <w:rPr>
          <w:color w:val="231F20"/>
          <w:spacing w:val="-50"/>
        </w:rPr>
        <w:t> </w:t>
      </w:r>
      <w:r>
        <w:rPr>
          <w:color w:val="231F20"/>
        </w:rPr>
        <w:t>шей</w:t>
      </w:r>
      <w:r>
        <w:rPr>
          <w:color w:val="231F20"/>
          <w:spacing w:val="3"/>
        </w:rPr>
        <w:t> </w:t>
      </w:r>
      <w:r>
        <w:rPr>
          <w:color w:val="231F20"/>
        </w:rPr>
        <w:t>длине</w:t>
      </w:r>
      <w:r>
        <w:rPr>
          <w:color w:val="231F20"/>
          <w:spacing w:val="3"/>
        </w:rPr>
        <w:t> </w:t>
      </w:r>
      <w:r>
        <w:rPr>
          <w:color w:val="231F20"/>
        </w:rPr>
        <w:t>приведет</w:t>
      </w:r>
      <w:r>
        <w:rPr>
          <w:color w:val="231F20"/>
          <w:spacing w:val="3"/>
        </w:rPr>
        <w:t> </w:t>
      </w:r>
      <w:r>
        <w:rPr>
          <w:color w:val="231F20"/>
        </w:rPr>
        <w:t>к</w:t>
      </w:r>
      <w:r>
        <w:rPr>
          <w:color w:val="231F20"/>
          <w:spacing w:val="3"/>
        </w:rPr>
        <w:t> </w:t>
      </w:r>
      <w:r>
        <w:rPr>
          <w:color w:val="231F20"/>
        </w:rPr>
        <w:t>заклиниванию</w:t>
      </w:r>
      <w:r>
        <w:rPr>
          <w:color w:val="231F20"/>
          <w:spacing w:val="3"/>
        </w:rPr>
        <w:t> </w:t>
      </w:r>
      <w:r>
        <w:rPr>
          <w:color w:val="231F20"/>
        </w:rPr>
        <w:t>трубопровода.</w:t>
      </w:r>
    </w:p>
    <w:p>
      <w:pPr>
        <w:pStyle w:val="BodyText"/>
        <w:spacing w:line="247" w:lineRule="auto" w:before="2"/>
        <w:ind w:left="158" w:right="155" w:firstLine="396"/>
        <w:jc w:val="both"/>
      </w:pPr>
      <w:r>
        <w:rPr>
          <w:color w:val="231F20"/>
        </w:rPr>
        <w:t>Когда соотношение почвенного покрова и диаметра скважи-</w:t>
      </w:r>
      <w:r>
        <w:rPr>
          <w:color w:val="231F20"/>
          <w:spacing w:val="1"/>
        </w:rPr>
        <w:t> </w:t>
      </w:r>
      <w:r>
        <w:rPr>
          <w:color w:val="231F20"/>
        </w:rPr>
        <w:t>ны низкое, происходит изменение, ствол скважины разрушается,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приводит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образованию</w:t>
      </w:r>
      <w:r>
        <w:rPr>
          <w:color w:val="231F20"/>
          <w:spacing w:val="-6"/>
        </w:rPr>
        <w:t> </w:t>
      </w:r>
      <w:r>
        <w:rPr>
          <w:color w:val="231F20"/>
        </w:rPr>
        <w:t>воронки.</w:t>
      </w:r>
      <w:r>
        <w:rPr>
          <w:color w:val="231F20"/>
          <w:spacing w:val="-6"/>
        </w:rPr>
        <w:t> </w:t>
      </w:r>
      <w:r>
        <w:rPr>
          <w:color w:val="231F20"/>
        </w:rPr>
        <w:t>Это</w:t>
      </w:r>
      <w:r>
        <w:rPr>
          <w:color w:val="231F20"/>
          <w:spacing w:val="-5"/>
        </w:rPr>
        <w:t> </w:t>
      </w:r>
      <w:r>
        <w:rPr>
          <w:color w:val="231F20"/>
        </w:rPr>
        <w:t>явление</w:t>
      </w:r>
      <w:r>
        <w:rPr>
          <w:color w:val="231F20"/>
          <w:spacing w:val="-6"/>
        </w:rPr>
        <w:t> </w:t>
      </w:r>
      <w:r>
        <w:rPr>
          <w:color w:val="231F20"/>
        </w:rPr>
        <w:t>можно</w:t>
      </w:r>
      <w:r>
        <w:rPr>
          <w:color w:val="231F20"/>
          <w:spacing w:val="-6"/>
        </w:rPr>
        <w:t> </w:t>
      </w:r>
      <w:r>
        <w:rPr>
          <w:color w:val="231F20"/>
        </w:rPr>
        <w:t>увидеть</w:t>
      </w:r>
      <w:r>
        <w:rPr>
          <w:color w:val="231F20"/>
          <w:spacing w:val="-50"/>
        </w:rPr>
        <w:t> </w:t>
      </w:r>
      <w:r>
        <w:rPr>
          <w:color w:val="231F20"/>
        </w:rPr>
        <w:t>вблизи точки</w:t>
      </w:r>
      <w:r>
        <w:rPr>
          <w:color w:val="231F20"/>
          <w:spacing w:val="1"/>
        </w:rPr>
        <w:t> </w:t>
      </w:r>
      <w:r>
        <w:rPr>
          <w:color w:val="231F20"/>
        </w:rPr>
        <w:t>входа,</w:t>
      </w:r>
      <w:r>
        <w:rPr>
          <w:color w:val="231F20"/>
          <w:spacing w:val="1"/>
        </w:rPr>
        <w:t> </w:t>
      </w:r>
      <w:r>
        <w:rPr>
          <w:color w:val="231F20"/>
        </w:rPr>
        <w:t>где</w:t>
      </w:r>
      <w:r>
        <w:rPr>
          <w:color w:val="231F20"/>
          <w:spacing w:val="2"/>
        </w:rPr>
        <w:t> </w:t>
      </w:r>
      <w:r>
        <w:rPr>
          <w:color w:val="231F20"/>
        </w:rPr>
        <w:t>глубина</w:t>
      </w:r>
      <w:r>
        <w:rPr>
          <w:color w:val="231F20"/>
          <w:spacing w:val="1"/>
        </w:rPr>
        <w:t> </w:t>
      </w:r>
      <w:r>
        <w:rPr>
          <w:color w:val="231F20"/>
        </w:rPr>
        <w:t>скважины</w:t>
      </w:r>
      <w:r>
        <w:rPr>
          <w:color w:val="231F20"/>
          <w:spacing w:val="1"/>
        </w:rPr>
        <w:t> </w:t>
      </w:r>
      <w:r>
        <w:rPr>
          <w:color w:val="231F20"/>
        </w:rPr>
        <w:t>мала.</w:t>
      </w:r>
    </w:p>
    <w:p>
      <w:pPr>
        <w:pStyle w:val="BodyText"/>
        <w:spacing w:line="247" w:lineRule="auto" w:before="1"/>
        <w:ind w:left="158" w:right="156" w:firstLine="396"/>
        <w:jc w:val="both"/>
      </w:pPr>
      <w:r>
        <w:rPr>
          <w:color w:val="231F20"/>
          <w:w w:val="105"/>
        </w:rPr>
        <w:t>Помимо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снижения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давления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бурового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раствора,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нестабиль-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ность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скважины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вызвана: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1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из-за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сыпучих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слоев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грунта;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7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из-за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наличия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очень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проницаемых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слоев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гравия;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8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из-за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высокого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давления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грунтовых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вод;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7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из-за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потока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подземных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вод;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8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из-за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крайне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низкой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прочности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слоев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почвы;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7" w:lineRule="auto" w:before="7" w:after="0"/>
        <w:ind w:left="158" w:right="157" w:firstLine="396"/>
        <w:jc w:val="both"/>
        <w:rPr>
          <w:sz w:val="21"/>
        </w:rPr>
      </w:pPr>
      <w:r>
        <w:rPr>
          <w:color w:val="231F20"/>
          <w:sz w:val="21"/>
        </w:rPr>
        <w:t>из-за химической реакции бурового раствора с грунтовы-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водами;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7" w:lineRule="auto" w:before="1" w:after="0"/>
        <w:ind w:left="158" w:right="159" w:firstLine="396"/>
        <w:jc w:val="both"/>
        <w:rPr>
          <w:sz w:val="21"/>
        </w:rPr>
      </w:pPr>
      <w:r>
        <w:rPr>
          <w:color w:val="231F20"/>
          <w:sz w:val="21"/>
        </w:rPr>
        <w:t>из-за химической реакции бурового раствора с частицами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почвы.</w:t>
      </w:r>
    </w:p>
    <w:p>
      <w:pPr>
        <w:spacing w:line="247" w:lineRule="auto" w:before="1"/>
        <w:ind w:left="158" w:right="155" w:firstLine="396"/>
        <w:jc w:val="both"/>
        <w:rPr>
          <w:sz w:val="21"/>
        </w:rPr>
      </w:pPr>
      <w:r>
        <w:rPr>
          <w:b/>
          <w:color w:val="231F20"/>
          <w:w w:val="95"/>
          <w:sz w:val="21"/>
        </w:rPr>
        <w:t>Высокие силы трения во время протаскивания </w:t>
      </w:r>
      <w:r>
        <w:rPr>
          <w:color w:val="231F20"/>
          <w:w w:val="95"/>
          <w:sz w:val="21"/>
        </w:rPr>
        <w:t>трубопровода</w:t>
      </w:r>
      <w:r>
        <w:rPr>
          <w:color w:val="231F20"/>
          <w:spacing w:val="-47"/>
          <w:w w:val="95"/>
          <w:sz w:val="21"/>
        </w:rPr>
        <w:t> </w:t>
      </w:r>
      <w:r>
        <w:rPr>
          <w:color w:val="231F20"/>
          <w:sz w:val="21"/>
        </w:rPr>
        <w:t>в стволе скважины будет подвергаться растягивающим усилиям,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возникающим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 результате: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0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трение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между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трубой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буровым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раствором;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8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трение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между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трубой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грунтом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стенкой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скважины.</w:t>
      </w:r>
    </w:p>
    <w:p>
      <w:pPr>
        <w:spacing w:after="0" w:line="240" w:lineRule="auto"/>
        <w:jc w:val="both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right"/>
      </w:pPr>
      <w:r>
        <w:rPr>
          <w:color w:val="231F20"/>
        </w:rPr>
        <w:t>Трение между</w:t>
      </w:r>
      <w:r>
        <w:rPr>
          <w:color w:val="231F20"/>
          <w:spacing w:val="1"/>
        </w:rPr>
        <w:t> </w:t>
      </w:r>
      <w:r>
        <w:rPr>
          <w:color w:val="231F20"/>
        </w:rPr>
        <w:t>буровым</w:t>
      </w:r>
      <w:r>
        <w:rPr>
          <w:color w:val="231F20"/>
          <w:spacing w:val="1"/>
        </w:rPr>
        <w:t> </w:t>
      </w:r>
      <w:r>
        <w:rPr>
          <w:color w:val="231F20"/>
        </w:rPr>
        <w:t>раствором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трубопроводом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изме-</w:t>
      </w:r>
      <w:r>
        <w:rPr>
          <w:color w:val="231F20"/>
          <w:spacing w:val="-49"/>
        </w:rPr>
        <w:t> </w:t>
      </w:r>
      <w:r>
        <w:rPr>
          <w:color w:val="231F20"/>
        </w:rPr>
        <w:t>няется</w:t>
      </w:r>
      <w:r>
        <w:rPr>
          <w:color w:val="231F20"/>
          <w:spacing w:val="25"/>
        </w:rPr>
        <w:t> </w:t>
      </w:r>
      <w:r>
        <w:rPr>
          <w:color w:val="231F20"/>
        </w:rPr>
        <w:t>во</w:t>
      </w:r>
      <w:r>
        <w:rPr>
          <w:color w:val="231F20"/>
          <w:spacing w:val="23"/>
        </w:rPr>
        <w:t> </w:t>
      </w:r>
      <w:r>
        <w:rPr>
          <w:color w:val="231F20"/>
        </w:rPr>
        <w:t>время</w:t>
      </w:r>
      <w:r>
        <w:rPr>
          <w:color w:val="231F20"/>
          <w:spacing w:val="24"/>
        </w:rPr>
        <w:t> </w:t>
      </w:r>
      <w:r>
        <w:rPr>
          <w:color w:val="231F20"/>
        </w:rPr>
        <w:t>бурения.</w:t>
      </w:r>
      <w:r>
        <w:rPr>
          <w:color w:val="231F20"/>
          <w:spacing w:val="24"/>
        </w:rPr>
        <w:t> </w:t>
      </w:r>
      <w:r>
        <w:rPr>
          <w:color w:val="231F20"/>
        </w:rPr>
        <w:t>Трение</w:t>
      </w:r>
      <w:r>
        <w:rPr>
          <w:color w:val="231F20"/>
          <w:spacing w:val="24"/>
        </w:rPr>
        <w:t> </w:t>
      </w:r>
      <w:r>
        <w:rPr>
          <w:color w:val="231F20"/>
        </w:rPr>
        <w:t>между</w:t>
      </w:r>
      <w:r>
        <w:rPr>
          <w:color w:val="231F20"/>
          <w:spacing w:val="25"/>
        </w:rPr>
        <w:t> </w:t>
      </w:r>
      <w:r>
        <w:rPr>
          <w:color w:val="231F20"/>
        </w:rPr>
        <w:t>трубой</w:t>
      </w:r>
      <w:r>
        <w:rPr>
          <w:color w:val="231F20"/>
          <w:spacing w:val="25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стенкой</w:t>
      </w:r>
      <w:r>
        <w:rPr>
          <w:color w:val="231F20"/>
          <w:spacing w:val="24"/>
        </w:rPr>
        <w:t> </w:t>
      </w:r>
      <w:r>
        <w:rPr>
          <w:color w:val="231F20"/>
        </w:rPr>
        <w:t>сква-</w:t>
      </w:r>
      <w:r>
        <w:rPr>
          <w:color w:val="231F20"/>
          <w:spacing w:val="-49"/>
        </w:rPr>
        <w:t> </w:t>
      </w:r>
      <w:r>
        <w:rPr>
          <w:color w:val="231F20"/>
        </w:rPr>
        <w:t>жины</w:t>
      </w:r>
      <w:r>
        <w:rPr>
          <w:color w:val="231F20"/>
          <w:spacing w:val="37"/>
        </w:rPr>
        <w:t> </w:t>
      </w:r>
      <w:r>
        <w:rPr>
          <w:color w:val="231F20"/>
        </w:rPr>
        <w:t>зависит</w:t>
      </w:r>
      <w:r>
        <w:rPr>
          <w:color w:val="231F20"/>
          <w:spacing w:val="37"/>
        </w:rPr>
        <w:t> </w:t>
      </w:r>
      <w:r>
        <w:rPr>
          <w:color w:val="231F20"/>
        </w:rPr>
        <w:t>от</w:t>
      </w:r>
      <w:r>
        <w:rPr>
          <w:color w:val="231F20"/>
          <w:spacing w:val="38"/>
        </w:rPr>
        <w:t> </w:t>
      </w:r>
      <w:r>
        <w:rPr>
          <w:color w:val="231F20"/>
        </w:rPr>
        <w:t>распределения</w:t>
      </w:r>
      <w:r>
        <w:rPr>
          <w:color w:val="231F20"/>
          <w:spacing w:val="37"/>
        </w:rPr>
        <w:t> </w:t>
      </w:r>
      <w:r>
        <w:rPr>
          <w:color w:val="231F20"/>
        </w:rPr>
        <w:t>сил,</w:t>
      </w:r>
      <w:r>
        <w:rPr>
          <w:color w:val="231F20"/>
          <w:spacing w:val="37"/>
        </w:rPr>
        <w:t> </w:t>
      </w:r>
      <w:r>
        <w:rPr>
          <w:color w:val="231F20"/>
        </w:rPr>
        <w:t>перпендикулярных</w:t>
      </w:r>
      <w:r>
        <w:rPr>
          <w:color w:val="231F20"/>
          <w:spacing w:val="38"/>
        </w:rPr>
        <w:t> </w:t>
      </w:r>
      <w:r>
        <w:rPr>
          <w:color w:val="231F20"/>
        </w:rPr>
        <w:t>стенке</w:t>
      </w:r>
      <w:r>
        <w:rPr>
          <w:color w:val="231F20"/>
          <w:spacing w:val="-50"/>
        </w:rPr>
        <w:t> </w:t>
      </w:r>
      <w:r>
        <w:rPr>
          <w:color w:val="231F20"/>
        </w:rPr>
        <w:t>скважины. Поскольку это распределение сил зависит от кривизны</w:t>
      </w:r>
      <w:r>
        <w:rPr>
          <w:color w:val="231F20"/>
          <w:spacing w:val="-50"/>
        </w:rPr>
        <w:t> </w:t>
      </w:r>
      <w:r>
        <w:rPr>
          <w:color w:val="231F20"/>
        </w:rPr>
        <w:t>траектории</w:t>
      </w:r>
      <w:r>
        <w:rPr>
          <w:color w:val="231F20"/>
          <w:spacing w:val="20"/>
        </w:rPr>
        <w:t> </w:t>
      </w:r>
      <w:r>
        <w:rPr>
          <w:color w:val="231F20"/>
        </w:rPr>
        <w:t>бурения,</w:t>
      </w:r>
      <w:r>
        <w:rPr>
          <w:color w:val="231F20"/>
          <w:spacing w:val="21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21"/>
        </w:rPr>
        <w:t> </w:t>
      </w:r>
      <w:r>
        <w:rPr>
          <w:color w:val="231F20"/>
        </w:rPr>
        <w:t>провести</w:t>
      </w:r>
      <w:r>
        <w:rPr>
          <w:color w:val="231F20"/>
          <w:spacing w:val="21"/>
        </w:rPr>
        <w:t> </w:t>
      </w:r>
      <w:r>
        <w:rPr>
          <w:color w:val="231F20"/>
        </w:rPr>
        <w:t>различие</w:t>
      </w:r>
      <w:r>
        <w:rPr>
          <w:color w:val="231F20"/>
          <w:spacing w:val="21"/>
        </w:rPr>
        <w:t> </w:t>
      </w:r>
      <w:r>
        <w:rPr>
          <w:color w:val="231F20"/>
        </w:rPr>
        <w:t>между</w:t>
      </w:r>
      <w:r>
        <w:rPr>
          <w:color w:val="231F20"/>
          <w:spacing w:val="21"/>
        </w:rPr>
        <w:t> </w:t>
      </w:r>
      <w:r>
        <w:rPr>
          <w:color w:val="231F20"/>
        </w:rPr>
        <w:t>пря-</w:t>
      </w:r>
      <w:r>
        <w:rPr>
          <w:color w:val="231F20"/>
          <w:spacing w:val="1"/>
        </w:rPr>
        <w:t> </w:t>
      </w:r>
      <w:r>
        <w:rPr>
          <w:color w:val="231F20"/>
        </w:rPr>
        <w:t>мыми</w:t>
      </w:r>
      <w:r>
        <w:rPr>
          <w:color w:val="231F20"/>
          <w:spacing w:val="-6"/>
        </w:rPr>
        <w:t> </w:t>
      </w:r>
      <w:r>
        <w:rPr>
          <w:color w:val="231F20"/>
        </w:rPr>
        <w:t>участками</w:t>
      </w:r>
      <w:r>
        <w:rPr>
          <w:color w:val="231F20"/>
          <w:spacing w:val="-5"/>
        </w:rPr>
        <w:t> </w:t>
      </w:r>
      <w:r>
        <w:rPr>
          <w:color w:val="231F20"/>
        </w:rPr>
        <w:t>траектории</w:t>
      </w:r>
      <w:r>
        <w:rPr>
          <w:color w:val="231F20"/>
          <w:spacing w:val="-6"/>
        </w:rPr>
        <w:t> </w:t>
      </w:r>
      <w:r>
        <w:rPr>
          <w:color w:val="231F20"/>
        </w:rPr>
        <w:t>бурения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изогнутыми</w:t>
      </w:r>
      <w:r>
        <w:rPr>
          <w:color w:val="231F20"/>
          <w:spacing w:val="-6"/>
        </w:rPr>
        <w:t> </w:t>
      </w:r>
      <w:r>
        <w:rPr>
          <w:color w:val="231F20"/>
        </w:rPr>
        <w:t>участками</w:t>
      </w:r>
      <w:r>
        <w:rPr>
          <w:color w:val="231F20"/>
          <w:spacing w:val="-5"/>
        </w:rPr>
        <w:t> </w:t>
      </w:r>
      <w:r>
        <w:rPr>
          <w:color w:val="231F20"/>
        </w:rPr>
        <w:t>[3].</w:t>
      </w:r>
      <w:r>
        <w:rPr>
          <w:color w:val="231F20"/>
          <w:spacing w:val="-50"/>
        </w:rPr>
        <w:t> </w:t>
      </w:r>
      <w:r>
        <w:rPr>
          <w:color w:val="231F20"/>
        </w:rPr>
        <w:t>Для прямых участков чтобы уменьшить нормальные усилия на</w:t>
      </w:r>
      <w:r>
        <w:rPr>
          <w:color w:val="231F20"/>
          <w:spacing w:val="1"/>
        </w:rPr>
        <w:t> </w:t>
      </w:r>
      <w:r>
        <w:rPr>
          <w:color w:val="231F20"/>
        </w:rPr>
        <w:t>стенке</w:t>
      </w:r>
      <w:r>
        <w:rPr>
          <w:color w:val="231F20"/>
          <w:spacing w:val="17"/>
        </w:rPr>
        <w:t> </w:t>
      </w:r>
      <w:r>
        <w:rPr>
          <w:color w:val="231F20"/>
        </w:rPr>
        <w:t>скважины,</w:t>
      </w:r>
      <w:r>
        <w:rPr>
          <w:color w:val="231F20"/>
          <w:spacing w:val="17"/>
        </w:rPr>
        <w:t> </w:t>
      </w:r>
      <w:r>
        <w:rPr>
          <w:color w:val="231F20"/>
        </w:rPr>
        <w:t>трубопроводу</w:t>
      </w:r>
      <w:r>
        <w:rPr>
          <w:color w:val="231F20"/>
          <w:spacing w:val="18"/>
        </w:rPr>
        <w:t> </w:t>
      </w:r>
      <w:r>
        <w:rPr>
          <w:color w:val="231F20"/>
        </w:rPr>
        <w:t>придают</w:t>
      </w:r>
      <w:r>
        <w:rPr>
          <w:color w:val="231F20"/>
          <w:spacing w:val="17"/>
        </w:rPr>
        <w:t> </w:t>
      </w:r>
      <w:r>
        <w:rPr>
          <w:color w:val="231F20"/>
        </w:rPr>
        <w:t>устойчивость</w:t>
      </w:r>
      <w:r>
        <w:rPr>
          <w:color w:val="231F20"/>
          <w:spacing w:val="18"/>
        </w:rPr>
        <w:t> </w:t>
      </w:r>
      <w:r>
        <w:rPr>
          <w:color w:val="231F20"/>
        </w:rPr>
        <w:t>во</w:t>
      </w:r>
      <w:r>
        <w:rPr>
          <w:color w:val="231F20"/>
          <w:spacing w:val="17"/>
        </w:rPr>
        <w:t> </w:t>
      </w:r>
      <w:r>
        <w:rPr>
          <w:color w:val="231F20"/>
        </w:rPr>
        <w:t>время</w:t>
      </w:r>
      <w:r>
        <w:rPr>
          <w:color w:val="231F20"/>
          <w:spacing w:val="-49"/>
        </w:rPr>
        <w:t> </w:t>
      </w:r>
      <w:r>
        <w:rPr>
          <w:color w:val="231F20"/>
        </w:rPr>
        <w:t>протаскивания. Распределение нормальных сил на стенке скважи-</w:t>
      </w:r>
      <w:r>
        <w:rPr>
          <w:color w:val="231F20"/>
          <w:spacing w:val="-50"/>
        </w:rPr>
        <w:t> </w:t>
      </w:r>
      <w:r>
        <w:rPr>
          <w:color w:val="231F20"/>
        </w:rPr>
        <w:t>ны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прямом</w:t>
      </w:r>
      <w:r>
        <w:rPr>
          <w:color w:val="231F20"/>
          <w:spacing w:val="9"/>
        </w:rPr>
        <w:t> </w:t>
      </w:r>
      <w:r>
        <w:rPr>
          <w:color w:val="231F20"/>
        </w:rPr>
        <w:t>участке</w:t>
      </w:r>
      <w:r>
        <w:rPr>
          <w:color w:val="231F20"/>
          <w:spacing w:val="9"/>
        </w:rPr>
        <w:t> </w:t>
      </w:r>
      <w:r>
        <w:rPr>
          <w:color w:val="231F20"/>
        </w:rPr>
        <w:t>бурения</w:t>
      </w:r>
      <w:r>
        <w:rPr>
          <w:color w:val="231F20"/>
          <w:spacing w:val="8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9"/>
        </w:rPr>
        <w:t> </w:t>
      </w:r>
      <w:r>
        <w:rPr>
          <w:color w:val="231F20"/>
        </w:rPr>
        <w:t>весом</w:t>
      </w:r>
      <w:r>
        <w:rPr>
          <w:color w:val="231F20"/>
          <w:spacing w:val="9"/>
        </w:rPr>
        <w:t> </w:t>
      </w:r>
      <w:r>
        <w:rPr>
          <w:color w:val="231F20"/>
        </w:rPr>
        <w:t>трубопровода.</w:t>
      </w:r>
    </w:p>
    <w:p>
      <w:pPr>
        <w:pStyle w:val="BodyText"/>
        <w:spacing w:before="9"/>
        <w:ind w:left="555"/>
      </w:pPr>
      <w:r>
        <w:rPr>
          <w:color w:val="231F20"/>
        </w:rPr>
        <w:t>Эффективный</w:t>
      </w:r>
      <w:r>
        <w:rPr>
          <w:color w:val="231F20"/>
          <w:spacing w:val="13"/>
        </w:rPr>
        <w:t> </w:t>
      </w:r>
      <w:r>
        <w:rPr>
          <w:color w:val="231F20"/>
        </w:rPr>
        <w:t>вес</w:t>
      </w:r>
      <w:r>
        <w:rPr>
          <w:color w:val="231F20"/>
          <w:spacing w:val="13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14"/>
        </w:rPr>
        <w:t> </w:t>
      </w:r>
      <w:r>
        <w:rPr>
          <w:color w:val="231F20"/>
        </w:rPr>
        <w:t>следующим</w:t>
      </w:r>
      <w:r>
        <w:rPr>
          <w:color w:val="231F20"/>
          <w:spacing w:val="13"/>
        </w:rPr>
        <w:t> </w:t>
      </w:r>
      <w:r>
        <w:rPr>
          <w:color w:val="231F20"/>
        </w:rPr>
        <w:t>образом</w:t>
      </w:r>
      <w:r>
        <w:rPr>
          <w:color w:val="231F20"/>
          <w:spacing w:val="14"/>
        </w:rPr>
        <w:t> </w:t>
      </w:r>
      <w:r>
        <w:rPr>
          <w:color w:val="231F20"/>
        </w:rPr>
        <w:t>(1):</w:t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spacing w:before="95"/>
        <w:ind w:left="158" w:right="156"/>
        <w:jc w:val="right"/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2275804</wp:posOffset>
            </wp:positionH>
            <wp:positionV relativeFrom="paragraph">
              <wp:posOffset>115663</wp:posOffset>
            </wp:positionV>
            <wp:extent cx="784590" cy="96249"/>
            <wp:effectExtent l="0" t="0" r="0" b="0"/>
            <wp:wrapNone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590" cy="96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(1)</w:t>
      </w:r>
    </w:p>
    <w:p>
      <w:pPr>
        <w:pStyle w:val="BodyText"/>
        <w:rPr>
          <w:sz w:val="16"/>
        </w:rPr>
      </w:pPr>
    </w:p>
    <w:p>
      <w:pPr>
        <w:pStyle w:val="BodyText"/>
        <w:spacing w:before="95"/>
        <w:ind w:left="158" w:right="157"/>
        <w:jc w:val="right"/>
      </w:pPr>
      <w:r>
        <w:rPr>
          <w:color w:val="231F20"/>
          <w:spacing w:val="-2"/>
        </w:rPr>
        <w:t>Восходящая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сила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трубопровода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расчитывается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формуле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(2):</w:t>
      </w:r>
    </w:p>
    <w:p>
      <w:pPr>
        <w:pStyle w:val="BodyText"/>
        <w:spacing w:before="1"/>
        <w:rPr>
          <w:sz w:val="30"/>
        </w:rPr>
      </w:pPr>
    </w:p>
    <w:p>
      <w:pPr>
        <w:tabs>
          <w:tab w:pos="3451" w:val="left" w:leader="none"/>
        </w:tabs>
        <w:spacing w:before="0"/>
        <w:ind w:left="0" w:right="156" w:firstLine="0"/>
        <w:jc w:val="right"/>
        <w:rPr>
          <w:sz w:val="21"/>
        </w:rPr>
      </w:pPr>
      <w:r>
        <w:rPr>
          <w:position w:val="-5"/>
        </w:rPr>
        <w:drawing>
          <wp:inline distT="0" distB="0" distL="0" distR="0">
            <wp:extent cx="879172" cy="169612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172" cy="169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ab/>
      </w:r>
      <w:r>
        <w:rPr>
          <w:spacing w:val="17"/>
          <w:sz w:val="20"/>
        </w:rPr>
        <w:t> </w:t>
      </w:r>
      <w:r>
        <w:rPr>
          <w:color w:val="231F20"/>
          <w:sz w:val="21"/>
        </w:rPr>
        <w:t>(2)</w:t>
      </w:r>
    </w:p>
    <w:p>
      <w:pPr>
        <w:pStyle w:val="BodyText"/>
        <w:rPr>
          <w:sz w:val="28"/>
        </w:rPr>
      </w:pPr>
    </w:p>
    <w:p>
      <w:pPr>
        <w:pStyle w:val="BodyText"/>
        <w:spacing w:line="247" w:lineRule="auto"/>
        <w:ind w:left="158" w:right="156"/>
        <w:jc w:val="both"/>
      </w:pPr>
      <w:r>
        <w:rPr>
          <w:color w:val="231F20"/>
          <w:spacing w:val="-4"/>
        </w:rPr>
        <w:t>где </w:t>
      </w:r>
      <w:r>
        <w:rPr>
          <w:color w:val="231F20"/>
          <w:spacing w:val="-14"/>
          <w:position w:val="-4"/>
        </w:rPr>
        <w:drawing>
          <wp:inline distT="0" distB="0" distL="0" distR="0">
            <wp:extent cx="100082" cy="152584"/>
            <wp:effectExtent l="0" t="0" r="0" b="0"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82" cy="152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14"/>
          <w:position w:val="-4"/>
        </w:rPr>
      </w:r>
      <w:r>
        <w:rPr>
          <w:color w:val="231F20"/>
          <w:spacing w:val="-14"/>
        </w:rPr>
        <w:t> </w:t>
      </w:r>
      <w:r>
        <w:rPr>
          <w:color w:val="231F20"/>
          <w:spacing w:val="13"/>
        </w:rPr>
        <w:t> </w:t>
      </w:r>
      <w:r>
        <w:rPr>
          <w:color w:val="231F20"/>
        </w:rPr>
        <w:t>– наружный радиус трубопровода; </w:t>
      </w:r>
      <w:r>
        <w:rPr>
          <w:i/>
          <w:color w:val="231F20"/>
        </w:rPr>
        <w:t>g </w:t>
      </w:r>
      <w:r>
        <w:rPr>
          <w:color w:val="231F20"/>
        </w:rPr>
        <w:t>– вес балластного тру-</w:t>
      </w:r>
      <w:r>
        <w:rPr>
          <w:color w:val="231F20"/>
          <w:spacing w:val="-50"/>
        </w:rPr>
        <w:t> </w:t>
      </w:r>
      <w:r>
        <w:rPr>
          <w:color w:val="231F20"/>
        </w:rPr>
        <w:t>бопровода;</w:t>
      </w:r>
      <w:r>
        <w:rPr>
          <w:color w:val="231F20"/>
          <w:spacing w:val="2"/>
        </w:rPr>
        <w:t> </w:t>
      </w:r>
      <w:r>
        <w:rPr>
          <w:color w:val="231F20"/>
        </w:rPr>
        <w:t>γ</w:t>
      </w:r>
      <w:r>
        <w:rPr>
          <w:color w:val="231F20"/>
          <w:position w:val="-6"/>
          <w:sz w:val="12"/>
        </w:rPr>
        <w:t>бр</w:t>
      </w:r>
      <w:r>
        <w:rPr>
          <w:color w:val="231F20"/>
          <w:spacing w:val="24"/>
          <w:position w:val="-6"/>
          <w:sz w:val="12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удельная</w:t>
      </w:r>
      <w:r>
        <w:rPr>
          <w:color w:val="231F20"/>
          <w:spacing w:val="2"/>
        </w:rPr>
        <w:t> </w:t>
      </w:r>
      <w:r>
        <w:rPr>
          <w:color w:val="231F20"/>
        </w:rPr>
        <w:t>масса</w:t>
      </w:r>
      <w:r>
        <w:rPr>
          <w:color w:val="231F20"/>
          <w:spacing w:val="2"/>
        </w:rPr>
        <w:t> </w:t>
      </w:r>
      <w:r>
        <w:rPr>
          <w:color w:val="231F20"/>
        </w:rPr>
        <w:t>бурового</w:t>
      </w:r>
      <w:r>
        <w:rPr>
          <w:color w:val="231F20"/>
          <w:spacing w:val="3"/>
        </w:rPr>
        <w:t> </w:t>
      </w:r>
      <w:r>
        <w:rPr>
          <w:color w:val="231F20"/>
        </w:rPr>
        <w:t>раствора.</w:t>
      </w:r>
    </w:p>
    <w:p>
      <w:pPr>
        <w:pStyle w:val="BodyText"/>
        <w:spacing w:line="249" w:lineRule="auto" w:before="50"/>
        <w:ind w:left="158" w:right="153" w:firstLine="396"/>
        <w:jc w:val="both"/>
      </w:pPr>
      <w:r>
        <w:rPr>
          <w:color w:val="231F20"/>
          <w:w w:val="105"/>
        </w:rPr>
        <w:t>Из описанных выше уравнений можно сделать вывод, что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удельный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вес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бурового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раствора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играет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важную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роль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устойчи-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вости трубопровода во время операции протаскивания. Следует</w:t>
      </w:r>
      <w:r>
        <w:rPr>
          <w:color w:val="231F20"/>
          <w:spacing w:val="1"/>
        </w:rPr>
        <w:t> </w:t>
      </w:r>
      <w:r>
        <w:rPr>
          <w:color w:val="231F20"/>
        </w:rPr>
        <w:t>отметить, что удельный вес бурового раствора зависит от различ-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факторов: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36" w:lineRule="exact" w:before="0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начальный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удельный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вес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бурового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раствора;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9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тип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грунта,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через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который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осуществляется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бурение;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8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количество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операций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расширению;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9" w:lineRule="auto" w:before="9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характеристики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потока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во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время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последней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операции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рас-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ширения;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39" w:lineRule="exact" w:before="0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время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момента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последней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операции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расширению;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8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характеристики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плавности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время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операции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протаскива-</w:t>
      </w:r>
    </w:p>
    <w:p>
      <w:pPr>
        <w:pStyle w:val="BodyText"/>
        <w:spacing w:before="9"/>
        <w:ind w:left="158"/>
      </w:pPr>
      <w:r>
        <w:rPr>
          <w:color w:val="231F20"/>
        </w:rPr>
        <w:t>ния.</w:t>
      </w:r>
    </w:p>
    <w:p>
      <w:pPr>
        <w:spacing w:after="0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изогнутых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участках</w:t>
      </w:r>
      <w:r>
        <w:rPr>
          <w:color w:val="231F20"/>
          <w:spacing w:val="-11"/>
        </w:rPr>
        <w:t> </w:t>
      </w:r>
      <w:r>
        <w:rPr>
          <w:color w:val="231F20"/>
        </w:rPr>
        <w:t>скважины</w:t>
      </w:r>
      <w:r>
        <w:rPr>
          <w:color w:val="231F20"/>
          <w:spacing w:val="-12"/>
        </w:rPr>
        <w:t> </w:t>
      </w:r>
      <w:r>
        <w:rPr>
          <w:color w:val="231F20"/>
        </w:rPr>
        <w:t>труба</w:t>
      </w:r>
      <w:r>
        <w:rPr>
          <w:color w:val="231F20"/>
          <w:spacing w:val="-11"/>
        </w:rPr>
        <w:t> </w:t>
      </w:r>
      <w:r>
        <w:rPr>
          <w:color w:val="231F20"/>
        </w:rPr>
        <w:t>подвергается</w:t>
      </w:r>
      <w:r>
        <w:rPr>
          <w:color w:val="231F20"/>
          <w:spacing w:val="-12"/>
        </w:rPr>
        <w:t> </w:t>
      </w:r>
      <w:r>
        <w:rPr>
          <w:color w:val="231F20"/>
        </w:rPr>
        <w:t>упругому</w:t>
      </w:r>
      <w:r>
        <w:rPr>
          <w:color w:val="231F20"/>
          <w:spacing w:val="-50"/>
        </w:rPr>
        <w:t> </w:t>
      </w:r>
      <w:r>
        <w:rPr>
          <w:color w:val="231F20"/>
        </w:rPr>
        <w:t>изгибу.</w:t>
      </w:r>
      <w:r>
        <w:rPr>
          <w:color w:val="231F20"/>
          <w:spacing w:val="11"/>
        </w:rPr>
        <w:t> </w:t>
      </w:r>
      <w:r>
        <w:rPr>
          <w:color w:val="231F20"/>
        </w:rPr>
        <w:t>Из</w:t>
      </w:r>
      <w:r>
        <w:rPr>
          <w:color w:val="231F20"/>
          <w:spacing w:val="11"/>
        </w:rPr>
        <w:t> </w:t>
      </w:r>
      <w:r>
        <w:rPr>
          <w:color w:val="231F20"/>
        </w:rPr>
        <w:t>теории</w:t>
      </w:r>
      <w:r>
        <w:rPr>
          <w:color w:val="231F20"/>
          <w:spacing w:val="11"/>
        </w:rPr>
        <w:t> </w:t>
      </w:r>
      <w:r>
        <w:rPr>
          <w:color w:val="231F20"/>
        </w:rPr>
        <w:t>балки</w:t>
      </w:r>
      <w:r>
        <w:rPr>
          <w:color w:val="231F20"/>
          <w:spacing w:val="12"/>
        </w:rPr>
        <w:t> </w:t>
      </w:r>
      <w:r>
        <w:rPr>
          <w:color w:val="231F20"/>
        </w:rPr>
        <w:t>известно,</w:t>
      </w:r>
      <w:r>
        <w:rPr>
          <w:color w:val="231F20"/>
          <w:spacing w:val="12"/>
        </w:rPr>
        <w:t> </w:t>
      </w:r>
      <w:r>
        <w:rPr>
          <w:color w:val="231F20"/>
        </w:rPr>
        <w:t>что</w:t>
      </w:r>
      <w:r>
        <w:rPr>
          <w:color w:val="231F20"/>
          <w:spacing w:val="11"/>
        </w:rPr>
        <w:t> </w:t>
      </w:r>
      <w:r>
        <w:rPr>
          <w:color w:val="231F20"/>
        </w:rPr>
        <w:t>если</w:t>
      </w:r>
      <w:r>
        <w:rPr>
          <w:color w:val="231F20"/>
          <w:spacing w:val="12"/>
        </w:rPr>
        <w:t> </w:t>
      </w:r>
      <w:r>
        <w:rPr>
          <w:color w:val="231F20"/>
        </w:rPr>
        <w:t>трубопровод</w:t>
      </w:r>
      <w:r>
        <w:rPr>
          <w:color w:val="231F20"/>
          <w:spacing w:val="11"/>
        </w:rPr>
        <w:t> </w:t>
      </w:r>
      <w:r>
        <w:rPr>
          <w:color w:val="231F20"/>
        </w:rPr>
        <w:t>изогнут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круг,</w:t>
      </w:r>
      <w:r>
        <w:rPr>
          <w:color w:val="231F20"/>
          <w:spacing w:val="2"/>
        </w:rPr>
        <w:t> </w:t>
      </w:r>
      <w:r>
        <w:rPr>
          <w:color w:val="231F20"/>
        </w:rPr>
        <w:t>изгибающий</w:t>
      </w:r>
      <w:r>
        <w:rPr>
          <w:color w:val="231F20"/>
          <w:spacing w:val="1"/>
        </w:rPr>
        <w:t> </w:t>
      </w:r>
      <w:r>
        <w:rPr>
          <w:color w:val="231F20"/>
        </w:rPr>
        <w:t>момент</w:t>
      </w:r>
      <w:r>
        <w:rPr>
          <w:color w:val="231F20"/>
          <w:spacing w:val="2"/>
        </w:rPr>
        <w:t> </w:t>
      </w:r>
      <w:r>
        <w:rPr>
          <w:color w:val="231F20"/>
        </w:rPr>
        <w:t>считается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формуле</w:t>
      </w:r>
      <w:r>
        <w:rPr>
          <w:color w:val="231F20"/>
          <w:spacing w:val="1"/>
        </w:rPr>
        <w:t> </w:t>
      </w:r>
      <w:r>
        <w:rPr>
          <w:color w:val="231F20"/>
        </w:rPr>
        <w:t>(3):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BodyText"/>
        <w:spacing w:before="1"/>
        <w:ind w:left="158" w:right="156"/>
        <w:jc w:val="right"/>
      </w:pPr>
      <w:r>
        <w:rPr/>
        <w:pict>
          <v:group style="position:absolute;margin-left:190.151993pt;margin-top:-4.328579pt;width:39.75pt;height:22.4pt;mso-position-horizontal-relative:page;mso-position-vertical-relative:paragraph;z-index:15738368" id="docshapegroup18" coordorigin="3803,-87" coordsize="795,448">
            <v:line style="position:absolute" from="4239,140" to="4528,140" stroked="true" strokeweight=".532pt" strokecolor="#000000">
              <v:stroke dashstyle="solid"/>
            </v:line>
            <v:shape style="position:absolute;left:4253;top:-87;width:345;height:316" id="docshape19" coordorigin="4253,-87" coordsize="345,316" path="m4414,-87l4369,-87,4368,-83,4371,-82,4373,-82,4375,-79,4376,-78,4376,-75,4375,-74,4372,-69,4368,-65,4311,-22,4324,-68,4327,-73,4329,-78,4331,-80,4337,-82,4340,-83,4344,-83,4345,-87,4292,-87,4291,-83,4298,-83,4302,-82,4305,-79,4306,-77,4306,-70,4305,-65,4276,36,4274,42,4270,47,4268,49,4264,51,4260,51,4255,51,4253,55,4309,55,4311,51,4303,51,4298,50,4295,47,4294,45,4294,40,4295,35,4311,-20,4345,34,4346,38,4347,40,4347,44,4346,46,4342,50,4338,51,4333,51,4333,55,4393,55,4394,51,4387,51,4382,50,4374,45,4368,38,4327,-25,4390,-73,4394,-76,4398,-78,4404,-81,4409,-82,4414,-83,4414,-87xm4488,42l4487,22,4416,22,4414,42,4417,42,4417,38,4418,35,4421,31,4423,29,4427,28,4430,27,4445,27,4445,99,4444,103,4442,106,4439,107,4432,107,4432,110,4469,110,4469,107,4463,107,4461,106,4458,103,4457,100,4457,27,4473,27,4476,28,4480,30,4482,32,4484,36,4485,39,4486,42,4488,42xm4598,187l4596,182,4589,174,4585,172,4576,172,4573,173,4568,178,4567,181,4567,188,4568,191,4572,195,4574,196,4579,196,4580,196,4584,194,4586,193,4587,193,4588,193,4589,195,4589,196,4589,203,4587,208,4579,218,4574,222,4567,224,4567,229,4577,225,4585,220,4595,208,4598,201,4598,187xe" filled="true" fillcolor="#000000" stroked="false">
              <v:path arrowok="t"/>
              <v:fill type="solid"/>
            </v:shape>
            <v:shape style="position:absolute;left:4316;top:219;width:129;height:142" type="#_x0000_t75" id="docshape20" stroked="false">
              <v:imagedata r:id="rId37" o:title=""/>
            </v:shape>
            <v:shape style="position:absolute;left:3803;top:51;width:204;height:142" type="#_x0000_t75" id="docshape21" stroked="false">
              <v:imagedata r:id="rId38" o:title=""/>
            </v:shape>
            <v:shape style="position:absolute;left:4073;top:113;width:110;height:50" id="docshape22" coordorigin="4073,114" coordsize="110,50" path="m4183,114l4073,114,4073,124,4183,124,4183,114xm4183,153l4073,153,4073,163,4183,163,4183,153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(3)</w:t>
      </w:r>
    </w:p>
    <w:p>
      <w:pPr>
        <w:pStyle w:val="BodyText"/>
        <w:spacing w:before="5"/>
        <w:rPr>
          <w:sz w:val="35"/>
        </w:rPr>
      </w:pPr>
    </w:p>
    <w:p>
      <w:pPr>
        <w:pStyle w:val="BodyText"/>
        <w:spacing w:line="274" w:lineRule="exact" w:before="1"/>
        <w:ind w:left="158"/>
        <w:jc w:val="both"/>
      </w:pPr>
      <w:r>
        <w:rPr>
          <w:color w:val="231F20"/>
        </w:rPr>
        <w:t>где</w:t>
      </w:r>
      <w:r>
        <w:rPr>
          <w:color w:val="231F20"/>
          <w:spacing w:val="5"/>
        </w:rPr>
        <w:t> </w:t>
      </w:r>
      <w:r>
        <w:rPr>
          <w:i/>
          <w:color w:val="231F20"/>
        </w:rPr>
        <w:t>K</w:t>
      </w:r>
      <w:r>
        <w:rPr>
          <w:color w:val="231F20"/>
          <w:position w:val="-6"/>
          <w:sz w:val="12"/>
        </w:rPr>
        <w:t>Т</w:t>
      </w:r>
      <w:r>
        <w:rPr>
          <w:color w:val="231F20"/>
          <w:spacing w:val="28"/>
          <w:position w:val="-6"/>
          <w:sz w:val="12"/>
        </w:rPr>
        <w:t> </w:t>
      </w:r>
      <w:r>
        <w:rPr>
          <w:color w:val="231F20"/>
        </w:rPr>
        <w:t>–</w:t>
      </w:r>
      <w:r>
        <w:rPr>
          <w:color w:val="231F20"/>
          <w:spacing w:val="6"/>
        </w:rPr>
        <w:t> </w:t>
      </w:r>
      <w:r>
        <w:rPr>
          <w:color w:val="231F20"/>
        </w:rPr>
        <w:t>жесткость</w:t>
      </w:r>
      <w:r>
        <w:rPr>
          <w:color w:val="231F20"/>
          <w:spacing w:val="6"/>
        </w:rPr>
        <w:t> </w:t>
      </w:r>
      <w:r>
        <w:rPr>
          <w:color w:val="231F20"/>
        </w:rPr>
        <w:t>трубопровода</w:t>
      </w:r>
      <w:r>
        <w:rPr>
          <w:color w:val="231F20"/>
          <w:spacing w:val="6"/>
        </w:rPr>
        <w:t> </w:t>
      </w:r>
      <w:r>
        <w:rPr>
          <w:color w:val="231F20"/>
        </w:rPr>
        <w:t>при</w:t>
      </w:r>
      <w:r>
        <w:rPr>
          <w:color w:val="231F20"/>
          <w:spacing w:val="5"/>
        </w:rPr>
        <w:t> </w:t>
      </w:r>
      <w:r>
        <w:rPr>
          <w:color w:val="231F20"/>
        </w:rPr>
        <w:t>изгибе;</w:t>
      </w:r>
      <w:r>
        <w:rPr>
          <w:color w:val="231F20"/>
          <w:spacing w:val="5"/>
        </w:rPr>
        <w:t> </w:t>
      </w:r>
      <w:r>
        <w:rPr>
          <w:i/>
          <w:color w:val="231F20"/>
        </w:rPr>
        <w:t>R</w:t>
      </w:r>
      <w:r>
        <w:rPr>
          <w:i/>
          <w:color w:val="231F20"/>
          <w:spacing w:val="6"/>
        </w:rPr>
        <w:t> </w:t>
      </w:r>
      <w:r>
        <w:rPr>
          <w:color w:val="231F20"/>
        </w:rPr>
        <w:t>–</w:t>
      </w:r>
      <w:r>
        <w:rPr>
          <w:color w:val="231F20"/>
          <w:spacing w:val="7"/>
        </w:rPr>
        <w:t> </w:t>
      </w:r>
      <w:r>
        <w:rPr>
          <w:color w:val="231F20"/>
        </w:rPr>
        <w:t>радиус.</w:t>
      </w:r>
    </w:p>
    <w:p>
      <w:pPr>
        <w:pStyle w:val="BodyText"/>
        <w:spacing w:line="224" w:lineRule="exact"/>
        <w:ind w:left="555"/>
        <w:jc w:val="both"/>
      </w:pPr>
      <w:r>
        <w:rPr>
          <w:color w:val="231F20"/>
        </w:rPr>
        <w:t>Изгибающий</w:t>
      </w:r>
      <w:r>
        <w:rPr>
          <w:color w:val="231F20"/>
          <w:spacing w:val="17"/>
        </w:rPr>
        <w:t> </w:t>
      </w:r>
      <w:r>
        <w:rPr>
          <w:color w:val="231F20"/>
        </w:rPr>
        <w:t>момент</w:t>
      </w:r>
      <w:r>
        <w:rPr>
          <w:color w:val="231F20"/>
          <w:spacing w:val="17"/>
        </w:rPr>
        <w:t> </w:t>
      </w:r>
      <w:r>
        <w:rPr>
          <w:color w:val="231F20"/>
        </w:rPr>
        <w:t>может</w:t>
      </w:r>
      <w:r>
        <w:rPr>
          <w:color w:val="231F20"/>
          <w:spacing w:val="18"/>
        </w:rPr>
        <w:t> </w:t>
      </w:r>
      <w:r>
        <w:rPr>
          <w:color w:val="231F20"/>
        </w:rPr>
        <w:t>существовать</w:t>
      </w:r>
      <w:r>
        <w:rPr>
          <w:color w:val="231F20"/>
          <w:spacing w:val="17"/>
        </w:rPr>
        <w:t> </w:t>
      </w:r>
      <w:r>
        <w:rPr>
          <w:color w:val="231F20"/>
        </w:rPr>
        <w:t>только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том</w:t>
      </w:r>
      <w:r>
        <w:rPr>
          <w:color w:val="231F20"/>
          <w:spacing w:val="17"/>
        </w:rPr>
        <w:t> </w:t>
      </w:r>
      <w:r>
        <w:rPr>
          <w:color w:val="231F20"/>
        </w:rPr>
        <w:t>слу-</w:t>
      </w:r>
    </w:p>
    <w:p>
      <w:pPr>
        <w:pStyle w:val="BodyText"/>
        <w:spacing w:line="254" w:lineRule="auto" w:before="15"/>
        <w:ind w:left="158" w:right="156"/>
        <w:jc w:val="both"/>
      </w:pPr>
      <w:r>
        <w:rPr>
          <w:color w:val="231F20"/>
          <w:spacing w:val="-1"/>
        </w:rPr>
        <w:t>чае,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если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трубопровод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способен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сделать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подвижным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силы</w:t>
      </w:r>
      <w:r>
        <w:rPr>
          <w:color w:val="231F20"/>
          <w:spacing w:val="-12"/>
        </w:rPr>
        <w:t> </w:t>
      </w:r>
      <w:r>
        <w:rPr>
          <w:color w:val="231F20"/>
        </w:rPr>
        <w:t>реакции.</w:t>
      </w:r>
      <w:r>
        <w:rPr>
          <w:color w:val="231F20"/>
          <w:spacing w:val="-50"/>
        </w:rPr>
        <w:t> </w:t>
      </w:r>
      <w:r>
        <w:rPr>
          <w:color w:val="231F20"/>
        </w:rPr>
        <w:t>Силы момента должны быть обеспечены почвой. Используя тео-</w:t>
      </w:r>
      <w:r>
        <w:rPr>
          <w:color w:val="231F20"/>
          <w:spacing w:val="1"/>
        </w:rPr>
        <w:t> </w:t>
      </w:r>
      <w:r>
        <w:rPr>
          <w:color w:val="231F20"/>
        </w:rPr>
        <w:t>рию</w:t>
      </w:r>
      <w:r>
        <w:rPr>
          <w:color w:val="231F20"/>
          <w:spacing w:val="-12"/>
        </w:rPr>
        <w:t> </w:t>
      </w:r>
      <w:r>
        <w:rPr>
          <w:color w:val="231F20"/>
        </w:rPr>
        <w:t>балки</w:t>
      </w:r>
      <w:r>
        <w:rPr>
          <w:color w:val="231F20"/>
          <w:spacing w:val="-11"/>
        </w:rPr>
        <w:t> </w:t>
      </w:r>
      <w:r>
        <w:rPr>
          <w:color w:val="231F20"/>
        </w:rPr>
        <w:t>[4],</w:t>
      </w:r>
      <w:r>
        <w:rPr>
          <w:color w:val="231F20"/>
          <w:spacing w:val="-11"/>
        </w:rPr>
        <w:t> </w:t>
      </w:r>
      <w:r>
        <w:rPr>
          <w:color w:val="231F20"/>
        </w:rPr>
        <w:t>можно</w:t>
      </w:r>
      <w:r>
        <w:rPr>
          <w:color w:val="231F20"/>
          <w:spacing w:val="-11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-11"/>
        </w:rPr>
        <w:t> </w:t>
      </w:r>
      <w:r>
        <w:rPr>
          <w:color w:val="231F20"/>
        </w:rPr>
        <w:t>профиль</w:t>
      </w:r>
      <w:r>
        <w:rPr>
          <w:color w:val="231F20"/>
          <w:spacing w:val="-11"/>
        </w:rPr>
        <w:t> </w:t>
      </w:r>
      <w:r>
        <w:rPr>
          <w:color w:val="231F20"/>
        </w:rPr>
        <w:t>реакции</w:t>
      </w:r>
      <w:r>
        <w:rPr>
          <w:color w:val="231F20"/>
          <w:spacing w:val="-11"/>
        </w:rPr>
        <w:t> </w:t>
      </w:r>
      <w:r>
        <w:rPr>
          <w:color w:val="231F20"/>
        </w:rPr>
        <w:t>почвы</w:t>
      </w:r>
      <w:r>
        <w:rPr>
          <w:color w:val="231F20"/>
          <w:spacing w:val="-11"/>
        </w:rPr>
        <w:t> </w:t>
      </w:r>
      <w:r>
        <w:rPr>
          <w:color w:val="231F20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</w:rPr>
        <w:t>2).</w:t>
      </w:r>
    </w:p>
    <w:p>
      <w:pPr>
        <w:pStyle w:val="BodyText"/>
        <w:spacing w:before="4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954377</wp:posOffset>
            </wp:positionH>
            <wp:positionV relativeFrom="paragraph">
              <wp:posOffset>156649</wp:posOffset>
            </wp:positionV>
            <wp:extent cx="3425189" cy="1677162"/>
            <wp:effectExtent l="0" t="0" r="0" b="0"/>
            <wp:wrapTopAndBottom/>
            <wp:docPr id="35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0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5189" cy="167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</w:pPr>
    </w:p>
    <w:p>
      <w:pPr>
        <w:spacing w:before="0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Реакция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почвы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[5]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firstLine="396"/>
      </w:pPr>
      <w:r>
        <w:rPr>
          <w:color w:val="231F20"/>
          <w:w w:val="105"/>
        </w:rPr>
        <w:t>Почвенная реакция трубопровода рассчитывается следую-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щим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образом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(4):</w:t>
      </w:r>
    </w:p>
    <w:p>
      <w:pPr>
        <w:pStyle w:val="BodyText"/>
        <w:spacing w:before="2"/>
        <w:rPr>
          <w:sz w:val="29"/>
        </w:rPr>
      </w:pPr>
    </w:p>
    <w:p>
      <w:pPr>
        <w:spacing w:before="0"/>
        <w:ind w:left="2013" w:right="0" w:firstLine="0"/>
        <w:jc w:val="left"/>
        <w:rPr>
          <w:sz w:val="21"/>
        </w:rPr>
      </w:pPr>
      <w:r>
        <w:rPr>
          <w:position w:val="-19"/>
        </w:rPr>
        <w:drawing>
          <wp:inline distT="0" distB="0" distL="0" distR="0">
            <wp:extent cx="1439462" cy="348712"/>
            <wp:effectExtent l="0" t="0" r="0" b="0"/>
            <wp:docPr id="37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462" cy="348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9"/>
        </w:rPr>
      </w:r>
      <w:r>
        <w:rPr>
          <w:sz w:val="20"/>
        </w:rPr>
        <w:t>                               </w:t>
      </w:r>
      <w:r>
        <w:rPr>
          <w:spacing w:val="-18"/>
          <w:sz w:val="20"/>
        </w:rPr>
        <w:t> </w:t>
      </w:r>
      <w:r>
        <w:rPr>
          <w:color w:val="231F20"/>
          <w:sz w:val="21"/>
        </w:rPr>
        <w:t>(4)</w:t>
      </w:r>
    </w:p>
    <w:p>
      <w:pPr>
        <w:pStyle w:val="BodyText"/>
        <w:spacing w:before="294"/>
        <w:ind w:left="158"/>
        <w:jc w:val="both"/>
      </w:pPr>
      <w:r>
        <w:rPr>
          <w:color w:val="231F20"/>
        </w:rPr>
        <w:t>где</w:t>
      </w:r>
      <w:r>
        <w:rPr>
          <w:color w:val="231F20"/>
          <w:spacing w:val="5"/>
        </w:rPr>
        <w:t> </w:t>
      </w:r>
      <w:r>
        <w:rPr>
          <w:i/>
          <w:color w:val="231F20"/>
        </w:rPr>
        <w:t>y</w:t>
      </w:r>
      <w:r>
        <w:rPr>
          <w:i/>
          <w:color w:val="231F20"/>
          <w:spacing w:val="7"/>
        </w:rPr>
        <w:t> </w:t>
      </w:r>
      <w:r>
        <w:rPr>
          <w:color w:val="231F20"/>
        </w:rPr>
        <w:t>–</w:t>
      </w:r>
      <w:r>
        <w:rPr>
          <w:color w:val="231F20"/>
          <w:spacing w:val="7"/>
        </w:rPr>
        <w:t> </w:t>
      </w:r>
      <w:r>
        <w:rPr>
          <w:color w:val="231F20"/>
        </w:rPr>
        <w:t>максимальное</w:t>
      </w:r>
      <w:r>
        <w:rPr>
          <w:color w:val="231F20"/>
          <w:spacing w:val="7"/>
        </w:rPr>
        <w:t> </w:t>
      </w:r>
      <w:r>
        <w:rPr>
          <w:color w:val="231F20"/>
        </w:rPr>
        <w:t>смещение;</w:t>
      </w:r>
      <w:r>
        <w:rPr>
          <w:color w:val="231F20"/>
          <w:spacing w:val="6"/>
        </w:rPr>
        <w:t> </w:t>
      </w:r>
      <w:r>
        <w:rPr>
          <w:i/>
          <w:color w:val="231F20"/>
        </w:rPr>
        <w:t>R</w:t>
      </w:r>
      <w:r>
        <w:rPr>
          <w:i/>
          <w:color w:val="231F20"/>
          <w:spacing w:val="7"/>
        </w:rPr>
        <w:t> </w:t>
      </w:r>
      <w:r>
        <w:rPr>
          <w:color w:val="231F20"/>
        </w:rPr>
        <w:t>–</w:t>
      </w:r>
      <w:r>
        <w:rPr>
          <w:color w:val="231F20"/>
          <w:spacing w:val="7"/>
        </w:rPr>
        <w:t> </w:t>
      </w:r>
      <w:r>
        <w:rPr>
          <w:color w:val="231F20"/>
        </w:rPr>
        <w:t>радиус</w:t>
      </w:r>
      <w:r>
        <w:rPr>
          <w:color w:val="231F20"/>
          <w:spacing w:val="7"/>
        </w:rPr>
        <w:t> </w:t>
      </w:r>
      <w:r>
        <w:rPr>
          <w:color w:val="231F20"/>
        </w:rPr>
        <w:t>изгиба.</w:t>
      </w:r>
    </w:p>
    <w:p>
      <w:pPr>
        <w:spacing w:after="0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  <w:spacing w:val="-2"/>
          <w:w w:val="105"/>
        </w:rPr>
        <w:t>Описанный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метод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расчета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действителен,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когда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трубопровод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полностью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втянут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криволинейный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участок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создаваемой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сква-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жины.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Когда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головка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трубопровода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расположена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криволиней-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ном участке или рядом, распределение сил реакции грунта от-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личается.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прямой</w:t>
      </w:r>
      <w:r>
        <w:rPr>
          <w:color w:val="231F20"/>
          <w:spacing w:val="-6"/>
        </w:rPr>
        <w:t> </w:t>
      </w:r>
      <w:r>
        <w:rPr>
          <w:color w:val="231F20"/>
        </w:rPr>
        <w:t>участка</w:t>
      </w:r>
      <w:r>
        <w:rPr>
          <w:color w:val="231F20"/>
          <w:spacing w:val="-6"/>
        </w:rPr>
        <w:t> </w:t>
      </w:r>
      <w:r>
        <w:rPr>
          <w:color w:val="231F20"/>
        </w:rPr>
        <w:t>отрезка,</w:t>
      </w:r>
      <w:r>
        <w:rPr>
          <w:color w:val="231F20"/>
          <w:spacing w:val="-6"/>
        </w:rPr>
        <w:t> </w:t>
      </w:r>
      <w:r>
        <w:rPr>
          <w:color w:val="231F20"/>
        </w:rPr>
        <w:t>когда</w:t>
      </w:r>
      <w:r>
        <w:rPr>
          <w:color w:val="231F20"/>
          <w:spacing w:val="-6"/>
        </w:rPr>
        <w:t> </w:t>
      </w:r>
      <w:r>
        <w:rPr>
          <w:color w:val="231F20"/>
        </w:rPr>
        <w:t>головка</w:t>
      </w:r>
      <w:r>
        <w:rPr>
          <w:color w:val="231F20"/>
          <w:spacing w:val="-6"/>
        </w:rPr>
        <w:t> </w:t>
      </w:r>
      <w:r>
        <w:rPr>
          <w:color w:val="231F20"/>
        </w:rPr>
        <w:t>трубопровода</w:t>
      </w:r>
      <w:r>
        <w:rPr>
          <w:color w:val="231F20"/>
          <w:spacing w:val="-5"/>
        </w:rPr>
        <w:t> </w:t>
      </w:r>
      <w:r>
        <w:rPr>
          <w:color w:val="231F20"/>
        </w:rPr>
        <w:t>рас-</w:t>
      </w:r>
      <w:r>
        <w:rPr>
          <w:color w:val="231F20"/>
          <w:spacing w:val="-50"/>
        </w:rPr>
        <w:t> </w:t>
      </w:r>
      <w:r>
        <w:rPr>
          <w:color w:val="231F20"/>
        </w:rPr>
        <w:t>положена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изогнутой</w:t>
      </w:r>
      <w:r>
        <w:rPr>
          <w:color w:val="231F20"/>
          <w:spacing w:val="-5"/>
        </w:rPr>
        <w:t> </w:t>
      </w:r>
      <w:r>
        <w:rPr>
          <w:color w:val="231F20"/>
        </w:rPr>
        <w:t>секции,</w:t>
      </w:r>
      <w:r>
        <w:rPr>
          <w:color w:val="231F20"/>
          <w:spacing w:val="-6"/>
        </w:rPr>
        <w:t> </w:t>
      </w:r>
      <w:r>
        <w:rPr>
          <w:color w:val="231F20"/>
        </w:rPr>
        <w:t>можно</w:t>
      </w:r>
      <w:r>
        <w:rPr>
          <w:color w:val="231F20"/>
          <w:spacing w:val="-5"/>
        </w:rPr>
        <w:t> </w:t>
      </w:r>
      <w:r>
        <w:rPr>
          <w:color w:val="231F20"/>
        </w:rPr>
        <w:t>видеть,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наблюдается</w:t>
      </w:r>
      <w:r>
        <w:rPr>
          <w:color w:val="231F20"/>
          <w:spacing w:val="-6"/>
        </w:rPr>
        <w:t> </w:t>
      </w:r>
      <w:r>
        <w:rPr>
          <w:color w:val="231F20"/>
        </w:rPr>
        <w:t>пи-</w:t>
      </w:r>
      <w:r>
        <w:rPr>
          <w:color w:val="231F20"/>
          <w:spacing w:val="-50"/>
        </w:rPr>
        <w:t> </w:t>
      </w:r>
      <w:r>
        <w:rPr>
          <w:color w:val="231F20"/>
        </w:rPr>
        <w:t>ковая</w:t>
      </w:r>
      <w:r>
        <w:rPr>
          <w:color w:val="231F20"/>
          <w:spacing w:val="-10"/>
        </w:rPr>
        <w:t> </w:t>
      </w:r>
      <w:r>
        <w:rPr>
          <w:color w:val="231F20"/>
        </w:rPr>
        <w:t>сила</w:t>
      </w:r>
      <w:r>
        <w:rPr>
          <w:color w:val="231F20"/>
          <w:spacing w:val="-9"/>
        </w:rPr>
        <w:t> </w:t>
      </w:r>
      <w:r>
        <w:rPr>
          <w:color w:val="231F20"/>
        </w:rPr>
        <w:t>реакции</w:t>
      </w:r>
      <w:r>
        <w:rPr>
          <w:color w:val="231F20"/>
          <w:spacing w:val="-9"/>
        </w:rPr>
        <w:t> </w:t>
      </w:r>
      <w:r>
        <w:rPr>
          <w:color w:val="231F20"/>
        </w:rPr>
        <w:t>грунта.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увеличении</w:t>
      </w:r>
      <w:r>
        <w:rPr>
          <w:color w:val="231F20"/>
          <w:spacing w:val="-10"/>
        </w:rPr>
        <w:t> </w:t>
      </w:r>
      <w:r>
        <w:rPr>
          <w:color w:val="231F20"/>
        </w:rPr>
        <w:t>длины</w:t>
      </w:r>
      <w:r>
        <w:rPr>
          <w:color w:val="231F20"/>
          <w:spacing w:val="-9"/>
        </w:rPr>
        <w:t> </w:t>
      </w:r>
      <w:r>
        <w:rPr>
          <w:color w:val="231F20"/>
        </w:rPr>
        <w:t>прямого</w:t>
      </w:r>
      <w:r>
        <w:rPr>
          <w:color w:val="231F20"/>
          <w:spacing w:val="-9"/>
        </w:rPr>
        <w:t> </w:t>
      </w:r>
      <w:r>
        <w:rPr>
          <w:color w:val="231F20"/>
        </w:rPr>
        <w:t>участ-</w:t>
      </w:r>
      <w:r>
        <w:rPr>
          <w:color w:val="231F20"/>
          <w:spacing w:val="-50"/>
        </w:rPr>
        <w:t> </w:t>
      </w:r>
      <w:r>
        <w:rPr>
          <w:color w:val="231F20"/>
        </w:rPr>
        <w:t>ка максимальная сила реакции почвы становится меньше. Можно</w:t>
      </w:r>
      <w:r>
        <w:rPr>
          <w:color w:val="231F20"/>
          <w:spacing w:val="1"/>
        </w:rPr>
        <w:t> </w:t>
      </w:r>
      <w:r>
        <w:rPr>
          <w:color w:val="231F20"/>
        </w:rPr>
        <w:t>сделать вывод, что силы реакции почвы намного выше, когда го-</w:t>
      </w:r>
      <w:r>
        <w:rPr>
          <w:color w:val="231F20"/>
          <w:spacing w:val="1"/>
        </w:rPr>
        <w:t> </w:t>
      </w:r>
      <w:r>
        <w:rPr>
          <w:color w:val="231F20"/>
        </w:rPr>
        <w:t>лова</w:t>
      </w:r>
      <w:r>
        <w:rPr>
          <w:color w:val="231F20"/>
          <w:spacing w:val="-13"/>
        </w:rPr>
        <w:t> </w:t>
      </w:r>
      <w:r>
        <w:rPr>
          <w:color w:val="231F20"/>
        </w:rPr>
        <w:t>трубопровода</w:t>
      </w:r>
      <w:r>
        <w:rPr>
          <w:color w:val="231F20"/>
          <w:spacing w:val="-13"/>
        </w:rPr>
        <w:t> </w:t>
      </w:r>
      <w:r>
        <w:rPr>
          <w:color w:val="231F20"/>
        </w:rPr>
        <w:t>расположена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изгибе,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тем,</w:t>
      </w:r>
      <w:r>
        <w:rPr>
          <w:color w:val="231F20"/>
          <w:spacing w:val="-13"/>
        </w:rPr>
        <w:t> </w:t>
      </w:r>
      <w:r>
        <w:rPr>
          <w:color w:val="231F20"/>
        </w:rPr>
        <w:t>ког-</w:t>
      </w:r>
      <w:r>
        <w:rPr>
          <w:color w:val="231F20"/>
          <w:spacing w:val="-50"/>
        </w:rPr>
        <w:t> </w:t>
      </w:r>
      <w:r>
        <w:rPr>
          <w:color w:val="231F20"/>
        </w:rPr>
        <w:t>да</w:t>
      </w:r>
      <w:r>
        <w:rPr>
          <w:color w:val="231F20"/>
          <w:spacing w:val="2"/>
        </w:rPr>
        <w:t> </w:t>
      </w:r>
      <w:r>
        <w:rPr>
          <w:color w:val="231F20"/>
        </w:rPr>
        <w:t>голова</w:t>
      </w:r>
      <w:r>
        <w:rPr>
          <w:color w:val="231F20"/>
          <w:spacing w:val="3"/>
        </w:rPr>
        <w:t> </w:t>
      </w:r>
      <w:r>
        <w:rPr>
          <w:color w:val="231F20"/>
        </w:rPr>
        <w:t>трубопровода</w:t>
      </w:r>
      <w:r>
        <w:rPr>
          <w:color w:val="231F20"/>
          <w:spacing w:val="3"/>
        </w:rPr>
        <w:t> </w:t>
      </w:r>
      <w:r>
        <w:rPr>
          <w:color w:val="231F20"/>
        </w:rPr>
        <w:t>прошла</w:t>
      </w:r>
      <w:r>
        <w:rPr>
          <w:color w:val="231F20"/>
          <w:spacing w:val="1"/>
        </w:rPr>
        <w:t> </w:t>
      </w:r>
      <w:r>
        <w:rPr>
          <w:color w:val="231F20"/>
        </w:rPr>
        <w:t>через</w:t>
      </w:r>
      <w:r>
        <w:rPr>
          <w:color w:val="231F20"/>
          <w:spacing w:val="3"/>
        </w:rPr>
        <w:t> </w:t>
      </w:r>
      <w:r>
        <w:rPr>
          <w:color w:val="231F20"/>
        </w:rPr>
        <w:t>изгиб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3"/>
        </w:rPr>
        <w:t> </w:t>
      </w:r>
      <w:r>
        <w:rPr>
          <w:color w:val="231F20"/>
        </w:rPr>
        <w:t>3).</w:t>
      </w:r>
    </w:p>
    <w:p>
      <w:pPr>
        <w:pStyle w:val="BodyText"/>
        <w:spacing w:before="8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778116</wp:posOffset>
            </wp:positionH>
            <wp:positionV relativeFrom="paragraph">
              <wp:posOffset>159176</wp:posOffset>
            </wp:positionV>
            <wp:extent cx="3755972" cy="2190750"/>
            <wp:effectExtent l="0" t="0" r="0" b="0"/>
            <wp:wrapTopAndBottom/>
            <wp:docPr id="39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2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972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0"/>
        </w:rPr>
      </w:pPr>
    </w:p>
    <w:p>
      <w:pPr>
        <w:spacing w:line="249" w:lineRule="auto" w:before="0"/>
        <w:ind w:left="2041" w:right="1044" w:hanging="979"/>
        <w:jc w:val="left"/>
        <w:rPr>
          <w:sz w:val="18"/>
        </w:rPr>
      </w:pPr>
      <w:r>
        <w:rPr>
          <w:color w:val="231F20"/>
          <w:sz w:val="18"/>
        </w:rPr>
        <w:t>Рис. 3. Проникновение в стенку скважины вследствие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высоких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сил реакции грунта</w:t>
      </w:r>
    </w:p>
    <w:p>
      <w:pPr>
        <w:pStyle w:val="BodyText"/>
      </w:pPr>
    </w:p>
    <w:p>
      <w:pPr>
        <w:pStyle w:val="BodyText"/>
        <w:spacing w:line="254" w:lineRule="auto"/>
        <w:ind w:left="158" w:right="155" w:firstLine="396"/>
        <w:jc w:val="both"/>
      </w:pPr>
      <w:r>
        <w:rPr>
          <w:color w:val="231F20"/>
        </w:rPr>
        <w:t>В зависимости от грунтовых условий высокая сила реакции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грунта в изогнутой секции может привести к повреждению по-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крытия трубопровода и может привести к проникновению в стен-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скважины,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свою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очередь,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приводит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высоким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тяговым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усилиям и может привести к застреванию трубопровода или по-</w:t>
      </w:r>
      <w:r>
        <w:rPr>
          <w:color w:val="231F20"/>
          <w:spacing w:val="1"/>
        </w:rPr>
        <w:t> </w:t>
      </w:r>
      <w:r>
        <w:rPr>
          <w:color w:val="231F20"/>
        </w:rPr>
        <w:t>вреждение оборудования.</w:t>
      </w:r>
    </w:p>
    <w:p>
      <w:pPr>
        <w:pStyle w:val="Heading4"/>
        <w:spacing w:before="209"/>
        <w:jc w:val="left"/>
      </w:pPr>
      <w:r>
        <w:rPr>
          <w:color w:val="231F20"/>
        </w:rPr>
        <w:t>Просачивание</w:t>
      </w:r>
    </w:p>
    <w:p>
      <w:pPr>
        <w:pStyle w:val="BodyText"/>
        <w:spacing w:line="247" w:lineRule="auto" w:before="7"/>
        <w:ind w:left="158" w:right="155" w:firstLine="396"/>
        <w:jc w:val="right"/>
      </w:pPr>
      <w:r>
        <w:rPr>
          <w:color w:val="231F20"/>
        </w:rPr>
        <w:t>В</w:t>
      </w:r>
      <w:r>
        <w:rPr>
          <w:color w:val="231F20"/>
          <w:spacing w:val="24"/>
        </w:rPr>
        <w:t> </w:t>
      </w:r>
      <w:r>
        <w:rPr>
          <w:color w:val="231F20"/>
        </w:rPr>
        <w:t>случае,</w:t>
      </w:r>
      <w:r>
        <w:rPr>
          <w:color w:val="231F20"/>
          <w:spacing w:val="24"/>
        </w:rPr>
        <w:t> </w:t>
      </w:r>
      <w:r>
        <w:rPr>
          <w:color w:val="231F20"/>
        </w:rPr>
        <w:t>если</w:t>
      </w:r>
      <w:r>
        <w:rPr>
          <w:color w:val="231F20"/>
          <w:spacing w:val="24"/>
        </w:rPr>
        <w:t> </w:t>
      </w:r>
      <w:r>
        <w:rPr>
          <w:color w:val="231F20"/>
        </w:rPr>
        <w:t>горизонтально-направленное</w:t>
      </w:r>
      <w:r>
        <w:rPr>
          <w:color w:val="231F20"/>
          <w:spacing w:val="25"/>
        </w:rPr>
        <w:t> </w:t>
      </w:r>
      <w:r>
        <w:rPr>
          <w:color w:val="231F20"/>
        </w:rPr>
        <w:t>бурение</w:t>
      </w:r>
      <w:r>
        <w:rPr>
          <w:color w:val="231F20"/>
          <w:spacing w:val="24"/>
        </w:rPr>
        <w:t> </w:t>
      </w:r>
      <w:r>
        <w:rPr>
          <w:color w:val="231F20"/>
        </w:rPr>
        <w:t>прово-</w:t>
      </w:r>
      <w:r>
        <w:rPr>
          <w:color w:val="231F20"/>
          <w:spacing w:val="1"/>
        </w:rPr>
        <w:t> </w:t>
      </w:r>
      <w:r>
        <w:rPr>
          <w:color w:val="231F20"/>
        </w:rPr>
        <w:t>дится</w:t>
      </w:r>
      <w:r>
        <w:rPr>
          <w:color w:val="231F20"/>
          <w:spacing w:val="25"/>
        </w:rPr>
        <w:t> </w:t>
      </w:r>
      <w:r>
        <w:rPr>
          <w:color w:val="231F20"/>
        </w:rPr>
        <w:t>через</w:t>
      </w:r>
      <w:r>
        <w:rPr>
          <w:color w:val="231F20"/>
          <w:spacing w:val="26"/>
        </w:rPr>
        <w:t> </w:t>
      </w:r>
      <w:r>
        <w:rPr>
          <w:color w:val="231F20"/>
        </w:rPr>
        <w:t>слои,</w:t>
      </w:r>
      <w:r>
        <w:rPr>
          <w:color w:val="231F20"/>
          <w:spacing w:val="25"/>
        </w:rPr>
        <w:t> </w:t>
      </w:r>
      <w:r>
        <w:rPr>
          <w:color w:val="231F20"/>
        </w:rPr>
        <w:t>в</w:t>
      </w:r>
      <w:r>
        <w:rPr>
          <w:color w:val="231F20"/>
          <w:spacing w:val="26"/>
        </w:rPr>
        <w:t> </w:t>
      </w:r>
      <w:r>
        <w:rPr>
          <w:color w:val="231F20"/>
        </w:rPr>
        <w:t>которых</w:t>
      </w:r>
      <w:r>
        <w:rPr>
          <w:color w:val="231F20"/>
          <w:spacing w:val="25"/>
        </w:rPr>
        <w:t> </w:t>
      </w:r>
      <w:r>
        <w:rPr>
          <w:color w:val="231F20"/>
        </w:rPr>
        <w:t>присутствует</w:t>
      </w:r>
      <w:r>
        <w:rPr>
          <w:color w:val="231F20"/>
          <w:spacing w:val="26"/>
        </w:rPr>
        <w:t> </w:t>
      </w:r>
      <w:r>
        <w:rPr>
          <w:color w:val="231F20"/>
        </w:rPr>
        <w:t>более</w:t>
      </w:r>
      <w:r>
        <w:rPr>
          <w:color w:val="231F20"/>
          <w:spacing w:val="26"/>
        </w:rPr>
        <w:t> </w:t>
      </w:r>
      <w:r>
        <w:rPr>
          <w:color w:val="231F20"/>
        </w:rPr>
        <w:t>высокое</w:t>
      </w:r>
      <w:r>
        <w:rPr>
          <w:color w:val="231F20"/>
          <w:spacing w:val="25"/>
        </w:rPr>
        <w:t> </w:t>
      </w:r>
      <w:r>
        <w:rPr>
          <w:color w:val="231F20"/>
        </w:rPr>
        <w:t>давле-</w:t>
      </w:r>
      <w:r>
        <w:rPr>
          <w:color w:val="231F20"/>
          <w:spacing w:val="-49"/>
        </w:rPr>
        <w:t> </w:t>
      </w:r>
      <w:r>
        <w:rPr>
          <w:color w:val="231F20"/>
        </w:rPr>
        <w:t>ние</w:t>
      </w:r>
      <w:r>
        <w:rPr>
          <w:color w:val="231F20"/>
          <w:spacing w:val="15"/>
        </w:rPr>
        <w:t> </w:t>
      </w:r>
      <w:r>
        <w:rPr>
          <w:color w:val="231F20"/>
        </w:rPr>
        <w:t>грунтовых</w:t>
      </w:r>
      <w:r>
        <w:rPr>
          <w:color w:val="231F20"/>
          <w:spacing w:val="15"/>
        </w:rPr>
        <w:t> </w:t>
      </w:r>
      <w:r>
        <w:rPr>
          <w:color w:val="231F20"/>
        </w:rPr>
        <w:t>вод,</w:t>
      </w:r>
      <w:r>
        <w:rPr>
          <w:color w:val="231F20"/>
          <w:spacing w:val="15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15"/>
        </w:rPr>
        <w:t> </w:t>
      </w:r>
      <w:r>
        <w:rPr>
          <w:color w:val="231F20"/>
        </w:rPr>
        <w:t>риск</w:t>
      </w:r>
      <w:r>
        <w:rPr>
          <w:color w:val="231F20"/>
          <w:spacing w:val="15"/>
        </w:rPr>
        <w:t> </w:t>
      </w:r>
      <w:r>
        <w:rPr>
          <w:color w:val="231F20"/>
        </w:rPr>
        <w:t>утечки.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этом</w:t>
      </w:r>
      <w:r>
        <w:rPr>
          <w:color w:val="231F20"/>
          <w:spacing w:val="15"/>
        </w:rPr>
        <w:t> </w:t>
      </w:r>
      <w:r>
        <w:rPr>
          <w:color w:val="231F20"/>
        </w:rPr>
        <w:t>случае</w:t>
      </w:r>
      <w:r>
        <w:rPr>
          <w:color w:val="231F20"/>
          <w:spacing w:val="15"/>
        </w:rPr>
        <w:t> </w:t>
      </w:r>
      <w:r>
        <w:rPr>
          <w:color w:val="231F20"/>
        </w:rPr>
        <w:t>роль</w:t>
      </w:r>
      <w:r>
        <w:rPr>
          <w:color w:val="231F20"/>
          <w:spacing w:val="1"/>
        </w:rPr>
        <w:t> </w:t>
      </w:r>
      <w:r>
        <w:rPr>
          <w:color w:val="231F20"/>
        </w:rPr>
        <w:t>бурового</w:t>
      </w:r>
      <w:r>
        <w:rPr>
          <w:color w:val="231F20"/>
          <w:spacing w:val="11"/>
        </w:rPr>
        <w:t> </w:t>
      </w:r>
      <w:r>
        <w:rPr>
          <w:color w:val="231F20"/>
        </w:rPr>
        <w:t>раствора</w:t>
      </w:r>
      <w:r>
        <w:rPr>
          <w:color w:val="231F20"/>
          <w:spacing w:val="11"/>
        </w:rPr>
        <w:t> </w:t>
      </w:r>
      <w:r>
        <w:rPr>
          <w:color w:val="231F20"/>
        </w:rPr>
        <w:t>чрезвычайно</w:t>
      </w:r>
      <w:r>
        <w:rPr>
          <w:color w:val="231F20"/>
          <w:spacing w:val="12"/>
        </w:rPr>
        <w:t> </w:t>
      </w:r>
      <w:r>
        <w:rPr>
          <w:color w:val="231F20"/>
        </w:rPr>
        <w:t>важна,</w:t>
      </w:r>
      <w:r>
        <w:rPr>
          <w:color w:val="231F20"/>
          <w:spacing w:val="11"/>
        </w:rPr>
        <w:t> </w:t>
      </w:r>
      <w:r>
        <w:rPr>
          <w:color w:val="231F20"/>
        </w:rPr>
        <w:t>поскольку</w:t>
      </w:r>
      <w:r>
        <w:rPr>
          <w:color w:val="231F20"/>
          <w:spacing w:val="11"/>
        </w:rPr>
        <w:t> </w:t>
      </w:r>
      <w:r>
        <w:rPr>
          <w:color w:val="231F20"/>
        </w:rPr>
        <w:t>возникновение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утечки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контролируется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статическим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давлением</w:t>
      </w:r>
      <w:r>
        <w:rPr>
          <w:color w:val="231F20"/>
          <w:spacing w:val="-12"/>
        </w:rPr>
        <w:t> </w:t>
      </w:r>
      <w:r>
        <w:rPr>
          <w:color w:val="231F20"/>
        </w:rPr>
        <w:t>бурового</w:t>
      </w:r>
      <w:r>
        <w:rPr>
          <w:color w:val="231F20"/>
          <w:spacing w:val="-12"/>
        </w:rPr>
        <w:t> </w:t>
      </w:r>
      <w:r>
        <w:rPr>
          <w:color w:val="231F20"/>
        </w:rPr>
        <w:t>раствора.</w:t>
      </w:r>
      <w:r>
        <w:rPr>
          <w:color w:val="231F20"/>
          <w:spacing w:val="-50"/>
        </w:rPr>
        <w:t> </w:t>
      </w:r>
      <w:r>
        <w:rPr>
          <w:color w:val="231F20"/>
        </w:rPr>
        <w:t>Можно</w:t>
      </w:r>
      <w:r>
        <w:rPr>
          <w:color w:val="231F20"/>
          <w:spacing w:val="-9"/>
        </w:rPr>
        <w:t> </w:t>
      </w:r>
      <w:r>
        <w:rPr>
          <w:color w:val="231F20"/>
        </w:rPr>
        <w:t>выделить</w:t>
      </w:r>
      <w:r>
        <w:rPr>
          <w:color w:val="231F20"/>
          <w:spacing w:val="-8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9"/>
        </w:rPr>
        <w:t> </w:t>
      </w:r>
      <w:r>
        <w:rPr>
          <w:color w:val="231F20"/>
        </w:rPr>
        <w:t>причины</w:t>
      </w:r>
      <w:r>
        <w:rPr>
          <w:color w:val="231F20"/>
          <w:spacing w:val="-8"/>
        </w:rPr>
        <w:t> </w:t>
      </w:r>
      <w:r>
        <w:rPr>
          <w:color w:val="231F20"/>
        </w:rPr>
        <w:t>возникновения</w:t>
      </w:r>
      <w:r>
        <w:rPr>
          <w:color w:val="231F20"/>
          <w:spacing w:val="-8"/>
        </w:rPr>
        <w:t> </w:t>
      </w:r>
      <w:r>
        <w:rPr>
          <w:color w:val="231F20"/>
        </w:rPr>
        <w:t>утечки: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7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из-за высокого гидравлического напора в водоносном го-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ризонте, который превышает статическое понижательное давле-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ние бурового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раствора;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39" w:lineRule="exact" w:before="0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снижение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плотности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бурового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раствора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этапах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бурения;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2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раскопки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 точке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входа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или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выхода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сварного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шва;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7" w:lineRule="auto" w:before="6" w:after="0"/>
        <w:ind w:left="158" w:right="157" w:firstLine="396"/>
        <w:jc w:val="both"/>
        <w:rPr>
          <w:sz w:val="21"/>
        </w:rPr>
      </w:pPr>
      <w:r>
        <w:rPr>
          <w:color w:val="231F20"/>
          <w:sz w:val="21"/>
        </w:rPr>
        <w:t>из-за химической реакции бурового раствора с грунтовы-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водами;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7" w:lineRule="auto" w:before="0" w:after="0"/>
        <w:ind w:left="158" w:right="158" w:firstLine="396"/>
        <w:jc w:val="both"/>
        <w:rPr>
          <w:sz w:val="21"/>
        </w:rPr>
      </w:pPr>
      <w:r>
        <w:rPr>
          <w:color w:val="231F20"/>
          <w:spacing w:val="-1"/>
          <w:w w:val="105"/>
          <w:sz w:val="21"/>
        </w:rPr>
        <w:t>внешние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причины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высокого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давления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грунтовых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вод,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та-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кие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как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повреждение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трубопровода.</w:t>
      </w:r>
    </w:p>
    <w:p>
      <w:pPr>
        <w:pStyle w:val="BodyText"/>
        <w:spacing w:line="247" w:lineRule="auto"/>
        <w:ind w:left="158" w:right="156" w:firstLine="396"/>
        <w:jc w:val="right"/>
      </w:pPr>
      <w:r>
        <w:rPr>
          <w:color w:val="231F20"/>
          <w:spacing w:val="-3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бурении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через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водоносные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песчаные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слои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более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высоким</w:t>
      </w:r>
      <w:r>
        <w:rPr>
          <w:color w:val="231F20"/>
          <w:spacing w:val="-1"/>
        </w:rPr>
        <w:t> </w:t>
      </w:r>
      <w:r>
        <w:rPr>
          <w:color w:val="231F20"/>
        </w:rPr>
        <w:t>давлением</w:t>
      </w:r>
      <w:r>
        <w:rPr>
          <w:color w:val="231F20"/>
          <w:spacing w:val="5"/>
        </w:rPr>
        <w:t> </w:t>
      </w:r>
      <w:r>
        <w:rPr>
          <w:color w:val="231F20"/>
        </w:rPr>
        <w:t>воды,</w:t>
      </w:r>
      <w:r>
        <w:rPr>
          <w:color w:val="231F20"/>
          <w:spacing w:val="5"/>
        </w:rPr>
        <w:t> </w:t>
      </w:r>
      <w:r>
        <w:rPr>
          <w:color w:val="231F20"/>
        </w:rPr>
        <w:t>чем</w:t>
      </w:r>
      <w:r>
        <w:rPr>
          <w:color w:val="231F20"/>
          <w:spacing w:val="5"/>
        </w:rPr>
        <w:t> </w:t>
      </w:r>
      <w:r>
        <w:rPr>
          <w:color w:val="231F20"/>
        </w:rPr>
        <w:t>уровень</w:t>
      </w:r>
      <w:r>
        <w:rPr>
          <w:color w:val="231F20"/>
          <w:spacing w:val="5"/>
        </w:rPr>
        <w:t> </w:t>
      </w:r>
      <w:r>
        <w:rPr>
          <w:color w:val="231F20"/>
        </w:rPr>
        <w:t>грунтовых</w:t>
      </w:r>
      <w:r>
        <w:rPr>
          <w:color w:val="231F20"/>
          <w:spacing w:val="5"/>
        </w:rPr>
        <w:t> </w:t>
      </w:r>
      <w:r>
        <w:rPr>
          <w:color w:val="231F20"/>
        </w:rPr>
        <w:t>вод</w:t>
      </w:r>
      <w:r>
        <w:rPr>
          <w:color w:val="231F20"/>
          <w:spacing w:val="5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5"/>
        </w:rPr>
        <w:t> </w:t>
      </w:r>
      <w:r>
        <w:rPr>
          <w:color w:val="231F20"/>
        </w:rPr>
        <w:t>возмож-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ность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просачивания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через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скважину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2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1"/>
        </w:rPr>
        <w:t> </w:t>
      </w:r>
      <w:r>
        <w:rPr>
          <w:color w:val="231F20"/>
        </w:rPr>
        <w:t>горизон-</w:t>
      </w:r>
      <w:r>
        <w:rPr>
          <w:color w:val="231F20"/>
          <w:spacing w:val="-50"/>
        </w:rPr>
        <w:t> </w:t>
      </w:r>
      <w:r>
        <w:rPr>
          <w:color w:val="231F20"/>
        </w:rPr>
        <w:t>тально</w:t>
      </w:r>
      <w:r>
        <w:rPr>
          <w:color w:val="231F20"/>
          <w:spacing w:val="3"/>
        </w:rPr>
        <w:t> </w:t>
      </w:r>
      <w:r>
        <w:rPr>
          <w:color w:val="231F20"/>
        </w:rPr>
        <w:t>направленного</w:t>
      </w:r>
      <w:r>
        <w:rPr>
          <w:color w:val="231F20"/>
          <w:spacing w:val="3"/>
        </w:rPr>
        <w:t> </w:t>
      </w:r>
      <w:r>
        <w:rPr>
          <w:color w:val="231F20"/>
        </w:rPr>
        <w:t>бурения</w:t>
      </w:r>
      <w:r>
        <w:rPr>
          <w:color w:val="231F20"/>
          <w:spacing w:val="3"/>
        </w:rPr>
        <w:t> </w:t>
      </w:r>
      <w:r>
        <w:rPr>
          <w:color w:val="231F20"/>
        </w:rPr>
        <w:t>или</w:t>
      </w:r>
      <w:r>
        <w:rPr>
          <w:color w:val="231F20"/>
          <w:spacing w:val="3"/>
        </w:rPr>
        <w:t> </w:t>
      </w:r>
      <w:r>
        <w:rPr>
          <w:color w:val="231F20"/>
        </w:rPr>
        <w:t>после</w:t>
      </w:r>
      <w:r>
        <w:rPr>
          <w:color w:val="231F20"/>
          <w:spacing w:val="3"/>
        </w:rPr>
        <w:t> </w:t>
      </w:r>
      <w:r>
        <w:rPr>
          <w:color w:val="231F20"/>
        </w:rPr>
        <w:t>монтажа</w:t>
      </w:r>
      <w:r>
        <w:rPr>
          <w:color w:val="231F20"/>
          <w:spacing w:val="4"/>
        </w:rPr>
        <w:t> </w:t>
      </w:r>
      <w:r>
        <w:rPr>
          <w:color w:val="231F20"/>
        </w:rPr>
        <w:t>трубопровода.</w:t>
      </w:r>
      <w:r>
        <w:rPr>
          <w:color w:val="231F20"/>
          <w:spacing w:val="1"/>
        </w:rPr>
        <w:t> </w:t>
      </w:r>
      <w:r>
        <w:rPr>
          <w:color w:val="231F20"/>
        </w:rPr>
        <w:t>Возникновение утечки зависит от высоты пьезометрического</w:t>
      </w:r>
      <w:r>
        <w:rPr>
          <w:color w:val="231F20"/>
          <w:spacing w:val="1"/>
        </w:rPr>
        <w:t> </w:t>
      </w:r>
      <w:r>
        <w:rPr>
          <w:color w:val="231F20"/>
        </w:rPr>
        <w:t>напора</w:t>
      </w:r>
      <w:r>
        <w:rPr>
          <w:color w:val="231F20"/>
          <w:spacing w:val="5"/>
        </w:rPr>
        <w:t> </w:t>
      </w:r>
      <w:r>
        <w:rPr>
          <w:color w:val="231F20"/>
        </w:rPr>
        <w:t>подземных</w:t>
      </w:r>
      <w:r>
        <w:rPr>
          <w:color w:val="231F20"/>
          <w:spacing w:val="5"/>
        </w:rPr>
        <w:t> </w:t>
      </w:r>
      <w:r>
        <w:rPr>
          <w:color w:val="231F20"/>
        </w:rPr>
        <w:t>вод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этих</w:t>
      </w:r>
      <w:r>
        <w:rPr>
          <w:color w:val="231F20"/>
          <w:spacing w:val="5"/>
        </w:rPr>
        <w:t> </w:t>
      </w:r>
      <w:r>
        <w:rPr>
          <w:color w:val="231F20"/>
        </w:rPr>
        <w:t>слоях.</w:t>
      </w:r>
      <w:r>
        <w:rPr>
          <w:color w:val="231F20"/>
          <w:spacing w:val="5"/>
        </w:rPr>
        <w:t> </w:t>
      </w:r>
      <w:r>
        <w:rPr>
          <w:color w:val="231F20"/>
        </w:rPr>
        <w:t>Следует</w:t>
      </w:r>
      <w:r>
        <w:rPr>
          <w:color w:val="231F20"/>
          <w:spacing w:val="5"/>
        </w:rPr>
        <w:t> </w:t>
      </w:r>
      <w:r>
        <w:rPr>
          <w:color w:val="231F20"/>
        </w:rPr>
        <w:t>избегать</w:t>
      </w:r>
      <w:r>
        <w:rPr>
          <w:color w:val="231F20"/>
          <w:spacing w:val="5"/>
        </w:rPr>
        <w:t> </w:t>
      </w:r>
      <w:r>
        <w:rPr>
          <w:color w:val="231F20"/>
        </w:rPr>
        <w:t>утечек,</w:t>
      </w:r>
      <w:r>
        <w:rPr>
          <w:color w:val="231F20"/>
          <w:spacing w:val="5"/>
        </w:rPr>
        <w:t> </w:t>
      </w:r>
      <w:r>
        <w:rPr>
          <w:color w:val="231F20"/>
        </w:rPr>
        <w:t>по-</w:t>
      </w:r>
      <w:r>
        <w:rPr>
          <w:color w:val="231F20"/>
          <w:spacing w:val="-50"/>
        </w:rPr>
        <w:t> </w:t>
      </w:r>
      <w:r>
        <w:rPr>
          <w:color w:val="231F20"/>
        </w:rPr>
        <w:t>скольку</w:t>
      </w:r>
      <w:r>
        <w:rPr>
          <w:color w:val="231F20"/>
          <w:spacing w:val="14"/>
        </w:rPr>
        <w:t> </w:t>
      </w:r>
      <w:r>
        <w:rPr>
          <w:color w:val="231F20"/>
        </w:rPr>
        <w:t>это</w:t>
      </w:r>
      <w:r>
        <w:rPr>
          <w:color w:val="231F20"/>
          <w:spacing w:val="14"/>
        </w:rPr>
        <w:t> </w:t>
      </w:r>
      <w:r>
        <w:rPr>
          <w:color w:val="231F20"/>
        </w:rPr>
        <w:t>может</w:t>
      </w:r>
      <w:r>
        <w:rPr>
          <w:color w:val="231F20"/>
          <w:spacing w:val="14"/>
        </w:rPr>
        <w:t> </w:t>
      </w:r>
      <w:r>
        <w:rPr>
          <w:color w:val="231F20"/>
        </w:rPr>
        <w:t>привести</w:t>
      </w:r>
      <w:r>
        <w:rPr>
          <w:color w:val="231F20"/>
          <w:spacing w:val="15"/>
        </w:rPr>
        <w:t> </w:t>
      </w:r>
      <w:r>
        <w:rPr>
          <w:color w:val="231F20"/>
        </w:rPr>
        <w:t>к</w:t>
      </w:r>
      <w:r>
        <w:rPr>
          <w:color w:val="231F20"/>
          <w:spacing w:val="14"/>
        </w:rPr>
        <w:t> </w:t>
      </w:r>
      <w:r>
        <w:rPr>
          <w:color w:val="231F20"/>
        </w:rPr>
        <w:t>потоку</w:t>
      </w:r>
      <w:r>
        <w:rPr>
          <w:color w:val="231F20"/>
          <w:spacing w:val="14"/>
        </w:rPr>
        <w:t> </w:t>
      </w:r>
      <w:r>
        <w:rPr>
          <w:color w:val="231F20"/>
        </w:rPr>
        <w:t>грунтовых</w:t>
      </w:r>
      <w:r>
        <w:rPr>
          <w:color w:val="231F20"/>
          <w:spacing w:val="15"/>
        </w:rPr>
        <w:t> </w:t>
      </w:r>
      <w:r>
        <w:rPr>
          <w:color w:val="231F20"/>
        </w:rPr>
        <w:t>вод</w:t>
      </w:r>
      <w:r>
        <w:rPr>
          <w:color w:val="231F20"/>
          <w:spacing w:val="14"/>
        </w:rPr>
        <w:t> </w:t>
      </w:r>
      <w:r>
        <w:rPr>
          <w:color w:val="231F20"/>
        </w:rPr>
        <w:t>через</w:t>
      </w:r>
      <w:r>
        <w:rPr>
          <w:color w:val="231F20"/>
          <w:spacing w:val="14"/>
        </w:rPr>
        <w:t> </w:t>
      </w:r>
      <w:r>
        <w:rPr>
          <w:color w:val="231F20"/>
        </w:rPr>
        <w:t>сква-</w:t>
      </w:r>
      <w:r>
        <w:rPr>
          <w:color w:val="231F20"/>
          <w:spacing w:val="1"/>
        </w:rPr>
        <w:t> </w:t>
      </w:r>
      <w:r>
        <w:rPr>
          <w:color w:val="231F20"/>
        </w:rPr>
        <w:t>жину,</w:t>
      </w:r>
      <w:r>
        <w:rPr>
          <w:color w:val="231F20"/>
          <w:spacing w:val="16"/>
        </w:rPr>
        <w:t> </w:t>
      </w:r>
      <w:r>
        <w:rPr>
          <w:color w:val="231F20"/>
        </w:rPr>
        <w:t>что</w:t>
      </w:r>
      <w:r>
        <w:rPr>
          <w:color w:val="231F20"/>
          <w:spacing w:val="16"/>
        </w:rPr>
        <w:t> </w:t>
      </w:r>
      <w:r>
        <w:rPr>
          <w:color w:val="231F20"/>
        </w:rPr>
        <w:t>приведет</w:t>
      </w:r>
      <w:r>
        <w:rPr>
          <w:color w:val="231F20"/>
          <w:spacing w:val="16"/>
        </w:rPr>
        <w:t> </w:t>
      </w:r>
      <w:r>
        <w:rPr>
          <w:color w:val="231F20"/>
        </w:rPr>
        <w:t>к</w:t>
      </w:r>
      <w:r>
        <w:rPr>
          <w:color w:val="231F20"/>
          <w:spacing w:val="16"/>
        </w:rPr>
        <w:t> </w:t>
      </w:r>
      <w:r>
        <w:rPr>
          <w:color w:val="231F20"/>
        </w:rPr>
        <w:t>обрушению</w:t>
      </w:r>
      <w:r>
        <w:rPr>
          <w:color w:val="231F20"/>
          <w:spacing w:val="17"/>
        </w:rPr>
        <w:t> </w:t>
      </w:r>
      <w:r>
        <w:rPr>
          <w:color w:val="231F20"/>
        </w:rPr>
        <w:t>скважины</w:t>
      </w:r>
      <w:r>
        <w:rPr>
          <w:color w:val="231F20"/>
          <w:spacing w:val="16"/>
        </w:rPr>
        <w:t> </w:t>
      </w:r>
      <w:r>
        <w:rPr>
          <w:color w:val="231F20"/>
        </w:rPr>
        <w:t>или</w:t>
      </w:r>
      <w:r>
        <w:rPr>
          <w:color w:val="231F20"/>
          <w:spacing w:val="16"/>
        </w:rPr>
        <w:t> </w:t>
      </w:r>
      <w:r>
        <w:rPr>
          <w:color w:val="231F20"/>
        </w:rPr>
        <w:t>к</w:t>
      </w:r>
      <w:r>
        <w:rPr>
          <w:color w:val="231F20"/>
          <w:spacing w:val="16"/>
        </w:rPr>
        <w:t> </w:t>
      </w:r>
      <w:r>
        <w:rPr>
          <w:color w:val="231F20"/>
        </w:rPr>
        <w:t>оседанию</w:t>
      </w:r>
      <w:r>
        <w:rPr>
          <w:color w:val="231F20"/>
          <w:spacing w:val="16"/>
        </w:rPr>
        <w:t> </w:t>
      </w:r>
      <w:r>
        <w:rPr>
          <w:color w:val="231F20"/>
        </w:rPr>
        <w:t>по-</w:t>
      </w:r>
    </w:p>
    <w:p>
      <w:pPr>
        <w:pStyle w:val="BodyText"/>
        <w:spacing w:line="236" w:lineRule="exact"/>
        <w:ind w:left="158"/>
        <w:jc w:val="both"/>
      </w:pPr>
      <w:r>
        <w:rPr>
          <w:color w:val="231F20"/>
        </w:rPr>
        <w:t>верхности</w:t>
      </w:r>
      <w:r>
        <w:rPr>
          <w:color w:val="231F20"/>
          <w:spacing w:val="9"/>
        </w:rPr>
        <w:t> </w:t>
      </w:r>
      <w:r>
        <w:rPr>
          <w:color w:val="231F20"/>
        </w:rPr>
        <w:t>из-за</w:t>
      </w:r>
      <w:r>
        <w:rPr>
          <w:color w:val="231F20"/>
          <w:spacing w:val="8"/>
        </w:rPr>
        <w:t> </w:t>
      </w:r>
      <w:r>
        <w:rPr>
          <w:color w:val="231F20"/>
        </w:rPr>
        <w:t>эрозии</w:t>
      </w:r>
      <w:r>
        <w:rPr>
          <w:color w:val="231F20"/>
          <w:spacing w:val="9"/>
        </w:rPr>
        <w:t> </w:t>
      </w:r>
      <w:r>
        <w:rPr>
          <w:color w:val="231F20"/>
        </w:rPr>
        <w:t>почвы.</w:t>
      </w:r>
    </w:p>
    <w:p>
      <w:pPr>
        <w:pStyle w:val="BodyText"/>
        <w:spacing w:line="252" w:lineRule="auto" w:before="4"/>
        <w:ind w:left="158" w:right="156" w:firstLine="396"/>
        <w:jc w:val="both"/>
      </w:pPr>
      <w:r>
        <w:rPr>
          <w:color w:val="231F20"/>
        </w:rPr>
        <w:t>Знание вышеупомянутых процессов, которые определяют ве-</w:t>
      </w:r>
      <w:r>
        <w:rPr>
          <w:color w:val="231F20"/>
          <w:spacing w:val="-50"/>
        </w:rPr>
        <w:t> </w:t>
      </w:r>
      <w:r>
        <w:rPr>
          <w:color w:val="231F20"/>
        </w:rPr>
        <w:t>личину</w:t>
      </w:r>
      <w:r>
        <w:rPr>
          <w:color w:val="231F20"/>
          <w:spacing w:val="-6"/>
        </w:rPr>
        <w:t> </w:t>
      </w:r>
      <w:r>
        <w:rPr>
          <w:color w:val="231F20"/>
        </w:rPr>
        <w:t>трех</w:t>
      </w:r>
      <w:r>
        <w:rPr>
          <w:color w:val="231F20"/>
          <w:spacing w:val="-5"/>
        </w:rPr>
        <w:t> </w:t>
      </w:r>
      <w:r>
        <w:rPr>
          <w:color w:val="231F20"/>
        </w:rPr>
        <w:t>типов</w:t>
      </w:r>
      <w:r>
        <w:rPr>
          <w:color w:val="231F20"/>
          <w:spacing w:val="-5"/>
        </w:rPr>
        <w:t> </w:t>
      </w:r>
      <w:r>
        <w:rPr>
          <w:color w:val="231F20"/>
        </w:rPr>
        <w:t>рисков,</w:t>
      </w:r>
      <w:r>
        <w:rPr>
          <w:color w:val="231F20"/>
          <w:spacing w:val="-5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правильной</w:t>
      </w:r>
      <w:r>
        <w:rPr>
          <w:color w:val="231F20"/>
          <w:spacing w:val="-5"/>
        </w:rPr>
        <w:t> </w:t>
      </w:r>
      <w:r>
        <w:rPr>
          <w:color w:val="231F20"/>
        </w:rPr>
        <w:t>классифи-</w:t>
      </w:r>
      <w:r>
        <w:rPr>
          <w:color w:val="231F20"/>
          <w:spacing w:val="-50"/>
        </w:rPr>
        <w:t> </w:t>
      </w:r>
      <w:r>
        <w:rPr>
          <w:color w:val="231F20"/>
        </w:rPr>
        <w:t>кации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2"/>
        </w:rPr>
        <w:t> </w:t>
      </w:r>
      <w:r>
        <w:rPr>
          <w:color w:val="231F20"/>
        </w:rPr>
        <w:t>мер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смягчению.</w:t>
      </w:r>
    </w:p>
    <w:p>
      <w:pPr>
        <w:spacing w:before="215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12"/>
        </w:numPr>
        <w:tabs>
          <w:tab w:pos="783" w:val="left" w:leader="none"/>
        </w:tabs>
        <w:spacing w:line="249" w:lineRule="auto" w:before="179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Bayer H. J. </w:t>
      </w:r>
      <w:r>
        <w:rPr>
          <w:color w:val="231F20"/>
          <w:sz w:val="18"/>
        </w:rPr>
        <w:t>HDD pratice handbook (2005), Vulkan-verlag GmbH, Essen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Germany.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0"/>
          <w:numId w:val="12"/>
        </w:numPr>
        <w:tabs>
          <w:tab w:pos="783" w:val="left" w:leader="none"/>
        </w:tabs>
        <w:spacing w:line="249" w:lineRule="auto" w:before="9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Van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Staveren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M.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(2007)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Uncertainty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ground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conditions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risk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manage-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ment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approach (2006),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Elsevier, the Netherlands.</w:t>
      </w:r>
    </w:p>
    <w:p>
      <w:pPr>
        <w:pStyle w:val="ListParagraph"/>
        <w:numPr>
          <w:ilvl w:val="0"/>
          <w:numId w:val="12"/>
        </w:numPr>
        <w:tabs>
          <w:tab w:pos="783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3"/>
          <w:sz w:val="18"/>
        </w:rPr>
        <w:t>Litjens P.P.T. </w:t>
      </w:r>
      <w:r>
        <w:rPr>
          <w:i/>
          <w:color w:val="231F20"/>
          <w:spacing w:val="-2"/>
          <w:sz w:val="18"/>
        </w:rPr>
        <w:t>and H.J.A.M. Hergarden </w:t>
      </w:r>
      <w:r>
        <w:rPr>
          <w:color w:val="231F20"/>
          <w:spacing w:val="-2"/>
          <w:sz w:val="18"/>
        </w:rPr>
        <w:t>(2001). A calculation method to de-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termine pulling forces in a pipeline during installation with horizontal directional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drilling, Von der production zur service Schrift (Schriftenreihe aus dem institut for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Rohrleitungsbau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Oldenburg).</w:t>
      </w:r>
    </w:p>
    <w:p>
      <w:pPr>
        <w:pStyle w:val="ListParagraph"/>
        <w:numPr>
          <w:ilvl w:val="0"/>
          <w:numId w:val="12"/>
        </w:numPr>
        <w:tabs>
          <w:tab w:pos="783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Hetényi M. </w:t>
      </w:r>
      <w:r>
        <w:rPr>
          <w:color w:val="231F20"/>
          <w:sz w:val="18"/>
        </w:rPr>
        <w:t>(1946), Beams on elastic foundations. Scientific series, Ann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Arbor,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University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Michigan.</w:t>
      </w:r>
    </w:p>
    <w:p>
      <w:pPr>
        <w:pStyle w:val="ListParagraph"/>
        <w:numPr>
          <w:ilvl w:val="0"/>
          <w:numId w:val="12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Meijers P. and De Kock R.A.J. </w:t>
      </w:r>
      <w:r>
        <w:rPr>
          <w:color w:val="231F20"/>
          <w:w w:val="95"/>
          <w:sz w:val="18"/>
        </w:rPr>
        <w:t>(1993), A calculation method for earth pres-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sures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directionally drilled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pipelines, Pipeline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conference 1993,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Belgium.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09"/>
        <w:gridCol w:w="2844"/>
      </w:tblGrid>
      <w:tr>
        <w:trPr>
          <w:trHeight w:val="1054" w:hRule="atLeast"/>
        </w:trPr>
        <w:tc>
          <w:tcPr>
            <w:tcW w:w="3209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6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628.3</w:t>
            </w:r>
          </w:p>
          <w:p>
            <w:pPr>
              <w:pStyle w:val="TableParagraph"/>
              <w:spacing w:line="210" w:lineRule="atLeast" w:before="0"/>
              <w:ind w:left="50" w:right="181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Петр Дмитриевич Калмыков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(Санкт-Петербургский </w:t>
            </w:r>
            <w:r>
              <w:rPr>
                <w:color w:val="231F20"/>
                <w:spacing w:val="-1"/>
                <w:w w:val="95"/>
                <w:sz w:val="18"/>
              </w:rPr>
              <w:t>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архитектурно-строительный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университет)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6"/>
                <w:sz w:val="18"/>
              </w:rPr>
              <w:t> </w:t>
            </w:r>
            <w:hyperlink r:id="rId42">
              <w:r>
                <w:rPr>
                  <w:i/>
                  <w:color w:val="231F20"/>
                  <w:sz w:val="18"/>
                </w:rPr>
                <w:t>petr7k@ya.ru</w:t>
              </w:r>
            </w:hyperlink>
          </w:p>
        </w:tc>
        <w:tc>
          <w:tcPr>
            <w:tcW w:w="2844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line="247" w:lineRule="auto" w:before="0"/>
              <w:ind w:left="490" w:right="48" w:hanging="130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Petr Dmitrievich Kalmykov</w:t>
            </w:r>
            <w:r>
              <w:rPr>
                <w:color w:val="231F20"/>
                <w:spacing w:val="-1"/>
                <w:w w:val="95"/>
                <w:sz w:val="18"/>
              </w:rPr>
              <w:t>, </w:t>
            </w:r>
            <w:r>
              <w:rPr>
                <w:color w:val="231F20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6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57"/>
                <w:sz w:val="18"/>
              </w:rPr>
              <w:t> </w:t>
            </w:r>
            <w:hyperlink r:id="rId42">
              <w:r>
                <w:rPr>
                  <w:i/>
                  <w:color w:val="231F20"/>
                  <w:w w:val="90"/>
                  <w:sz w:val="18"/>
                </w:rPr>
                <w:t>petr7k@ya.ru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right="194"/>
      </w:pPr>
      <w:r>
        <w:rPr>
          <w:color w:val="231F20"/>
        </w:rPr>
        <w:t>ПРИМЕНЕНИЕ</w:t>
      </w:r>
      <w:r>
        <w:rPr>
          <w:color w:val="231F20"/>
          <w:spacing w:val="1"/>
        </w:rPr>
        <w:t> </w:t>
      </w:r>
      <w:r>
        <w:rPr>
          <w:color w:val="231F20"/>
        </w:rPr>
        <w:t>СОРБЦИОННЫХ</w:t>
      </w:r>
      <w:r>
        <w:rPr>
          <w:color w:val="231F20"/>
          <w:spacing w:val="1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57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ОЧИСТКИ</w:t>
      </w:r>
      <w:r>
        <w:rPr>
          <w:color w:val="231F20"/>
          <w:spacing w:val="1"/>
        </w:rPr>
        <w:t> </w:t>
      </w:r>
      <w:r>
        <w:rPr>
          <w:color w:val="231F20"/>
        </w:rPr>
        <w:t>ПОВЕРХНОСТНОГО</w:t>
      </w:r>
      <w:r>
        <w:rPr>
          <w:color w:val="231F20"/>
          <w:spacing w:val="1"/>
        </w:rPr>
        <w:t> </w:t>
      </w:r>
      <w:r>
        <w:rPr>
          <w:color w:val="231F20"/>
        </w:rPr>
        <w:t>СТОКА</w:t>
      </w:r>
      <w:r>
        <w:rPr>
          <w:color w:val="231F20"/>
          <w:spacing w:val="1"/>
        </w:rPr>
        <w:t> </w:t>
      </w:r>
      <w:r>
        <w:rPr>
          <w:color w:val="231F20"/>
        </w:rPr>
        <w:t>СТАНЦИИ</w:t>
      </w:r>
      <w:r>
        <w:rPr>
          <w:color w:val="231F20"/>
          <w:spacing w:val="10"/>
        </w:rPr>
        <w:t> </w:t>
      </w:r>
      <w:r>
        <w:rPr>
          <w:color w:val="231F20"/>
        </w:rPr>
        <w:t>ЭЛЕКТРОДЕПО</w:t>
      </w:r>
    </w:p>
    <w:p>
      <w:pPr>
        <w:pStyle w:val="Heading2"/>
        <w:spacing w:line="249" w:lineRule="auto" w:before="230"/>
        <w:ind w:left="807" w:right="797"/>
      </w:pPr>
      <w:r>
        <w:rPr>
          <w:color w:val="231F20"/>
        </w:rPr>
        <w:t>APPLICATION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SORPTION</w:t>
      </w:r>
      <w:r>
        <w:rPr>
          <w:color w:val="231F20"/>
          <w:spacing w:val="1"/>
        </w:rPr>
        <w:t> </w:t>
      </w:r>
      <w:r>
        <w:rPr>
          <w:color w:val="231F20"/>
        </w:rPr>
        <w:t>MATERIALS</w:t>
      </w:r>
      <w:r>
        <w:rPr>
          <w:color w:val="231F20"/>
          <w:spacing w:val="-57"/>
        </w:rPr>
        <w:t> </w:t>
      </w:r>
      <w:r>
        <w:rPr>
          <w:color w:val="231F20"/>
        </w:rPr>
        <w:t>FOR</w:t>
      </w:r>
      <w:r>
        <w:rPr>
          <w:color w:val="231F20"/>
          <w:spacing w:val="60"/>
        </w:rPr>
        <w:t> </w:t>
      </w:r>
      <w:r>
        <w:rPr>
          <w:color w:val="231F20"/>
        </w:rPr>
        <w:t>TREATMENT</w:t>
      </w:r>
      <w:r>
        <w:rPr>
          <w:color w:val="231F20"/>
          <w:spacing w:val="60"/>
        </w:rPr>
        <w:t> </w:t>
      </w:r>
      <w:r>
        <w:rPr>
          <w:color w:val="231F20"/>
        </w:rPr>
        <w:t>OF</w:t>
      </w:r>
      <w:r>
        <w:rPr>
          <w:color w:val="231F20"/>
          <w:spacing w:val="60"/>
        </w:rPr>
        <w:t> </w:t>
      </w:r>
      <w:r>
        <w:rPr>
          <w:color w:val="231F20"/>
        </w:rPr>
        <w:t>SURFACE</w:t>
      </w:r>
      <w:r>
        <w:rPr>
          <w:color w:val="231F20"/>
          <w:spacing w:val="60"/>
        </w:rPr>
        <w:t> </w:t>
      </w:r>
      <w:r>
        <w:rPr>
          <w:color w:val="231F20"/>
        </w:rPr>
        <w:t>DRAIN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1"/>
        </w:rPr>
        <w:t> </w:t>
      </w:r>
      <w:r>
        <w:rPr>
          <w:color w:val="231F20"/>
        </w:rPr>
        <w:t>ELECTRODEPO</w:t>
      </w:r>
      <w:r>
        <w:rPr>
          <w:color w:val="231F20"/>
          <w:spacing w:val="12"/>
        </w:rPr>
        <w:t> </w:t>
      </w:r>
      <w:r>
        <w:rPr>
          <w:color w:val="231F20"/>
        </w:rPr>
        <w:t>STATION</w:t>
      </w:r>
    </w:p>
    <w:p>
      <w:pPr>
        <w:spacing w:line="247" w:lineRule="auto" w:before="213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Экологический мониторинг влияния предприятий железнодорожного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транспорта на окружающую среду показывает, что наряду со снижением об-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щего объема поступления, продолжается сброс сточных вод с содержанием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вредных веществ, превышающих установленные природоохранными органа-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нормативы.</w:t>
      </w:r>
    </w:p>
    <w:p>
      <w:pPr>
        <w:spacing w:line="247" w:lineRule="auto" w:before="4"/>
        <w:ind w:left="158" w:right="155" w:firstLine="396"/>
        <w:jc w:val="both"/>
        <w:rPr>
          <w:sz w:val="18"/>
        </w:rPr>
      </w:pPr>
      <w:r>
        <w:rPr>
          <w:color w:val="231F20"/>
          <w:spacing w:val="-1"/>
          <w:w w:val="95"/>
          <w:sz w:val="18"/>
        </w:rPr>
        <w:t>В целях уменьшения негативного воздействия </w:t>
      </w:r>
      <w:r>
        <w:rPr>
          <w:color w:val="231F20"/>
          <w:w w:val="95"/>
          <w:sz w:val="18"/>
        </w:rPr>
        <w:t>железнодорожного транспор-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та на окружающую среду, необходимо снизить до возможного минимума ко-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личество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сбрасываемых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недостаточно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очищенных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неочищенных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сточных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вод,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являющихся причиной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загрязнения.</w:t>
      </w:r>
    </w:p>
    <w:p>
      <w:pPr>
        <w:spacing w:line="247" w:lineRule="auto" w:before="4"/>
        <w:ind w:left="158" w:right="15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Поставленную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задачу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можно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решить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счет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внедрения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эффективной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тех-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нологии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очистки поверхностных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сточных вод.</w:t>
      </w:r>
    </w:p>
    <w:p>
      <w:pPr>
        <w:spacing w:line="247" w:lineRule="auto" w:before="1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Выявлено, что основными загрязнителями поверхностных сточных вод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электродепо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являются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эмульгирование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растворенные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нефтепродукты,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так-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же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взвешенные вещества.</w:t>
      </w:r>
    </w:p>
    <w:p>
      <w:pPr>
        <w:spacing w:line="247" w:lineRule="auto" w:before="3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Сегодня под нефтепродуктами, понимают ряд веществ, по своей приро-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де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являющихся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смесью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углеводородов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ряда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других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химических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соединений,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источником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которых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является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нефть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нефтяные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газы.</w:t>
      </w:r>
    </w:p>
    <w:p>
      <w:pPr>
        <w:spacing w:line="247" w:lineRule="auto" w:before="2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Перечень существующих видов нефтепродуктов очень широк и разноо-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бразен, что в свою очередь дополнительно накладывает трудности в подборе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метода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очистки,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который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обеспечивал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соответствии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временными нормами и требованиями остаточную концентрацию нефтепро-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дуктов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сточных водах.</w:t>
      </w:r>
    </w:p>
    <w:p>
      <w:pPr>
        <w:spacing w:line="249" w:lineRule="auto" w:before="4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Ввиду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разного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состава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разных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концентраций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нефтепродуктов,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предло-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жены методы, позволяющие отделять из воды нефтепродукты на каждой от-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дельной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ступени очистки.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Ключевые слова</w:t>
      </w:r>
      <w:r>
        <w:rPr>
          <w:color w:val="231F20"/>
          <w:w w:val="95"/>
          <w:sz w:val="18"/>
        </w:rPr>
        <w:t>: электродепо, сточные воды, нефтепродукты, водный объ-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ект,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сорбционная очистка.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58" w:right="155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Environmental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monitoring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impact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railway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transport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enterprises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environment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shows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along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decrease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total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volume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revenues,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discharge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waste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content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harmful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substances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exceeding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stan-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dards established by the environmental authorities continues.</w:t>
      </w:r>
    </w:p>
    <w:p>
      <w:pPr>
        <w:spacing w:line="249" w:lineRule="auto" w:before="3"/>
        <w:ind w:left="158" w:right="15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In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order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reduce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negative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impact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rail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transport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environment,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necessary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reduce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possible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minimum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amount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under-treated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non-treat-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wastewater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that causes pollution.</w:t>
      </w:r>
    </w:p>
    <w:p>
      <w:pPr>
        <w:spacing w:line="249" w:lineRule="auto" w:before="3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This can be achieved through the introduction of effective surface wastewa-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ter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treatment technology.</w:t>
      </w:r>
    </w:p>
    <w:p>
      <w:pPr>
        <w:spacing w:line="249" w:lineRule="auto" w:before="1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It has been found that the main pollutants of surface waste water of the elec-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trodepo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plant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emulsification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finely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dispersed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petroleum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products,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well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suspended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substances.</w:t>
      </w:r>
    </w:p>
    <w:p>
      <w:pPr>
        <w:spacing w:line="249" w:lineRule="auto" w:before="2"/>
        <w:ind w:left="158" w:right="15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Today, petroleum products are understood to be a number of substances, which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are inherently a mixture of hydrocarbons and a number of other chemical compounds,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source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which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is oil and petroleum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gases.</w:t>
      </w:r>
    </w:p>
    <w:p>
      <w:pPr>
        <w:spacing w:line="249" w:lineRule="auto" w:before="3"/>
        <w:ind w:left="158" w:right="15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list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existing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types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petroleum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products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is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very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wide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diverse,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which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in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turn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further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creates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difficulties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selecting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method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purification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would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en-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sure, in accordance with modern standards and requirements, the residual concen-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tration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petroleum products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 wastewater.</w:t>
      </w:r>
    </w:p>
    <w:p>
      <w:pPr>
        <w:spacing w:line="249" w:lineRule="auto" w:before="2"/>
        <w:ind w:left="158" w:right="158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In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view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different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composition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concentrations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petroleum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products,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the choice of purification methods that allow the separation of petroleum products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from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each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individual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purification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step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shown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justified.</w:t>
      </w:r>
    </w:p>
    <w:p>
      <w:pPr>
        <w:spacing w:before="3"/>
        <w:ind w:left="555" w:right="0" w:firstLine="0"/>
        <w:jc w:val="both"/>
        <w:rPr>
          <w:sz w:val="18"/>
        </w:rPr>
      </w:pP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 electrodepot, waste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water,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pollutants,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water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object,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sorption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cleaning.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254" w:lineRule="auto"/>
        <w:ind w:left="158" w:right="153" w:firstLine="396"/>
        <w:jc w:val="both"/>
      </w:pPr>
      <w:r>
        <w:rPr>
          <w:color w:val="231F20"/>
        </w:rPr>
        <w:t>Железнодорожный</w:t>
      </w:r>
      <w:r>
        <w:rPr>
          <w:color w:val="231F20"/>
          <w:spacing w:val="-10"/>
        </w:rPr>
        <w:t> </w:t>
      </w:r>
      <w:r>
        <w:rPr>
          <w:color w:val="231F20"/>
        </w:rPr>
        <w:t>транспорт</w:t>
      </w:r>
      <w:r>
        <w:rPr>
          <w:color w:val="231F20"/>
          <w:spacing w:val="-9"/>
        </w:rPr>
        <w:t> </w:t>
      </w:r>
      <w:r>
        <w:rPr>
          <w:color w:val="231F20"/>
        </w:rPr>
        <w:t>признан</w:t>
      </w:r>
      <w:r>
        <w:rPr>
          <w:color w:val="231F20"/>
          <w:spacing w:val="-10"/>
        </w:rPr>
        <w:t> </w:t>
      </w:r>
      <w:r>
        <w:rPr>
          <w:color w:val="231F20"/>
        </w:rPr>
        <w:t>наиболее</w:t>
      </w:r>
      <w:r>
        <w:rPr>
          <w:color w:val="231F20"/>
          <w:spacing w:val="-9"/>
        </w:rPr>
        <w:t> </w:t>
      </w:r>
      <w:r>
        <w:rPr>
          <w:color w:val="231F20"/>
        </w:rPr>
        <w:t>экологичным</w:t>
      </w:r>
      <w:r>
        <w:rPr>
          <w:color w:val="231F20"/>
          <w:spacing w:val="-50"/>
        </w:rPr>
        <w:t> </w:t>
      </w:r>
      <w:r>
        <w:rPr>
          <w:color w:val="231F20"/>
        </w:rPr>
        <w:t>видом транспорта, несмотря на то, что при осуществлении произ-</w:t>
      </w:r>
      <w:r>
        <w:rPr>
          <w:color w:val="231F20"/>
          <w:spacing w:val="1"/>
        </w:rPr>
        <w:t> </w:t>
      </w:r>
      <w:r>
        <w:rPr>
          <w:color w:val="231F20"/>
        </w:rPr>
        <w:t>водственной деятельности предприятия оказывается негативное</w:t>
      </w:r>
      <w:r>
        <w:rPr>
          <w:color w:val="231F20"/>
          <w:spacing w:val="1"/>
        </w:rPr>
        <w:t> </w:t>
      </w:r>
      <w:r>
        <w:rPr>
          <w:color w:val="231F20"/>
        </w:rPr>
        <w:t>воздействие на окружающую среду. Как показывают данные ис-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следований Всероссийского научно-исследовательского </w:t>
      </w:r>
      <w:r>
        <w:rPr>
          <w:color w:val="231F20"/>
        </w:rPr>
        <w:t>института</w:t>
      </w:r>
      <w:r>
        <w:rPr>
          <w:color w:val="231F20"/>
          <w:spacing w:val="-50"/>
        </w:rPr>
        <w:t> </w:t>
      </w:r>
      <w:r>
        <w:rPr>
          <w:color w:val="231F20"/>
        </w:rPr>
        <w:t>железнодорожного</w:t>
      </w:r>
      <w:r>
        <w:rPr>
          <w:color w:val="231F20"/>
          <w:spacing w:val="-12"/>
        </w:rPr>
        <w:t> </w:t>
      </w:r>
      <w:r>
        <w:rPr>
          <w:color w:val="231F20"/>
        </w:rPr>
        <w:t>транспорта,</w:t>
      </w:r>
      <w:r>
        <w:rPr>
          <w:color w:val="231F20"/>
          <w:spacing w:val="-11"/>
        </w:rPr>
        <w:t> </w:t>
      </w:r>
      <w:r>
        <w:rPr>
          <w:color w:val="231F20"/>
        </w:rPr>
        <w:t>основными</w:t>
      </w:r>
      <w:r>
        <w:rPr>
          <w:color w:val="231F20"/>
          <w:spacing w:val="-12"/>
        </w:rPr>
        <w:t> </w:t>
      </w:r>
      <w:r>
        <w:rPr>
          <w:color w:val="231F20"/>
        </w:rPr>
        <w:t>загрязнителями</w:t>
      </w:r>
      <w:r>
        <w:rPr>
          <w:color w:val="231F20"/>
          <w:spacing w:val="-11"/>
        </w:rPr>
        <w:t> </w:t>
      </w:r>
      <w:r>
        <w:rPr>
          <w:color w:val="231F20"/>
        </w:rPr>
        <w:t>стоков</w:t>
      </w:r>
      <w:r>
        <w:rPr>
          <w:color w:val="231F20"/>
          <w:spacing w:val="-51"/>
        </w:rPr>
        <w:t> </w:t>
      </w:r>
      <w:r>
        <w:rPr>
          <w:color w:val="231F20"/>
        </w:rPr>
        <w:t>железнодорожных предприятий являются эмульгирование и рас-</w:t>
      </w:r>
      <w:r>
        <w:rPr>
          <w:color w:val="231F20"/>
          <w:spacing w:val="1"/>
        </w:rPr>
        <w:t> </w:t>
      </w:r>
      <w:r>
        <w:rPr>
          <w:color w:val="231F20"/>
        </w:rPr>
        <w:t>творенные</w:t>
      </w:r>
      <w:r>
        <w:rPr>
          <w:color w:val="231F20"/>
          <w:spacing w:val="4"/>
        </w:rPr>
        <w:t> </w:t>
      </w:r>
      <w:r>
        <w:rPr>
          <w:color w:val="231F20"/>
        </w:rPr>
        <w:t>нефтепродукты,</w:t>
      </w:r>
      <w:r>
        <w:rPr>
          <w:color w:val="231F20"/>
          <w:spacing w:val="4"/>
        </w:rPr>
        <w:t> </w:t>
      </w:r>
      <w:r>
        <w:rPr>
          <w:color w:val="231F20"/>
        </w:rPr>
        <w:t>взвешенные</w:t>
      </w:r>
      <w:r>
        <w:rPr>
          <w:color w:val="231F20"/>
          <w:spacing w:val="4"/>
        </w:rPr>
        <w:t> </w:t>
      </w:r>
      <w:r>
        <w:rPr>
          <w:color w:val="231F20"/>
        </w:rPr>
        <w:t>вещества</w:t>
      </w:r>
      <w:r>
        <w:rPr>
          <w:color w:val="231F20"/>
          <w:spacing w:val="4"/>
        </w:rPr>
        <w:t> </w:t>
      </w:r>
      <w:r>
        <w:rPr>
          <w:color w:val="231F20"/>
        </w:rPr>
        <w:t>[1].</w:t>
      </w:r>
    </w:p>
    <w:p>
      <w:pPr>
        <w:pStyle w:val="BodyText"/>
        <w:spacing w:line="254" w:lineRule="auto" w:before="7"/>
        <w:ind w:left="158" w:right="156" w:firstLine="396"/>
        <w:jc w:val="both"/>
      </w:pPr>
      <w:r>
        <w:rPr>
          <w:color w:val="231F20"/>
        </w:rPr>
        <w:t>Удаление эмульгированных и растворенных нефтепродуктов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представляет большие трудности, так как подъемная сила, обу-</w:t>
      </w:r>
      <w:r>
        <w:rPr>
          <w:color w:val="231F20"/>
          <w:spacing w:val="1"/>
        </w:rPr>
        <w:t> </w:t>
      </w:r>
      <w:r>
        <w:rPr>
          <w:color w:val="231F20"/>
        </w:rPr>
        <w:t>словленная</w:t>
      </w:r>
      <w:r>
        <w:rPr>
          <w:color w:val="231F20"/>
          <w:spacing w:val="-1"/>
        </w:rPr>
        <w:t> </w:t>
      </w:r>
      <w:r>
        <w:rPr>
          <w:color w:val="231F20"/>
        </w:rPr>
        <w:t>разностью</w:t>
      </w:r>
      <w:r>
        <w:rPr>
          <w:color w:val="231F20"/>
          <w:spacing w:val="-1"/>
        </w:rPr>
        <w:t> </w:t>
      </w:r>
      <w:r>
        <w:rPr>
          <w:color w:val="231F20"/>
        </w:rPr>
        <w:t>плотностей воды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нефтепродуктов, вслед-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/>
        <w:jc w:val="right"/>
      </w:pPr>
      <w:r>
        <w:rPr>
          <w:color w:val="231F20"/>
        </w:rPr>
        <w:t>ствие</w:t>
      </w:r>
      <w:r>
        <w:rPr>
          <w:color w:val="231F20"/>
          <w:spacing w:val="16"/>
        </w:rPr>
        <w:t> </w:t>
      </w:r>
      <w:r>
        <w:rPr>
          <w:color w:val="231F20"/>
        </w:rPr>
        <w:t>малого</w:t>
      </w:r>
      <w:r>
        <w:rPr>
          <w:color w:val="231F20"/>
          <w:spacing w:val="16"/>
        </w:rPr>
        <w:t> </w:t>
      </w:r>
      <w:r>
        <w:rPr>
          <w:color w:val="231F20"/>
        </w:rPr>
        <w:t>размера</w:t>
      </w:r>
      <w:r>
        <w:rPr>
          <w:color w:val="231F20"/>
          <w:spacing w:val="16"/>
        </w:rPr>
        <w:t> </w:t>
      </w:r>
      <w:r>
        <w:rPr>
          <w:color w:val="231F20"/>
        </w:rPr>
        <w:t>частичек,</w:t>
      </w:r>
      <w:r>
        <w:rPr>
          <w:color w:val="231F20"/>
          <w:spacing w:val="16"/>
        </w:rPr>
        <w:t> </w:t>
      </w:r>
      <w:r>
        <w:rPr>
          <w:color w:val="231F20"/>
        </w:rPr>
        <w:t>оказывается</w:t>
      </w:r>
      <w:r>
        <w:rPr>
          <w:color w:val="231F20"/>
          <w:spacing w:val="16"/>
        </w:rPr>
        <w:t> </w:t>
      </w:r>
      <w:r>
        <w:rPr>
          <w:color w:val="231F20"/>
        </w:rPr>
        <w:t>недостаточной,</w:t>
      </w:r>
      <w:r>
        <w:rPr>
          <w:color w:val="231F20"/>
          <w:spacing w:val="16"/>
        </w:rPr>
        <w:t> </w:t>
      </w:r>
      <w:r>
        <w:rPr>
          <w:color w:val="231F20"/>
        </w:rPr>
        <w:t>что-</w:t>
      </w:r>
      <w:r>
        <w:rPr>
          <w:color w:val="231F20"/>
          <w:spacing w:val="-50"/>
        </w:rPr>
        <w:t> </w:t>
      </w:r>
      <w:r>
        <w:rPr>
          <w:color w:val="231F20"/>
        </w:rPr>
        <w:t>бы</w:t>
      </w:r>
      <w:r>
        <w:rPr>
          <w:color w:val="231F20"/>
          <w:spacing w:val="17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18"/>
        </w:rPr>
        <w:t> </w:t>
      </w:r>
      <w:r>
        <w:rPr>
          <w:color w:val="231F20"/>
        </w:rPr>
        <w:t>их</w:t>
      </w:r>
      <w:r>
        <w:rPr>
          <w:color w:val="231F20"/>
          <w:spacing w:val="17"/>
        </w:rPr>
        <w:t> </w:t>
      </w:r>
      <w:r>
        <w:rPr>
          <w:color w:val="231F20"/>
        </w:rPr>
        <w:t>всплытие</w:t>
      </w:r>
      <w:r>
        <w:rPr>
          <w:color w:val="231F20"/>
          <w:spacing w:val="18"/>
        </w:rPr>
        <w:t> </w:t>
      </w:r>
      <w:r>
        <w:rPr>
          <w:color w:val="231F20"/>
        </w:rPr>
        <w:t>при</w:t>
      </w:r>
      <w:r>
        <w:rPr>
          <w:color w:val="231F20"/>
          <w:spacing w:val="18"/>
        </w:rPr>
        <w:t> </w:t>
      </w:r>
      <w:r>
        <w:rPr>
          <w:color w:val="231F20"/>
        </w:rPr>
        <w:t>небольших</w:t>
      </w:r>
      <w:r>
        <w:rPr>
          <w:color w:val="231F20"/>
          <w:spacing w:val="17"/>
        </w:rPr>
        <w:t> </w:t>
      </w:r>
      <w:r>
        <w:rPr>
          <w:color w:val="231F20"/>
        </w:rPr>
        <w:t>скоростях</w:t>
      </w:r>
      <w:r>
        <w:rPr>
          <w:color w:val="231F20"/>
          <w:spacing w:val="18"/>
        </w:rPr>
        <w:t> </w:t>
      </w:r>
      <w:r>
        <w:rPr>
          <w:color w:val="231F20"/>
        </w:rPr>
        <w:t>движения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правило</w:t>
      </w:r>
      <w:r>
        <w:rPr>
          <w:color w:val="231F20"/>
          <w:spacing w:val="-11"/>
        </w:rPr>
        <w:t> </w:t>
      </w:r>
      <w:r>
        <w:rPr>
          <w:color w:val="231F20"/>
        </w:rPr>
        <w:t>они</w:t>
      </w:r>
      <w:r>
        <w:rPr>
          <w:color w:val="231F20"/>
          <w:spacing w:val="-12"/>
        </w:rPr>
        <w:t> </w:t>
      </w:r>
      <w:r>
        <w:rPr>
          <w:color w:val="231F20"/>
        </w:rPr>
        <w:t>могут</w:t>
      </w:r>
      <w:r>
        <w:rPr>
          <w:color w:val="231F20"/>
          <w:spacing w:val="-11"/>
        </w:rPr>
        <w:t> </w:t>
      </w:r>
      <w:r>
        <w:rPr>
          <w:color w:val="231F20"/>
        </w:rPr>
        <w:t>длительное</w:t>
      </w:r>
      <w:r>
        <w:rPr>
          <w:color w:val="231F20"/>
          <w:spacing w:val="-11"/>
        </w:rPr>
        <w:t> </w:t>
      </w:r>
      <w:r>
        <w:rPr>
          <w:color w:val="231F20"/>
        </w:rPr>
        <w:t>время,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выделяется</w:t>
      </w:r>
      <w:r>
        <w:rPr>
          <w:color w:val="231F20"/>
          <w:spacing w:val="-12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воды.</w:t>
      </w:r>
      <w:r>
        <w:rPr>
          <w:color w:val="231F20"/>
          <w:spacing w:val="-50"/>
        </w:rPr>
        <w:t> </w:t>
      </w:r>
      <w:r>
        <w:rPr>
          <w:color w:val="231F20"/>
        </w:rPr>
        <w:t>Поскольку</w:t>
      </w:r>
      <w:r>
        <w:rPr>
          <w:color w:val="231F20"/>
          <w:spacing w:val="3"/>
        </w:rPr>
        <w:t> </w:t>
      </w:r>
      <w:r>
        <w:rPr>
          <w:color w:val="231F20"/>
        </w:rPr>
        <w:t>все</w:t>
      </w:r>
      <w:r>
        <w:rPr>
          <w:color w:val="231F20"/>
          <w:spacing w:val="3"/>
        </w:rPr>
        <w:t> </w:t>
      </w:r>
      <w:r>
        <w:rPr>
          <w:color w:val="231F20"/>
        </w:rPr>
        <w:t>эмульгированные</w:t>
      </w:r>
      <w:r>
        <w:rPr>
          <w:color w:val="231F20"/>
          <w:spacing w:val="4"/>
        </w:rPr>
        <w:t> </w:t>
      </w:r>
      <w:r>
        <w:rPr>
          <w:color w:val="231F20"/>
        </w:rPr>
        <w:t>частицы</w:t>
      </w:r>
      <w:r>
        <w:rPr>
          <w:color w:val="231F20"/>
          <w:spacing w:val="3"/>
        </w:rPr>
        <w:t> </w:t>
      </w:r>
      <w:r>
        <w:rPr>
          <w:color w:val="231F20"/>
        </w:rPr>
        <w:t>находятся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непре-</w:t>
      </w:r>
      <w:r>
        <w:rPr>
          <w:color w:val="231F20"/>
          <w:spacing w:val="1"/>
        </w:rPr>
        <w:t> </w:t>
      </w:r>
      <w:r>
        <w:rPr>
          <w:color w:val="231F20"/>
        </w:rPr>
        <w:t>рывном тепловом движении,</w:t>
      </w:r>
      <w:r>
        <w:rPr>
          <w:color w:val="231F20"/>
          <w:spacing w:val="1"/>
        </w:rPr>
        <w:t> </w:t>
      </w:r>
      <w:r>
        <w:rPr>
          <w:color w:val="231F20"/>
        </w:rPr>
        <w:t>то наличие</w:t>
      </w:r>
      <w:r>
        <w:rPr>
          <w:color w:val="231F20"/>
          <w:spacing w:val="1"/>
        </w:rPr>
        <w:t> </w:t>
      </w:r>
      <w:r>
        <w:rPr>
          <w:color w:val="231F20"/>
        </w:rPr>
        <w:t>у них</w:t>
      </w:r>
      <w:r>
        <w:rPr>
          <w:color w:val="231F20"/>
          <w:spacing w:val="1"/>
        </w:rPr>
        <w:t> </w:t>
      </w:r>
      <w:r>
        <w:rPr>
          <w:color w:val="231F20"/>
        </w:rPr>
        <w:t>ξ потенциала</w:t>
      </w:r>
      <w:r>
        <w:rPr>
          <w:color w:val="231F20"/>
          <w:spacing w:val="1"/>
        </w:rPr>
        <w:t> </w:t>
      </w:r>
      <w:r>
        <w:rPr>
          <w:color w:val="231F20"/>
        </w:rPr>
        <w:t>неиз-</w:t>
      </w:r>
      <w:r>
        <w:rPr>
          <w:color w:val="231F20"/>
          <w:spacing w:val="-50"/>
        </w:rPr>
        <w:t> </w:t>
      </w:r>
      <w:r>
        <w:rPr>
          <w:color w:val="231F20"/>
        </w:rPr>
        <w:t>бежно</w:t>
      </w:r>
      <w:r>
        <w:rPr>
          <w:color w:val="000B23"/>
        </w:rPr>
        <w:t>.</w:t>
      </w:r>
      <w:r>
        <w:rPr>
          <w:color w:val="000B23"/>
          <w:spacing w:val="26"/>
        </w:rPr>
        <w:t> </w:t>
      </w:r>
      <w:r>
        <w:rPr>
          <w:color w:val="231F20"/>
        </w:rPr>
        <w:t>Однородные</w:t>
      </w:r>
      <w:r>
        <w:rPr>
          <w:color w:val="231F20"/>
          <w:spacing w:val="27"/>
        </w:rPr>
        <w:t> </w:t>
      </w:r>
      <w:r>
        <w:rPr>
          <w:color w:val="231F20"/>
        </w:rPr>
        <w:t>частицы</w:t>
      </w:r>
      <w:r>
        <w:rPr>
          <w:color w:val="231F20"/>
          <w:spacing w:val="27"/>
        </w:rPr>
        <w:t> </w:t>
      </w:r>
      <w:r>
        <w:rPr>
          <w:color w:val="231F20"/>
        </w:rPr>
        <w:t>приобретают</w:t>
      </w:r>
      <w:r>
        <w:rPr>
          <w:color w:val="231F20"/>
          <w:spacing w:val="26"/>
        </w:rPr>
        <w:t> </w:t>
      </w:r>
      <w:r>
        <w:rPr>
          <w:color w:val="231F20"/>
        </w:rPr>
        <w:t>электрокинетический</w:t>
      </w:r>
      <w:r>
        <w:rPr>
          <w:color w:val="231F20"/>
          <w:spacing w:val="-49"/>
        </w:rPr>
        <w:t> </w:t>
      </w:r>
      <w:r>
        <w:rPr>
          <w:color w:val="231F20"/>
        </w:rPr>
        <w:t>потенциал</w:t>
      </w:r>
      <w:r>
        <w:rPr>
          <w:color w:val="231F20"/>
          <w:spacing w:val="17"/>
        </w:rPr>
        <w:t> </w:t>
      </w:r>
      <w:r>
        <w:rPr>
          <w:color w:val="231F20"/>
        </w:rPr>
        <w:t>одного</w:t>
      </w:r>
      <w:r>
        <w:rPr>
          <w:color w:val="231F20"/>
          <w:spacing w:val="17"/>
        </w:rPr>
        <w:t> </w:t>
      </w:r>
      <w:r>
        <w:rPr>
          <w:color w:val="231F20"/>
        </w:rPr>
        <w:t>знака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отталкиваются.</w:t>
      </w:r>
      <w:r>
        <w:rPr>
          <w:color w:val="231F20"/>
          <w:spacing w:val="17"/>
        </w:rPr>
        <w:t> </w:t>
      </w:r>
      <w:r>
        <w:rPr>
          <w:color w:val="231F20"/>
        </w:rPr>
        <w:t>Это</w:t>
      </w:r>
      <w:r>
        <w:rPr>
          <w:color w:val="231F20"/>
          <w:spacing w:val="17"/>
        </w:rPr>
        <w:t> </w:t>
      </w:r>
      <w:r>
        <w:rPr>
          <w:color w:val="231F20"/>
        </w:rPr>
        <w:t>способствует</w:t>
      </w:r>
      <w:r>
        <w:rPr>
          <w:color w:val="231F20"/>
          <w:spacing w:val="17"/>
        </w:rPr>
        <w:t> </w:t>
      </w:r>
      <w:r>
        <w:rPr>
          <w:color w:val="231F20"/>
        </w:rPr>
        <w:t>уве-</w:t>
      </w:r>
      <w:r>
        <w:rPr>
          <w:color w:val="231F20"/>
          <w:spacing w:val="-50"/>
        </w:rPr>
        <w:t> </w:t>
      </w:r>
      <w:r>
        <w:rPr>
          <w:color w:val="231F20"/>
        </w:rPr>
        <w:t>личению</w:t>
      </w:r>
      <w:r>
        <w:rPr>
          <w:color w:val="231F20"/>
          <w:spacing w:val="10"/>
        </w:rPr>
        <w:t> </w:t>
      </w:r>
      <w:r>
        <w:rPr>
          <w:color w:val="231F20"/>
        </w:rPr>
        <w:t>устойчивости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стабилизации</w:t>
      </w:r>
      <w:r>
        <w:rPr>
          <w:color w:val="231F20"/>
          <w:spacing w:val="12"/>
        </w:rPr>
        <w:t> </w:t>
      </w:r>
      <w:r>
        <w:rPr>
          <w:color w:val="231F20"/>
        </w:rPr>
        <w:t>коллоидной</w:t>
      </w:r>
      <w:r>
        <w:rPr>
          <w:color w:val="231F20"/>
          <w:spacing w:val="10"/>
        </w:rPr>
        <w:t> </w:t>
      </w:r>
      <w:r>
        <w:rPr>
          <w:color w:val="231F20"/>
        </w:rPr>
        <w:t>системы</w:t>
      </w:r>
      <w:r>
        <w:rPr>
          <w:color w:val="231F20"/>
          <w:spacing w:val="12"/>
        </w:rPr>
        <w:t> </w:t>
      </w:r>
      <w:r>
        <w:rPr>
          <w:color w:val="231F20"/>
        </w:rPr>
        <w:t>[2].</w:t>
      </w:r>
      <w:r>
        <w:rPr>
          <w:color w:val="231F20"/>
          <w:spacing w:val="1"/>
        </w:rPr>
        <w:t> </w:t>
      </w:r>
      <w:r>
        <w:rPr>
          <w:color w:val="231F20"/>
        </w:rPr>
        <w:t>Нефтепродукты образуются в поверхностном стоке на терри-</w:t>
      </w:r>
      <w:r>
        <w:rPr>
          <w:color w:val="231F20"/>
          <w:spacing w:val="1"/>
        </w:rPr>
        <w:t> </w:t>
      </w:r>
      <w:r>
        <w:rPr>
          <w:color w:val="231F20"/>
        </w:rPr>
        <w:t>тории</w:t>
      </w:r>
      <w:r>
        <w:rPr>
          <w:color w:val="231F20"/>
          <w:spacing w:val="9"/>
        </w:rPr>
        <w:t> </w:t>
      </w:r>
      <w:r>
        <w:rPr>
          <w:color w:val="231F20"/>
        </w:rPr>
        <w:t>электродепо</w:t>
      </w:r>
      <w:r>
        <w:rPr>
          <w:color w:val="231F20"/>
          <w:spacing w:val="10"/>
        </w:rPr>
        <w:t> </w:t>
      </w:r>
      <w:r>
        <w:rPr>
          <w:color w:val="231F20"/>
        </w:rPr>
        <w:t>из</w:t>
      </w:r>
      <w:r>
        <w:rPr>
          <w:color w:val="231F20"/>
          <w:spacing w:val="10"/>
        </w:rPr>
        <w:t> </w:t>
      </w:r>
      <w:r>
        <w:rPr>
          <w:color w:val="231F20"/>
        </w:rPr>
        <w:t>неплотно</w:t>
      </w:r>
      <w:r>
        <w:rPr>
          <w:color w:val="231F20"/>
          <w:spacing w:val="10"/>
        </w:rPr>
        <w:t> </w:t>
      </w:r>
      <w:r>
        <w:rPr>
          <w:color w:val="231F20"/>
        </w:rPr>
        <w:t>закрытых</w:t>
      </w:r>
      <w:r>
        <w:rPr>
          <w:color w:val="231F20"/>
          <w:spacing w:val="10"/>
        </w:rPr>
        <w:t> </w:t>
      </w:r>
      <w:r>
        <w:rPr>
          <w:color w:val="231F20"/>
        </w:rPr>
        <w:t>букс</w:t>
      </w:r>
      <w:r>
        <w:rPr>
          <w:color w:val="231F20"/>
          <w:spacing w:val="10"/>
        </w:rPr>
        <w:t> </w:t>
      </w:r>
      <w:r>
        <w:rPr>
          <w:color w:val="231F20"/>
        </w:rPr>
        <w:t>колесных</w:t>
      </w:r>
      <w:r>
        <w:rPr>
          <w:color w:val="231F20"/>
          <w:spacing w:val="10"/>
        </w:rPr>
        <w:t> </w:t>
      </w:r>
      <w:r>
        <w:rPr>
          <w:color w:val="231F20"/>
        </w:rPr>
        <w:t>пар</w:t>
      </w:r>
      <w:r>
        <w:rPr>
          <w:color w:val="231F20"/>
          <w:spacing w:val="9"/>
        </w:rPr>
        <w:t> </w:t>
      </w:r>
      <w:r>
        <w:rPr>
          <w:color w:val="231F20"/>
        </w:rPr>
        <w:t>при</w:t>
      </w:r>
      <w:r>
        <w:rPr>
          <w:color w:val="231F20"/>
          <w:spacing w:val="-49"/>
        </w:rPr>
        <w:t> </w:t>
      </w:r>
      <w:r>
        <w:rPr>
          <w:color w:val="231F20"/>
        </w:rPr>
        <w:t>заправке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движении</w:t>
      </w:r>
      <w:r>
        <w:rPr>
          <w:color w:val="231F20"/>
          <w:spacing w:val="18"/>
        </w:rPr>
        <w:t> </w:t>
      </w:r>
      <w:r>
        <w:rPr>
          <w:color w:val="231F20"/>
        </w:rPr>
        <w:t>состава,</w:t>
      </w:r>
      <w:r>
        <w:rPr>
          <w:color w:val="231F20"/>
          <w:spacing w:val="18"/>
        </w:rPr>
        <w:t> </w:t>
      </w:r>
      <w:r>
        <w:rPr>
          <w:color w:val="231F20"/>
        </w:rPr>
        <w:t>а</w:t>
      </w:r>
      <w:r>
        <w:rPr>
          <w:color w:val="231F20"/>
          <w:spacing w:val="18"/>
        </w:rPr>
        <w:t> </w:t>
      </w:r>
      <w:r>
        <w:rPr>
          <w:color w:val="231F20"/>
        </w:rPr>
        <w:t>также</w:t>
      </w:r>
      <w:r>
        <w:rPr>
          <w:color w:val="231F20"/>
          <w:spacing w:val="17"/>
        </w:rPr>
        <w:t> </w:t>
      </w:r>
      <w:r>
        <w:rPr>
          <w:color w:val="231F20"/>
        </w:rPr>
        <w:t>при</w:t>
      </w:r>
      <w:r>
        <w:rPr>
          <w:color w:val="231F20"/>
          <w:spacing w:val="18"/>
        </w:rPr>
        <w:t> </w:t>
      </w:r>
      <w:r>
        <w:rPr>
          <w:color w:val="231F20"/>
        </w:rPr>
        <w:t>обмывке</w:t>
      </w:r>
      <w:r>
        <w:rPr>
          <w:color w:val="231F20"/>
          <w:spacing w:val="18"/>
        </w:rPr>
        <w:t> </w:t>
      </w:r>
      <w:r>
        <w:rPr>
          <w:color w:val="231F20"/>
        </w:rPr>
        <w:t>старогодних</w:t>
      </w:r>
      <w:r>
        <w:rPr>
          <w:color w:val="231F20"/>
          <w:spacing w:val="1"/>
        </w:rPr>
        <w:t> </w:t>
      </w:r>
      <w:r>
        <w:rPr>
          <w:color w:val="231F20"/>
        </w:rPr>
        <w:t>замасленных рельсов или различных деталей во вспомогательных</w:t>
      </w:r>
      <w:r>
        <w:rPr>
          <w:color w:val="231F20"/>
          <w:spacing w:val="-50"/>
        </w:rPr>
        <w:t> </w:t>
      </w:r>
      <w:r>
        <w:rPr>
          <w:color w:val="231F20"/>
        </w:rPr>
        <w:t>подразделениях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со</w:t>
      </w:r>
      <w:r>
        <w:rPr>
          <w:color w:val="231F20"/>
          <w:spacing w:val="13"/>
        </w:rPr>
        <w:t> </w:t>
      </w:r>
      <w:r>
        <w:rPr>
          <w:color w:val="231F20"/>
        </w:rPr>
        <w:t>стоянки</w:t>
      </w:r>
      <w:r>
        <w:rPr>
          <w:color w:val="231F20"/>
          <w:spacing w:val="14"/>
        </w:rPr>
        <w:t> </w:t>
      </w:r>
      <w:r>
        <w:rPr>
          <w:color w:val="231F20"/>
        </w:rPr>
        <w:t>служебного</w:t>
      </w:r>
      <w:r>
        <w:rPr>
          <w:color w:val="231F20"/>
          <w:spacing w:val="13"/>
        </w:rPr>
        <w:t> </w:t>
      </w:r>
      <w:r>
        <w:rPr>
          <w:color w:val="231F20"/>
        </w:rPr>
        <w:t>автотранспорта</w:t>
      </w:r>
      <w:r>
        <w:rPr>
          <w:color w:val="231F20"/>
          <w:spacing w:val="14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тер-</w:t>
      </w:r>
    </w:p>
    <w:p>
      <w:pPr>
        <w:pStyle w:val="BodyText"/>
        <w:spacing w:before="11"/>
        <w:ind w:left="158"/>
        <w:jc w:val="both"/>
      </w:pPr>
      <w:r>
        <w:rPr>
          <w:color w:val="231F20"/>
        </w:rPr>
        <w:t>ритории</w:t>
      </w:r>
      <w:r>
        <w:rPr>
          <w:color w:val="231F20"/>
          <w:spacing w:val="10"/>
        </w:rPr>
        <w:t> </w:t>
      </w:r>
      <w:r>
        <w:rPr>
          <w:color w:val="231F20"/>
        </w:rPr>
        <w:t>электродепо.</w:t>
      </w:r>
    </w:p>
    <w:p>
      <w:pPr>
        <w:pStyle w:val="BodyText"/>
        <w:spacing w:line="254" w:lineRule="auto" w:before="15"/>
        <w:ind w:left="158" w:right="153" w:firstLine="396"/>
        <w:jc w:val="right"/>
      </w:pPr>
      <w:r>
        <w:rPr>
          <w:color w:val="231F20"/>
        </w:rPr>
        <w:t>Поверхностные</w:t>
      </w:r>
      <w:r>
        <w:rPr>
          <w:color w:val="231F20"/>
          <w:spacing w:val="33"/>
        </w:rPr>
        <w:t> </w:t>
      </w:r>
      <w:r>
        <w:rPr>
          <w:color w:val="231F20"/>
        </w:rPr>
        <w:t>сточные</w:t>
      </w:r>
      <w:r>
        <w:rPr>
          <w:color w:val="231F20"/>
          <w:spacing w:val="33"/>
        </w:rPr>
        <w:t> </w:t>
      </w:r>
      <w:r>
        <w:rPr>
          <w:color w:val="231F20"/>
        </w:rPr>
        <w:t>воды</w:t>
      </w:r>
      <w:r>
        <w:rPr>
          <w:color w:val="231F20"/>
          <w:spacing w:val="33"/>
        </w:rPr>
        <w:t> </w:t>
      </w:r>
      <w:r>
        <w:rPr>
          <w:color w:val="231F20"/>
        </w:rPr>
        <w:t>содержащие</w:t>
      </w:r>
      <w:r>
        <w:rPr>
          <w:color w:val="231F20"/>
          <w:spacing w:val="34"/>
        </w:rPr>
        <w:t> </w:t>
      </w:r>
      <w:r>
        <w:rPr>
          <w:color w:val="231F20"/>
        </w:rPr>
        <w:t>в</w:t>
      </w:r>
      <w:r>
        <w:rPr>
          <w:color w:val="231F20"/>
          <w:spacing w:val="33"/>
        </w:rPr>
        <w:t> </w:t>
      </w:r>
      <w:r>
        <w:rPr>
          <w:color w:val="231F20"/>
        </w:rPr>
        <w:t>своем</w:t>
      </w:r>
      <w:r>
        <w:rPr>
          <w:color w:val="231F20"/>
          <w:spacing w:val="33"/>
        </w:rPr>
        <w:t> </w:t>
      </w:r>
      <w:r>
        <w:rPr>
          <w:color w:val="231F20"/>
        </w:rPr>
        <w:t>составе</w:t>
      </w:r>
      <w:r>
        <w:rPr>
          <w:color w:val="231F20"/>
          <w:spacing w:val="1"/>
        </w:rPr>
        <w:t> </w:t>
      </w:r>
      <w:r>
        <w:rPr>
          <w:color w:val="231F20"/>
        </w:rPr>
        <w:t>нефтепродукты</w:t>
      </w:r>
      <w:r>
        <w:rPr>
          <w:color w:val="231F20"/>
          <w:spacing w:val="35"/>
        </w:rPr>
        <w:t> </w:t>
      </w:r>
      <w:r>
        <w:rPr>
          <w:color w:val="231F20"/>
        </w:rPr>
        <w:t>при</w:t>
      </w:r>
      <w:r>
        <w:rPr>
          <w:color w:val="231F20"/>
          <w:spacing w:val="36"/>
        </w:rPr>
        <w:t> </w:t>
      </w:r>
      <w:r>
        <w:rPr>
          <w:color w:val="231F20"/>
        </w:rPr>
        <w:t>попадании</w:t>
      </w:r>
      <w:r>
        <w:rPr>
          <w:color w:val="231F20"/>
          <w:spacing w:val="35"/>
        </w:rPr>
        <w:t> </w:t>
      </w:r>
      <w:r>
        <w:rPr>
          <w:color w:val="231F20"/>
        </w:rPr>
        <w:t>в</w:t>
      </w:r>
      <w:r>
        <w:rPr>
          <w:color w:val="231F20"/>
          <w:spacing w:val="36"/>
        </w:rPr>
        <w:t> </w:t>
      </w:r>
      <w:r>
        <w:rPr>
          <w:color w:val="231F20"/>
        </w:rPr>
        <w:t>поверхностные</w:t>
      </w:r>
      <w:r>
        <w:rPr>
          <w:color w:val="231F20"/>
          <w:spacing w:val="36"/>
        </w:rPr>
        <w:t> </w:t>
      </w:r>
      <w:r>
        <w:rPr>
          <w:color w:val="231F20"/>
        </w:rPr>
        <w:t>водные</w:t>
      </w:r>
      <w:r>
        <w:rPr>
          <w:color w:val="231F20"/>
          <w:spacing w:val="35"/>
        </w:rPr>
        <w:t> </w:t>
      </w:r>
      <w:r>
        <w:rPr>
          <w:color w:val="231F20"/>
        </w:rPr>
        <w:t>объек-</w:t>
      </w:r>
      <w:r>
        <w:rPr>
          <w:color w:val="231F20"/>
          <w:spacing w:val="-49"/>
        </w:rPr>
        <w:t> </w:t>
      </w:r>
      <w:r>
        <w:rPr>
          <w:color w:val="231F20"/>
        </w:rPr>
        <w:t>ты, засоряют и загрязняют водную среду, нарушают стабильность</w:t>
      </w:r>
      <w:r>
        <w:rPr>
          <w:color w:val="231F20"/>
          <w:spacing w:val="-50"/>
        </w:rPr>
        <w:t> </w:t>
      </w:r>
      <w:r>
        <w:rPr>
          <w:color w:val="231F20"/>
        </w:rPr>
        <w:t>водной</w:t>
      </w:r>
      <w:r>
        <w:rPr>
          <w:color w:val="231F20"/>
          <w:spacing w:val="-8"/>
        </w:rPr>
        <w:t> </w:t>
      </w:r>
      <w:r>
        <w:rPr>
          <w:color w:val="231F20"/>
        </w:rPr>
        <w:t>экосистемы,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конечном</w:t>
      </w:r>
      <w:r>
        <w:rPr>
          <w:color w:val="231F20"/>
          <w:spacing w:val="-7"/>
        </w:rPr>
        <w:t> </w:t>
      </w:r>
      <w:r>
        <w:rPr>
          <w:color w:val="231F20"/>
        </w:rPr>
        <w:t>счете</w:t>
      </w:r>
      <w:r>
        <w:rPr>
          <w:color w:val="231F20"/>
          <w:spacing w:val="-8"/>
        </w:rPr>
        <w:t> </w:t>
      </w:r>
      <w:r>
        <w:rPr>
          <w:color w:val="231F20"/>
        </w:rPr>
        <w:t>может</w:t>
      </w:r>
      <w:r>
        <w:rPr>
          <w:color w:val="231F20"/>
          <w:spacing w:val="-8"/>
        </w:rPr>
        <w:t> </w:t>
      </w:r>
      <w:r>
        <w:rPr>
          <w:color w:val="231F20"/>
        </w:rPr>
        <w:t>привести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дегра-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дации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прибрежных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территорий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потере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видового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разнообразия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[3].</w:t>
      </w:r>
      <w:r>
        <w:rPr>
          <w:color w:val="231F20"/>
          <w:spacing w:val="-49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целью снижения</w:t>
      </w:r>
      <w:r>
        <w:rPr>
          <w:color w:val="231F20"/>
          <w:spacing w:val="1"/>
        </w:rPr>
        <w:t> </w:t>
      </w:r>
      <w:r>
        <w:rPr>
          <w:color w:val="231F20"/>
        </w:rPr>
        <w:t>негативного воздействия на близлежащие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водные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объекты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электродепо,</w:t>
      </w:r>
      <w:r>
        <w:rPr>
          <w:color w:val="231F20"/>
          <w:spacing w:val="-11"/>
        </w:rPr>
        <w:t> </w:t>
      </w:r>
      <w:r>
        <w:rPr>
          <w:color w:val="231F20"/>
        </w:rPr>
        <w:t>загрязнённые</w:t>
      </w:r>
      <w:r>
        <w:rPr>
          <w:color w:val="231F20"/>
          <w:spacing w:val="-12"/>
        </w:rPr>
        <w:t> </w:t>
      </w:r>
      <w:r>
        <w:rPr>
          <w:color w:val="231F20"/>
        </w:rPr>
        <w:t>поверх-</w:t>
      </w:r>
      <w:r>
        <w:rPr>
          <w:color w:val="231F20"/>
          <w:spacing w:val="-49"/>
        </w:rPr>
        <w:t> </w:t>
      </w:r>
      <w:r>
        <w:rPr>
          <w:color w:val="231F20"/>
        </w:rPr>
        <w:t>ностные сточные воды с железнодорожных путей удаляются с по-</w:t>
      </w:r>
      <w:r>
        <w:rPr>
          <w:color w:val="231F20"/>
          <w:spacing w:val="-50"/>
        </w:rPr>
        <w:t> </w:t>
      </w:r>
      <w:r>
        <w:rPr>
          <w:color w:val="231F20"/>
        </w:rPr>
        <w:t>мощью дренажной</w:t>
      </w:r>
      <w:r>
        <w:rPr>
          <w:color w:val="231F20"/>
          <w:spacing w:val="1"/>
        </w:rPr>
        <w:t> </w:t>
      </w:r>
      <w:r>
        <w:rPr>
          <w:color w:val="231F20"/>
        </w:rPr>
        <w:t>сети</w:t>
      </w:r>
      <w:r>
        <w:rPr>
          <w:color w:val="231F20"/>
          <w:spacing w:val="1"/>
        </w:rPr>
        <w:t> </w:t>
      </w:r>
      <w:r>
        <w:rPr>
          <w:color w:val="231F20"/>
        </w:rPr>
        <w:t>(путейский дренаж),</w:t>
      </w:r>
      <w:r>
        <w:rPr>
          <w:color w:val="231F20"/>
          <w:spacing w:val="1"/>
        </w:rPr>
        <w:t> </w:t>
      </w:r>
      <w:r>
        <w:rPr>
          <w:color w:val="231F20"/>
        </w:rPr>
        <w:t>которая</w:t>
      </w:r>
      <w:r>
        <w:rPr>
          <w:color w:val="231F20"/>
          <w:spacing w:val="1"/>
        </w:rPr>
        <w:t> </w:t>
      </w:r>
      <w:r>
        <w:rPr>
          <w:color w:val="231F20"/>
        </w:rPr>
        <w:t>соединяется</w:t>
      </w:r>
      <w:r>
        <w:rPr>
          <w:color w:val="231F20"/>
          <w:spacing w:val="-50"/>
        </w:rPr>
        <w:t> </w:t>
      </w:r>
      <w:r>
        <w:rPr>
          <w:color w:val="231F20"/>
        </w:rPr>
        <w:t>с</w:t>
      </w:r>
      <w:r>
        <w:rPr>
          <w:color w:val="231F20"/>
          <w:spacing w:val="6"/>
        </w:rPr>
        <w:t> </w:t>
      </w:r>
      <w:r>
        <w:rPr>
          <w:color w:val="231F20"/>
        </w:rPr>
        <w:t>сетью</w:t>
      </w:r>
      <w:r>
        <w:rPr>
          <w:color w:val="231F20"/>
          <w:spacing w:val="6"/>
        </w:rPr>
        <w:t> </w:t>
      </w:r>
      <w:r>
        <w:rPr>
          <w:color w:val="231F20"/>
        </w:rPr>
        <w:t>дождевой</w:t>
      </w:r>
      <w:r>
        <w:rPr>
          <w:color w:val="231F20"/>
          <w:spacing w:val="6"/>
        </w:rPr>
        <w:t> </w:t>
      </w:r>
      <w:r>
        <w:rPr>
          <w:color w:val="231F20"/>
        </w:rPr>
        <w:t>канализации,</w:t>
      </w:r>
      <w:r>
        <w:rPr>
          <w:color w:val="231F20"/>
          <w:spacing w:val="6"/>
        </w:rPr>
        <w:t> </w:t>
      </w:r>
      <w:r>
        <w:rPr>
          <w:color w:val="231F20"/>
        </w:rPr>
        <w:t>которая</w:t>
      </w:r>
      <w:r>
        <w:rPr>
          <w:color w:val="231F20"/>
          <w:spacing w:val="6"/>
        </w:rPr>
        <w:t> </w:t>
      </w:r>
      <w:r>
        <w:rPr>
          <w:color w:val="231F20"/>
        </w:rPr>
        <w:t>отводит</w:t>
      </w:r>
      <w:r>
        <w:rPr>
          <w:color w:val="231F20"/>
          <w:spacing w:val="6"/>
        </w:rPr>
        <w:t> </w:t>
      </w:r>
      <w:r>
        <w:rPr>
          <w:color w:val="231F20"/>
        </w:rPr>
        <w:t>стоки</w:t>
      </w:r>
      <w:r>
        <w:rPr>
          <w:color w:val="231F20"/>
          <w:spacing w:val="6"/>
        </w:rPr>
        <w:t> </w:t>
      </w:r>
      <w:r>
        <w:rPr>
          <w:color w:val="231F20"/>
        </w:rPr>
        <w:t>с</w:t>
      </w:r>
      <w:r>
        <w:rPr>
          <w:color w:val="231F20"/>
          <w:spacing w:val="6"/>
        </w:rPr>
        <w:t> </w:t>
      </w:r>
      <w:r>
        <w:rPr>
          <w:color w:val="231F20"/>
        </w:rPr>
        <w:t>террито-</w:t>
      </w:r>
    </w:p>
    <w:p>
      <w:pPr>
        <w:pStyle w:val="BodyText"/>
        <w:spacing w:before="9"/>
        <w:ind w:left="158"/>
        <w:jc w:val="both"/>
      </w:pPr>
      <w:r>
        <w:rPr>
          <w:color w:val="231F20"/>
        </w:rPr>
        <w:t>рии</w:t>
      </w:r>
      <w:r>
        <w:rPr>
          <w:color w:val="231F20"/>
          <w:spacing w:val="9"/>
        </w:rPr>
        <w:t> </w:t>
      </w:r>
      <w:r>
        <w:rPr>
          <w:color w:val="231F20"/>
        </w:rPr>
        <w:t>стоянки</w:t>
      </w:r>
      <w:r>
        <w:rPr>
          <w:color w:val="231F20"/>
          <w:spacing w:val="9"/>
        </w:rPr>
        <w:t> </w:t>
      </w:r>
      <w:r>
        <w:rPr>
          <w:color w:val="231F20"/>
        </w:rPr>
        <w:t>служебного</w:t>
      </w:r>
      <w:r>
        <w:rPr>
          <w:color w:val="231F20"/>
          <w:spacing w:val="10"/>
        </w:rPr>
        <w:t> </w:t>
      </w:r>
      <w:r>
        <w:rPr>
          <w:color w:val="231F20"/>
        </w:rPr>
        <w:t>автотранспорта.</w:t>
      </w:r>
    </w:p>
    <w:p>
      <w:pPr>
        <w:pStyle w:val="BodyText"/>
        <w:spacing w:line="254" w:lineRule="auto" w:before="15"/>
        <w:ind w:left="158" w:right="156" w:firstLine="396"/>
        <w:jc w:val="both"/>
      </w:pPr>
      <w:r>
        <w:rPr>
          <w:color w:val="231F20"/>
        </w:rPr>
        <w:t>Концентрация нефтепродуктов, содержащаяся в поверхност-</w:t>
      </w:r>
      <w:r>
        <w:rPr>
          <w:color w:val="231F20"/>
          <w:spacing w:val="1"/>
        </w:rPr>
        <w:t> </w:t>
      </w:r>
      <w:r>
        <w:rPr>
          <w:color w:val="231F20"/>
        </w:rPr>
        <w:t>ном</w:t>
      </w:r>
      <w:r>
        <w:rPr>
          <w:color w:val="231F20"/>
          <w:spacing w:val="1"/>
        </w:rPr>
        <w:t> </w:t>
      </w:r>
      <w:r>
        <w:rPr>
          <w:color w:val="231F20"/>
        </w:rPr>
        <w:t>стоке,</w:t>
      </w:r>
      <w:r>
        <w:rPr>
          <w:color w:val="231F20"/>
          <w:spacing w:val="2"/>
        </w:rPr>
        <w:t> </w:t>
      </w:r>
      <w:r>
        <w:rPr>
          <w:color w:val="231F20"/>
        </w:rPr>
        <w:t>колеблется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пределах</w:t>
      </w:r>
      <w:r>
        <w:rPr>
          <w:color w:val="231F20"/>
          <w:spacing w:val="2"/>
        </w:rPr>
        <w:t> </w:t>
      </w:r>
      <w:r>
        <w:rPr>
          <w:color w:val="231F20"/>
        </w:rPr>
        <w:t>10–50</w:t>
      </w:r>
      <w:r>
        <w:rPr>
          <w:color w:val="231F20"/>
          <w:spacing w:val="1"/>
        </w:rPr>
        <w:t> </w:t>
      </w:r>
      <w:r>
        <w:rPr>
          <w:color w:val="231F20"/>
        </w:rPr>
        <w:t>мг/л.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</w:rPr>
        <w:t>Из них, концентрация растворенных нефтепродуктов нахо-</w:t>
      </w:r>
      <w:r>
        <w:rPr>
          <w:color w:val="231F20"/>
          <w:spacing w:val="1"/>
        </w:rPr>
        <w:t> </w:t>
      </w:r>
      <w:r>
        <w:rPr>
          <w:color w:val="231F20"/>
        </w:rPr>
        <w:t>дится в пределах от 1 мг/л до 2 мг/л, концентрация эмульгирован-</w:t>
      </w:r>
      <w:r>
        <w:rPr>
          <w:color w:val="231F20"/>
          <w:spacing w:val="-50"/>
        </w:rPr>
        <w:t> </w:t>
      </w:r>
      <w:r>
        <w:rPr>
          <w:color w:val="231F20"/>
        </w:rPr>
        <w:t>ных нефтепродуктов от 3 мг/л до 5 мг/л и концентрация плаваю-</w:t>
      </w:r>
      <w:r>
        <w:rPr>
          <w:color w:val="231F20"/>
          <w:spacing w:val="1"/>
        </w:rPr>
        <w:t> </w:t>
      </w:r>
      <w:r>
        <w:rPr>
          <w:color w:val="231F20"/>
        </w:rPr>
        <w:t>щих</w:t>
      </w:r>
      <w:r>
        <w:rPr>
          <w:color w:val="231F20"/>
          <w:spacing w:val="2"/>
        </w:rPr>
        <w:t> </w:t>
      </w:r>
      <w:r>
        <w:rPr>
          <w:color w:val="231F20"/>
        </w:rPr>
        <w:t>нефтепродуктов</w:t>
      </w:r>
      <w:r>
        <w:rPr>
          <w:color w:val="231F20"/>
          <w:spacing w:val="2"/>
        </w:rPr>
        <w:t> </w:t>
      </w:r>
      <w:r>
        <w:rPr>
          <w:color w:val="231F20"/>
        </w:rPr>
        <w:t>от</w:t>
      </w:r>
      <w:r>
        <w:rPr>
          <w:color w:val="231F20"/>
          <w:spacing w:val="2"/>
        </w:rPr>
        <w:t> </w:t>
      </w:r>
      <w:r>
        <w:rPr>
          <w:color w:val="231F20"/>
        </w:rPr>
        <w:t>5</w:t>
      </w:r>
      <w:r>
        <w:rPr>
          <w:color w:val="231F20"/>
          <w:spacing w:val="2"/>
        </w:rPr>
        <w:t> </w:t>
      </w:r>
      <w:r>
        <w:rPr>
          <w:color w:val="231F20"/>
        </w:rPr>
        <w:t>мг/л</w:t>
      </w:r>
      <w:r>
        <w:rPr>
          <w:color w:val="231F20"/>
          <w:spacing w:val="2"/>
        </w:rPr>
        <w:t> </w:t>
      </w:r>
      <w:r>
        <w:rPr>
          <w:color w:val="231F20"/>
        </w:rPr>
        <w:t>до</w:t>
      </w:r>
      <w:r>
        <w:rPr>
          <w:color w:val="231F20"/>
          <w:spacing w:val="2"/>
        </w:rPr>
        <w:t> </w:t>
      </w:r>
      <w:r>
        <w:rPr>
          <w:color w:val="231F20"/>
        </w:rPr>
        <w:t>50</w:t>
      </w:r>
      <w:r>
        <w:rPr>
          <w:color w:val="231F20"/>
          <w:spacing w:val="2"/>
        </w:rPr>
        <w:t> </w:t>
      </w:r>
      <w:r>
        <w:rPr>
          <w:color w:val="231F20"/>
        </w:rPr>
        <w:t>мг/л.</w:t>
      </w:r>
    </w:p>
    <w:p>
      <w:pPr>
        <w:pStyle w:val="BodyText"/>
        <w:spacing w:line="254" w:lineRule="auto" w:before="3"/>
        <w:ind w:left="158" w:right="153" w:firstLine="396"/>
        <w:jc w:val="both"/>
      </w:pPr>
      <w:r>
        <w:rPr>
          <w:color w:val="231F20"/>
          <w:w w:val="105"/>
        </w:rPr>
        <w:t>Исходя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состава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сточных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вод,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концентрации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загрязнений,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технологических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санитарных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требований,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наличия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необходи-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мых</w:t>
      </w:r>
      <w:r>
        <w:rPr>
          <w:color w:val="231F20"/>
          <w:spacing w:val="17"/>
        </w:rPr>
        <w:t> </w:t>
      </w:r>
      <w:r>
        <w:rPr>
          <w:color w:val="231F20"/>
        </w:rPr>
        <w:t>материальных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энергетических</w:t>
      </w:r>
      <w:r>
        <w:rPr>
          <w:color w:val="231F20"/>
          <w:spacing w:val="17"/>
        </w:rPr>
        <w:t> </w:t>
      </w:r>
      <w:r>
        <w:rPr>
          <w:color w:val="231F20"/>
        </w:rPr>
        <w:t>ресурсов,</w:t>
      </w:r>
      <w:r>
        <w:rPr>
          <w:color w:val="231F20"/>
          <w:spacing w:val="18"/>
        </w:rPr>
        <w:t> </w:t>
      </w:r>
      <w:r>
        <w:rPr>
          <w:color w:val="231F20"/>
        </w:rPr>
        <w:t>а</w:t>
      </w:r>
      <w:r>
        <w:rPr>
          <w:color w:val="231F20"/>
          <w:spacing w:val="17"/>
        </w:rPr>
        <w:t> </w:t>
      </w:r>
      <w:r>
        <w:rPr>
          <w:color w:val="231F20"/>
        </w:rPr>
        <w:t>также</w:t>
      </w:r>
      <w:r>
        <w:rPr>
          <w:color w:val="231F20"/>
          <w:spacing w:val="18"/>
        </w:rPr>
        <w:t> </w:t>
      </w:r>
      <w:r>
        <w:rPr>
          <w:color w:val="231F20"/>
        </w:rPr>
        <w:t>технико-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экономических показатели процесса очистки, определяется выбор</w:t>
      </w:r>
      <w:r>
        <w:rPr>
          <w:color w:val="231F20"/>
          <w:spacing w:val="-50"/>
        </w:rPr>
        <w:t> </w:t>
      </w:r>
      <w:r>
        <w:rPr>
          <w:color w:val="231F20"/>
        </w:rPr>
        <w:t>того</w:t>
      </w:r>
      <w:r>
        <w:rPr>
          <w:color w:val="231F20"/>
          <w:spacing w:val="1"/>
        </w:rPr>
        <w:t> </w:t>
      </w:r>
      <w:r>
        <w:rPr>
          <w:color w:val="231F20"/>
        </w:rPr>
        <w:t>или иного</w:t>
      </w:r>
      <w:r>
        <w:rPr>
          <w:color w:val="231F20"/>
          <w:spacing w:val="1"/>
        </w:rPr>
        <w:t> </w:t>
      </w:r>
      <w:r>
        <w:rPr>
          <w:color w:val="231F20"/>
        </w:rPr>
        <w:t>метода</w:t>
      </w:r>
      <w:r>
        <w:rPr>
          <w:color w:val="231F20"/>
          <w:spacing w:val="1"/>
        </w:rPr>
        <w:t> </w:t>
      </w:r>
      <w:r>
        <w:rPr>
          <w:color w:val="231F20"/>
        </w:rPr>
        <w:t>очистки.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</w:rPr>
        <w:t>В связи с непостоянством выпадения дождевых осадков, эф-</w:t>
      </w:r>
      <w:r>
        <w:rPr>
          <w:color w:val="231F20"/>
          <w:spacing w:val="1"/>
        </w:rPr>
        <w:t> </w:t>
      </w:r>
      <w:r>
        <w:rPr>
          <w:color w:val="231F20"/>
        </w:rPr>
        <w:t>фективно будет применение блочно-модульных очистных соору-</w:t>
      </w:r>
      <w:r>
        <w:rPr>
          <w:color w:val="231F20"/>
          <w:spacing w:val="1"/>
        </w:rPr>
        <w:t> </w:t>
      </w:r>
      <w:r>
        <w:rPr>
          <w:color w:val="231F20"/>
        </w:rPr>
        <w:t>жений, которые не требуют постоянного контроля обслуживаю-</w:t>
      </w:r>
      <w:r>
        <w:rPr>
          <w:color w:val="231F20"/>
          <w:spacing w:val="1"/>
        </w:rPr>
        <w:t> </w:t>
      </w:r>
      <w:r>
        <w:rPr>
          <w:color w:val="231F20"/>
        </w:rPr>
        <w:t>щего</w:t>
      </w:r>
      <w:r>
        <w:rPr>
          <w:color w:val="231F20"/>
          <w:spacing w:val="1"/>
        </w:rPr>
        <w:t> </w:t>
      </w:r>
      <w:r>
        <w:rPr>
          <w:color w:val="231F20"/>
        </w:rPr>
        <w:t>персонала [4].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первом</w:t>
      </w:r>
      <w:r>
        <w:rPr>
          <w:color w:val="231F20"/>
          <w:spacing w:val="-11"/>
        </w:rPr>
        <w:t> </w:t>
      </w:r>
      <w:r>
        <w:rPr>
          <w:color w:val="231F20"/>
        </w:rPr>
        <w:t>этапе</w:t>
      </w:r>
      <w:r>
        <w:rPr>
          <w:color w:val="231F20"/>
          <w:spacing w:val="-12"/>
        </w:rPr>
        <w:t> </w:t>
      </w:r>
      <w:r>
        <w:rPr>
          <w:color w:val="231F20"/>
        </w:rPr>
        <w:t>сточные</w:t>
      </w:r>
      <w:r>
        <w:rPr>
          <w:color w:val="231F20"/>
          <w:spacing w:val="-11"/>
        </w:rPr>
        <w:t> </w:t>
      </w:r>
      <w:r>
        <w:rPr>
          <w:color w:val="231F20"/>
        </w:rPr>
        <w:t>воды</w:t>
      </w:r>
      <w:r>
        <w:rPr>
          <w:color w:val="231F20"/>
          <w:spacing w:val="-12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-11"/>
        </w:rPr>
        <w:t> </w:t>
      </w:r>
      <w:r>
        <w:rPr>
          <w:color w:val="231F20"/>
        </w:rPr>
        <w:t>подвергнуть</w:t>
      </w:r>
      <w:r>
        <w:rPr>
          <w:color w:val="231F20"/>
          <w:spacing w:val="-12"/>
        </w:rPr>
        <w:t> </w:t>
      </w:r>
      <w:r>
        <w:rPr>
          <w:color w:val="231F20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цессу</w:t>
      </w:r>
      <w:r>
        <w:rPr>
          <w:color w:val="231F20"/>
          <w:spacing w:val="9"/>
        </w:rPr>
        <w:t> </w:t>
      </w:r>
      <w:r>
        <w:rPr>
          <w:color w:val="231F20"/>
        </w:rPr>
        <w:t>отстаивания</w:t>
      </w:r>
      <w:r>
        <w:rPr>
          <w:color w:val="231F20"/>
          <w:spacing w:val="10"/>
        </w:rPr>
        <w:t> </w:t>
      </w:r>
      <w:r>
        <w:rPr>
          <w:color w:val="231F20"/>
        </w:rPr>
        <w:t>для</w:t>
      </w:r>
      <w:r>
        <w:rPr>
          <w:color w:val="231F20"/>
          <w:spacing w:val="9"/>
        </w:rPr>
        <w:t> </w:t>
      </w:r>
      <w:r>
        <w:rPr>
          <w:color w:val="231F20"/>
        </w:rPr>
        <w:t>выделения</w:t>
      </w:r>
      <w:r>
        <w:rPr>
          <w:color w:val="231F20"/>
          <w:spacing w:val="9"/>
        </w:rPr>
        <w:t> </w:t>
      </w:r>
      <w:r>
        <w:rPr>
          <w:color w:val="231F20"/>
        </w:rPr>
        <w:t>плавающих</w:t>
      </w:r>
      <w:r>
        <w:rPr>
          <w:color w:val="231F20"/>
          <w:spacing w:val="9"/>
        </w:rPr>
        <w:t> </w:t>
      </w:r>
      <w:r>
        <w:rPr>
          <w:color w:val="231F20"/>
        </w:rPr>
        <w:t>нефтепродуктов.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</w:rPr>
        <w:t>Для интенсификации процесса, отстойник оборудуется тон-</w:t>
      </w:r>
      <w:r>
        <w:rPr>
          <w:color w:val="231F20"/>
          <w:spacing w:val="1"/>
        </w:rPr>
        <w:t> </w:t>
      </w:r>
      <w:r>
        <w:rPr>
          <w:color w:val="231F20"/>
        </w:rPr>
        <w:t>кослойными</w:t>
      </w:r>
      <w:r>
        <w:rPr>
          <w:color w:val="231F20"/>
          <w:spacing w:val="1"/>
        </w:rPr>
        <w:t> </w:t>
      </w:r>
      <w:r>
        <w:rPr>
          <w:color w:val="231F20"/>
        </w:rPr>
        <w:t>полимерными</w:t>
      </w:r>
      <w:r>
        <w:rPr>
          <w:color w:val="231F20"/>
          <w:spacing w:val="1"/>
        </w:rPr>
        <w:t> </w:t>
      </w:r>
      <w:r>
        <w:rPr>
          <w:color w:val="231F20"/>
        </w:rPr>
        <w:t>блоками.</w:t>
      </w:r>
    </w:p>
    <w:p>
      <w:pPr>
        <w:pStyle w:val="BodyText"/>
        <w:spacing w:line="254" w:lineRule="auto" w:before="2"/>
        <w:ind w:left="158" w:right="155" w:firstLine="396"/>
        <w:jc w:val="both"/>
      </w:pPr>
      <w:r>
        <w:rPr>
          <w:color w:val="231F20"/>
        </w:rPr>
        <w:t>В отстойнике, за счет разности плотностей при ламинарном</w:t>
      </w:r>
      <w:r>
        <w:rPr>
          <w:color w:val="231F20"/>
          <w:spacing w:val="1"/>
        </w:rPr>
        <w:t> </w:t>
      </w:r>
      <w:r>
        <w:rPr>
          <w:color w:val="231F20"/>
        </w:rPr>
        <w:t>течении жидкости, поток разделяется на слои – на дно оседают</w:t>
      </w:r>
      <w:r>
        <w:rPr>
          <w:color w:val="231F20"/>
          <w:spacing w:val="1"/>
        </w:rPr>
        <w:t> </w:t>
      </w:r>
      <w:r>
        <w:rPr>
          <w:color w:val="231F20"/>
        </w:rPr>
        <w:t>крупнодисперсные взвешенные вещества и тяжелые нефтепро-</w:t>
      </w:r>
      <w:r>
        <w:rPr>
          <w:color w:val="231F20"/>
          <w:spacing w:val="1"/>
        </w:rPr>
        <w:t> </w:t>
      </w:r>
      <w:r>
        <w:rPr>
          <w:color w:val="231F20"/>
        </w:rPr>
        <w:t>дукты (отработавшие моторные масла и смазочные материалы ко-</w:t>
      </w:r>
      <w:r>
        <w:rPr>
          <w:color w:val="231F20"/>
          <w:spacing w:val="-50"/>
        </w:rPr>
        <w:t> </w:t>
      </w:r>
      <w:r>
        <w:rPr>
          <w:color w:val="231F20"/>
        </w:rPr>
        <w:t>лесных пар железнодорожного состава), а легкие нефтепродукты</w:t>
      </w:r>
      <w:r>
        <w:rPr>
          <w:color w:val="231F20"/>
          <w:spacing w:val="1"/>
        </w:rPr>
        <w:t> </w:t>
      </w:r>
      <w:r>
        <w:rPr>
          <w:color w:val="231F20"/>
        </w:rPr>
        <w:t>(бензин,</w:t>
      </w:r>
      <w:r>
        <w:rPr>
          <w:color w:val="231F20"/>
          <w:spacing w:val="10"/>
        </w:rPr>
        <w:t> </w:t>
      </w:r>
      <w:r>
        <w:rPr>
          <w:color w:val="231F20"/>
        </w:rPr>
        <w:t>керосин,</w:t>
      </w:r>
      <w:r>
        <w:rPr>
          <w:color w:val="231F20"/>
          <w:spacing w:val="10"/>
        </w:rPr>
        <w:t> </w:t>
      </w:r>
      <w:r>
        <w:rPr>
          <w:color w:val="231F20"/>
        </w:rPr>
        <w:t>эфирные</w:t>
      </w:r>
      <w:r>
        <w:rPr>
          <w:color w:val="231F20"/>
          <w:spacing w:val="11"/>
        </w:rPr>
        <w:t> </w:t>
      </w:r>
      <w:r>
        <w:rPr>
          <w:color w:val="231F20"/>
        </w:rPr>
        <w:t>масла)</w:t>
      </w:r>
      <w:r>
        <w:rPr>
          <w:color w:val="231F20"/>
          <w:spacing w:val="10"/>
        </w:rPr>
        <w:t> </w:t>
      </w:r>
      <w:r>
        <w:rPr>
          <w:color w:val="231F20"/>
        </w:rPr>
        <w:t>собираются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поверхности.</w:t>
      </w:r>
    </w:p>
    <w:p>
      <w:pPr>
        <w:pStyle w:val="BodyText"/>
        <w:spacing w:line="254" w:lineRule="auto" w:before="5"/>
        <w:ind w:left="158" w:right="155" w:firstLine="396"/>
        <w:jc w:val="both"/>
      </w:pPr>
      <w:r>
        <w:rPr>
          <w:color w:val="231F20"/>
        </w:rPr>
        <w:t>Высокий эффект очистки до 90% в отстойнике обеспечивает-</w:t>
      </w:r>
      <w:r>
        <w:rPr>
          <w:color w:val="231F20"/>
          <w:spacing w:val="-50"/>
        </w:rPr>
        <w:t> </w:t>
      </w:r>
      <w:r>
        <w:rPr>
          <w:color w:val="231F20"/>
        </w:rPr>
        <w:t>ся в первую очередь за счет высоких концентраций нефтепродук-</w:t>
      </w:r>
      <w:r>
        <w:rPr>
          <w:color w:val="231F20"/>
          <w:spacing w:val="1"/>
        </w:rPr>
        <w:t> </w:t>
      </w:r>
      <w:r>
        <w:rPr>
          <w:color w:val="231F20"/>
        </w:rPr>
        <w:t>тов в исходной воде, а также за счет простого способа удаления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плавающих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нефтепродуктов,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стоке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содержится</w:t>
      </w:r>
      <w:r>
        <w:rPr>
          <w:color w:val="231F20"/>
          <w:spacing w:val="-12"/>
        </w:rPr>
        <w:t> </w:t>
      </w:r>
      <w:r>
        <w:rPr>
          <w:color w:val="231F20"/>
        </w:rPr>
        <w:t>наиболь-</w:t>
      </w:r>
      <w:r>
        <w:rPr>
          <w:color w:val="231F20"/>
          <w:spacing w:val="-51"/>
        </w:rPr>
        <w:t> </w:t>
      </w:r>
      <w:r>
        <w:rPr>
          <w:color w:val="231F20"/>
        </w:rPr>
        <w:t>шее количество.</w:t>
      </w:r>
      <w:r>
        <w:rPr>
          <w:color w:val="231F20"/>
          <w:spacing w:val="1"/>
        </w:rPr>
        <w:t> </w:t>
      </w:r>
      <w:r>
        <w:rPr>
          <w:color w:val="231F20"/>
        </w:rPr>
        <w:t>Отстойник оборудованный тонкослойными мо-</w:t>
      </w:r>
      <w:r>
        <w:rPr>
          <w:color w:val="231F20"/>
          <w:spacing w:val="1"/>
        </w:rPr>
        <w:t> </w:t>
      </w:r>
      <w:r>
        <w:rPr>
          <w:color w:val="231F20"/>
        </w:rPr>
        <w:t>дулями, позволяет уменьшить время отстаивания при той же эф-</w:t>
      </w:r>
      <w:r>
        <w:rPr>
          <w:color w:val="231F20"/>
          <w:spacing w:val="1"/>
        </w:rPr>
        <w:t> </w:t>
      </w:r>
      <w:r>
        <w:rPr>
          <w:color w:val="231F20"/>
        </w:rPr>
        <w:t>фективности</w:t>
      </w:r>
      <w:r>
        <w:rPr>
          <w:color w:val="231F20"/>
          <w:spacing w:val="-13"/>
        </w:rPr>
        <w:t> </w:t>
      </w:r>
      <w:r>
        <w:rPr>
          <w:color w:val="231F20"/>
        </w:rPr>
        <w:t>очистки,</w:t>
      </w:r>
      <w:r>
        <w:rPr>
          <w:color w:val="231F20"/>
          <w:spacing w:val="-12"/>
        </w:rPr>
        <w:t> </w:t>
      </w:r>
      <w:r>
        <w:rPr>
          <w:color w:val="231F20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</w:rPr>
        <w:t>счет</w:t>
      </w:r>
      <w:r>
        <w:rPr>
          <w:color w:val="231F20"/>
          <w:spacing w:val="-12"/>
        </w:rPr>
        <w:t> </w:t>
      </w:r>
      <w:r>
        <w:rPr>
          <w:color w:val="231F20"/>
        </w:rPr>
        <w:t>увеличения</w:t>
      </w:r>
      <w:r>
        <w:rPr>
          <w:color w:val="231F20"/>
          <w:spacing w:val="-12"/>
        </w:rPr>
        <w:t> </w:t>
      </w:r>
      <w:r>
        <w:rPr>
          <w:color w:val="231F20"/>
        </w:rPr>
        <w:t>контактной</w:t>
      </w:r>
      <w:r>
        <w:rPr>
          <w:color w:val="231F20"/>
          <w:spacing w:val="-13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-50"/>
        </w:rPr>
        <w:t> </w:t>
      </w:r>
      <w:r>
        <w:rPr>
          <w:color w:val="231F20"/>
        </w:rPr>
        <w:t>эмульгированных частичек с параллельными пластинами, распо-</w:t>
      </w:r>
      <w:r>
        <w:rPr>
          <w:color w:val="231F20"/>
          <w:spacing w:val="1"/>
        </w:rPr>
        <w:t> </w:t>
      </w:r>
      <w:r>
        <w:rPr>
          <w:color w:val="231F20"/>
        </w:rPr>
        <w:t>ложенными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живом</w:t>
      </w:r>
      <w:r>
        <w:rPr>
          <w:color w:val="231F20"/>
          <w:spacing w:val="2"/>
        </w:rPr>
        <w:t> </w:t>
      </w:r>
      <w:r>
        <w:rPr>
          <w:color w:val="231F20"/>
        </w:rPr>
        <w:t>сечении</w:t>
      </w:r>
      <w:r>
        <w:rPr>
          <w:color w:val="231F20"/>
          <w:spacing w:val="2"/>
        </w:rPr>
        <w:t> </w:t>
      </w:r>
      <w:r>
        <w:rPr>
          <w:color w:val="231F20"/>
        </w:rPr>
        <w:t>отстойника.</w:t>
      </w:r>
    </w:p>
    <w:p>
      <w:pPr>
        <w:pStyle w:val="BodyText"/>
        <w:spacing w:line="254" w:lineRule="auto" w:before="7"/>
        <w:ind w:left="158" w:right="156" w:firstLine="396"/>
        <w:jc w:val="both"/>
      </w:pPr>
      <w:r>
        <w:rPr>
          <w:color w:val="231F20"/>
        </w:rPr>
        <w:t>Не смотря на высокий эффект очистки, отстойник не в состо-</w:t>
      </w:r>
      <w:r>
        <w:rPr>
          <w:color w:val="231F20"/>
          <w:spacing w:val="-50"/>
        </w:rPr>
        <w:t> </w:t>
      </w:r>
      <w:r>
        <w:rPr>
          <w:color w:val="231F20"/>
        </w:rPr>
        <w:t>янии</w:t>
      </w:r>
      <w:r>
        <w:rPr>
          <w:color w:val="231F20"/>
          <w:spacing w:val="-6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5"/>
        </w:rPr>
        <w:t> </w:t>
      </w:r>
      <w:r>
        <w:rPr>
          <w:color w:val="231F20"/>
        </w:rPr>
        <w:t>очистку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эмульгированных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растворенных</w:t>
      </w:r>
      <w:r>
        <w:rPr>
          <w:color w:val="231F20"/>
          <w:spacing w:val="-5"/>
        </w:rPr>
        <w:t> </w:t>
      </w:r>
      <w:r>
        <w:rPr>
          <w:color w:val="231F20"/>
        </w:rPr>
        <w:t>не-</w:t>
      </w:r>
      <w:r>
        <w:rPr>
          <w:color w:val="231F20"/>
          <w:spacing w:val="-50"/>
        </w:rPr>
        <w:t> </w:t>
      </w:r>
      <w:r>
        <w:rPr>
          <w:color w:val="231F20"/>
        </w:rPr>
        <w:t>фтепродуктов</w:t>
      </w:r>
      <w:r>
        <w:rPr>
          <w:color w:val="231F20"/>
          <w:spacing w:val="2"/>
        </w:rPr>
        <w:t> </w:t>
      </w:r>
      <w:r>
        <w:rPr>
          <w:color w:val="231F20"/>
        </w:rPr>
        <w:t>ввиду</w:t>
      </w:r>
      <w:r>
        <w:rPr>
          <w:color w:val="231F20"/>
          <w:spacing w:val="1"/>
        </w:rPr>
        <w:t> </w:t>
      </w:r>
      <w:r>
        <w:rPr>
          <w:color w:val="231F20"/>
        </w:rPr>
        <w:t>их</w:t>
      </w:r>
      <w:r>
        <w:rPr>
          <w:color w:val="231F20"/>
          <w:spacing w:val="1"/>
        </w:rPr>
        <w:t> </w:t>
      </w:r>
      <w:r>
        <w:rPr>
          <w:color w:val="231F20"/>
        </w:rPr>
        <w:t>физического</w:t>
      </w:r>
      <w:r>
        <w:rPr>
          <w:color w:val="231F20"/>
          <w:spacing w:val="3"/>
        </w:rPr>
        <w:t> </w:t>
      </w:r>
      <w:r>
        <w:rPr>
          <w:color w:val="231F20"/>
        </w:rPr>
        <w:t>состояния.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добавлении</w:t>
      </w:r>
      <w:r>
        <w:rPr>
          <w:color w:val="231F20"/>
          <w:spacing w:val="-7"/>
        </w:rPr>
        <w:t> </w:t>
      </w:r>
      <w:r>
        <w:rPr>
          <w:color w:val="231F20"/>
        </w:rPr>
        <w:t>коагулянтов</w:t>
      </w:r>
      <w:r>
        <w:rPr>
          <w:color w:val="231F20"/>
          <w:spacing w:val="-7"/>
        </w:rPr>
        <w:t> </w:t>
      </w:r>
      <w:r>
        <w:rPr>
          <w:color w:val="231F20"/>
        </w:rPr>
        <w:t>можно</w:t>
      </w:r>
      <w:r>
        <w:rPr>
          <w:color w:val="231F20"/>
          <w:spacing w:val="-7"/>
        </w:rPr>
        <w:t> </w:t>
      </w:r>
      <w:r>
        <w:rPr>
          <w:color w:val="231F20"/>
        </w:rPr>
        <w:t>увеличить</w:t>
      </w:r>
      <w:r>
        <w:rPr>
          <w:color w:val="231F20"/>
          <w:spacing w:val="-7"/>
        </w:rPr>
        <w:t> </w:t>
      </w:r>
      <w:r>
        <w:rPr>
          <w:color w:val="231F20"/>
        </w:rPr>
        <w:t>эффект</w:t>
      </w:r>
      <w:r>
        <w:rPr>
          <w:color w:val="231F20"/>
          <w:spacing w:val="-6"/>
        </w:rPr>
        <w:t> </w:t>
      </w:r>
      <w:r>
        <w:rPr>
          <w:color w:val="231F20"/>
        </w:rPr>
        <w:t>очист-</w:t>
      </w:r>
      <w:r>
        <w:rPr>
          <w:color w:val="231F20"/>
          <w:spacing w:val="-50"/>
        </w:rPr>
        <w:t> </w:t>
      </w:r>
      <w:r>
        <w:rPr>
          <w:color w:val="231F20"/>
        </w:rPr>
        <w:t>ки, а соответственно и уменьшить остаточную концентрацию не-</w:t>
      </w:r>
      <w:r>
        <w:rPr>
          <w:color w:val="231F20"/>
          <w:spacing w:val="1"/>
        </w:rPr>
        <w:t> </w:t>
      </w:r>
      <w:r>
        <w:rPr>
          <w:color w:val="231F20"/>
        </w:rPr>
        <w:t>фтепродуктов</w:t>
      </w:r>
      <w:r>
        <w:rPr>
          <w:color w:val="231F20"/>
          <w:spacing w:val="1"/>
        </w:rPr>
        <w:t> </w:t>
      </w:r>
      <w:r>
        <w:rPr>
          <w:color w:val="231F20"/>
        </w:rPr>
        <w:t>на выходе.</w:t>
      </w:r>
    </w:p>
    <w:p>
      <w:pPr>
        <w:pStyle w:val="BodyText"/>
        <w:spacing w:line="254" w:lineRule="auto" w:before="2"/>
        <w:ind w:left="158" w:right="155" w:firstLine="396"/>
        <w:jc w:val="both"/>
      </w:pPr>
      <w:r>
        <w:rPr>
          <w:color w:val="231F20"/>
        </w:rPr>
        <w:t>Но в связи с непостоянством выпадения дождевых осадков,</w:t>
      </w:r>
      <w:r>
        <w:rPr>
          <w:color w:val="231F20"/>
          <w:spacing w:val="1"/>
        </w:rPr>
        <w:t> </w:t>
      </w:r>
      <w:r>
        <w:rPr>
          <w:color w:val="231F20"/>
        </w:rPr>
        <w:t>нецелесообразно внедрение автоматизированного добавления ко-</w:t>
      </w:r>
      <w:r>
        <w:rPr>
          <w:color w:val="231F20"/>
          <w:spacing w:val="1"/>
        </w:rPr>
        <w:t> </w:t>
      </w:r>
      <w:r>
        <w:rPr>
          <w:color w:val="231F20"/>
        </w:rPr>
        <w:t>агулянта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блочно-модульные</w:t>
      </w:r>
      <w:r>
        <w:rPr>
          <w:color w:val="231F20"/>
          <w:spacing w:val="1"/>
        </w:rPr>
        <w:t> </w:t>
      </w:r>
      <w:r>
        <w:rPr>
          <w:color w:val="231F20"/>
        </w:rPr>
        <w:t>очистные</w:t>
      </w:r>
      <w:r>
        <w:rPr>
          <w:color w:val="231F20"/>
          <w:spacing w:val="2"/>
        </w:rPr>
        <w:t> </w:t>
      </w:r>
      <w:r>
        <w:rPr>
          <w:color w:val="231F20"/>
        </w:rPr>
        <w:t>сооружения.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</w:rPr>
        <w:t>Для выделения и задержания эмульгированных нефтепродук-</w:t>
      </w:r>
      <w:r>
        <w:rPr>
          <w:color w:val="231F20"/>
          <w:spacing w:val="-50"/>
        </w:rPr>
        <w:t> </w:t>
      </w:r>
      <w:r>
        <w:rPr>
          <w:color w:val="231F20"/>
        </w:rPr>
        <w:t>тов,</w:t>
      </w:r>
      <w:r>
        <w:rPr>
          <w:color w:val="231F20"/>
          <w:spacing w:val="-7"/>
        </w:rPr>
        <w:t> </w:t>
      </w:r>
      <w:r>
        <w:rPr>
          <w:color w:val="231F20"/>
        </w:rPr>
        <w:t>содержащихся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сточной</w:t>
      </w:r>
      <w:r>
        <w:rPr>
          <w:color w:val="231F20"/>
          <w:spacing w:val="-7"/>
        </w:rPr>
        <w:t> </w:t>
      </w:r>
      <w:r>
        <w:rPr>
          <w:color w:val="231F20"/>
        </w:rPr>
        <w:t>воде,</w:t>
      </w:r>
      <w:r>
        <w:rPr>
          <w:color w:val="231F20"/>
          <w:spacing w:val="-7"/>
        </w:rPr>
        <w:t> </w:t>
      </w:r>
      <w:r>
        <w:rPr>
          <w:color w:val="231F20"/>
        </w:rPr>
        <w:t>могут</w:t>
      </w:r>
      <w:r>
        <w:rPr>
          <w:color w:val="231F20"/>
          <w:spacing w:val="-6"/>
        </w:rPr>
        <w:t> </w:t>
      </w:r>
      <w:r>
        <w:rPr>
          <w:color w:val="231F20"/>
        </w:rPr>
        <w:t>применяться</w:t>
      </w:r>
      <w:r>
        <w:rPr>
          <w:color w:val="231F20"/>
          <w:spacing w:val="-7"/>
        </w:rPr>
        <w:t> </w:t>
      </w:r>
      <w:r>
        <w:rPr>
          <w:color w:val="231F20"/>
        </w:rPr>
        <w:t>физико-хи-</w:t>
      </w:r>
      <w:r>
        <w:rPr>
          <w:color w:val="231F20"/>
          <w:spacing w:val="-50"/>
        </w:rPr>
        <w:t> </w:t>
      </w:r>
      <w:r>
        <w:rPr>
          <w:color w:val="231F20"/>
        </w:rPr>
        <w:t>мические методы с добавлением коагулянтов, физические методы</w:t>
      </w:r>
      <w:r>
        <w:rPr>
          <w:color w:val="231F20"/>
          <w:spacing w:val="-50"/>
        </w:rPr>
        <w:t> </w:t>
      </w:r>
      <w:r>
        <w:rPr>
          <w:color w:val="231F20"/>
        </w:rPr>
        <w:t>с применением коалисцентных модулей из гофрированных поли-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пропиленовых пластин, механические методы с применением филь-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тров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плавающей</w:t>
      </w:r>
      <w:r>
        <w:rPr>
          <w:color w:val="231F20"/>
          <w:spacing w:val="3"/>
        </w:rPr>
        <w:t> </w:t>
      </w:r>
      <w:r>
        <w:rPr>
          <w:color w:val="231F20"/>
        </w:rPr>
        <w:t>загрузкой</w:t>
      </w:r>
      <w:r>
        <w:rPr>
          <w:color w:val="231F20"/>
          <w:spacing w:val="3"/>
        </w:rPr>
        <w:t> </w:t>
      </w:r>
      <w:r>
        <w:rPr>
          <w:color w:val="231F20"/>
        </w:rPr>
        <w:t>из</w:t>
      </w:r>
      <w:r>
        <w:rPr>
          <w:color w:val="231F20"/>
          <w:spacing w:val="2"/>
        </w:rPr>
        <w:t> </w:t>
      </w:r>
      <w:r>
        <w:rPr>
          <w:color w:val="231F20"/>
        </w:rPr>
        <w:t>пенополиуретана</w:t>
      </w:r>
      <w:r>
        <w:rPr>
          <w:color w:val="231F20"/>
          <w:spacing w:val="4"/>
        </w:rPr>
        <w:t> </w:t>
      </w:r>
      <w:r>
        <w:rPr>
          <w:color w:val="231F20"/>
        </w:rPr>
        <w:t>[5].</w:t>
      </w:r>
    </w:p>
    <w:p>
      <w:pPr>
        <w:pStyle w:val="BodyText"/>
        <w:spacing w:line="254" w:lineRule="auto" w:before="5"/>
        <w:ind w:left="158" w:right="156" w:firstLine="396"/>
        <w:jc w:val="both"/>
      </w:pPr>
      <w:r>
        <w:rPr>
          <w:color w:val="231F20"/>
        </w:rPr>
        <w:t>При выборе коалисцентного модуля обеспечивается высокая</w:t>
      </w:r>
      <w:r>
        <w:rPr>
          <w:color w:val="231F20"/>
          <w:spacing w:val="1"/>
        </w:rPr>
        <w:t> </w:t>
      </w:r>
      <w:r>
        <w:rPr>
          <w:color w:val="231F20"/>
        </w:rPr>
        <w:t>степень</w:t>
      </w:r>
      <w:r>
        <w:rPr>
          <w:color w:val="231F20"/>
          <w:spacing w:val="-9"/>
        </w:rPr>
        <w:t> </w:t>
      </w:r>
      <w:r>
        <w:rPr>
          <w:color w:val="231F20"/>
        </w:rPr>
        <w:t>очистки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8"/>
        </w:rPr>
        <w:t> </w:t>
      </w:r>
      <w:r>
        <w:rPr>
          <w:color w:val="231F20"/>
        </w:rPr>
        <w:t>эмульгированных</w:t>
      </w:r>
      <w:r>
        <w:rPr>
          <w:color w:val="231F20"/>
          <w:spacing w:val="-9"/>
        </w:rPr>
        <w:t> </w:t>
      </w:r>
      <w:r>
        <w:rPr>
          <w:color w:val="231F20"/>
        </w:rPr>
        <w:t>нефтепродуктов</w:t>
      </w:r>
      <w:r>
        <w:rPr>
          <w:color w:val="231F20"/>
          <w:spacing w:val="-8"/>
        </w:rPr>
        <w:t> </w:t>
      </w:r>
      <w:r>
        <w:rPr>
          <w:color w:val="231F20"/>
        </w:rPr>
        <w:t>за</w:t>
      </w:r>
      <w:r>
        <w:rPr>
          <w:color w:val="231F20"/>
          <w:spacing w:val="-10"/>
        </w:rPr>
        <w:t> </w:t>
      </w:r>
      <w:r>
        <w:rPr>
          <w:color w:val="231F20"/>
        </w:rPr>
        <w:t>счет</w:t>
      </w:r>
      <w:r>
        <w:rPr>
          <w:color w:val="231F20"/>
          <w:spacing w:val="-8"/>
        </w:rPr>
        <w:t> </w:t>
      </w:r>
      <w:r>
        <w:rPr>
          <w:color w:val="231F20"/>
        </w:rPr>
        <w:t>име-</w:t>
      </w:r>
      <w:r>
        <w:rPr>
          <w:color w:val="231F20"/>
          <w:spacing w:val="-51"/>
        </w:rPr>
        <w:t> </w:t>
      </w:r>
      <w:r>
        <w:rPr>
          <w:color w:val="231F20"/>
        </w:rPr>
        <w:t>ющихся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модуле</w:t>
      </w:r>
      <w:r>
        <w:rPr>
          <w:color w:val="231F20"/>
          <w:spacing w:val="-9"/>
        </w:rPr>
        <w:t> </w:t>
      </w:r>
      <w:r>
        <w:rPr>
          <w:color w:val="231F20"/>
        </w:rPr>
        <w:t>гофрированных</w:t>
      </w:r>
      <w:r>
        <w:rPr>
          <w:color w:val="231F20"/>
          <w:spacing w:val="-8"/>
        </w:rPr>
        <w:t> </w:t>
      </w:r>
      <w:r>
        <w:rPr>
          <w:color w:val="231F20"/>
        </w:rPr>
        <w:t>полипропиленовых</w:t>
      </w:r>
      <w:r>
        <w:rPr>
          <w:color w:val="231F20"/>
          <w:spacing w:val="-9"/>
        </w:rPr>
        <w:t> </w:t>
      </w:r>
      <w:r>
        <w:rPr>
          <w:color w:val="231F20"/>
        </w:rPr>
        <w:t>пластин,</w:t>
      </w:r>
      <w:r>
        <w:rPr>
          <w:color w:val="231F20"/>
          <w:spacing w:val="-9"/>
        </w:rPr>
        <w:t> </w:t>
      </w:r>
      <w:r>
        <w:rPr>
          <w:color w:val="231F20"/>
        </w:rPr>
        <w:t>ко-</w:t>
      </w:r>
      <w:r>
        <w:rPr>
          <w:color w:val="231F20"/>
          <w:spacing w:val="-50"/>
        </w:rPr>
        <w:t> </w:t>
      </w:r>
      <w:r>
        <w:rPr>
          <w:color w:val="231F20"/>
        </w:rPr>
        <w:t>торые притягивают к своей поверхности эмульгирование нефте-</w:t>
      </w:r>
      <w:r>
        <w:rPr>
          <w:color w:val="231F20"/>
          <w:spacing w:val="1"/>
        </w:rPr>
        <w:t> </w:t>
      </w:r>
      <w:r>
        <w:rPr>
          <w:color w:val="231F20"/>
        </w:rPr>
        <w:t>продукты. Ввиду их резкого изменения направления потока воды,</w:t>
      </w:r>
      <w:r>
        <w:rPr>
          <w:color w:val="231F20"/>
          <w:spacing w:val="-50"/>
        </w:rPr>
        <w:t> </w:t>
      </w:r>
      <w:r>
        <w:rPr>
          <w:color w:val="231F20"/>
        </w:rPr>
        <w:t>частички нефтепродуктов коалесцируют, укрупняются в крупные</w:t>
      </w:r>
      <w:r>
        <w:rPr>
          <w:color w:val="231F20"/>
          <w:spacing w:val="1"/>
        </w:rPr>
        <w:t> </w:t>
      </w:r>
      <w:r>
        <w:rPr>
          <w:color w:val="231F20"/>
        </w:rPr>
        <w:t>капли, после чего поднимаются на поверхность воды и образуют</w:t>
      </w:r>
      <w:r>
        <w:rPr>
          <w:color w:val="231F20"/>
          <w:spacing w:val="1"/>
        </w:rPr>
        <w:t> </w:t>
      </w:r>
      <w:r>
        <w:rPr>
          <w:color w:val="231F20"/>
        </w:rPr>
        <w:t>масляные</w:t>
      </w:r>
      <w:r>
        <w:rPr>
          <w:color w:val="231F20"/>
          <w:spacing w:val="3"/>
        </w:rPr>
        <w:t> </w:t>
      </w:r>
      <w:r>
        <w:rPr>
          <w:color w:val="231F20"/>
        </w:rPr>
        <w:t>пятна,</w:t>
      </w:r>
      <w:r>
        <w:rPr>
          <w:color w:val="231F20"/>
          <w:spacing w:val="2"/>
        </w:rPr>
        <w:t> </w:t>
      </w:r>
      <w:r>
        <w:rPr>
          <w:color w:val="231F20"/>
        </w:rPr>
        <w:t>котор</w:t>
      </w:r>
      <w:r>
        <w:rPr>
          <w:color w:val="000B23"/>
        </w:rPr>
        <w:t>ые</w:t>
      </w:r>
      <w:r>
        <w:rPr>
          <w:color w:val="000B23"/>
          <w:spacing w:val="4"/>
        </w:rPr>
        <w:t> </w:t>
      </w:r>
      <w:r>
        <w:rPr>
          <w:color w:val="000B23"/>
        </w:rPr>
        <w:t>в</w:t>
      </w:r>
      <w:r>
        <w:rPr>
          <w:color w:val="000B23"/>
          <w:spacing w:val="2"/>
        </w:rPr>
        <w:t> </w:t>
      </w:r>
      <w:r>
        <w:rPr>
          <w:color w:val="000B23"/>
        </w:rPr>
        <w:t>последующем</w:t>
      </w:r>
      <w:r>
        <w:rPr>
          <w:color w:val="000B23"/>
          <w:spacing w:val="3"/>
        </w:rPr>
        <w:t> </w:t>
      </w:r>
      <w:r>
        <w:rPr>
          <w:color w:val="000B23"/>
        </w:rPr>
        <w:t>откачиваются.</w:t>
      </w:r>
    </w:p>
    <w:p>
      <w:pPr>
        <w:pStyle w:val="BodyText"/>
        <w:spacing w:line="254" w:lineRule="auto" w:before="7"/>
        <w:ind w:left="158" w:right="155" w:firstLine="396"/>
        <w:jc w:val="both"/>
      </w:pPr>
      <w:r>
        <w:rPr>
          <w:color w:val="231F20"/>
        </w:rPr>
        <w:t>При выборе фильтра с плавающей загрузкой из пенополиуре-</w:t>
      </w:r>
      <w:r>
        <w:rPr>
          <w:color w:val="231F20"/>
          <w:spacing w:val="-50"/>
        </w:rPr>
        <w:t> </w:t>
      </w:r>
      <w:r>
        <w:rPr>
          <w:color w:val="231F20"/>
        </w:rPr>
        <w:t>тана удаление эмульгированных нефтепродуктов обеспечивается</w:t>
      </w:r>
      <w:r>
        <w:rPr>
          <w:color w:val="231F20"/>
          <w:spacing w:val="1"/>
        </w:rPr>
        <w:t> </w:t>
      </w:r>
      <w:r>
        <w:rPr>
          <w:color w:val="231F20"/>
        </w:rPr>
        <w:t>за счет высокой пористости фильтрующего слоя, на которых за-</w:t>
      </w:r>
      <w:r>
        <w:rPr>
          <w:color w:val="231F20"/>
          <w:spacing w:val="1"/>
        </w:rPr>
        <w:t> </w:t>
      </w:r>
      <w:r>
        <w:rPr>
          <w:color w:val="231F20"/>
        </w:rPr>
        <w:t>держиваются</w:t>
      </w:r>
      <w:r>
        <w:rPr>
          <w:color w:val="231F20"/>
          <w:spacing w:val="2"/>
        </w:rPr>
        <w:t> </w:t>
      </w:r>
      <w:r>
        <w:rPr>
          <w:color w:val="231F20"/>
        </w:rPr>
        <w:t>частички</w:t>
      </w:r>
      <w:r>
        <w:rPr>
          <w:color w:val="231F20"/>
          <w:spacing w:val="2"/>
        </w:rPr>
        <w:t> </w:t>
      </w:r>
      <w:r>
        <w:rPr>
          <w:color w:val="231F20"/>
        </w:rPr>
        <w:t>нефтепродуктов</w:t>
      </w:r>
      <w:r>
        <w:rPr>
          <w:color w:val="231F20"/>
          <w:spacing w:val="3"/>
        </w:rPr>
        <w:t> </w:t>
      </w:r>
      <w:r>
        <w:rPr>
          <w:color w:val="231F20"/>
        </w:rPr>
        <w:t>[6].</w:t>
      </w:r>
    </w:p>
    <w:p>
      <w:pPr>
        <w:pStyle w:val="BodyText"/>
        <w:spacing w:line="254" w:lineRule="auto" w:before="3"/>
        <w:ind w:left="158" w:right="156" w:firstLine="447"/>
        <w:jc w:val="both"/>
      </w:pPr>
      <w:r>
        <w:rPr>
          <w:color w:val="231F20"/>
        </w:rPr>
        <w:t>Преимуществами использования фильтров с загрузкой из пе-</w:t>
      </w:r>
      <w:r>
        <w:rPr>
          <w:color w:val="231F20"/>
          <w:spacing w:val="-50"/>
        </w:rPr>
        <w:t> </w:t>
      </w:r>
      <w:r>
        <w:rPr>
          <w:color w:val="231F20"/>
        </w:rPr>
        <w:t>нополиурента</w:t>
      </w:r>
      <w:r>
        <w:rPr>
          <w:color w:val="231F20"/>
          <w:spacing w:val="1"/>
        </w:rPr>
        <w:t> </w:t>
      </w:r>
      <w:r>
        <w:rPr>
          <w:color w:val="231F20"/>
        </w:rPr>
        <w:t>являются: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54" w:lineRule="auto" w:before="2" w:after="0"/>
        <w:ind w:left="158" w:right="158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невысокая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стоимость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по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сравнению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с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их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аналогами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(сте-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кловолокно,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селикагели);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54" w:lineRule="auto" w:before="2" w:after="0"/>
        <w:ind w:left="158" w:right="157" w:firstLine="396"/>
        <w:jc w:val="both"/>
        <w:rPr>
          <w:sz w:val="21"/>
        </w:rPr>
      </w:pPr>
      <w:r>
        <w:rPr>
          <w:color w:val="231F20"/>
          <w:sz w:val="21"/>
        </w:rPr>
        <w:t>высокая грязеёмкость и простота регенерации (механиче-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ский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отжим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промывкой).</w:t>
      </w:r>
    </w:p>
    <w:p>
      <w:pPr>
        <w:pStyle w:val="BodyText"/>
        <w:spacing w:line="254" w:lineRule="auto" w:before="1"/>
        <w:ind w:left="158" w:right="155" w:firstLine="396"/>
        <w:jc w:val="both"/>
      </w:pPr>
      <w:r>
        <w:rPr>
          <w:color w:val="231F20"/>
        </w:rPr>
        <w:t>Таким образом, при подачи исходной воды с концентрацией</w:t>
      </w:r>
      <w:r>
        <w:rPr>
          <w:color w:val="231F20"/>
          <w:spacing w:val="1"/>
        </w:rPr>
        <w:t> </w:t>
      </w:r>
      <w:r>
        <w:rPr>
          <w:color w:val="231F20"/>
        </w:rPr>
        <w:t>10–50</w:t>
      </w:r>
      <w:r>
        <w:rPr>
          <w:color w:val="231F20"/>
          <w:spacing w:val="-6"/>
        </w:rPr>
        <w:t> </w:t>
      </w:r>
      <w:r>
        <w:rPr>
          <w:color w:val="231F20"/>
        </w:rPr>
        <w:t>мг/л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нефтепродуктам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6"/>
        </w:rPr>
        <w:t> </w:t>
      </w:r>
      <w:r>
        <w:rPr>
          <w:color w:val="231F20"/>
        </w:rPr>
        <w:t>выше</w:t>
      </w:r>
      <w:r>
        <w:rPr>
          <w:color w:val="231F20"/>
          <w:spacing w:val="-6"/>
        </w:rPr>
        <w:t> </w:t>
      </w:r>
      <w:r>
        <w:rPr>
          <w:color w:val="231F20"/>
        </w:rPr>
        <w:t>указанных</w:t>
      </w:r>
      <w:r>
        <w:rPr>
          <w:color w:val="231F20"/>
          <w:spacing w:val="-50"/>
        </w:rPr>
        <w:t> </w:t>
      </w:r>
      <w:r>
        <w:rPr>
          <w:color w:val="231F20"/>
        </w:rPr>
        <w:t>методов, можно получить в очищенной воде остаточную концен-</w:t>
      </w:r>
      <w:r>
        <w:rPr>
          <w:color w:val="231F20"/>
          <w:spacing w:val="1"/>
        </w:rPr>
        <w:t> </w:t>
      </w:r>
      <w:r>
        <w:rPr>
          <w:color w:val="231F20"/>
        </w:rPr>
        <w:t>трацию</w:t>
      </w:r>
      <w:r>
        <w:rPr>
          <w:color w:val="231F20"/>
          <w:spacing w:val="1"/>
        </w:rPr>
        <w:t> </w:t>
      </w:r>
      <w:r>
        <w:rPr>
          <w:color w:val="231F20"/>
        </w:rPr>
        <w:t>нефтепродуктов</w:t>
      </w:r>
      <w:r>
        <w:rPr>
          <w:color w:val="231F20"/>
          <w:spacing w:val="2"/>
        </w:rPr>
        <w:t> </w:t>
      </w:r>
      <w:r>
        <w:rPr>
          <w:color w:val="231F20"/>
        </w:rPr>
        <w:t>до</w:t>
      </w:r>
      <w:r>
        <w:rPr>
          <w:color w:val="231F20"/>
          <w:spacing w:val="2"/>
        </w:rPr>
        <w:t> </w:t>
      </w:r>
      <w:r>
        <w:rPr>
          <w:color w:val="231F20"/>
        </w:rPr>
        <w:t>3–5</w:t>
      </w:r>
      <w:r>
        <w:rPr>
          <w:color w:val="231F20"/>
          <w:spacing w:val="2"/>
        </w:rPr>
        <w:t> </w:t>
      </w:r>
      <w:r>
        <w:rPr>
          <w:color w:val="231F20"/>
        </w:rPr>
        <w:t>мг/л.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</w:rPr>
        <w:t>При этом необходимо понимать, что остаточная концентра-</w:t>
      </w:r>
      <w:r>
        <w:rPr>
          <w:color w:val="231F20"/>
          <w:spacing w:val="1"/>
        </w:rPr>
        <w:t> </w:t>
      </w:r>
      <w:r>
        <w:rPr>
          <w:color w:val="231F20"/>
        </w:rPr>
        <w:t>ция 5 мг/л будет для нефтепродуктов, собирающихся с проезжей</w:t>
      </w:r>
      <w:r>
        <w:rPr>
          <w:color w:val="231F20"/>
          <w:spacing w:val="1"/>
        </w:rPr>
        <w:t> </w:t>
      </w:r>
      <w:r>
        <w:rPr>
          <w:color w:val="231F20"/>
        </w:rPr>
        <w:t>части</w:t>
      </w:r>
      <w:r>
        <w:rPr>
          <w:color w:val="231F20"/>
          <w:spacing w:val="5"/>
        </w:rPr>
        <w:t> </w:t>
      </w:r>
      <w:r>
        <w:rPr>
          <w:color w:val="231F20"/>
        </w:rPr>
        <w:t>дорог,</w:t>
      </w:r>
      <w:r>
        <w:rPr>
          <w:color w:val="231F20"/>
          <w:spacing w:val="5"/>
        </w:rPr>
        <w:t> </w:t>
      </w:r>
      <w:r>
        <w:rPr>
          <w:color w:val="231F20"/>
        </w:rPr>
        <w:t>стоянки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заправки</w:t>
      </w:r>
      <w:r>
        <w:rPr>
          <w:color w:val="231F20"/>
          <w:spacing w:val="5"/>
        </w:rPr>
        <w:t> </w:t>
      </w:r>
      <w:r>
        <w:rPr>
          <w:color w:val="231F20"/>
        </w:rPr>
        <w:t>служебного</w:t>
      </w:r>
      <w:r>
        <w:rPr>
          <w:color w:val="231F20"/>
          <w:spacing w:val="5"/>
        </w:rPr>
        <w:t> </w:t>
      </w:r>
      <w:r>
        <w:rPr>
          <w:color w:val="231F20"/>
        </w:rPr>
        <w:t>автотранспорта</w:t>
      </w:r>
      <w:r>
        <w:rPr>
          <w:color w:val="231F20"/>
          <w:spacing w:val="5"/>
        </w:rPr>
        <w:t> </w:t>
      </w:r>
      <w:r>
        <w:rPr>
          <w:color w:val="231F20"/>
        </w:rPr>
        <w:t>[2].</w:t>
      </w:r>
    </w:p>
    <w:p>
      <w:pPr>
        <w:pStyle w:val="BodyText"/>
        <w:spacing w:before="2"/>
        <w:ind w:left="555"/>
        <w:jc w:val="both"/>
      </w:pPr>
      <w:r>
        <w:rPr>
          <w:color w:val="231F20"/>
        </w:rPr>
        <w:t>Как</w:t>
      </w:r>
      <w:r>
        <w:rPr>
          <w:color w:val="231F20"/>
          <w:spacing w:val="1"/>
        </w:rPr>
        <w:t> </w:t>
      </w:r>
      <w:r>
        <w:rPr>
          <w:color w:val="231F20"/>
        </w:rPr>
        <w:t>правило</w:t>
      </w:r>
      <w:r>
        <w:rPr>
          <w:color w:val="231F20"/>
          <w:spacing w:val="2"/>
        </w:rPr>
        <w:t> </w:t>
      </w:r>
      <w:r>
        <w:rPr>
          <w:color w:val="231F20"/>
        </w:rPr>
        <w:t>такие</w:t>
      </w:r>
      <w:r>
        <w:rPr>
          <w:color w:val="231F20"/>
          <w:spacing w:val="2"/>
        </w:rPr>
        <w:t> </w:t>
      </w:r>
      <w:r>
        <w:rPr>
          <w:color w:val="231F20"/>
        </w:rPr>
        <w:t>нефтепродукты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своем</w:t>
      </w:r>
      <w:r>
        <w:rPr>
          <w:color w:val="231F20"/>
          <w:spacing w:val="2"/>
        </w:rPr>
        <w:t> </w:t>
      </w:r>
      <w:r>
        <w:rPr>
          <w:color w:val="231F20"/>
        </w:rPr>
        <w:t>составе</w:t>
      </w:r>
      <w:r>
        <w:rPr>
          <w:color w:val="231F20"/>
          <w:spacing w:val="2"/>
        </w:rPr>
        <w:t> </w:t>
      </w:r>
      <w:r>
        <w:rPr>
          <w:color w:val="231F20"/>
        </w:rPr>
        <w:t>содержат: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15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смесь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легкокипящих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жидких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углеводородов;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16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отработавшие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моторные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масла;</w:t>
      </w:r>
    </w:p>
    <w:p>
      <w:pPr>
        <w:spacing w:after="0" w:line="240" w:lineRule="auto"/>
        <w:jc w:val="both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94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горюче-смазочные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материалы;</w:t>
      </w:r>
    </w:p>
    <w:p>
      <w:pPr>
        <w:pStyle w:val="ListParagraph"/>
        <w:numPr>
          <w:ilvl w:val="0"/>
          <w:numId w:val="9"/>
        </w:numPr>
        <w:tabs>
          <w:tab w:pos="811" w:val="left" w:leader="none"/>
        </w:tabs>
        <w:spacing w:line="240" w:lineRule="auto" w:before="24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смазочно-охлаждающие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жидкости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[4].</w:t>
      </w:r>
    </w:p>
    <w:p>
      <w:pPr>
        <w:pStyle w:val="BodyText"/>
        <w:spacing w:line="264" w:lineRule="auto" w:before="23"/>
        <w:ind w:left="158" w:right="154" w:firstLine="396"/>
        <w:jc w:val="right"/>
      </w:pP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получения</w:t>
      </w:r>
      <w:r>
        <w:rPr>
          <w:color w:val="231F20"/>
          <w:spacing w:val="-6"/>
        </w:rPr>
        <w:t> </w:t>
      </w:r>
      <w:r>
        <w:rPr>
          <w:color w:val="231F20"/>
        </w:rPr>
        <w:t>значений</w:t>
      </w:r>
      <w:r>
        <w:rPr>
          <w:color w:val="231F20"/>
          <w:spacing w:val="-7"/>
        </w:rPr>
        <w:t> </w:t>
      </w:r>
      <w:r>
        <w:rPr>
          <w:color w:val="231F20"/>
        </w:rPr>
        <w:t>остаточной</w:t>
      </w:r>
      <w:r>
        <w:rPr>
          <w:color w:val="231F20"/>
          <w:spacing w:val="-7"/>
        </w:rPr>
        <w:t> </w:t>
      </w:r>
      <w:r>
        <w:rPr>
          <w:color w:val="231F20"/>
        </w:rPr>
        <w:t>концентрации</w:t>
      </w:r>
      <w:r>
        <w:rPr>
          <w:color w:val="231F20"/>
          <w:spacing w:val="-6"/>
        </w:rPr>
        <w:t> </w:t>
      </w:r>
      <w:r>
        <w:rPr>
          <w:color w:val="231F20"/>
        </w:rPr>
        <w:t>нефтепро-</w:t>
      </w:r>
      <w:r>
        <w:rPr>
          <w:color w:val="231F20"/>
          <w:spacing w:val="-50"/>
        </w:rPr>
        <w:t> </w:t>
      </w:r>
      <w:r>
        <w:rPr>
          <w:color w:val="231F20"/>
        </w:rPr>
        <w:t>дуктов</w:t>
      </w:r>
      <w:r>
        <w:rPr>
          <w:color w:val="231F20"/>
          <w:spacing w:val="-6"/>
        </w:rPr>
        <w:t> </w:t>
      </w:r>
      <w:r>
        <w:rPr>
          <w:color w:val="231F20"/>
        </w:rPr>
        <w:t>формирующихся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неплотно</w:t>
      </w:r>
      <w:r>
        <w:rPr>
          <w:color w:val="231F20"/>
          <w:spacing w:val="-6"/>
        </w:rPr>
        <w:t> </w:t>
      </w:r>
      <w:r>
        <w:rPr>
          <w:color w:val="231F20"/>
        </w:rPr>
        <w:t>закрытых</w:t>
      </w:r>
      <w:r>
        <w:rPr>
          <w:color w:val="231F20"/>
          <w:spacing w:val="-6"/>
        </w:rPr>
        <w:t> </w:t>
      </w:r>
      <w:r>
        <w:rPr>
          <w:color w:val="231F20"/>
        </w:rPr>
        <w:t>букс</w:t>
      </w:r>
      <w:r>
        <w:rPr>
          <w:color w:val="231F20"/>
          <w:spacing w:val="-6"/>
        </w:rPr>
        <w:t> </w:t>
      </w:r>
      <w:r>
        <w:rPr>
          <w:color w:val="231F20"/>
        </w:rPr>
        <w:t>колесных</w:t>
      </w:r>
      <w:r>
        <w:rPr>
          <w:color w:val="231F20"/>
          <w:spacing w:val="-6"/>
        </w:rPr>
        <w:t> </w:t>
      </w:r>
      <w:r>
        <w:rPr>
          <w:color w:val="231F20"/>
        </w:rPr>
        <w:t>пар</w:t>
      </w:r>
      <w:r>
        <w:rPr>
          <w:color w:val="231F20"/>
          <w:spacing w:val="-49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заправке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движении</w:t>
      </w:r>
      <w:r>
        <w:rPr>
          <w:color w:val="231F20"/>
          <w:spacing w:val="-6"/>
        </w:rPr>
        <w:t> </w:t>
      </w:r>
      <w:r>
        <w:rPr>
          <w:color w:val="231F20"/>
        </w:rPr>
        <w:t>состава,</w:t>
      </w:r>
      <w:r>
        <w:rPr>
          <w:color w:val="231F20"/>
          <w:spacing w:val="-6"/>
        </w:rPr>
        <w:t> </w:t>
      </w:r>
      <w:r>
        <w:rPr>
          <w:color w:val="231F20"/>
        </w:rPr>
        <w:t>обмывке</w:t>
      </w:r>
      <w:r>
        <w:rPr>
          <w:color w:val="231F20"/>
          <w:spacing w:val="-5"/>
        </w:rPr>
        <w:t> </w:t>
      </w:r>
      <w:r>
        <w:rPr>
          <w:color w:val="231F20"/>
        </w:rPr>
        <w:t>старогодних</w:t>
      </w:r>
      <w:r>
        <w:rPr>
          <w:color w:val="231F20"/>
          <w:spacing w:val="-6"/>
        </w:rPr>
        <w:t> </w:t>
      </w:r>
      <w:r>
        <w:rPr>
          <w:color w:val="231F20"/>
        </w:rPr>
        <w:t>замаслен-</w:t>
      </w:r>
      <w:r>
        <w:rPr>
          <w:color w:val="231F20"/>
          <w:spacing w:val="-49"/>
        </w:rPr>
        <w:t> </w:t>
      </w:r>
      <w:r>
        <w:rPr>
          <w:color w:val="231F20"/>
        </w:rPr>
        <w:t>ных</w:t>
      </w:r>
      <w:r>
        <w:rPr>
          <w:color w:val="231F20"/>
          <w:spacing w:val="11"/>
        </w:rPr>
        <w:t> </w:t>
      </w:r>
      <w:r>
        <w:rPr>
          <w:color w:val="231F20"/>
        </w:rPr>
        <w:t>рельсов,</w:t>
      </w:r>
      <w:r>
        <w:rPr>
          <w:color w:val="231F20"/>
          <w:spacing w:val="13"/>
        </w:rPr>
        <w:t> </w:t>
      </w:r>
      <w:r>
        <w:rPr>
          <w:color w:val="231F20"/>
        </w:rPr>
        <w:t>требуется</w:t>
      </w:r>
      <w:r>
        <w:rPr>
          <w:color w:val="231F20"/>
          <w:spacing w:val="13"/>
        </w:rPr>
        <w:t> </w:t>
      </w:r>
      <w:r>
        <w:rPr>
          <w:color w:val="231F20"/>
        </w:rPr>
        <w:t>провести</w:t>
      </w:r>
      <w:r>
        <w:rPr>
          <w:color w:val="231F20"/>
          <w:spacing w:val="13"/>
        </w:rPr>
        <w:t> </w:t>
      </w:r>
      <w:r>
        <w:rPr>
          <w:color w:val="231F20"/>
        </w:rPr>
        <w:t>дополнительные</w:t>
      </w:r>
      <w:r>
        <w:rPr>
          <w:color w:val="231F20"/>
          <w:spacing w:val="12"/>
        </w:rPr>
        <w:t> </w:t>
      </w:r>
      <w:r>
        <w:rPr>
          <w:color w:val="231F20"/>
        </w:rPr>
        <w:t>исследования.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Исходя из того, что помимо плавающих и эмульгированных не-</w:t>
      </w:r>
      <w:r>
        <w:rPr>
          <w:color w:val="231F20"/>
        </w:rPr>
        <w:t> </w:t>
      </w:r>
      <w:r>
        <w:rPr>
          <w:color w:val="231F20"/>
          <w:spacing w:val="-2"/>
        </w:rPr>
        <w:t>фтепродуктов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сточной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воде,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присутствуют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же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растворенные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нефтепродукты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концентрацией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1–2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мг/л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учитывая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тот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факт,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49"/>
        </w:rPr>
        <w:t> </w:t>
      </w:r>
      <w:r>
        <w:rPr>
          <w:color w:val="231F20"/>
        </w:rPr>
        <w:t>допустимая</w:t>
      </w:r>
      <w:r>
        <w:rPr>
          <w:color w:val="231F20"/>
          <w:spacing w:val="21"/>
        </w:rPr>
        <w:t> </w:t>
      </w:r>
      <w:r>
        <w:rPr>
          <w:color w:val="231F20"/>
        </w:rPr>
        <w:t>концентрация</w:t>
      </w:r>
      <w:r>
        <w:rPr>
          <w:color w:val="231F20"/>
          <w:spacing w:val="22"/>
        </w:rPr>
        <w:t> </w:t>
      </w:r>
      <w:r>
        <w:rPr>
          <w:color w:val="231F20"/>
        </w:rPr>
        <w:t>нефтепродуктов</w:t>
      </w:r>
      <w:r>
        <w:rPr>
          <w:color w:val="231F20"/>
          <w:spacing w:val="22"/>
        </w:rPr>
        <w:t> </w:t>
      </w:r>
      <w:r>
        <w:rPr>
          <w:color w:val="231F20"/>
        </w:rPr>
        <w:t>при</w:t>
      </w:r>
      <w:r>
        <w:rPr>
          <w:color w:val="231F20"/>
          <w:spacing w:val="22"/>
        </w:rPr>
        <w:t> </w:t>
      </w:r>
      <w:r>
        <w:rPr>
          <w:color w:val="231F20"/>
        </w:rPr>
        <w:t>сбросе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поверх-</w:t>
      </w:r>
      <w:r>
        <w:rPr>
          <w:color w:val="231F20"/>
          <w:spacing w:val="-50"/>
        </w:rPr>
        <w:t> </w:t>
      </w:r>
      <w:r>
        <w:rPr>
          <w:color w:val="231F20"/>
        </w:rPr>
        <w:t>ностные</w:t>
      </w:r>
      <w:r>
        <w:rPr>
          <w:color w:val="231F20"/>
          <w:spacing w:val="-4"/>
        </w:rPr>
        <w:t> </w:t>
      </w:r>
      <w:r>
        <w:rPr>
          <w:color w:val="231F20"/>
        </w:rPr>
        <w:t>водные</w:t>
      </w:r>
      <w:r>
        <w:rPr>
          <w:color w:val="231F20"/>
          <w:spacing w:val="-4"/>
        </w:rPr>
        <w:t> </w:t>
      </w:r>
      <w:r>
        <w:rPr>
          <w:color w:val="231F20"/>
        </w:rPr>
        <w:t>объекты</w:t>
      </w:r>
      <w:r>
        <w:rPr>
          <w:color w:val="231F20"/>
          <w:spacing w:val="-3"/>
        </w:rPr>
        <w:t> </w:t>
      </w:r>
      <w:r>
        <w:rPr>
          <w:color w:val="231F20"/>
        </w:rPr>
        <w:t>должна</w:t>
      </w:r>
      <w:r>
        <w:rPr>
          <w:color w:val="231F20"/>
          <w:spacing w:val="-4"/>
        </w:rPr>
        <w:t> </w:t>
      </w:r>
      <w:r>
        <w:rPr>
          <w:color w:val="231F20"/>
        </w:rPr>
        <w:t>составлять</w:t>
      </w:r>
      <w:r>
        <w:rPr>
          <w:color w:val="231F20"/>
          <w:spacing w:val="-3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более</w:t>
      </w:r>
      <w:r>
        <w:rPr>
          <w:color w:val="231F20"/>
          <w:spacing w:val="-3"/>
        </w:rPr>
        <w:t> </w:t>
      </w:r>
      <w:r>
        <w:rPr>
          <w:color w:val="231F20"/>
        </w:rPr>
        <w:t>0,05</w:t>
      </w:r>
      <w:r>
        <w:rPr>
          <w:color w:val="231F20"/>
          <w:spacing w:val="-3"/>
        </w:rPr>
        <w:t> </w:t>
      </w:r>
      <w:r>
        <w:rPr>
          <w:color w:val="231F20"/>
        </w:rPr>
        <w:t>мг/л,</w:t>
      </w:r>
      <w:r>
        <w:rPr>
          <w:color w:val="231F20"/>
          <w:spacing w:val="-3"/>
        </w:rPr>
        <w:t> </w:t>
      </w:r>
      <w:r>
        <w:rPr>
          <w:color w:val="231F20"/>
        </w:rPr>
        <w:t>то</w:t>
      </w:r>
      <w:r>
        <w:rPr>
          <w:color w:val="231F20"/>
          <w:spacing w:val="-50"/>
        </w:rPr>
        <w:t> </w:t>
      </w:r>
      <w:r>
        <w:rPr>
          <w:color w:val="231F20"/>
        </w:rPr>
        <w:t>для</w:t>
      </w:r>
      <w:r>
        <w:rPr>
          <w:color w:val="231F20"/>
          <w:spacing w:val="19"/>
        </w:rPr>
        <w:t> </w:t>
      </w:r>
      <w:r>
        <w:rPr>
          <w:color w:val="231F20"/>
        </w:rPr>
        <w:t>того</w:t>
      </w:r>
      <w:r>
        <w:rPr>
          <w:color w:val="231F20"/>
          <w:spacing w:val="19"/>
        </w:rPr>
        <w:t> </w:t>
      </w:r>
      <w:r>
        <w:rPr>
          <w:color w:val="231F20"/>
        </w:rPr>
        <w:t>что</w:t>
      </w:r>
      <w:r>
        <w:rPr>
          <w:color w:val="231F20"/>
          <w:spacing w:val="20"/>
        </w:rPr>
        <w:t> </w:t>
      </w:r>
      <w:r>
        <w:rPr>
          <w:color w:val="231F20"/>
        </w:rPr>
        <w:t>бы</w:t>
      </w:r>
      <w:r>
        <w:rPr>
          <w:color w:val="231F20"/>
          <w:spacing w:val="19"/>
        </w:rPr>
        <w:t> </w:t>
      </w:r>
      <w:r>
        <w:rPr>
          <w:color w:val="231F20"/>
        </w:rPr>
        <w:t>получить</w:t>
      </w:r>
      <w:r>
        <w:rPr>
          <w:color w:val="231F20"/>
          <w:spacing w:val="19"/>
        </w:rPr>
        <w:t> </w:t>
      </w:r>
      <w:r>
        <w:rPr>
          <w:color w:val="231F20"/>
        </w:rPr>
        <w:t>такую</w:t>
      </w:r>
      <w:r>
        <w:rPr>
          <w:color w:val="231F20"/>
          <w:spacing w:val="20"/>
        </w:rPr>
        <w:t> </w:t>
      </w:r>
      <w:r>
        <w:rPr>
          <w:color w:val="231F20"/>
        </w:rPr>
        <w:t>концентрацию</w:t>
      </w:r>
      <w:r>
        <w:rPr>
          <w:color w:val="231F20"/>
          <w:spacing w:val="19"/>
        </w:rPr>
        <w:t> </w:t>
      </w:r>
      <w:r>
        <w:rPr>
          <w:color w:val="231F20"/>
        </w:rPr>
        <w:t>нефтепродуктов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выходе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очистных</w:t>
      </w:r>
      <w:r>
        <w:rPr>
          <w:color w:val="231F20"/>
          <w:spacing w:val="-8"/>
        </w:rPr>
        <w:t> </w:t>
      </w:r>
      <w:r>
        <w:rPr>
          <w:color w:val="231F20"/>
        </w:rPr>
        <w:t>сооружений,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7"/>
        </w:rPr>
        <w:t> </w:t>
      </w:r>
      <w:r>
        <w:rPr>
          <w:color w:val="231F20"/>
        </w:rPr>
        <w:t>применить</w:t>
      </w:r>
      <w:r>
        <w:rPr>
          <w:color w:val="231F20"/>
          <w:spacing w:val="-8"/>
        </w:rPr>
        <w:t> </w:t>
      </w:r>
      <w:r>
        <w:rPr>
          <w:color w:val="231F20"/>
        </w:rPr>
        <w:t>филь-</w:t>
      </w:r>
      <w:r>
        <w:rPr>
          <w:color w:val="231F20"/>
          <w:spacing w:val="-50"/>
        </w:rPr>
        <w:t> </w:t>
      </w:r>
      <w:r>
        <w:rPr>
          <w:color w:val="231F20"/>
        </w:rPr>
        <w:t>трующие</w:t>
      </w:r>
      <w:r>
        <w:rPr>
          <w:color w:val="231F20"/>
          <w:spacing w:val="17"/>
        </w:rPr>
        <w:t> </w:t>
      </w:r>
      <w:r>
        <w:rPr>
          <w:color w:val="231F20"/>
        </w:rPr>
        <w:t>материалы</w:t>
      </w:r>
      <w:r>
        <w:rPr>
          <w:color w:val="231F20"/>
          <w:spacing w:val="18"/>
        </w:rPr>
        <w:t> </w:t>
      </w:r>
      <w:r>
        <w:rPr>
          <w:color w:val="231F20"/>
        </w:rPr>
        <w:t>с</w:t>
      </w:r>
      <w:r>
        <w:rPr>
          <w:color w:val="231F20"/>
          <w:spacing w:val="18"/>
        </w:rPr>
        <w:t> </w:t>
      </w:r>
      <w:r>
        <w:rPr>
          <w:color w:val="231F20"/>
        </w:rPr>
        <w:t>сорбционной</w:t>
      </w:r>
      <w:r>
        <w:rPr>
          <w:color w:val="231F20"/>
          <w:spacing w:val="18"/>
        </w:rPr>
        <w:t> </w:t>
      </w:r>
      <w:r>
        <w:rPr>
          <w:color w:val="231F20"/>
        </w:rPr>
        <w:t>загрузкой,</w:t>
      </w:r>
      <w:r>
        <w:rPr>
          <w:color w:val="231F20"/>
          <w:spacing w:val="17"/>
        </w:rPr>
        <w:t> </w:t>
      </w:r>
      <w:r>
        <w:rPr>
          <w:color w:val="231F20"/>
        </w:rPr>
        <w:t>как</w:t>
      </w:r>
      <w:r>
        <w:rPr>
          <w:color w:val="231F20"/>
          <w:spacing w:val="18"/>
        </w:rPr>
        <w:t> </w:t>
      </w:r>
      <w:r>
        <w:rPr>
          <w:color w:val="231F20"/>
        </w:rPr>
        <w:t>единственно-</w:t>
      </w:r>
      <w:r>
        <w:rPr>
          <w:color w:val="231F20"/>
          <w:spacing w:val="-49"/>
        </w:rPr>
        <w:t> </w:t>
      </w:r>
      <w:r>
        <w:rPr>
          <w:color w:val="231F20"/>
        </w:rPr>
        <w:t>го</w:t>
      </w:r>
      <w:r>
        <w:rPr>
          <w:color w:val="231F20"/>
          <w:spacing w:val="2"/>
        </w:rPr>
        <w:t> </w:t>
      </w:r>
      <w:r>
        <w:rPr>
          <w:color w:val="231F20"/>
        </w:rPr>
        <w:t>способа</w:t>
      </w:r>
      <w:r>
        <w:rPr>
          <w:color w:val="231F20"/>
          <w:spacing w:val="3"/>
        </w:rPr>
        <w:t> </w:t>
      </w:r>
      <w:r>
        <w:rPr>
          <w:color w:val="231F20"/>
        </w:rPr>
        <w:t>выделения</w:t>
      </w:r>
      <w:r>
        <w:rPr>
          <w:color w:val="231F20"/>
          <w:spacing w:val="3"/>
        </w:rPr>
        <w:t> </w:t>
      </w:r>
      <w:r>
        <w:rPr>
          <w:color w:val="231F20"/>
        </w:rPr>
        <w:t>растворенных</w:t>
      </w:r>
      <w:r>
        <w:rPr>
          <w:color w:val="231F20"/>
          <w:spacing w:val="2"/>
        </w:rPr>
        <w:t> </w:t>
      </w:r>
      <w:r>
        <w:rPr>
          <w:color w:val="231F20"/>
        </w:rPr>
        <w:t>нефтепродуктов</w:t>
      </w:r>
      <w:r>
        <w:rPr>
          <w:color w:val="231F20"/>
          <w:spacing w:val="2"/>
        </w:rPr>
        <w:t> </w:t>
      </w:r>
      <w:r>
        <w:rPr>
          <w:color w:val="231F20"/>
        </w:rPr>
        <w:t>из</w:t>
      </w:r>
      <w:r>
        <w:rPr>
          <w:color w:val="231F20"/>
          <w:spacing w:val="3"/>
        </w:rPr>
        <w:t> </w:t>
      </w:r>
      <w:r>
        <w:rPr>
          <w:color w:val="231F20"/>
        </w:rPr>
        <w:t>воды</w:t>
      </w:r>
      <w:r>
        <w:rPr>
          <w:color w:val="231F20"/>
          <w:spacing w:val="3"/>
        </w:rPr>
        <w:t> </w:t>
      </w:r>
      <w:r>
        <w:rPr>
          <w:color w:val="231F20"/>
        </w:rPr>
        <w:t>[2].</w:t>
      </w:r>
      <w:r>
        <w:rPr>
          <w:color w:val="231F20"/>
          <w:spacing w:val="1"/>
        </w:rPr>
        <w:t> </w:t>
      </w:r>
      <w:r>
        <w:rPr>
          <w:color w:val="231F20"/>
        </w:rPr>
        <w:t>Остановимся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важном</w:t>
      </w:r>
      <w:r>
        <w:rPr>
          <w:color w:val="231F20"/>
          <w:spacing w:val="6"/>
        </w:rPr>
        <w:t> </w:t>
      </w:r>
      <w:r>
        <w:rPr>
          <w:color w:val="231F20"/>
        </w:rPr>
        <w:t>определении,</w:t>
      </w:r>
      <w:r>
        <w:rPr>
          <w:color w:val="231F20"/>
          <w:spacing w:val="5"/>
        </w:rPr>
        <w:t> </w:t>
      </w:r>
      <w:r>
        <w:rPr>
          <w:color w:val="231F20"/>
        </w:rPr>
        <w:t>как</w:t>
      </w:r>
      <w:r>
        <w:rPr>
          <w:color w:val="231F20"/>
          <w:spacing w:val="6"/>
        </w:rPr>
        <w:t> </w:t>
      </w:r>
      <w:r>
        <w:rPr>
          <w:color w:val="231F20"/>
        </w:rPr>
        <w:t>сорбция.</w:t>
      </w:r>
      <w:r>
        <w:rPr>
          <w:color w:val="231F20"/>
          <w:spacing w:val="6"/>
        </w:rPr>
        <w:t> </w:t>
      </w:r>
      <w:r>
        <w:rPr>
          <w:color w:val="231F20"/>
        </w:rPr>
        <w:t>Под</w:t>
      </w:r>
      <w:r>
        <w:rPr>
          <w:color w:val="231F20"/>
          <w:spacing w:val="6"/>
        </w:rPr>
        <w:t> </w:t>
      </w:r>
      <w:r>
        <w:rPr>
          <w:color w:val="231F20"/>
        </w:rPr>
        <w:t>сор-</w:t>
      </w:r>
      <w:r>
        <w:rPr>
          <w:color w:val="231F20"/>
          <w:spacing w:val="1"/>
        </w:rPr>
        <w:t> </w:t>
      </w:r>
      <w:r>
        <w:rPr>
          <w:color w:val="231F20"/>
        </w:rPr>
        <w:t>бцией понимают массообменный процесс, представляющий пере-</w:t>
      </w:r>
      <w:r>
        <w:rPr>
          <w:color w:val="231F20"/>
          <w:spacing w:val="-50"/>
        </w:rPr>
        <w:t> </w:t>
      </w:r>
      <w:r>
        <w:rPr>
          <w:color w:val="231F20"/>
        </w:rPr>
        <w:t>ход</w:t>
      </w:r>
      <w:r>
        <w:rPr>
          <w:color w:val="231F20"/>
          <w:spacing w:val="16"/>
        </w:rPr>
        <w:t> </w:t>
      </w:r>
      <w:r>
        <w:rPr>
          <w:color w:val="231F20"/>
        </w:rPr>
        <w:t>растворенных</w:t>
      </w:r>
      <w:r>
        <w:rPr>
          <w:color w:val="231F20"/>
          <w:spacing w:val="17"/>
        </w:rPr>
        <w:t> </w:t>
      </w:r>
      <w:r>
        <w:rPr>
          <w:color w:val="231F20"/>
        </w:rPr>
        <w:t>нефтепродуктов</w:t>
      </w:r>
      <w:r>
        <w:rPr>
          <w:color w:val="231F20"/>
          <w:spacing w:val="17"/>
        </w:rPr>
        <w:t> </w:t>
      </w:r>
      <w:r>
        <w:rPr>
          <w:color w:val="231F20"/>
        </w:rPr>
        <w:t>(сорбата)</w:t>
      </w:r>
      <w:r>
        <w:rPr>
          <w:color w:val="231F20"/>
          <w:spacing w:val="17"/>
        </w:rPr>
        <w:t> </w:t>
      </w:r>
      <w:r>
        <w:rPr>
          <w:color w:val="231F20"/>
        </w:rPr>
        <w:t>на</w:t>
      </w:r>
      <w:r>
        <w:rPr>
          <w:color w:val="231F20"/>
          <w:spacing w:val="17"/>
        </w:rPr>
        <w:t> </w:t>
      </w:r>
      <w:r>
        <w:rPr>
          <w:color w:val="231F20"/>
        </w:rPr>
        <w:t>твердую</w:t>
      </w:r>
      <w:r>
        <w:rPr>
          <w:color w:val="231F20"/>
          <w:spacing w:val="16"/>
        </w:rPr>
        <w:t> </w:t>
      </w:r>
      <w:r>
        <w:rPr>
          <w:color w:val="231F20"/>
        </w:rPr>
        <w:t>поверх-</w:t>
      </w:r>
    </w:p>
    <w:p>
      <w:pPr>
        <w:pStyle w:val="BodyText"/>
        <w:spacing w:line="231" w:lineRule="exact"/>
        <w:ind w:left="158"/>
        <w:jc w:val="both"/>
      </w:pPr>
      <w:r>
        <w:rPr>
          <w:color w:val="231F20"/>
        </w:rPr>
        <w:t>ность</w:t>
      </w:r>
      <w:r>
        <w:rPr>
          <w:color w:val="231F20"/>
          <w:spacing w:val="14"/>
        </w:rPr>
        <w:t> </w:t>
      </w:r>
      <w:r>
        <w:rPr>
          <w:color w:val="231F20"/>
        </w:rPr>
        <w:t>сорбирующего</w:t>
      </w:r>
      <w:r>
        <w:rPr>
          <w:color w:val="231F20"/>
          <w:spacing w:val="14"/>
        </w:rPr>
        <w:t> </w:t>
      </w:r>
      <w:r>
        <w:rPr>
          <w:color w:val="231F20"/>
        </w:rPr>
        <w:t>материала</w:t>
      </w:r>
      <w:r>
        <w:rPr>
          <w:color w:val="231F20"/>
          <w:spacing w:val="13"/>
        </w:rPr>
        <w:t> </w:t>
      </w:r>
      <w:r>
        <w:rPr>
          <w:color w:val="231F20"/>
        </w:rPr>
        <w:t>(сорбента).</w:t>
      </w:r>
    </w:p>
    <w:p>
      <w:pPr>
        <w:pStyle w:val="BodyText"/>
        <w:spacing w:line="264" w:lineRule="auto" w:before="24"/>
        <w:ind w:left="158" w:right="156" w:firstLine="396"/>
        <w:jc w:val="right"/>
      </w:pP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зависимости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глубины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проникновения</w:t>
      </w:r>
      <w:r>
        <w:rPr>
          <w:color w:val="231F20"/>
          <w:spacing w:val="-12"/>
        </w:rPr>
        <w:t> </w:t>
      </w:r>
      <w:r>
        <w:rPr>
          <w:color w:val="231F20"/>
        </w:rPr>
        <w:t>сорбата</w:t>
      </w:r>
      <w:r>
        <w:rPr>
          <w:color w:val="231F20"/>
          <w:spacing w:val="-12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раствора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сорбент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сорбционные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процессы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делят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абсорбцию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адсорбцию.</w:t>
      </w:r>
      <w:r>
        <w:rPr>
          <w:color w:val="231F20"/>
          <w:spacing w:val="-1"/>
        </w:rPr>
        <w:t> </w:t>
      </w:r>
      <w:r>
        <w:rPr>
          <w:color w:val="231F20"/>
        </w:rPr>
        <w:t>Проникновение</w:t>
      </w:r>
      <w:r>
        <w:rPr>
          <w:color w:val="231F20"/>
          <w:spacing w:val="1"/>
        </w:rPr>
        <w:t> </w:t>
      </w:r>
      <w:r>
        <w:rPr>
          <w:color w:val="231F20"/>
        </w:rPr>
        <w:t>сорбата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всему</w:t>
      </w:r>
      <w:r>
        <w:rPr>
          <w:color w:val="231F20"/>
          <w:spacing w:val="2"/>
        </w:rPr>
        <w:t> </w:t>
      </w:r>
      <w:r>
        <w:rPr>
          <w:color w:val="231F20"/>
        </w:rPr>
        <w:t>объему</w:t>
      </w:r>
      <w:r>
        <w:rPr>
          <w:color w:val="231F20"/>
          <w:spacing w:val="1"/>
        </w:rPr>
        <w:t> </w:t>
      </w:r>
      <w:r>
        <w:rPr>
          <w:color w:val="231F20"/>
        </w:rPr>
        <w:t>сорбента</w:t>
      </w:r>
      <w:r>
        <w:rPr>
          <w:color w:val="231F20"/>
          <w:spacing w:val="2"/>
        </w:rPr>
        <w:t> </w:t>
      </w:r>
      <w:r>
        <w:rPr>
          <w:color w:val="231F20"/>
        </w:rPr>
        <w:t>называет-</w:t>
      </w:r>
    </w:p>
    <w:p>
      <w:pPr>
        <w:pStyle w:val="BodyText"/>
        <w:spacing w:line="264" w:lineRule="auto"/>
        <w:ind w:left="158" w:right="155"/>
        <w:jc w:val="both"/>
      </w:pPr>
      <w:r>
        <w:rPr>
          <w:color w:val="231F20"/>
        </w:rPr>
        <w:t>ся абсорбцией, а процесс накопления одного вещества в результа-</w:t>
      </w:r>
      <w:r>
        <w:rPr>
          <w:color w:val="231F20"/>
          <w:spacing w:val="-50"/>
        </w:rPr>
        <w:t> </w:t>
      </w:r>
      <w:r>
        <w:rPr>
          <w:color w:val="231F20"/>
        </w:rPr>
        <w:t>те диффузии в поверхностном слое другого вещества на границе</w:t>
      </w:r>
      <w:r>
        <w:rPr>
          <w:color w:val="231F20"/>
          <w:spacing w:val="1"/>
        </w:rPr>
        <w:t> </w:t>
      </w:r>
      <w:r>
        <w:rPr>
          <w:color w:val="231F20"/>
        </w:rPr>
        <w:t>раздела</w:t>
      </w:r>
      <w:r>
        <w:rPr>
          <w:color w:val="231F20"/>
          <w:spacing w:val="1"/>
        </w:rPr>
        <w:t> </w:t>
      </w:r>
      <w:r>
        <w:rPr>
          <w:color w:val="231F20"/>
        </w:rPr>
        <w:t>фаз</w:t>
      </w:r>
      <w:r>
        <w:rPr>
          <w:color w:val="231F20"/>
          <w:spacing w:val="2"/>
        </w:rPr>
        <w:t> </w:t>
      </w:r>
      <w:r>
        <w:rPr>
          <w:color w:val="231F20"/>
        </w:rPr>
        <w:t>называется</w:t>
      </w:r>
      <w:r>
        <w:rPr>
          <w:color w:val="231F20"/>
          <w:spacing w:val="2"/>
        </w:rPr>
        <w:t> </w:t>
      </w:r>
      <w:r>
        <w:rPr>
          <w:color w:val="231F20"/>
        </w:rPr>
        <w:t>адсорбцией.</w:t>
      </w:r>
    </w:p>
    <w:p>
      <w:pPr>
        <w:pStyle w:val="BodyText"/>
        <w:spacing w:line="264" w:lineRule="auto"/>
        <w:ind w:left="158" w:right="156" w:firstLine="396"/>
        <w:jc w:val="both"/>
      </w:pPr>
      <w:r>
        <w:rPr>
          <w:color w:val="231F20"/>
        </w:rPr>
        <w:t>При очистке сточных вод от нефтепродуктов в основном ис-</w:t>
      </w:r>
      <w:r>
        <w:rPr>
          <w:color w:val="231F20"/>
          <w:spacing w:val="1"/>
        </w:rPr>
        <w:t> </w:t>
      </w:r>
      <w:r>
        <w:rPr>
          <w:color w:val="231F20"/>
        </w:rPr>
        <w:t>пользуются адсорбционное взаимодействие растворенных нефте-</w:t>
      </w:r>
      <w:r>
        <w:rPr>
          <w:color w:val="231F20"/>
          <w:spacing w:val="1"/>
        </w:rPr>
        <w:t> </w:t>
      </w:r>
      <w:r>
        <w:rPr>
          <w:color w:val="231F20"/>
        </w:rPr>
        <w:t>продуктов с твёрдым сорбентом, обладающим развитой поверх-</w:t>
      </w:r>
      <w:r>
        <w:rPr>
          <w:color w:val="231F20"/>
          <w:spacing w:val="1"/>
        </w:rPr>
        <w:t> </w:t>
      </w:r>
      <w:r>
        <w:rPr>
          <w:color w:val="231F20"/>
        </w:rPr>
        <w:t>ностью.</w:t>
      </w:r>
    </w:p>
    <w:p>
      <w:pPr>
        <w:pStyle w:val="BodyText"/>
        <w:spacing w:line="264" w:lineRule="auto"/>
        <w:ind w:left="158" w:right="156" w:firstLine="396"/>
        <w:jc w:val="both"/>
      </w:pPr>
      <w:r>
        <w:rPr>
          <w:color w:val="231F20"/>
        </w:rPr>
        <w:t>Сорбционная очистка сточных вод будет является целесоо-</w:t>
      </w:r>
      <w:r>
        <w:rPr>
          <w:color w:val="231F20"/>
          <w:spacing w:val="1"/>
        </w:rPr>
        <w:t> </w:t>
      </w:r>
      <w:r>
        <w:rPr>
          <w:color w:val="231F20"/>
        </w:rPr>
        <w:t>бразной в том, случае, если в них присутствуют соединения, ко-</w:t>
      </w:r>
      <w:r>
        <w:rPr>
          <w:color w:val="231F20"/>
          <w:spacing w:val="1"/>
        </w:rPr>
        <w:t> </w:t>
      </w:r>
      <w:r>
        <w:rPr>
          <w:color w:val="231F20"/>
        </w:rPr>
        <w:t>торые обладают энергией связи с поверхностью сорбента, значи-</w:t>
      </w:r>
      <w:r>
        <w:rPr>
          <w:color w:val="231F20"/>
          <w:spacing w:val="1"/>
        </w:rPr>
        <w:t> </w:t>
      </w:r>
      <w:r>
        <w:rPr>
          <w:color w:val="231F20"/>
        </w:rPr>
        <w:t>тельно</w:t>
      </w:r>
      <w:r>
        <w:rPr>
          <w:color w:val="231F20"/>
          <w:spacing w:val="2"/>
        </w:rPr>
        <w:t> </w:t>
      </w:r>
      <w:r>
        <w:rPr>
          <w:color w:val="231F20"/>
        </w:rPr>
        <w:t>превосходящей</w:t>
      </w:r>
      <w:r>
        <w:rPr>
          <w:color w:val="231F20"/>
          <w:spacing w:val="2"/>
        </w:rPr>
        <w:t> </w:t>
      </w:r>
      <w:r>
        <w:rPr>
          <w:color w:val="231F20"/>
        </w:rPr>
        <w:t>энергию</w:t>
      </w:r>
      <w:r>
        <w:rPr>
          <w:color w:val="231F20"/>
          <w:spacing w:val="1"/>
        </w:rPr>
        <w:t> </w:t>
      </w:r>
      <w:r>
        <w:rPr>
          <w:color w:val="231F20"/>
        </w:rPr>
        <w:t>гидратации.</w:t>
      </w:r>
    </w:p>
    <w:p>
      <w:pPr>
        <w:spacing w:after="0" w:line="26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49" w:lineRule="auto" w:before="94"/>
        <w:ind w:left="158" w:right="153" w:firstLine="396"/>
        <w:jc w:val="both"/>
      </w:pPr>
      <w:r>
        <w:rPr>
          <w:color w:val="231F20"/>
        </w:rPr>
        <w:t>Так для решения вопроса о технической эффективности при-</w:t>
      </w:r>
      <w:r>
        <w:rPr>
          <w:color w:val="231F20"/>
          <w:spacing w:val="1"/>
        </w:rPr>
        <w:t> </w:t>
      </w:r>
      <w:r>
        <w:rPr>
          <w:color w:val="231F20"/>
        </w:rPr>
        <w:t>менения того или иного сорбента важно установить зависимость</w:t>
      </w:r>
      <w:r>
        <w:rPr>
          <w:color w:val="231F20"/>
          <w:spacing w:val="1"/>
        </w:rPr>
        <w:t> </w:t>
      </w:r>
      <w:r>
        <w:rPr>
          <w:color w:val="231F20"/>
        </w:rPr>
        <w:t>между динамическими характеристиками и степенью очистки, со-</w:t>
      </w:r>
      <w:r>
        <w:rPr>
          <w:color w:val="231F20"/>
          <w:spacing w:val="-50"/>
        </w:rPr>
        <w:t> </w:t>
      </w:r>
      <w:r>
        <w:rPr>
          <w:color w:val="231F20"/>
        </w:rPr>
        <w:t>ответствия параметров пористой структуры сорбента с размера-</w:t>
      </w:r>
      <w:r>
        <w:rPr>
          <w:color w:val="231F20"/>
          <w:spacing w:val="1"/>
        </w:rPr>
        <w:t> </w:t>
      </w:r>
      <w:r>
        <w:rPr>
          <w:color w:val="231F20"/>
        </w:rPr>
        <w:t>ми молекул примеси, а также соответствие сорбционной емкости</w:t>
      </w:r>
      <w:r>
        <w:rPr>
          <w:color w:val="231F20"/>
          <w:spacing w:val="1"/>
        </w:rPr>
        <w:t> </w:t>
      </w:r>
      <w:r>
        <w:rPr>
          <w:color w:val="231F20"/>
        </w:rPr>
        <w:t>материала с начальной концентрацией нефтепродуктов, поступа-</w:t>
      </w:r>
      <w:r>
        <w:rPr>
          <w:color w:val="231F20"/>
          <w:spacing w:val="1"/>
        </w:rPr>
        <w:t> </w:t>
      </w:r>
      <w:r>
        <w:rPr>
          <w:color w:val="231F20"/>
        </w:rPr>
        <w:t>ющей в фильтр на очистку.</w:t>
      </w:r>
    </w:p>
    <w:p>
      <w:pPr>
        <w:pStyle w:val="BodyText"/>
        <w:spacing w:line="249" w:lineRule="auto"/>
        <w:ind w:left="158" w:right="154" w:firstLine="396"/>
        <w:jc w:val="right"/>
      </w:pPr>
      <w:r>
        <w:rPr>
          <w:color w:val="231F20"/>
        </w:rPr>
        <w:t>Так</w:t>
      </w:r>
      <w:r>
        <w:rPr>
          <w:color w:val="231F20"/>
          <w:spacing w:val="17"/>
        </w:rPr>
        <w:t> </w:t>
      </w:r>
      <w:r>
        <w:rPr>
          <w:color w:val="231F20"/>
        </w:rPr>
        <w:t>к</w:t>
      </w:r>
      <w:r>
        <w:rPr>
          <w:color w:val="231F20"/>
          <w:spacing w:val="18"/>
        </w:rPr>
        <w:t> </w:t>
      </w:r>
      <w:r>
        <w:rPr>
          <w:color w:val="231F20"/>
        </w:rPr>
        <w:t>примеру,</w:t>
      </w:r>
      <w:r>
        <w:rPr>
          <w:color w:val="231F20"/>
          <w:spacing w:val="17"/>
        </w:rPr>
        <w:t> </w:t>
      </w:r>
      <w:r>
        <w:rPr>
          <w:color w:val="231F20"/>
        </w:rPr>
        <w:t>сорбент</w:t>
      </w:r>
      <w:r>
        <w:rPr>
          <w:color w:val="231F20"/>
          <w:spacing w:val="18"/>
        </w:rPr>
        <w:t> </w:t>
      </w:r>
      <w:r>
        <w:rPr>
          <w:color w:val="231F20"/>
        </w:rPr>
        <w:t>МИУ-С</w:t>
      </w:r>
      <w:r>
        <w:rPr>
          <w:color w:val="231F20"/>
          <w:spacing w:val="17"/>
        </w:rPr>
        <w:t> </w:t>
      </w:r>
      <w:r>
        <w:rPr>
          <w:color w:val="231F20"/>
        </w:rPr>
        <w:t>(мезопористый</w:t>
      </w:r>
      <w:r>
        <w:rPr>
          <w:color w:val="231F20"/>
          <w:spacing w:val="18"/>
        </w:rPr>
        <w:t> </w:t>
      </w:r>
      <w:r>
        <w:rPr>
          <w:color w:val="231F20"/>
        </w:rPr>
        <w:t>ископаемый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уголь),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обеспечивает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глубокую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очистку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нефтепродуктов,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сред-</w:t>
      </w:r>
      <w:r>
        <w:rPr>
          <w:color w:val="231F20"/>
          <w:spacing w:val="-49"/>
        </w:rPr>
        <w:t> </w:t>
      </w:r>
      <w:r>
        <w:rPr>
          <w:color w:val="231F20"/>
        </w:rPr>
        <w:t>нем</w:t>
      </w:r>
      <w:r>
        <w:rPr>
          <w:color w:val="231F20"/>
          <w:spacing w:val="7"/>
        </w:rPr>
        <w:t> </w:t>
      </w:r>
      <w:r>
        <w:rPr>
          <w:color w:val="231F20"/>
        </w:rPr>
        <w:t>до</w:t>
      </w:r>
      <w:r>
        <w:rPr>
          <w:color w:val="231F20"/>
          <w:spacing w:val="8"/>
        </w:rPr>
        <w:t> </w:t>
      </w:r>
      <w:r>
        <w:rPr>
          <w:color w:val="231F20"/>
        </w:rPr>
        <w:t>0,5</w:t>
      </w:r>
      <w:r>
        <w:rPr>
          <w:color w:val="231F20"/>
          <w:spacing w:val="7"/>
        </w:rPr>
        <w:t> </w:t>
      </w:r>
      <w:r>
        <w:rPr>
          <w:color w:val="231F20"/>
        </w:rPr>
        <w:t>мг/л,</w:t>
      </w:r>
      <w:r>
        <w:rPr>
          <w:color w:val="231F20"/>
          <w:spacing w:val="8"/>
        </w:rPr>
        <w:t> </w:t>
      </w:r>
      <w:r>
        <w:rPr>
          <w:color w:val="231F20"/>
        </w:rPr>
        <w:t>но</w:t>
      </w:r>
      <w:r>
        <w:rPr>
          <w:color w:val="231F20"/>
          <w:spacing w:val="7"/>
        </w:rPr>
        <w:t> </w:t>
      </w:r>
      <w:r>
        <w:rPr>
          <w:color w:val="231F20"/>
        </w:rPr>
        <w:t>что</w:t>
      </w:r>
      <w:r>
        <w:rPr>
          <w:color w:val="231F20"/>
          <w:spacing w:val="8"/>
        </w:rPr>
        <w:t> </w:t>
      </w:r>
      <w:r>
        <w:rPr>
          <w:color w:val="231F20"/>
        </w:rPr>
        <w:t>бы</w:t>
      </w:r>
      <w:r>
        <w:rPr>
          <w:color w:val="231F20"/>
          <w:spacing w:val="7"/>
        </w:rPr>
        <w:t> </w:t>
      </w:r>
      <w:r>
        <w:rPr>
          <w:color w:val="231F20"/>
        </w:rPr>
        <w:t>достичь</w:t>
      </w:r>
      <w:r>
        <w:rPr>
          <w:color w:val="231F20"/>
          <w:spacing w:val="8"/>
        </w:rPr>
        <w:t> </w:t>
      </w:r>
      <w:r>
        <w:rPr>
          <w:color w:val="231F20"/>
        </w:rPr>
        <w:t>такую</w:t>
      </w:r>
      <w:r>
        <w:rPr>
          <w:color w:val="231F20"/>
          <w:spacing w:val="7"/>
        </w:rPr>
        <w:t> </w:t>
      </w:r>
      <w:r>
        <w:rPr>
          <w:color w:val="231F20"/>
        </w:rPr>
        <w:t>остаточную</w:t>
      </w:r>
      <w:r>
        <w:rPr>
          <w:color w:val="231F20"/>
          <w:spacing w:val="8"/>
        </w:rPr>
        <w:t> </w:t>
      </w:r>
      <w:r>
        <w:rPr>
          <w:color w:val="231F20"/>
        </w:rPr>
        <w:t>концентра-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цию, начальная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концентрация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входе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сорбционный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фильтр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долж-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быть</w:t>
      </w:r>
      <w:r>
        <w:rPr>
          <w:color w:val="231F20"/>
          <w:spacing w:val="-3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выше</w:t>
      </w:r>
      <w:r>
        <w:rPr>
          <w:color w:val="231F20"/>
          <w:spacing w:val="-3"/>
        </w:rPr>
        <w:t> </w:t>
      </w:r>
      <w:r>
        <w:rPr>
          <w:color w:val="231F20"/>
        </w:rPr>
        <w:t>1,5</w:t>
      </w:r>
      <w:r>
        <w:rPr>
          <w:color w:val="231F20"/>
          <w:spacing w:val="-4"/>
        </w:rPr>
        <w:t> </w:t>
      </w:r>
      <w:r>
        <w:rPr>
          <w:color w:val="231F20"/>
        </w:rPr>
        <w:t>мг/л,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скорость</w:t>
      </w:r>
      <w:r>
        <w:rPr>
          <w:color w:val="231F20"/>
          <w:spacing w:val="-3"/>
        </w:rPr>
        <w:t> </w:t>
      </w:r>
      <w:r>
        <w:rPr>
          <w:color w:val="231F20"/>
        </w:rPr>
        <w:t>фильтрования</w:t>
      </w:r>
      <w:r>
        <w:rPr>
          <w:color w:val="231F20"/>
          <w:spacing w:val="-4"/>
        </w:rPr>
        <w:t> </w:t>
      </w: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более</w:t>
      </w:r>
      <w:r>
        <w:rPr>
          <w:color w:val="231F20"/>
          <w:spacing w:val="-4"/>
        </w:rPr>
        <w:t> </w:t>
      </w:r>
      <w:r>
        <w:rPr>
          <w:color w:val="231F20"/>
        </w:rPr>
        <w:t>4</w:t>
      </w:r>
      <w:r>
        <w:rPr>
          <w:color w:val="231F20"/>
          <w:spacing w:val="-3"/>
        </w:rPr>
        <w:t> </w:t>
      </w:r>
      <w:r>
        <w:rPr>
          <w:color w:val="231F20"/>
        </w:rPr>
        <w:t>м/ч.</w:t>
      </w:r>
      <w:r>
        <w:rPr>
          <w:color w:val="231F20"/>
          <w:spacing w:val="-50"/>
        </w:rPr>
        <w:t> </w:t>
      </w:r>
      <w:r>
        <w:rPr>
          <w:color w:val="231F20"/>
        </w:rPr>
        <w:t>Таким образом, в ходе дальнейшего исследования необходимо</w:t>
      </w:r>
      <w:r>
        <w:rPr>
          <w:color w:val="231F20"/>
          <w:spacing w:val="1"/>
        </w:rPr>
        <w:t> </w:t>
      </w:r>
      <w:r>
        <w:rPr>
          <w:color w:val="231F20"/>
        </w:rPr>
        <w:t>изучить</w:t>
      </w:r>
      <w:r>
        <w:rPr>
          <w:color w:val="231F20"/>
          <w:spacing w:val="-10"/>
        </w:rPr>
        <w:t> </w:t>
      </w:r>
      <w:r>
        <w:rPr>
          <w:color w:val="231F20"/>
        </w:rPr>
        <w:t>какими</w:t>
      </w:r>
      <w:r>
        <w:rPr>
          <w:color w:val="231F20"/>
          <w:spacing w:val="-10"/>
        </w:rPr>
        <w:t> </w:t>
      </w:r>
      <w:r>
        <w:rPr>
          <w:color w:val="231F20"/>
        </w:rPr>
        <w:t>методами</w:t>
      </w:r>
      <w:r>
        <w:rPr>
          <w:color w:val="231F20"/>
          <w:spacing w:val="-10"/>
        </w:rPr>
        <w:t> </w:t>
      </w:r>
      <w:r>
        <w:rPr>
          <w:color w:val="231F20"/>
        </w:rPr>
        <w:t>возможно</w:t>
      </w:r>
      <w:r>
        <w:rPr>
          <w:color w:val="231F20"/>
          <w:spacing w:val="-10"/>
        </w:rPr>
        <w:t> </w:t>
      </w:r>
      <w:r>
        <w:rPr>
          <w:color w:val="231F20"/>
        </w:rPr>
        <w:t>достичь</w:t>
      </w:r>
      <w:r>
        <w:rPr>
          <w:color w:val="231F20"/>
          <w:spacing w:val="-10"/>
        </w:rPr>
        <w:t> </w:t>
      </w:r>
      <w:r>
        <w:rPr>
          <w:color w:val="231F20"/>
        </w:rPr>
        <w:t>такую</w:t>
      </w:r>
      <w:r>
        <w:rPr>
          <w:color w:val="231F20"/>
          <w:spacing w:val="-10"/>
        </w:rPr>
        <w:t> </w:t>
      </w:r>
      <w:r>
        <w:rPr>
          <w:color w:val="231F20"/>
        </w:rPr>
        <w:t>концентрацию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входе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сорбционной</w:t>
      </w:r>
      <w:r>
        <w:rPr>
          <w:color w:val="231F20"/>
          <w:spacing w:val="-12"/>
        </w:rPr>
        <w:t> </w:t>
      </w:r>
      <w:r>
        <w:rPr>
          <w:color w:val="231F20"/>
        </w:rPr>
        <w:t>фильтр,</w:t>
      </w:r>
      <w:r>
        <w:rPr>
          <w:color w:val="231F20"/>
          <w:spacing w:val="-12"/>
        </w:rPr>
        <w:t> </w:t>
      </w:r>
      <w:r>
        <w:rPr>
          <w:color w:val="231F20"/>
        </w:rPr>
        <w:t>чтобы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выходе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него</w:t>
      </w:r>
      <w:r>
        <w:rPr>
          <w:color w:val="231F20"/>
          <w:spacing w:val="-11"/>
        </w:rPr>
        <w:t> </w:t>
      </w:r>
      <w:r>
        <w:rPr>
          <w:color w:val="231F20"/>
        </w:rPr>
        <w:t>получить</w:t>
      </w:r>
      <w:r>
        <w:rPr>
          <w:color w:val="231F20"/>
          <w:spacing w:val="1"/>
        </w:rPr>
        <w:t> </w:t>
      </w:r>
      <w:r>
        <w:rPr>
          <w:color w:val="231F20"/>
        </w:rPr>
        <w:t>остаточную</w:t>
      </w:r>
      <w:r>
        <w:rPr>
          <w:color w:val="231F20"/>
          <w:spacing w:val="-12"/>
        </w:rPr>
        <w:t> </w:t>
      </w:r>
      <w:r>
        <w:rPr>
          <w:color w:val="231F20"/>
        </w:rPr>
        <w:t>концентрацию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нефтепродуктам</w:t>
      </w:r>
      <w:r>
        <w:rPr>
          <w:color w:val="231F20"/>
          <w:spacing w:val="-9"/>
        </w:rPr>
        <w:t> </w:t>
      </w:r>
      <w:r>
        <w:rPr>
          <w:color w:val="231F20"/>
        </w:rPr>
        <w:t>менее</w:t>
      </w:r>
      <w:r>
        <w:rPr>
          <w:color w:val="231F20"/>
          <w:spacing w:val="-9"/>
        </w:rPr>
        <w:t> </w:t>
      </w:r>
      <w:r>
        <w:rPr>
          <w:color w:val="231F20"/>
        </w:rPr>
        <w:t>0,05</w:t>
      </w:r>
      <w:r>
        <w:rPr>
          <w:color w:val="231F20"/>
          <w:spacing w:val="-9"/>
        </w:rPr>
        <w:t> </w:t>
      </w:r>
      <w:r>
        <w:rPr>
          <w:color w:val="231F20"/>
        </w:rPr>
        <w:t>мг/л</w:t>
      </w:r>
      <w:r>
        <w:rPr>
          <w:color w:val="231F20"/>
          <w:spacing w:val="-10"/>
        </w:rPr>
        <w:t> </w:t>
      </w:r>
      <w:r>
        <w:rPr>
          <w:color w:val="231F20"/>
        </w:rPr>
        <w:t>[7].</w:t>
      </w:r>
      <w:r>
        <w:rPr>
          <w:color w:val="231F20"/>
          <w:spacing w:val="-49"/>
        </w:rPr>
        <w:t> </w:t>
      </w:r>
      <w:r>
        <w:rPr>
          <w:b/>
          <w:color w:val="231F20"/>
        </w:rPr>
        <w:t>Выводы. </w:t>
      </w:r>
      <w:r>
        <w:rPr>
          <w:color w:val="231F20"/>
        </w:rPr>
        <w:t>Изучен состав поверхностных сточных вод образуе-</w:t>
      </w:r>
      <w:r>
        <w:rPr>
          <w:color w:val="231F20"/>
          <w:spacing w:val="1"/>
        </w:rPr>
        <w:t> </w:t>
      </w:r>
      <w:r>
        <w:rPr>
          <w:color w:val="231F20"/>
        </w:rPr>
        <w:t>мых на территории предприятиях элекртодепо. Ввиду разного со-</w:t>
      </w:r>
      <w:r>
        <w:rPr>
          <w:color w:val="231F20"/>
          <w:spacing w:val="-50"/>
        </w:rPr>
        <w:t> </w:t>
      </w:r>
      <w:r>
        <w:rPr>
          <w:color w:val="231F20"/>
        </w:rPr>
        <w:t>става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разных</w:t>
      </w:r>
      <w:r>
        <w:rPr>
          <w:color w:val="231F20"/>
          <w:spacing w:val="14"/>
        </w:rPr>
        <w:t> </w:t>
      </w:r>
      <w:r>
        <w:rPr>
          <w:color w:val="231F20"/>
        </w:rPr>
        <w:t>концентраций</w:t>
      </w:r>
      <w:r>
        <w:rPr>
          <w:color w:val="231F20"/>
          <w:spacing w:val="14"/>
        </w:rPr>
        <w:t> </w:t>
      </w:r>
      <w:r>
        <w:rPr>
          <w:color w:val="231F20"/>
        </w:rPr>
        <w:t>нефтепродуктов,</w:t>
      </w:r>
      <w:r>
        <w:rPr>
          <w:color w:val="231F20"/>
          <w:spacing w:val="14"/>
        </w:rPr>
        <w:t> </w:t>
      </w:r>
      <w:r>
        <w:rPr>
          <w:color w:val="231F20"/>
        </w:rPr>
        <w:t>предложен</w:t>
      </w:r>
      <w:r>
        <w:rPr>
          <w:color w:val="231F20"/>
          <w:spacing w:val="14"/>
        </w:rPr>
        <w:t> </w:t>
      </w:r>
      <w:r>
        <w:rPr>
          <w:color w:val="231F20"/>
        </w:rPr>
        <w:t>выбор</w:t>
      </w:r>
      <w:r>
        <w:rPr>
          <w:color w:val="231F20"/>
          <w:spacing w:val="-50"/>
        </w:rPr>
        <w:t> </w:t>
      </w:r>
      <w:r>
        <w:rPr>
          <w:color w:val="231F20"/>
        </w:rPr>
        <w:t>методов</w:t>
      </w:r>
      <w:r>
        <w:rPr>
          <w:color w:val="231F20"/>
          <w:spacing w:val="7"/>
        </w:rPr>
        <w:t> </w:t>
      </w:r>
      <w:r>
        <w:rPr>
          <w:color w:val="231F20"/>
        </w:rPr>
        <w:t>очистки,</w:t>
      </w:r>
      <w:r>
        <w:rPr>
          <w:color w:val="231F20"/>
          <w:spacing w:val="7"/>
        </w:rPr>
        <w:t> </w:t>
      </w:r>
      <w:r>
        <w:rPr>
          <w:color w:val="231F20"/>
        </w:rPr>
        <w:t>которые</w:t>
      </w:r>
      <w:r>
        <w:rPr>
          <w:color w:val="231F20"/>
          <w:spacing w:val="7"/>
        </w:rPr>
        <w:t> </w:t>
      </w:r>
      <w:r>
        <w:rPr>
          <w:color w:val="231F20"/>
        </w:rPr>
        <w:t>позволяли</w:t>
      </w:r>
      <w:r>
        <w:rPr>
          <w:color w:val="231F20"/>
          <w:spacing w:val="7"/>
        </w:rPr>
        <w:t> </w:t>
      </w:r>
      <w:r>
        <w:rPr>
          <w:color w:val="231F20"/>
        </w:rPr>
        <w:t>бы</w:t>
      </w:r>
      <w:r>
        <w:rPr>
          <w:color w:val="231F20"/>
          <w:spacing w:val="7"/>
        </w:rPr>
        <w:t> </w:t>
      </w:r>
      <w:r>
        <w:rPr>
          <w:color w:val="231F20"/>
        </w:rPr>
        <w:t>отделять</w:t>
      </w:r>
      <w:r>
        <w:rPr>
          <w:color w:val="231F20"/>
          <w:spacing w:val="7"/>
        </w:rPr>
        <w:t> </w:t>
      </w:r>
      <w:r>
        <w:rPr>
          <w:color w:val="231F20"/>
        </w:rPr>
        <w:t>из</w:t>
      </w:r>
      <w:r>
        <w:rPr>
          <w:color w:val="231F20"/>
          <w:spacing w:val="8"/>
        </w:rPr>
        <w:t> </w:t>
      </w:r>
      <w:r>
        <w:rPr>
          <w:color w:val="231F20"/>
        </w:rPr>
        <w:t>воды</w:t>
      </w:r>
      <w:r>
        <w:rPr>
          <w:color w:val="231F20"/>
          <w:spacing w:val="7"/>
        </w:rPr>
        <w:t> </w:t>
      </w:r>
      <w:r>
        <w:rPr>
          <w:color w:val="231F20"/>
        </w:rPr>
        <w:t>нефте-</w:t>
      </w:r>
    </w:p>
    <w:p>
      <w:pPr>
        <w:pStyle w:val="BodyText"/>
        <w:spacing w:line="227" w:lineRule="exact"/>
        <w:ind w:left="158"/>
        <w:jc w:val="both"/>
      </w:pPr>
      <w:r>
        <w:rPr>
          <w:color w:val="231F20"/>
        </w:rPr>
        <w:t>продукты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каждой</w:t>
      </w:r>
      <w:r>
        <w:rPr>
          <w:color w:val="231F20"/>
          <w:spacing w:val="9"/>
        </w:rPr>
        <w:t> </w:t>
      </w:r>
      <w:r>
        <w:rPr>
          <w:color w:val="231F20"/>
        </w:rPr>
        <w:t>отдельной</w:t>
      </w:r>
      <w:r>
        <w:rPr>
          <w:color w:val="231F20"/>
          <w:spacing w:val="9"/>
        </w:rPr>
        <w:t> </w:t>
      </w:r>
      <w:r>
        <w:rPr>
          <w:color w:val="231F20"/>
        </w:rPr>
        <w:t>стадии</w:t>
      </w:r>
      <w:r>
        <w:rPr>
          <w:color w:val="231F20"/>
          <w:spacing w:val="9"/>
        </w:rPr>
        <w:t> </w:t>
      </w:r>
      <w:r>
        <w:rPr>
          <w:color w:val="231F20"/>
        </w:rPr>
        <w:t>очистки.</w:t>
      </w:r>
    </w:p>
    <w:p>
      <w:pPr>
        <w:pStyle w:val="BodyText"/>
        <w:spacing w:line="249" w:lineRule="auto" w:before="1"/>
        <w:ind w:left="158" w:right="155" w:firstLine="396"/>
        <w:jc w:val="both"/>
      </w:pPr>
      <w:r>
        <w:rPr>
          <w:color w:val="231F20"/>
        </w:rPr>
        <w:t>Предлагается</w:t>
      </w:r>
      <w:r>
        <w:rPr>
          <w:color w:val="231F20"/>
          <w:spacing w:val="1"/>
        </w:rPr>
        <w:t> </w:t>
      </w:r>
      <w:r>
        <w:rPr>
          <w:color w:val="231F20"/>
        </w:rPr>
        <w:t>провести</w:t>
      </w:r>
      <w:r>
        <w:rPr>
          <w:color w:val="231F20"/>
          <w:spacing w:val="1"/>
        </w:rPr>
        <w:t> </w:t>
      </w:r>
      <w:r>
        <w:rPr>
          <w:color w:val="231F20"/>
        </w:rPr>
        <w:t>дополнительные</w:t>
      </w:r>
      <w:r>
        <w:rPr>
          <w:color w:val="231F20"/>
          <w:spacing w:val="1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полноты оценки эффектности применения пенополиурентановых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фильтров,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получения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точного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значения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остаточной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концен-</w:t>
      </w:r>
      <w:r>
        <w:rPr>
          <w:color w:val="231F20"/>
          <w:spacing w:val="-50"/>
        </w:rPr>
        <w:t> </w:t>
      </w:r>
      <w:r>
        <w:rPr>
          <w:color w:val="231F20"/>
        </w:rPr>
        <w:t>трации на выходе из фильтра нефтеропдуктов формирующихся из</w:t>
      </w:r>
      <w:r>
        <w:rPr>
          <w:color w:val="231F20"/>
          <w:spacing w:val="-51"/>
        </w:rPr>
        <w:t> </w:t>
      </w:r>
      <w:r>
        <w:rPr>
          <w:color w:val="231F20"/>
        </w:rPr>
        <w:t>неплотно закрытых букс колесных пар при заправке и движении</w:t>
      </w:r>
      <w:r>
        <w:rPr>
          <w:color w:val="231F20"/>
          <w:spacing w:val="1"/>
        </w:rPr>
        <w:t> </w:t>
      </w:r>
      <w:r>
        <w:rPr>
          <w:color w:val="231F20"/>
        </w:rPr>
        <w:t>состава,</w:t>
      </w:r>
      <w:r>
        <w:rPr>
          <w:color w:val="231F20"/>
          <w:spacing w:val="3"/>
        </w:rPr>
        <w:t> </w:t>
      </w:r>
      <w:r>
        <w:rPr>
          <w:color w:val="231F20"/>
        </w:rPr>
        <w:t>обмывке</w:t>
      </w:r>
      <w:r>
        <w:rPr>
          <w:color w:val="231F20"/>
          <w:spacing w:val="4"/>
        </w:rPr>
        <w:t> </w:t>
      </w:r>
      <w:r>
        <w:rPr>
          <w:color w:val="231F20"/>
        </w:rPr>
        <w:t>старогодних</w:t>
      </w:r>
      <w:r>
        <w:rPr>
          <w:color w:val="231F20"/>
          <w:spacing w:val="4"/>
        </w:rPr>
        <w:t> </w:t>
      </w:r>
      <w:r>
        <w:rPr>
          <w:color w:val="231F20"/>
        </w:rPr>
        <w:t>замасленных</w:t>
      </w:r>
      <w:r>
        <w:rPr>
          <w:color w:val="231F20"/>
          <w:spacing w:val="3"/>
        </w:rPr>
        <w:t> </w:t>
      </w:r>
      <w:r>
        <w:rPr>
          <w:color w:val="231F20"/>
        </w:rPr>
        <w:t>рельсов.</w:t>
      </w:r>
    </w:p>
    <w:p>
      <w:pPr>
        <w:pStyle w:val="BodyText"/>
        <w:spacing w:line="252" w:lineRule="auto"/>
        <w:ind w:left="158" w:right="154" w:firstLine="396"/>
        <w:jc w:val="both"/>
      </w:pPr>
      <w:r>
        <w:rPr>
          <w:color w:val="231F20"/>
        </w:rPr>
        <w:t>Так</w:t>
      </w:r>
      <w:r>
        <w:rPr>
          <w:color w:val="231F20"/>
          <w:spacing w:val="-12"/>
        </w:rPr>
        <w:t> </w:t>
      </w:r>
      <w:r>
        <w:rPr>
          <w:color w:val="231F20"/>
        </w:rPr>
        <w:t>же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целях</w:t>
      </w:r>
      <w:r>
        <w:rPr>
          <w:color w:val="231F20"/>
          <w:spacing w:val="-12"/>
        </w:rPr>
        <w:t> </w:t>
      </w:r>
      <w:r>
        <w:rPr>
          <w:color w:val="231F20"/>
        </w:rPr>
        <w:t>дальнейшего</w:t>
      </w:r>
      <w:r>
        <w:rPr>
          <w:color w:val="231F20"/>
          <w:spacing w:val="-11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12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от-</w:t>
      </w:r>
      <w:r>
        <w:rPr>
          <w:color w:val="231F20"/>
          <w:spacing w:val="-50"/>
        </w:rPr>
        <w:t> </w:t>
      </w:r>
      <w:r>
        <w:rPr>
          <w:color w:val="231F20"/>
        </w:rPr>
        <w:t>дельном</w:t>
      </w:r>
      <w:r>
        <w:rPr>
          <w:color w:val="231F20"/>
          <w:spacing w:val="-6"/>
        </w:rPr>
        <w:t> </w:t>
      </w:r>
      <w:r>
        <w:rPr>
          <w:color w:val="231F20"/>
        </w:rPr>
        <w:t>взятом</w:t>
      </w:r>
      <w:r>
        <w:rPr>
          <w:color w:val="231F20"/>
          <w:spacing w:val="-5"/>
        </w:rPr>
        <w:t> </w:t>
      </w:r>
      <w:r>
        <w:rPr>
          <w:color w:val="231F20"/>
        </w:rPr>
        <w:t>сорбенте</w:t>
      </w:r>
      <w:r>
        <w:rPr>
          <w:color w:val="231F20"/>
          <w:spacing w:val="-5"/>
        </w:rPr>
        <w:t> </w:t>
      </w:r>
      <w:r>
        <w:rPr>
          <w:color w:val="231F20"/>
        </w:rPr>
        <w:t>изучить,</w:t>
      </w:r>
      <w:r>
        <w:rPr>
          <w:color w:val="231F20"/>
          <w:spacing w:val="-5"/>
        </w:rPr>
        <w:t> </w:t>
      </w:r>
      <w:r>
        <w:rPr>
          <w:color w:val="231F20"/>
        </w:rPr>
        <w:t>каким</w:t>
      </w:r>
      <w:r>
        <w:rPr>
          <w:color w:val="231F20"/>
          <w:spacing w:val="-5"/>
        </w:rPr>
        <w:t> </w:t>
      </w:r>
      <w:r>
        <w:rPr>
          <w:color w:val="231F20"/>
        </w:rPr>
        <w:t>способам</w:t>
      </w:r>
      <w:r>
        <w:rPr>
          <w:color w:val="231F20"/>
          <w:spacing w:val="-6"/>
        </w:rPr>
        <w:t> </w:t>
      </w:r>
      <w:r>
        <w:rPr>
          <w:color w:val="231F20"/>
        </w:rPr>
        <w:t>можно</w:t>
      </w:r>
      <w:r>
        <w:rPr>
          <w:color w:val="231F20"/>
          <w:spacing w:val="-5"/>
        </w:rPr>
        <w:t> </w:t>
      </w:r>
      <w:r>
        <w:rPr>
          <w:color w:val="231F20"/>
        </w:rPr>
        <w:t>достичь</w:t>
      </w:r>
      <w:r>
        <w:rPr>
          <w:color w:val="231F20"/>
          <w:spacing w:val="-50"/>
        </w:rPr>
        <w:t> </w:t>
      </w:r>
      <w:r>
        <w:rPr>
          <w:color w:val="231F20"/>
        </w:rPr>
        <w:t>остаточную</w:t>
      </w:r>
      <w:r>
        <w:rPr>
          <w:color w:val="231F20"/>
          <w:spacing w:val="4"/>
        </w:rPr>
        <w:t> </w:t>
      </w:r>
      <w:r>
        <w:rPr>
          <w:color w:val="231F20"/>
        </w:rPr>
        <w:t>концентрацию</w:t>
      </w:r>
      <w:r>
        <w:rPr>
          <w:color w:val="231F20"/>
          <w:spacing w:val="5"/>
        </w:rPr>
        <w:t> </w:t>
      </w:r>
      <w:r>
        <w:rPr>
          <w:color w:val="231F20"/>
        </w:rPr>
        <w:t>0,05</w:t>
      </w:r>
      <w:r>
        <w:rPr>
          <w:color w:val="231F20"/>
          <w:spacing w:val="4"/>
        </w:rPr>
        <w:t> </w:t>
      </w:r>
      <w:r>
        <w:rPr>
          <w:color w:val="231F20"/>
        </w:rPr>
        <w:t>мг/л</w:t>
      </w:r>
      <w:r>
        <w:rPr>
          <w:color w:val="231F20"/>
          <w:spacing w:val="5"/>
        </w:rPr>
        <w:t> </w:t>
      </w:r>
      <w:r>
        <w:rPr>
          <w:color w:val="231F20"/>
        </w:rPr>
        <w:t>по</w:t>
      </w:r>
      <w:r>
        <w:rPr>
          <w:color w:val="231F20"/>
          <w:spacing w:val="3"/>
        </w:rPr>
        <w:t> </w:t>
      </w:r>
      <w:r>
        <w:rPr>
          <w:color w:val="231F20"/>
        </w:rPr>
        <w:t>нефтепродуктам.</w:t>
      </w:r>
    </w:p>
    <w:p>
      <w:pPr>
        <w:spacing w:before="21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13"/>
        </w:numPr>
        <w:tabs>
          <w:tab w:pos="783" w:val="left" w:leader="none"/>
        </w:tabs>
        <w:spacing w:line="244" w:lineRule="auto" w:before="175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Методические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указания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проектированию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очистных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сооружений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 оборотных систем водоиспользования для предприятий железнодорожного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транспорта.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М.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МПС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России, 1994.</w:t>
      </w:r>
    </w:p>
    <w:p>
      <w:pPr>
        <w:spacing w:after="0" w:line="244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0"/>
          <w:numId w:val="13"/>
        </w:numPr>
        <w:tabs>
          <w:tab w:pos="783" w:val="left" w:leader="none"/>
        </w:tabs>
        <w:spacing w:line="249" w:lineRule="auto" w:before="9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Воронов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Ю.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Водоотведение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очистка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сточных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вод.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М.: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Ассоциации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строительных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вузов, 2006. 704 с.</w:t>
      </w:r>
    </w:p>
    <w:p>
      <w:pPr>
        <w:pStyle w:val="ListParagraph"/>
        <w:numPr>
          <w:ilvl w:val="0"/>
          <w:numId w:val="13"/>
        </w:numPr>
        <w:tabs>
          <w:tab w:pos="783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Трудова О. Н. </w:t>
      </w:r>
      <w:r>
        <w:rPr>
          <w:color w:val="231F20"/>
          <w:sz w:val="18"/>
        </w:rPr>
        <w:t>Библиографические факторы самоочищения водоемов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сточных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вод.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Ленинград: Наука.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1979.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111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3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spacing w:val="-1"/>
          <w:w w:val="95"/>
          <w:sz w:val="18"/>
        </w:rPr>
        <w:t>Анализ деятельности предприятия ГУП «Петербургский Метрополитен».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https://e-ecolog.ru/reestr/doc/1028942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01.03.2020).</w:t>
      </w:r>
    </w:p>
    <w:p>
      <w:pPr>
        <w:pStyle w:val="ListParagraph"/>
        <w:numPr>
          <w:ilvl w:val="0"/>
          <w:numId w:val="13"/>
        </w:numPr>
        <w:tabs>
          <w:tab w:pos="783" w:val="left" w:leader="none"/>
        </w:tabs>
        <w:spacing w:line="249" w:lineRule="auto" w:before="1" w:after="0"/>
        <w:ind w:left="158" w:right="154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Теплых</w:t>
      </w:r>
      <w:r>
        <w:rPr>
          <w:i/>
          <w:color w:val="231F20"/>
          <w:spacing w:val="-5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С.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Ю.,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Шешунова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Н.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К.</w:t>
      </w:r>
      <w:r>
        <w:rPr>
          <w:i/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Устройства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по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сбору,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отведению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очист-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ке поверхностного стока с железной дороги // Традиции и инновации в стро-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ительстве: материалы 67-й Всероссийской научно-технической конференции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итогам НИР.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2010. С. 595–598.</w:t>
      </w:r>
    </w:p>
    <w:p>
      <w:pPr>
        <w:pStyle w:val="ListParagraph"/>
        <w:numPr>
          <w:ilvl w:val="0"/>
          <w:numId w:val="13"/>
        </w:numPr>
        <w:tabs>
          <w:tab w:pos="783" w:val="left" w:leader="none"/>
        </w:tabs>
        <w:spacing w:line="249" w:lineRule="auto" w:before="3" w:after="0"/>
        <w:ind w:left="158" w:right="157" w:firstLine="396"/>
        <w:jc w:val="both"/>
        <w:rPr>
          <w:sz w:val="18"/>
        </w:rPr>
      </w:pPr>
      <w:r>
        <w:rPr>
          <w:color w:val="231F20"/>
          <w:sz w:val="18"/>
        </w:rPr>
        <w:t>Рекомендации по расчету систем сбора, отведения и очистки поверх-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ностного стока с селитебных территорий, площадок предприятий и определению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выпуска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его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водные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объекты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ФГУП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«НИИ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ВОДГЕО».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ВСТ,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2006.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56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3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Трусова В. В. </w:t>
      </w:r>
      <w:r>
        <w:rPr>
          <w:color w:val="231F20"/>
          <w:w w:val="95"/>
          <w:sz w:val="18"/>
        </w:rPr>
        <w:t>Очистка оборотных и сточных вод предприятий от нефте-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продуктов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сорбентом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основе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бурых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углей: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дисс.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канд.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тех.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наук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Тру-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сова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Иркутск 2014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г. – 132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1"/>
      </w:tblGrid>
      <w:tr>
        <w:trPr>
          <w:trHeight w:val="1051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8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628.16</w:t>
            </w:r>
          </w:p>
          <w:p>
            <w:pPr>
              <w:pStyle w:val="TableParagraph"/>
              <w:spacing w:line="210" w:lineRule="atLeast" w:before="0"/>
              <w:ind w:left="50" w:right="147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Елизавета Юрьевна Коженова</w:t>
            </w:r>
            <w:r>
              <w:rPr>
                <w:color w:val="231F20"/>
                <w:spacing w:val="-1"/>
                <w:w w:val="95"/>
                <w:sz w:val="18"/>
              </w:rPr>
              <w:t>, </w:t>
            </w:r>
            <w:r>
              <w:rPr>
                <w:color w:val="231F20"/>
                <w:w w:val="95"/>
                <w:sz w:val="18"/>
              </w:rPr>
              <w:t>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7"/>
                <w:sz w:val="18"/>
              </w:rPr>
              <w:t> </w:t>
            </w:r>
            <w:hyperlink r:id="rId43">
              <w:r>
                <w:rPr>
                  <w:i/>
                  <w:color w:val="231F20"/>
                  <w:sz w:val="18"/>
                </w:rPr>
                <w:t>ekozhenova@bk.ru</w:t>
              </w:r>
            </w:hyperlink>
          </w:p>
        </w:tc>
        <w:tc>
          <w:tcPr>
            <w:tcW w:w="2811" w:type="dxa"/>
          </w:tcPr>
          <w:p>
            <w:pPr>
              <w:pStyle w:val="TableParagraph"/>
              <w:spacing w:before="8"/>
              <w:rPr>
                <w:sz w:val="17"/>
              </w:rPr>
            </w:pPr>
          </w:p>
          <w:p>
            <w:pPr>
              <w:pStyle w:val="TableParagraph"/>
              <w:spacing w:line="247" w:lineRule="auto" w:before="0"/>
              <w:ind w:left="457" w:right="48" w:hanging="274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Elizaveta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Jurevna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Kozhenova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7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72"/>
                <w:sz w:val="18"/>
              </w:rPr>
              <w:t> </w:t>
            </w:r>
            <w:hyperlink r:id="rId43">
              <w:r>
                <w:rPr>
                  <w:i/>
                  <w:color w:val="231F20"/>
                  <w:w w:val="90"/>
                  <w:sz w:val="18"/>
                </w:rPr>
                <w:t>ekozhenova@bk.ru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left="807" w:right="797"/>
      </w:pPr>
      <w:r>
        <w:rPr>
          <w:color w:val="231F20"/>
        </w:rPr>
        <w:t>ПРИМЕНЕНИЕ</w:t>
      </w:r>
      <w:r>
        <w:rPr>
          <w:color w:val="231F20"/>
          <w:spacing w:val="1"/>
        </w:rPr>
        <w:t> </w:t>
      </w:r>
      <w:r>
        <w:rPr>
          <w:color w:val="231F20"/>
        </w:rPr>
        <w:t>УЛЬТРАФИЛЬТРАЦИИ</w:t>
      </w:r>
      <w:r>
        <w:rPr>
          <w:color w:val="231F20"/>
          <w:spacing w:val="-57"/>
        </w:rPr>
        <w:t> </w:t>
      </w:r>
      <w:r>
        <w:rPr>
          <w:color w:val="231F20"/>
        </w:rPr>
        <w:t>ДЛЯ</w:t>
      </w:r>
      <w:r>
        <w:rPr>
          <w:color w:val="231F20"/>
          <w:spacing w:val="28"/>
        </w:rPr>
        <w:t> </w:t>
      </w:r>
      <w:r>
        <w:rPr>
          <w:color w:val="231F20"/>
        </w:rPr>
        <w:t>ОЧИСТКИ</w:t>
      </w:r>
      <w:r>
        <w:rPr>
          <w:color w:val="231F20"/>
          <w:spacing w:val="28"/>
        </w:rPr>
        <w:t> </w:t>
      </w:r>
      <w:r>
        <w:rPr>
          <w:color w:val="231F20"/>
        </w:rPr>
        <w:t>ОБОРОТНОЙ</w:t>
      </w:r>
      <w:r>
        <w:rPr>
          <w:color w:val="231F20"/>
          <w:spacing w:val="28"/>
        </w:rPr>
        <w:t> </w:t>
      </w:r>
      <w:r>
        <w:rPr>
          <w:color w:val="231F20"/>
        </w:rPr>
        <w:t>ВОДЫ</w:t>
      </w:r>
    </w:p>
    <w:p>
      <w:pPr>
        <w:spacing w:before="2"/>
        <w:ind w:left="1039" w:right="1032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В</w:t>
      </w:r>
      <w:r>
        <w:rPr>
          <w:b/>
          <w:color w:val="231F20"/>
          <w:spacing w:val="38"/>
          <w:sz w:val="24"/>
        </w:rPr>
        <w:t> </w:t>
      </w:r>
      <w:r>
        <w:rPr>
          <w:b/>
          <w:color w:val="231F20"/>
          <w:sz w:val="24"/>
        </w:rPr>
        <w:t>ПЛАВАТЕЛЬНОМ</w:t>
      </w:r>
      <w:r>
        <w:rPr>
          <w:b/>
          <w:color w:val="231F20"/>
          <w:spacing w:val="39"/>
          <w:sz w:val="24"/>
        </w:rPr>
        <w:t> </w:t>
      </w:r>
      <w:r>
        <w:rPr>
          <w:b/>
          <w:color w:val="231F20"/>
          <w:sz w:val="24"/>
        </w:rPr>
        <w:t>БАССЕЙНЕ</w:t>
      </w:r>
    </w:p>
    <w:p>
      <w:pPr>
        <w:pStyle w:val="BodyText"/>
        <w:spacing w:before="9"/>
        <w:rPr>
          <w:b/>
          <w:sz w:val="20"/>
        </w:rPr>
      </w:pPr>
    </w:p>
    <w:p>
      <w:pPr>
        <w:pStyle w:val="Heading2"/>
        <w:ind w:left="203" w:right="196"/>
      </w:pPr>
      <w:r>
        <w:rPr>
          <w:color w:val="231F20"/>
        </w:rPr>
        <w:t>APPLICATION</w:t>
      </w:r>
      <w:r>
        <w:rPr>
          <w:color w:val="231F20"/>
          <w:spacing w:val="38"/>
        </w:rPr>
        <w:t> </w:t>
      </w:r>
      <w:r>
        <w:rPr>
          <w:color w:val="231F20"/>
        </w:rPr>
        <w:t>OF</w:t>
      </w:r>
      <w:r>
        <w:rPr>
          <w:color w:val="231F20"/>
          <w:spacing w:val="39"/>
        </w:rPr>
        <w:t> </w:t>
      </w:r>
      <w:r>
        <w:rPr>
          <w:color w:val="231F20"/>
        </w:rPr>
        <w:t>ULTRAFILTRATON</w:t>
      </w:r>
    </w:p>
    <w:p>
      <w:pPr>
        <w:spacing w:line="249" w:lineRule="auto" w:before="12"/>
        <w:ind w:left="443" w:right="433" w:firstLine="0"/>
        <w:jc w:val="center"/>
        <w:rPr>
          <w:sz w:val="24"/>
        </w:rPr>
      </w:pPr>
      <w:r>
        <w:rPr>
          <w:color w:val="231F20"/>
          <w:sz w:val="24"/>
        </w:rPr>
        <w:t>FOR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PURIFICATION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RECIRCULATED WATER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IN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SMIMMING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POOL</w:t>
      </w:r>
    </w:p>
    <w:p>
      <w:pPr>
        <w:spacing w:line="247" w:lineRule="auto" w:before="21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В представленной статье рассмотрена возможность применения уль-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трафильтрационных установок для очистки оборотной воды плавательного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бассейна. Рассмотрены особенности, достоинства и недостатки применения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процесса ультрафильтрации при водоочистке бассейна. На примере типово-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 бассейна произведено технико-экономическое сравнение стандартной си-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стемы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водоочистки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системой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водоочистки,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основе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которой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лежит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процесс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ультрафильтрации. Сделан вывод о целесообразности применения процессов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ультрафильтрации при водоподготовке бассейнов. Приведена </w:t>
      </w:r>
      <w:r>
        <w:rPr>
          <w:color w:val="231F20"/>
          <w:spacing w:val="-1"/>
          <w:sz w:val="18"/>
        </w:rPr>
        <w:t>принципиальная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схема водоочистки оборотной воды бассейна с использованием ультрафиль-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трационных установок.</w:t>
      </w:r>
    </w:p>
    <w:p>
      <w:pPr>
        <w:spacing w:line="247" w:lineRule="auto" w:before="9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Ключевые слова</w:t>
      </w:r>
      <w:r>
        <w:rPr>
          <w:color w:val="231F20"/>
          <w:w w:val="95"/>
          <w:sz w:val="18"/>
        </w:rPr>
        <w:t>: ультрафильтрация, водоочистка бассейнов, современные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способы водоочистки, качество воды в бассейнах, половолоконные ультрафиль-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трационные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мембраны,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ресурсосбережение при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водоочистке.</w:t>
      </w:r>
    </w:p>
    <w:p>
      <w:pPr>
        <w:pStyle w:val="BodyText"/>
        <w:spacing w:before="9"/>
        <w:rPr>
          <w:sz w:val="18"/>
        </w:rPr>
      </w:pPr>
    </w:p>
    <w:p>
      <w:pPr>
        <w:spacing w:line="247" w:lineRule="auto" w:before="0"/>
        <w:ind w:left="158" w:right="155" w:firstLine="396"/>
        <w:jc w:val="right"/>
        <w:rPr>
          <w:sz w:val="18"/>
        </w:rPr>
      </w:pPr>
      <w:r>
        <w:rPr>
          <w:color w:val="231F20"/>
          <w:sz w:val="18"/>
        </w:rPr>
        <w:t>In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article,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possibility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ultrafiltration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process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considered.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features,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advantages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disadvantages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ultrafiltration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process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water purifying of swimming pool are discussed. On the example of typical swim-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ming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pool,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technical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economical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comparison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between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widespread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treatment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system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treatment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system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based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ultrafiltration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process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made.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conclusion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about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feasibility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ultrafiltration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process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ter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treatment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swimming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pools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done.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diagram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treatment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recir-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culated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swimming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pools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ultrafiltration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process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presented.</w:t>
      </w:r>
      <w:r>
        <w:rPr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ultrafiltration,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purifying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swimming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pools,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modern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meth-</w:t>
      </w:r>
    </w:p>
    <w:p>
      <w:pPr>
        <w:spacing w:line="247" w:lineRule="auto" w:before="7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ods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purifying,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quality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swimming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pools,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semi-fiber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ultrafiltra-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membranes, resource saving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 water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treatment.</w:t>
      </w:r>
    </w:p>
    <w:p>
      <w:pPr>
        <w:spacing w:after="0" w:line="247" w:lineRule="auto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2" w:lineRule="auto" w:before="94"/>
        <w:ind w:left="158" w:right="153" w:firstLine="396"/>
        <w:jc w:val="both"/>
      </w:pPr>
      <w:r>
        <w:rPr>
          <w:color w:val="231F20"/>
        </w:rPr>
        <w:t>В настоящее время наибольшее количество бассейнов стро-</w:t>
      </w:r>
      <w:r>
        <w:rPr>
          <w:color w:val="231F20"/>
          <w:spacing w:val="1"/>
        </w:rPr>
        <w:t> </w:t>
      </w:r>
      <w:r>
        <w:rPr>
          <w:color w:val="231F20"/>
        </w:rPr>
        <w:t>ятся при фитнес-клубах, отелях, аквапарках, школах. Их отличи-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тельной особенностью </w:t>
      </w:r>
      <w:r>
        <w:rPr>
          <w:color w:val="231F20"/>
        </w:rPr>
        <w:t>является высокая пропускная способность.</w:t>
      </w:r>
      <w:r>
        <w:rPr>
          <w:color w:val="231F20"/>
          <w:spacing w:val="-50"/>
        </w:rPr>
        <w:t> </w:t>
      </w:r>
      <w:r>
        <w:rPr>
          <w:color w:val="231F20"/>
        </w:rPr>
        <w:t>Кроме</w:t>
      </w:r>
      <w:r>
        <w:rPr>
          <w:color w:val="231F20"/>
          <w:spacing w:val="-10"/>
        </w:rPr>
        <w:t> </w:t>
      </w:r>
      <w:r>
        <w:rPr>
          <w:color w:val="231F20"/>
        </w:rPr>
        <w:t>того,</w:t>
      </w:r>
      <w:r>
        <w:rPr>
          <w:color w:val="231F20"/>
          <w:spacing w:val="-9"/>
        </w:rPr>
        <w:t> </w:t>
      </w:r>
      <w:r>
        <w:rPr>
          <w:color w:val="231F20"/>
        </w:rPr>
        <w:t>изменилась</w:t>
      </w:r>
      <w:r>
        <w:rPr>
          <w:color w:val="231F20"/>
          <w:spacing w:val="-10"/>
        </w:rPr>
        <w:t> </w:t>
      </w:r>
      <w:r>
        <w:rPr>
          <w:color w:val="231F20"/>
        </w:rPr>
        <w:t>ситуация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равномерностью</w:t>
      </w:r>
      <w:r>
        <w:rPr>
          <w:color w:val="231F20"/>
          <w:spacing w:val="-9"/>
        </w:rPr>
        <w:t> </w:t>
      </w:r>
      <w:r>
        <w:rPr>
          <w:color w:val="231F20"/>
        </w:rPr>
        <w:t>посещений.</w:t>
      </w:r>
      <w:r>
        <w:rPr>
          <w:color w:val="231F20"/>
          <w:spacing w:val="-51"/>
        </w:rPr>
        <w:t> </w:t>
      </w:r>
      <w:r>
        <w:rPr>
          <w:color w:val="231F20"/>
        </w:rPr>
        <w:t>Если раньше практически во всех бассейнах существовал график</w:t>
      </w:r>
      <w:r>
        <w:rPr>
          <w:color w:val="231F20"/>
          <w:spacing w:val="1"/>
        </w:rPr>
        <w:t> </w:t>
      </w:r>
      <w:r>
        <w:rPr>
          <w:color w:val="231F20"/>
        </w:rPr>
        <w:t>занятий,</w:t>
      </w:r>
      <w:r>
        <w:rPr>
          <w:color w:val="231F20"/>
          <w:spacing w:val="-12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12"/>
        </w:rPr>
        <w:t> </w:t>
      </w:r>
      <w:r>
        <w:rPr>
          <w:color w:val="231F20"/>
        </w:rPr>
        <w:t>которому</w:t>
      </w:r>
      <w:r>
        <w:rPr>
          <w:color w:val="231F20"/>
          <w:spacing w:val="-12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2"/>
        </w:rPr>
        <w:t> </w:t>
      </w:r>
      <w:r>
        <w:rPr>
          <w:color w:val="231F20"/>
        </w:rPr>
        <w:t>посетителей,</w:t>
      </w:r>
      <w:r>
        <w:rPr>
          <w:color w:val="231F20"/>
          <w:spacing w:val="-11"/>
        </w:rPr>
        <w:t> </w:t>
      </w:r>
      <w:r>
        <w:rPr>
          <w:color w:val="231F20"/>
        </w:rPr>
        <w:t>находящих-</w:t>
      </w:r>
      <w:r>
        <w:rPr>
          <w:color w:val="231F20"/>
          <w:spacing w:val="-50"/>
        </w:rPr>
        <w:t> </w:t>
      </w:r>
      <w:r>
        <w:rPr>
          <w:color w:val="231F20"/>
        </w:rPr>
        <w:t>ся воде регулировалось, то сейчас в большинстве случаев принята</w:t>
      </w:r>
      <w:r>
        <w:rPr>
          <w:color w:val="231F20"/>
          <w:spacing w:val="-50"/>
        </w:rPr>
        <w:t> </w:t>
      </w:r>
      <w:r>
        <w:rPr>
          <w:color w:val="231F20"/>
        </w:rPr>
        <w:t>система свободного посещения. Такой порядок посещений часто</w:t>
      </w:r>
      <w:r>
        <w:rPr>
          <w:color w:val="231F20"/>
          <w:spacing w:val="1"/>
        </w:rPr>
        <w:t> </w:t>
      </w:r>
      <w:r>
        <w:rPr>
          <w:color w:val="231F20"/>
        </w:rPr>
        <w:t>приводит к превышению установленной нормы пропускной спо-</w:t>
      </w:r>
      <w:r>
        <w:rPr>
          <w:color w:val="231F20"/>
          <w:spacing w:val="1"/>
        </w:rPr>
        <w:t> </w:t>
      </w:r>
      <w:r>
        <w:rPr>
          <w:color w:val="231F20"/>
        </w:rPr>
        <w:t>собности ванны, и как следствие к росту числа проб, неудовлет-</w:t>
      </w:r>
      <w:r>
        <w:rPr>
          <w:color w:val="231F20"/>
          <w:spacing w:val="1"/>
        </w:rPr>
        <w:t> </w:t>
      </w:r>
      <w:r>
        <w:rPr>
          <w:color w:val="231F20"/>
        </w:rPr>
        <w:t>воряющим</w:t>
      </w:r>
      <w:r>
        <w:rPr>
          <w:color w:val="231F20"/>
          <w:spacing w:val="3"/>
        </w:rPr>
        <w:t> </w:t>
      </w:r>
      <w:r>
        <w:rPr>
          <w:color w:val="231F20"/>
        </w:rPr>
        <w:t>установленным</w:t>
      </w:r>
      <w:r>
        <w:rPr>
          <w:color w:val="231F20"/>
          <w:spacing w:val="2"/>
        </w:rPr>
        <w:t> </w:t>
      </w:r>
      <w:r>
        <w:rPr>
          <w:color w:val="231F20"/>
        </w:rPr>
        <w:t>нормам</w:t>
      </w:r>
      <w:r>
        <w:rPr>
          <w:color w:val="231F20"/>
          <w:spacing w:val="3"/>
        </w:rPr>
        <w:t> </w:t>
      </w:r>
      <w:r>
        <w:rPr>
          <w:color w:val="231F20"/>
        </w:rPr>
        <w:t>качества</w:t>
      </w:r>
      <w:r>
        <w:rPr>
          <w:color w:val="231F20"/>
          <w:spacing w:val="3"/>
        </w:rPr>
        <w:t> </w:t>
      </w:r>
      <w:r>
        <w:rPr>
          <w:color w:val="231F20"/>
        </w:rPr>
        <w:t>воды</w:t>
      </w:r>
      <w:r>
        <w:rPr>
          <w:color w:val="231F20"/>
          <w:spacing w:val="3"/>
        </w:rPr>
        <w:t> </w:t>
      </w:r>
      <w:r>
        <w:rPr>
          <w:color w:val="231F20"/>
        </w:rPr>
        <w:t>[1].</w:t>
      </w:r>
    </w:p>
    <w:p>
      <w:pPr>
        <w:pStyle w:val="Heading4"/>
        <w:spacing w:before="175"/>
        <w:ind w:left="1036" w:right="1035"/>
        <w:jc w:val="center"/>
      </w:pPr>
      <w:r>
        <w:rPr>
          <w:color w:val="231F20"/>
        </w:rPr>
        <w:t>Распределение</w:t>
      </w:r>
      <w:r>
        <w:rPr>
          <w:color w:val="231F20"/>
          <w:spacing w:val="11"/>
        </w:rPr>
        <w:t> </w:t>
      </w:r>
      <w:r>
        <w:rPr>
          <w:color w:val="231F20"/>
        </w:rPr>
        <w:t>загрязнений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объеме</w:t>
      </w:r>
      <w:r>
        <w:rPr>
          <w:color w:val="231F20"/>
          <w:spacing w:val="11"/>
        </w:rPr>
        <w:t> </w:t>
      </w:r>
      <w:r>
        <w:rPr>
          <w:color w:val="231F20"/>
        </w:rPr>
        <w:t>воды</w:t>
      </w:r>
    </w:p>
    <w:p>
      <w:pPr>
        <w:pStyle w:val="BodyText"/>
        <w:spacing w:line="252" w:lineRule="auto" w:before="183"/>
        <w:ind w:left="158" w:right="154" w:firstLine="396"/>
        <w:jc w:val="both"/>
      </w:pPr>
      <w:r>
        <w:rPr>
          <w:color w:val="231F20"/>
        </w:rPr>
        <w:t>Изучение распределения загрязнений в бассейнах показало</w:t>
      </w:r>
      <w:r>
        <w:rPr>
          <w:color w:val="231F20"/>
          <w:spacing w:val="1"/>
        </w:rPr>
        <w:t> </w:t>
      </w:r>
      <w:r>
        <w:rPr>
          <w:color w:val="231F20"/>
        </w:rPr>
        <w:t>наличие в</w:t>
      </w:r>
      <w:r>
        <w:rPr>
          <w:color w:val="231F20"/>
          <w:spacing w:val="52"/>
        </w:rPr>
        <w:t> </w:t>
      </w:r>
      <w:r>
        <w:rPr>
          <w:color w:val="231F20"/>
        </w:rPr>
        <w:t>них трех зон, расположенных слоями: поверхностно-</w:t>
      </w:r>
      <w:r>
        <w:rPr>
          <w:color w:val="231F20"/>
          <w:spacing w:val="1"/>
        </w:rPr>
        <w:t> </w:t>
      </w:r>
      <w:r>
        <w:rPr>
          <w:color w:val="231F20"/>
        </w:rPr>
        <w:t>го, придонного и центрального слоя воды. Скорость формирова-</w:t>
      </w:r>
      <w:r>
        <w:rPr>
          <w:color w:val="231F20"/>
          <w:spacing w:val="1"/>
        </w:rPr>
        <w:t> </w:t>
      </w:r>
      <w:r>
        <w:rPr>
          <w:color w:val="231F20"/>
        </w:rPr>
        <w:t>ния и размеры этих зон зависят от гидравлического режима дви-</w:t>
      </w:r>
      <w:r>
        <w:rPr>
          <w:color w:val="231F20"/>
          <w:spacing w:val="1"/>
        </w:rPr>
        <w:t> </w:t>
      </w:r>
      <w:r>
        <w:rPr>
          <w:color w:val="231F20"/>
        </w:rPr>
        <w:t>жения</w:t>
      </w:r>
      <w:r>
        <w:rPr>
          <w:color w:val="231F20"/>
          <w:spacing w:val="1"/>
        </w:rPr>
        <w:t> </w:t>
      </w:r>
      <w:r>
        <w:rPr>
          <w:color w:val="231F20"/>
        </w:rPr>
        <w:t>воды</w:t>
      </w:r>
      <w:r>
        <w:rPr>
          <w:color w:val="231F20"/>
          <w:spacing w:val="2"/>
        </w:rPr>
        <w:t> </w:t>
      </w:r>
      <w:r>
        <w:rPr>
          <w:color w:val="231F20"/>
        </w:rPr>
        <w:t>в чаше</w:t>
      </w:r>
      <w:r>
        <w:rPr>
          <w:color w:val="231F20"/>
          <w:spacing w:val="2"/>
        </w:rPr>
        <w:t> </w:t>
      </w:r>
      <w:r>
        <w:rPr>
          <w:color w:val="231F20"/>
        </w:rPr>
        <w:t>бассейна.</w:t>
      </w:r>
    </w:p>
    <w:p>
      <w:pPr>
        <w:pStyle w:val="BodyText"/>
        <w:spacing w:line="252" w:lineRule="auto" w:before="2"/>
        <w:ind w:left="158" w:right="154" w:firstLine="396"/>
        <w:jc w:val="both"/>
      </w:pPr>
      <w:r>
        <w:rPr>
          <w:color w:val="231F20"/>
        </w:rPr>
        <w:t>Согласно</w:t>
      </w:r>
      <w:r>
        <w:rPr>
          <w:color w:val="231F20"/>
          <w:spacing w:val="-9"/>
        </w:rPr>
        <w:t> </w:t>
      </w:r>
      <w:r>
        <w:rPr>
          <w:color w:val="231F20"/>
        </w:rPr>
        <w:t>исследованиям</w:t>
      </w:r>
      <w:r>
        <w:rPr>
          <w:color w:val="231F20"/>
          <w:spacing w:val="-9"/>
        </w:rPr>
        <w:t> </w:t>
      </w:r>
      <w:r>
        <w:rPr>
          <w:color w:val="231F20"/>
        </w:rPr>
        <w:t>[2],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поверхностном</w:t>
      </w:r>
      <w:r>
        <w:rPr>
          <w:color w:val="231F20"/>
          <w:spacing w:val="-9"/>
        </w:rPr>
        <w:t> </w:t>
      </w:r>
      <w:r>
        <w:rPr>
          <w:color w:val="231F20"/>
        </w:rPr>
        <w:t>слое</w:t>
      </w:r>
      <w:r>
        <w:rPr>
          <w:color w:val="231F20"/>
          <w:spacing w:val="-8"/>
        </w:rPr>
        <w:t> </w:t>
      </w:r>
      <w:r>
        <w:rPr>
          <w:color w:val="231F20"/>
        </w:rPr>
        <w:t>воды,</w:t>
      </w:r>
      <w:r>
        <w:rPr>
          <w:color w:val="231F20"/>
          <w:spacing w:val="-9"/>
        </w:rPr>
        <w:t> </w:t>
      </w:r>
      <w:r>
        <w:rPr>
          <w:color w:val="231F20"/>
        </w:rPr>
        <w:t>тол-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щиной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примерно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150мм,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содержится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75%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загрязнений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всей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воды</w:t>
      </w:r>
      <w:r>
        <w:rPr>
          <w:color w:val="231F20"/>
          <w:spacing w:val="-51"/>
        </w:rPr>
        <w:t> </w:t>
      </w:r>
      <w:r>
        <w:rPr>
          <w:color w:val="231F20"/>
        </w:rPr>
        <w:t>бассейна. Основными загрязнениями поверхностного слоя воды</w:t>
      </w:r>
      <w:r>
        <w:rPr>
          <w:color w:val="231F20"/>
          <w:spacing w:val="1"/>
        </w:rPr>
        <w:t> </w:t>
      </w:r>
      <w:r>
        <w:rPr>
          <w:color w:val="231F20"/>
        </w:rPr>
        <w:t>являются: взвешенные вещества (пыль, волосы, частички кожи,</w:t>
      </w:r>
      <w:r>
        <w:rPr>
          <w:color w:val="231F20"/>
          <w:spacing w:val="1"/>
        </w:rPr>
        <w:t> </w:t>
      </w:r>
      <w:r>
        <w:rPr>
          <w:color w:val="231F20"/>
        </w:rPr>
        <w:t>коагулянтов и т.д), различные органические выделения человека</w:t>
      </w:r>
      <w:r>
        <w:rPr>
          <w:color w:val="231F20"/>
          <w:spacing w:val="1"/>
        </w:rPr>
        <w:t> </w:t>
      </w:r>
      <w:r>
        <w:rPr>
          <w:color w:val="231F20"/>
        </w:rPr>
        <w:t>(слюна, пот и т.п), жиры, химические поверхностно-активные ве-</w:t>
      </w:r>
      <w:r>
        <w:rPr>
          <w:color w:val="231F20"/>
          <w:spacing w:val="1"/>
        </w:rPr>
        <w:t> </w:t>
      </w:r>
      <w:r>
        <w:rPr>
          <w:color w:val="231F20"/>
        </w:rPr>
        <w:t>щества, всплывающие к поверхности, а также основная часть ми-</w:t>
      </w:r>
      <w:r>
        <w:rPr>
          <w:color w:val="231F20"/>
          <w:spacing w:val="1"/>
        </w:rPr>
        <w:t> </w:t>
      </w:r>
      <w:r>
        <w:rPr>
          <w:color w:val="231F20"/>
        </w:rPr>
        <w:t>кробиологических</w:t>
      </w:r>
      <w:r>
        <w:rPr>
          <w:color w:val="231F20"/>
          <w:spacing w:val="2"/>
        </w:rPr>
        <w:t> </w:t>
      </w:r>
      <w:r>
        <w:rPr>
          <w:color w:val="231F20"/>
        </w:rPr>
        <w:t>загрязнений</w:t>
      </w:r>
      <w:r>
        <w:rPr>
          <w:color w:val="231F20"/>
          <w:spacing w:val="2"/>
        </w:rPr>
        <w:t> </w:t>
      </w:r>
      <w:r>
        <w:rPr>
          <w:color w:val="231F20"/>
        </w:rPr>
        <w:t>[3].</w:t>
      </w:r>
    </w:p>
    <w:p>
      <w:pPr>
        <w:pStyle w:val="BodyText"/>
        <w:spacing w:line="252" w:lineRule="auto" w:before="4"/>
        <w:ind w:left="158" w:right="156" w:firstLine="396"/>
        <w:jc w:val="both"/>
      </w:pPr>
      <w:r>
        <w:rPr>
          <w:color w:val="231F20"/>
        </w:rPr>
        <w:t>Вторым по загрязненности следует считать нижний (придон-</w:t>
      </w:r>
      <w:r>
        <w:rPr>
          <w:color w:val="231F20"/>
          <w:spacing w:val="1"/>
        </w:rPr>
        <w:t> </w:t>
      </w:r>
      <w:r>
        <w:rPr>
          <w:color w:val="231F20"/>
        </w:rPr>
        <w:t>ный) слой воды. В нём скапливаются загрязнения, оседающие на</w:t>
      </w:r>
      <w:r>
        <w:rPr>
          <w:color w:val="231F20"/>
          <w:spacing w:val="1"/>
        </w:rPr>
        <w:t> </w:t>
      </w:r>
      <w:r>
        <w:rPr>
          <w:color w:val="231F20"/>
        </w:rPr>
        <w:t>дно ванны бассейна. Характерными загрязнениями этого слоя яв-</w:t>
      </w:r>
      <w:r>
        <w:rPr>
          <w:color w:val="231F20"/>
          <w:spacing w:val="1"/>
        </w:rPr>
        <w:t> </w:t>
      </w:r>
      <w:r>
        <w:rPr>
          <w:color w:val="231F20"/>
        </w:rPr>
        <w:t>ляются частицы коагулянта, песок, а также различные взвеси, вы-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падающие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дно.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Толщина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придонного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слоя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обычно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превышает</w:t>
      </w:r>
      <w:r>
        <w:rPr>
          <w:color w:val="231F20"/>
          <w:spacing w:val="-50"/>
        </w:rPr>
        <w:t> </w:t>
      </w:r>
      <w:r>
        <w:rPr>
          <w:color w:val="231F20"/>
        </w:rPr>
        <w:t>5-10 мм. Образование этого слоя характерно для бассейнов с глу-</w:t>
      </w:r>
      <w:r>
        <w:rPr>
          <w:color w:val="231F20"/>
          <w:spacing w:val="1"/>
        </w:rPr>
        <w:t> </w:t>
      </w:r>
      <w:r>
        <w:rPr>
          <w:color w:val="231F20"/>
        </w:rPr>
        <w:t>биной более 1,8 м, в которых контакт с поверхностью дна мини-</w:t>
      </w:r>
      <w:r>
        <w:rPr>
          <w:color w:val="231F20"/>
          <w:spacing w:val="1"/>
        </w:rPr>
        <w:t> </w:t>
      </w:r>
      <w:r>
        <w:rPr>
          <w:color w:val="231F20"/>
        </w:rPr>
        <w:t>мален,</w:t>
      </w:r>
      <w:r>
        <w:rPr>
          <w:color w:val="231F20"/>
          <w:spacing w:val="1"/>
        </w:rPr>
        <w:t> </w:t>
      </w:r>
      <w:r>
        <w:rPr>
          <w:color w:val="231F20"/>
        </w:rPr>
        <w:t>вследствие</w:t>
      </w:r>
      <w:r>
        <w:rPr>
          <w:color w:val="231F20"/>
          <w:spacing w:val="4"/>
        </w:rPr>
        <w:t> </w:t>
      </w:r>
      <w:r>
        <w:rPr>
          <w:color w:val="231F20"/>
        </w:rPr>
        <w:t>чего</w:t>
      </w:r>
      <w:r>
        <w:rPr>
          <w:color w:val="231F20"/>
          <w:spacing w:val="3"/>
        </w:rPr>
        <w:t> </w:t>
      </w:r>
      <w:r>
        <w:rPr>
          <w:color w:val="231F20"/>
        </w:rPr>
        <w:t>взмучивания</w:t>
      </w:r>
      <w:r>
        <w:rPr>
          <w:color w:val="231F20"/>
          <w:spacing w:val="3"/>
        </w:rPr>
        <w:t> </w:t>
      </w:r>
      <w:r>
        <w:rPr>
          <w:color w:val="231F20"/>
        </w:rPr>
        <w:t>осадка</w:t>
      </w:r>
      <w:r>
        <w:rPr>
          <w:color w:val="231F20"/>
          <w:spacing w:val="3"/>
        </w:rPr>
        <w:t> </w:t>
      </w:r>
      <w:r>
        <w:rPr>
          <w:color w:val="231F20"/>
        </w:rPr>
        <w:t>не</w:t>
      </w:r>
      <w:r>
        <w:rPr>
          <w:color w:val="231F20"/>
          <w:spacing w:val="2"/>
        </w:rPr>
        <w:t> </w:t>
      </w:r>
      <w:r>
        <w:rPr>
          <w:color w:val="231F20"/>
        </w:rPr>
        <w:t>происходит.</w:t>
      </w:r>
    </w:p>
    <w:p>
      <w:pPr>
        <w:spacing w:after="0" w:line="252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2" w:lineRule="auto" w:before="94"/>
        <w:ind w:left="158" w:right="156" w:firstLine="396"/>
        <w:jc w:val="both"/>
      </w:pPr>
      <w:r>
        <w:rPr>
          <w:color w:val="231F20"/>
        </w:rPr>
        <w:t>Далее</w:t>
      </w:r>
      <w:r>
        <w:rPr>
          <w:color w:val="231F20"/>
          <w:spacing w:val="1"/>
        </w:rPr>
        <w:t> </w:t>
      </w:r>
      <w:r>
        <w:rPr>
          <w:color w:val="231F20"/>
        </w:rPr>
        <w:t>условно</w:t>
      </w:r>
      <w:r>
        <w:rPr>
          <w:color w:val="231F20"/>
          <w:spacing w:val="1"/>
        </w:rPr>
        <w:t> </w:t>
      </w:r>
      <w:r>
        <w:rPr>
          <w:color w:val="231F20"/>
        </w:rPr>
        <w:t>можно</w:t>
      </w:r>
      <w:r>
        <w:rPr>
          <w:color w:val="231F20"/>
          <w:spacing w:val="1"/>
        </w:rPr>
        <w:t> </w:t>
      </w:r>
      <w:r>
        <w:rPr>
          <w:color w:val="231F20"/>
        </w:rPr>
        <w:t>выделить</w:t>
      </w:r>
      <w:r>
        <w:rPr>
          <w:color w:val="231F20"/>
          <w:spacing w:val="52"/>
        </w:rPr>
        <w:t> </w:t>
      </w:r>
      <w:r>
        <w:rPr>
          <w:color w:val="231F20"/>
        </w:rPr>
        <w:t>зону,</w:t>
      </w:r>
      <w:r>
        <w:rPr>
          <w:color w:val="231F20"/>
          <w:spacing w:val="53"/>
        </w:rPr>
        <w:t> </w:t>
      </w:r>
      <w:r>
        <w:rPr>
          <w:color w:val="231F20"/>
        </w:rPr>
        <w:t>распложенную</w:t>
      </w:r>
      <w:r>
        <w:rPr>
          <w:color w:val="231F20"/>
          <w:spacing w:val="52"/>
        </w:rPr>
        <w:t> </w:t>
      </w:r>
      <w:r>
        <w:rPr>
          <w:color w:val="231F20"/>
        </w:rPr>
        <w:t>меж-</w:t>
      </w:r>
      <w:r>
        <w:rPr>
          <w:color w:val="231F20"/>
          <w:spacing w:val="-50"/>
        </w:rPr>
        <w:t> </w:t>
      </w:r>
      <w:r>
        <w:rPr>
          <w:color w:val="231F20"/>
        </w:rPr>
        <w:t>ду поверхностным и придонным слоями. В этом слое, при усло-</w:t>
      </w:r>
      <w:r>
        <w:rPr>
          <w:color w:val="231F20"/>
          <w:spacing w:val="1"/>
        </w:rPr>
        <w:t> </w:t>
      </w:r>
      <w:r>
        <w:rPr>
          <w:color w:val="231F20"/>
        </w:rPr>
        <w:t>вии</w:t>
      </w:r>
      <w:r>
        <w:rPr>
          <w:color w:val="231F20"/>
          <w:spacing w:val="-10"/>
        </w:rPr>
        <w:t> </w:t>
      </w:r>
      <w:r>
        <w:rPr>
          <w:color w:val="231F20"/>
        </w:rPr>
        <w:t>правильного</w:t>
      </w:r>
      <w:r>
        <w:rPr>
          <w:color w:val="231F20"/>
          <w:spacing w:val="-10"/>
        </w:rPr>
        <w:t> </w:t>
      </w:r>
      <w:r>
        <w:rPr>
          <w:color w:val="231F20"/>
        </w:rPr>
        <w:t>распределения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отвода</w:t>
      </w:r>
      <w:r>
        <w:rPr>
          <w:color w:val="231F20"/>
          <w:spacing w:val="-10"/>
        </w:rPr>
        <w:t> </w:t>
      </w:r>
      <w:r>
        <w:rPr>
          <w:color w:val="231F20"/>
        </w:rPr>
        <w:t>циркуляционного</w:t>
      </w:r>
      <w:r>
        <w:rPr>
          <w:color w:val="231F20"/>
          <w:spacing w:val="-9"/>
        </w:rPr>
        <w:t> </w:t>
      </w:r>
      <w:r>
        <w:rPr>
          <w:color w:val="231F20"/>
        </w:rPr>
        <w:t>потока</w:t>
      </w:r>
      <w:r>
        <w:rPr>
          <w:color w:val="231F20"/>
          <w:spacing w:val="-50"/>
        </w:rPr>
        <w:t> </w:t>
      </w:r>
      <w:r>
        <w:rPr>
          <w:color w:val="231F20"/>
        </w:rPr>
        <w:t>в чаше бассейна, наблюдается наименьшая концентрация загряз-</w:t>
      </w:r>
      <w:r>
        <w:rPr>
          <w:color w:val="231F20"/>
          <w:spacing w:val="1"/>
        </w:rPr>
        <w:t> </w:t>
      </w:r>
      <w:r>
        <w:rPr>
          <w:color w:val="231F20"/>
        </w:rPr>
        <w:t>нений. Основными загрязнениями в центральной зоне являются</w:t>
      </w:r>
      <w:r>
        <w:rPr>
          <w:color w:val="231F20"/>
          <w:spacing w:val="1"/>
        </w:rPr>
        <w:t> </w:t>
      </w:r>
      <w:r>
        <w:rPr>
          <w:color w:val="231F20"/>
        </w:rPr>
        <w:t>растворенные химические соединения органического и неоргани-</w:t>
      </w:r>
      <w:r>
        <w:rPr>
          <w:color w:val="231F20"/>
          <w:spacing w:val="1"/>
        </w:rPr>
        <w:t> </w:t>
      </w:r>
      <w:r>
        <w:rPr>
          <w:color w:val="231F20"/>
        </w:rPr>
        <w:t>ческого</w:t>
      </w:r>
      <w:r>
        <w:rPr>
          <w:color w:val="231F20"/>
          <w:spacing w:val="1"/>
        </w:rPr>
        <w:t> </w:t>
      </w:r>
      <w:r>
        <w:rPr>
          <w:color w:val="231F20"/>
        </w:rPr>
        <w:t>вида [4].</w:t>
      </w:r>
    </w:p>
    <w:p>
      <w:pPr>
        <w:pStyle w:val="BodyText"/>
        <w:spacing w:line="252" w:lineRule="auto" w:before="3"/>
        <w:ind w:left="158" w:right="154" w:firstLine="396"/>
        <w:jc w:val="both"/>
      </w:pPr>
      <w:r>
        <w:rPr>
          <w:color w:val="231F20"/>
        </w:rPr>
        <w:t>Как</w:t>
      </w:r>
      <w:r>
        <w:rPr>
          <w:color w:val="231F20"/>
          <w:spacing w:val="40"/>
        </w:rPr>
        <w:t> </w:t>
      </w:r>
      <w:r>
        <w:rPr>
          <w:color w:val="231F20"/>
        </w:rPr>
        <w:t>видно</w:t>
      </w:r>
      <w:r>
        <w:rPr>
          <w:color w:val="231F20"/>
          <w:spacing w:val="41"/>
        </w:rPr>
        <w:t> </w:t>
      </w:r>
      <w:r>
        <w:rPr>
          <w:color w:val="231F20"/>
        </w:rPr>
        <w:t>из</w:t>
      </w:r>
      <w:r>
        <w:rPr>
          <w:color w:val="231F20"/>
          <w:spacing w:val="41"/>
        </w:rPr>
        <w:t> </w:t>
      </w:r>
      <w:r>
        <w:rPr>
          <w:color w:val="231F20"/>
        </w:rPr>
        <w:t>вышесказанного,</w:t>
      </w:r>
      <w:r>
        <w:rPr>
          <w:color w:val="231F20"/>
          <w:spacing w:val="40"/>
        </w:rPr>
        <w:t> </w:t>
      </w:r>
      <w:r>
        <w:rPr>
          <w:color w:val="231F20"/>
        </w:rPr>
        <w:t>наибольшую</w:t>
      </w:r>
      <w:r>
        <w:rPr>
          <w:color w:val="231F20"/>
          <w:spacing w:val="41"/>
        </w:rPr>
        <w:t> </w:t>
      </w:r>
      <w:r>
        <w:rPr>
          <w:color w:val="231F20"/>
        </w:rPr>
        <w:t>озабоченность</w:t>
      </w:r>
      <w:r>
        <w:rPr>
          <w:color w:val="231F20"/>
          <w:spacing w:val="-50"/>
        </w:rPr>
        <w:t> </w:t>
      </w:r>
      <w:r>
        <w:rPr>
          <w:color w:val="231F20"/>
        </w:rPr>
        <w:t>с точки зрения обеспечения установленных норм качества воды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вызывает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верхний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слой,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наибольшей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концентрацией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загрязнений.</w:t>
      </w:r>
      <w:r>
        <w:rPr>
          <w:color w:val="231F20"/>
          <w:spacing w:val="-50"/>
        </w:rPr>
        <w:t> </w:t>
      </w:r>
      <w:r>
        <w:rPr>
          <w:color w:val="231F20"/>
        </w:rPr>
        <w:t>Повышение эффективности удаления загрязнений из этого слоя</w:t>
      </w:r>
      <w:r>
        <w:rPr>
          <w:color w:val="231F20"/>
          <w:spacing w:val="1"/>
        </w:rPr>
        <w:t> </w:t>
      </w:r>
      <w:r>
        <w:rPr>
          <w:color w:val="231F20"/>
        </w:rPr>
        <w:t>связано с решением двух важных технических задач. Первая – ор-</w:t>
      </w:r>
      <w:r>
        <w:rPr>
          <w:color w:val="231F20"/>
          <w:spacing w:val="-50"/>
        </w:rPr>
        <w:t> </w:t>
      </w:r>
      <w:r>
        <w:rPr>
          <w:color w:val="231F20"/>
        </w:rPr>
        <w:t>ганизация эффективного отвода верхнего слоя воды из ванны бас-</w:t>
      </w:r>
      <w:r>
        <w:rPr>
          <w:color w:val="231F20"/>
          <w:spacing w:val="-50"/>
        </w:rPr>
        <w:t> </w:t>
      </w:r>
      <w:r>
        <w:rPr>
          <w:color w:val="231F20"/>
        </w:rPr>
        <w:t>сейна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очистку,</w:t>
      </w:r>
      <w:r>
        <w:rPr>
          <w:color w:val="231F20"/>
          <w:spacing w:val="2"/>
        </w:rPr>
        <w:t> </w:t>
      </w:r>
      <w:r>
        <w:rPr>
          <w:color w:val="231F20"/>
        </w:rPr>
        <w:t>вторая</w:t>
      </w:r>
      <w:r>
        <w:rPr>
          <w:color w:val="231F20"/>
          <w:spacing w:val="2"/>
        </w:rPr>
        <w:t> </w:t>
      </w:r>
      <w:r>
        <w:rPr>
          <w:color w:val="231F20"/>
        </w:rPr>
        <w:t>-</w:t>
      </w:r>
      <w:r>
        <w:rPr>
          <w:color w:val="231F20"/>
          <w:spacing w:val="2"/>
        </w:rPr>
        <w:t> </w:t>
      </w:r>
      <w:r>
        <w:rPr>
          <w:color w:val="231F20"/>
        </w:rPr>
        <w:t>повышение</w:t>
      </w:r>
      <w:r>
        <w:rPr>
          <w:color w:val="231F20"/>
          <w:spacing w:val="1"/>
        </w:rPr>
        <w:t> </w:t>
      </w:r>
      <w:r>
        <w:rPr>
          <w:color w:val="231F20"/>
        </w:rPr>
        <w:t>качества</w:t>
      </w:r>
      <w:r>
        <w:rPr>
          <w:color w:val="231F20"/>
          <w:spacing w:val="2"/>
        </w:rPr>
        <w:t> </w:t>
      </w:r>
      <w:r>
        <w:rPr>
          <w:color w:val="231F20"/>
        </w:rPr>
        <w:t>очистки.</w:t>
      </w:r>
    </w:p>
    <w:p>
      <w:pPr>
        <w:pStyle w:val="Heading4"/>
        <w:spacing w:line="252" w:lineRule="auto" w:before="174"/>
        <w:ind w:left="647" w:right="645" w:hanging="1"/>
        <w:jc w:val="center"/>
      </w:pPr>
      <w:r>
        <w:rPr>
          <w:color w:val="231F20"/>
        </w:rPr>
        <w:t>Повышение</w:t>
      </w:r>
      <w:r>
        <w:rPr>
          <w:color w:val="231F20"/>
          <w:spacing w:val="4"/>
        </w:rPr>
        <w:t> </w:t>
      </w:r>
      <w:r>
        <w:rPr>
          <w:color w:val="231F20"/>
        </w:rPr>
        <w:t>качества</w:t>
      </w:r>
      <w:r>
        <w:rPr>
          <w:color w:val="231F20"/>
          <w:spacing w:val="6"/>
        </w:rPr>
        <w:t> </w:t>
      </w:r>
      <w:r>
        <w:rPr>
          <w:color w:val="231F20"/>
        </w:rPr>
        <w:t>воды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оборотных</w:t>
      </w:r>
      <w:r>
        <w:rPr>
          <w:color w:val="231F20"/>
          <w:spacing w:val="5"/>
        </w:rPr>
        <w:t> </w:t>
      </w:r>
      <w:r>
        <w:rPr>
          <w:color w:val="231F20"/>
        </w:rPr>
        <w:t>системах</w:t>
      </w:r>
      <w:r>
        <w:rPr>
          <w:color w:val="231F20"/>
          <w:spacing w:val="1"/>
        </w:rPr>
        <w:t> </w:t>
      </w:r>
      <w:r>
        <w:rPr>
          <w:color w:val="231F20"/>
        </w:rPr>
        <w:t>водоснабжения</w:t>
      </w:r>
      <w:r>
        <w:rPr>
          <w:color w:val="231F20"/>
          <w:spacing w:val="9"/>
        </w:rPr>
        <w:t> </w:t>
      </w:r>
      <w:r>
        <w:rPr>
          <w:color w:val="231F20"/>
        </w:rPr>
        <w:t>бассейнов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9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8"/>
        </w:rPr>
        <w:t> </w:t>
      </w:r>
      <w:r>
        <w:rPr>
          <w:color w:val="231F20"/>
        </w:rPr>
        <w:t>метода</w:t>
      </w:r>
      <w:r>
        <w:rPr>
          <w:color w:val="231F20"/>
          <w:spacing w:val="-50"/>
        </w:rPr>
        <w:t> </w:t>
      </w:r>
      <w:r>
        <w:rPr>
          <w:color w:val="231F20"/>
        </w:rPr>
        <w:t>ультрафильтрации</w:t>
      </w:r>
    </w:p>
    <w:p>
      <w:pPr>
        <w:pStyle w:val="BodyText"/>
        <w:spacing w:line="252" w:lineRule="auto" w:before="171"/>
        <w:ind w:left="158" w:right="154" w:firstLine="396"/>
        <w:jc w:val="both"/>
      </w:pPr>
      <w:r>
        <w:rPr>
          <w:color w:val="231F20"/>
        </w:rPr>
        <w:t>Решение</w:t>
      </w:r>
      <w:r>
        <w:rPr>
          <w:color w:val="231F20"/>
          <w:spacing w:val="53"/>
        </w:rPr>
        <w:t> </w:t>
      </w:r>
      <w:r>
        <w:rPr>
          <w:color w:val="231F20"/>
        </w:rPr>
        <w:t>задачи</w:t>
      </w:r>
      <w:r>
        <w:rPr>
          <w:color w:val="231F20"/>
          <w:spacing w:val="53"/>
        </w:rPr>
        <w:t> </w:t>
      </w:r>
      <w:r>
        <w:rPr>
          <w:color w:val="231F20"/>
        </w:rPr>
        <w:t>повышения   качества   очистки,   возмож-</w:t>
      </w:r>
      <w:r>
        <w:rPr>
          <w:color w:val="231F20"/>
          <w:spacing w:val="1"/>
        </w:rPr>
        <w:t> </w:t>
      </w:r>
      <w:r>
        <w:rPr>
          <w:color w:val="231F20"/>
        </w:rPr>
        <w:t>но на основе применения новых технологий очистки воды [5].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Необходимость внедрения в бассейнах новых методов и техноло-</w:t>
      </w:r>
      <w:r>
        <w:rPr>
          <w:color w:val="231F20"/>
          <w:spacing w:val="1"/>
        </w:rPr>
        <w:t> </w:t>
      </w:r>
      <w:r>
        <w:rPr>
          <w:color w:val="231F20"/>
        </w:rPr>
        <w:t>гий очистки воды вызвано тем, что существенное повышение ка-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чества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воды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использованием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традиционных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методов,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основанных</w:t>
      </w:r>
      <w:r>
        <w:rPr>
          <w:color w:val="231F20"/>
          <w:spacing w:val="-50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реагентной</w:t>
      </w:r>
      <w:r>
        <w:rPr>
          <w:color w:val="231F20"/>
          <w:spacing w:val="-8"/>
        </w:rPr>
        <w:t> </w:t>
      </w:r>
      <w:r>
        <w:rPr>
          <w:color w:val="231F20"/>
        </w:rPr>
        <w:t>обработке</w:t>
      </w:r>
      <w:r>
        <w:rPr>
          <w:color w:val="231F20"/>
          <w:spacing w:val="-7"/>
        </w:rPr>
        <w:t> </w:t>
      </w:r>
      <w:r>
        <w:rPr>
          <w:color w:val="231F20"/>
        </w:rPr>
        <w:t>воды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фильтровании</w:t>
      </w:r>
      <w:r>
        <w:rPr>
          <w:color w:val="231F20"/>
          <w:spacing w:val="-8"/>
        </w:rPr>
        <w:t> </w:t>
      </w:r>
      <w:r>
        <w:rPr>
          <w:color w:val="231F20"/>
        </w:rPr>
        <w:t>через</w:t>
      </w:r>
      <w:r>
        <w:rPr>
          <w:color w:val="231F20"/>
          <w:spacing w:val="-6"/>
        </w:rPr>
        <w:t> </w:t>
      </w:r>
      <w:r>
        <w:rPr>
          <w:color w:val="231F20"/>
        </w:rPr>
        <w:t>инертную</w:t>
      </w:r>
      <w:r>
        <w:rPr>
          <w:color w:val="231F20"/>
          <w:spacing w:val="-7"/>
        </w:rPr>
        <w:t> </w:t>
      </w:r>
      <w:r>
        <w:rPr>
          <w:color w:val="231F20"/>
        </w:rPr>
        <w:t>за-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грузку,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практически</w:t>
      </w:r>
      <w:r>
        <w:rPr>
          <w:color w:val="231F20"/>
          <w:spacing w:val="-11"/>
        </w:rPr>
        <w:t> </w:t>
      </w:r>
      <w:r>
        <w:rPr>
          <w:color w:val="231F20"/>
        </w:rPr>
        <w:t>исчерпали</w:t>
      </w:r>
      <w:r>
        <w:rPr>
          <w:color w:val="231F20"/>
          <w:spacing w:val="-11"/>
        </w:rPr>
        <w:t> </w:t>
      </w:r>
      <w:r>
        <w:rPr>
          <w:color w:val="231F20"/>
        </w:rPr>
        <w:t>свои</w:t>
      </w:r>
      <w:r>
        <w:rPr>
          <w:color w:val="231F20"/>
          <w:spacing w:val="-11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11"/>
        </w:rPr>
        <w:t> </w:t>
      </w:r>
      <w:r>
        <w:rPr>
          <w:color w:val="231F20"/>
        </w:rPr>
        <w:t>[6].</w:t>
      </w:r>
      <w:r>
        <w:rPr>
          <w:color w:val="231F20"/>
          <w:spacing w:val="-11"/>
        </w:rPr>
        <w:t> </w:t>
      </w:r>
      <w:r>
        <w:rPr>
          <w:color w:val="231F20"/>
        </w:rPr>
        <w:t>Дальнейшее</w:t>
      </w:r>
      <w:r>
        <w:rPr>
          <w:color w:val="231F20"/>
          <w:spacing w:val="-51"/>
        </w:rPr>
        <w:t> </w:t>
      </w:r>
      <w:r>
        <w:rPr>
          <w:color w:val="231F20"/>
        </w:rPr>
        <w:t>повышение качества возможно обеспечить только экстенсивны-</w:t>
      </w:r>
      <w:r>
        <w:rPr>
          <w:color w:val="231F20"/>
          <w:spacing w:val="1"/>
        </w:rPr>
        <w:t> </w:t>
      </w:r>
      <w:r>
        <w:rPr>
          <w:color w:val="231F20"/>
        </w:rPr>
        <w:t>ми методами, но они будут невыгодны с точки зрения технико-</w:t>
      </w:r>
      <w:r>
        <w:rPr>
          <w:color w:val="231F20"/>
          <w:spacing w:val="1"/>
        </w:rPr>
        <w:t> </w:t>
      </w:r>
      <w:r>
        <w:rPr>
          <w:color w:val="231F20"/>
        </w:rPr>
        <w:t>экономических показателей. Это обусловлено тем, что для дости-</w:t>
      </w:r>
      <w:r>
        <w:rPr>
          <w:color w:val="231F20"/>
          <w:spacing w:val="1"/>
        </w:rPr>
        <w:t> </w:t>
      </w:r>
      <w:r>
        <w:rPr>
          <w:color w:val="231F20"/>
        </w:rPr>
        <w:t>жения результата понадобится снижение скоростей фильтрации,</w:t>
      </w:r>
      <w:r>
        <w:rPr>
          <w:color w:val="231F20"/>
          <w:spacing w:val="1"/>
        </w:rPr>
        <w:t> </w:t>
      </w:r>
      <w:r>
        <w:rPr>
          <w:color w:val="231F20"/>
        </w:rPr>
        <w:t>увеличение циркуляционного расхода, а также установка допол-</w:t>
      </w:r>
      <w:r>
        <w:rPr>
          <w:color w:val="231F20"/>
          <w:spacing w:val="1"/>
        </w:rPr>
        <w:t> </w:t>
      </w:r>
      <w:r>
        <w:rPr>
          <w:color w:val="231F20"/>
        </w:rPr>
        <w:t>нительного оборудования такого как сорбционные фильтры, озо-</w:t>
      </w:r>
      <w:r>
        <w:rPr>
          <w:color w:val="231F20"/>
          <w:spacing w:val="1"/>
        </w:rPr>
        <w:t> </w:t>
      </w:r>
      <w:r>
        <w:rPr>
          <w:color w:val="231F20"/>
        </w:rPr>
        <w:t>наторные</w:t>
      </w:r>
      <w:r>
        <w:rPr>
          <w:color w:val="231F20"/>
          <w:spacing w:val="1"/>
        </w:rPr>
        <w:t> </w:t>
      </w:r>
      <w:r>
        <w:rPr>
          <w:color w:val="231F20"/>
        </w:rPr>
        <w:t>установки</w:t>
      </w:r>
      <w:r>
        <w:rPr>
          <w:color w:val="231F20"/>
          <w:spacing w:val="1"/>
        </w:rPr>
        <w:t> </w:t>
      </w:r>
      <w:r>
        <w:rPr>
          <w:color w:val="231F20"/>
        </w:rPr>
        <w:t>и т.</w:t>
      </w:r>
      <w:r>
        <w:rPr>
          <w:color w:val="231F20"/>
          <w:spacing w:val="1"/>
        </w:rPr>
        <w:t> </w:t>
      </w:r>
      <w:r>
        <w:rPr>
          <w:color w:val="231F20"/>
        </w:rPr>
        <w:t>п.</w:t>
      </w:r>
    </w:p>
    <w:p>
      <w:pPr>
        <w:pStyle w:val="BodyText"/>
        <w:spacing w:line="254" w:lineRule="auto" w:before="6"/>
        <w:ind w:left="158" w:right="154" w:firstLine="396"/>
        <w:jc w:val="both"/>
      </w:pPr>
      <w:r>
        <w:rPr>
          <w:color w:val="231F20"/>
        </w:rPr>
        <w:t>Из вошедших в практику водоочистки современных методов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устройств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наибольшего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внимания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заслуживают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мембранные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технологии. Одной из наиболее перспективных технологий для</w:t>
      </w:r>
      <w:r>
        <w:rPr>
          <w:color w:val="231F20"/>
          <w:spacing w:val="1"/>
        </w:rPr>
        <w:t> </w:t>
      </w:r>
      <w:r>
        <w:rPr>
          <w:color w:val="231F20"/>
        </w:rPr>
        <w:t>систем водоочистки бассейнов, следует считать технологию с 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пользованием</w:t>
      </w:r>
      <w:r>
        <w:rPr>
          <w:color w:val="231F20"/>
          <w:spacing w:val="-11"/>
        </w:rPr>
        <w:t> </w:t>
      </w:r>
      <w:r>
        <w:rPr>
          <w:color w:val="231F20"/>
        </w:rPr>
        <w:t>ультрафильтрационных</w:t>
      </w:r>
      <w:r>
        <w:rPr>
          <w:color w:val="231F20"/>
          <w:spacing w:val="-11"/>
        </w:rPr>
        <w:t> </w:t>
      </w:r>
      <w:r>
        <w:rPr>
          <w:color w:val="231F20"/>
        </w:rPr>
        <w:t>(УФ)</w:t>
      </w:r>
      <w:r>
        <w:rPr>
          <w:color w:val="231F20"/>
          <w:spacing w:val="-11"/>
        </w:rPr>
        <w:t> </w:t>
      </w:r>
      <w:r>
        <w:rPr>
          <w:color w:val="231F20"/>
        </w:rPr>
        <w:t>мембран.</w:t>
      </w:r>
      <w:r>
        <w:rPr>
          <w:color w:val="231F20"/>
          <w:spacing w:val="-10"/>
        </w:rPr>
        <w:t> </w:t>
      </w:r>
      <w:r>
        <w:rPr>
          <w:color w:val="231F20"/>
        </w:rPr>
        <w:t>Основанием</w:t>
      </w:r>
      <w:r>
        <w:rPr>
          <w:color w:val="231F20"/>
          <w:spacing w:val="-50"/>
        </w:rPr>
        <w:t> </w:t>
      </w:r>
      <w:r>
        <w:rPr>
          <w:color w:val="231F20"/>
        </w:rPr>
        <w:t>к такому выводу послужили техническо-экономические показате-</w:t>
      </w:r>
      <w:r>
        <w:rPr>
          <w:color w:val="231F20"/>
          <w:spacing w:val="-50"/>
        </w:rPr>
        <w:t> </w:t>
      </w:r>
      <w:r>
        <w:rPr>
          <w:color w:val="231F20"/>
        </w:rPr>
        <w:t>ли работы установок ультрафильтрации (УУФ), а также стабиль-</w:t>
      </w:r>
      <w:r>
        <w:rPr>
          <w:color w:val="231F20"/>
          <w:spacing w:val="1"/>
        </w:rPr>
        <w:t> </w:t>
      </w:r>
      <w:r>
        <w:rPr>
          <w:color w:val="231F20"/>
        </w:rPr>
        <w:t>ное</w:t>
      </w:r>
      <w:r>
        <w:rPr>
          <w:color w:val="231F20"/>
          <w:spacing w:val="1"/>
        </w:rPr>
        <w:t> </w:t>
      </w:r>
      <w:r>
        <w:rPr>
          <w:color w:val="231F20"/>
        </w:rPr>
        <w:t>качество</w:t>
      </w:r>
      <w:r>
        <w:rPr>
          <w:color w:val="231F20"/>
          <w:spacing w:val="2"/>
        </w:rPr>
        <w:t> </w:t>
      </w:r>
      <w:r>
        <w:rPr>
          <w:color w:val="231F20"/>
        </w:rPr>
        <w:t>получаемого</w:t>
      </w:r>
      <w:r>
        <w:rPr>
          <w:color w:val="231F20"/>
          <w:spacing w:val="2"/>
        </w:rPr>
        <w:t> </w:t>
      </w:r>
      <w:r>
        <w:rPr>
          <w:color w:val="231F20"/>
        </w:rPr>
        <w:t>фильтрата</w:t>
      </w:r>
      <w:r>
        <w:rPr>
          <w:color w:val="231F20"/>
          <w:spacing w:val="2"/>
        </w:rPr>
        <w:t> </w:t>
      </w:r>
      <w:r>
        <w:rPr>
          <w:color w:val="231F20"/>
        </w:rPr>
        <w:t>[7].</w:t>
      </w:r>
    </w:p>
    <w:p>
      <w:pPr>
        <w:pStyle w:val="BodyText"/>
        <w:spacing w:line="254" w:lineRule="auto" w:before="5"/>
        <w:ind w:left="158" w:right="155" w:firstLine="396"/>
        <w:jc w:val="both"/>
      </w:pPr>
      <w:r>
        <w:rPr>
          <w:color w:val="231F20"/>
        </w:rPr>
        <w:t>В качестве примера рассмотрим технические характеристики</w:t>
      </w:r>
      <w:r>
        <w:rPr>
          <w:color w:val="231F20"/>
          <w:spacing w:val="-50"/>
        </w:rPr>
        <w:t> </w:t>
      </w:r>
      <w:r>
        <w:rPr>
          <w:color w:val="231F20"/>
        </w:rPr>
        <w:t>УФ установки фирмы Enge (Германия) [8]. В установке использу-</w:t>
      </w:r>
      <w:r>
        <w:rPr>
          <w:color w:val="231F20"/>
          <w:spacing w:val="-50"/>
        </w:rPr>
        <w:t> </w:t>
      </w:r>
      <w:r>
        <w:rPr>
          <w:color w:val="231F20"/>
        </w:rPr>
        <w:t>ются современные половолоконные ультрафильтрационные мем-</w:t>
      </w:r>
      <w:r>
        <w:rPr>
          <w:color w:val="231F20"/>
          <w:spacing w:val="1"/>
        </w:rPr>
        <w:t> </w:t>
      </w:r>
      <w:r>
        <w:rPr>
          <w:color w:val="231F20"/>
        </w:rPr>
        <w:t>браны</w:t>
      </w:r>
      <w:r>
        <w:rPr>
          <w:color w:val="231F20"/>
          <w:spacing w:val="-11"/>
        </w:rPr>
        <w:t> </w:t>
      </w:r>
      <w:r>
        <w:rPr>
          <w:color w:val="231F20"/>
        </w:rPr>
        <w:t>Multibore,</w:t>
      </w:r>
      <w:r>
        <w:rPr>
          <w:color w:val="231F20"/>
          <w:spacing w:val="-11"/>
        </w:rPr>
        <w:t> </w:t>
      </w:r>
      <w:r>
        <w:rPr>
          <w:color w:val="231F20"/>
        </w:rPr>
        <w:t>изготовленные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полиэфирсульфона.</w:t>
      </w:r>
      <w:r>
        <w:rPr>
          <w:color w:val="231F20"/>
          <w:spacing w:val="-11"/>
        </w:rPr>
        <w:t> </w:t>
      </w:r>
      <w:r>
        <w:rPr>
          <w:color w:val="231F20"/>
        </w:rPr>
        <w:t>Мембрана,</w:t>
      </w:r>
      <w:r>
        <w:rPr>
          <w:color w:val="231F20"/>
          <w:spacing w:val="-50"/>
        </w:rPr>
        <w:t> </w:t>
      </w:r>
      <w:r>
        <w:rPr>
          <w:color w:val="231F20"/>
        </w:rPr>
        <w:t>изображенная на рис. 1, представляет собой трубку, разделённую</w:t>
      </w:r>
      <w:r>
        <w:rPr>
          <w:color w:val="231F20"/>
          <w:spacing w:val="1"/>
        </w:rPr>
        <w:t> </w:t>
      </w:r>
      <w:r>
        <w:rPr>
          <w:color w:val="231F20"/>
        </w:rPr>
        <w:t>на семь отдельных каналов. Фильтрующий слой находится вну-</w:t>
      </w:r>
      <w:r>
        <w:rPr>
          <w:color w:val="231F20"/>
          <w:spacing w:val="1"/>
        </w:rPr>
        <w:t> </w:t>
      </w:r>
      <w:r>
        <w:rPr>
          <w:color w:val="231F20"/>
        </w:rPr>
        <w:t>три каналов. Фильтрация воды производится в направлении «из-</w:t>
      </w:r>
      <w:r>
        <w:rPr>
          <w:color w:val="231F20"/>
          <w:spacing w:val="1"/>
        </w:rPr>
        <w:t> </w:t>
      </w:r>
      <w:r>
        <w:rPr>
          <w:color w:val="231F20"/>
        </w:rPr>
        <w:t>нутри – наружу». Обратная промывка, соответственно, осущест-</w:t>
      </w:r>
      <w:r>
        <w:rPr>
          <w:color w:val="231F20"/>
          <w:spacing w:val="1"/>
        </w:rPr>
        <w:t> </w:t>
      </w:r>
      <w:r>
        <w:rPr>
          <w:color w:val="231F20"/>
        </w:rPr>
        <w:t>вляется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обратном</w:t>
      </w:r>
      <w:r>
        <w:rPr>
          <w:color w:val="231F20"/>
          <w:spacing w:val="3"/>
        </w:rPr>
        <w:t> </w:t>
      </w:r>
      <w:r>
        <w:rPr>
          <w:color w:val="231F20"/>
        </w:rPr>
        <w:t>направлении</w:t>
      </w:r>
      <w:r>
        <w:rPr>
          <w:color w:val="231F20"/>
          <w:spacing w:val="3"/>
        </w:rPr>
        <w:t> </w:t>
      </w:r>
      <w:r>
        <w:rPr>
          <w:color w:val="231F20"/>
        </w:rPr>
        <w:t>«снаружи</w:t>
      </w:r>
      <w:r>
        <w:rPr>
          <w:color w:val="231F20"/>
          <w:spacing w:val="4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вовнутрь».</w:t>
      </w:r>
    </w:p>
    <w:p>
      <w:pPr>
        <w:pStyle w:val="BodyText"/>
        <w:spacing w:before="9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1441983</wp:posOffset>
            </wp:positionH>
            <wp:positionV relativeFrom="paragraph">
              <wp:posOffset>160125</wp:posOffset>
            </wp:positionV>
            <wp:extent cx="2407907" cy="1670304"/>
            <wp:effectExtent l="0" t="0" r="0" b="0"/>
            <wp:wrapTopAndBottom/>
            <wp:docPr id="41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3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907" cy="1670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2"/>
        </w:rPr>
      </w:pPr>
    </w:p>
    <w:p>
      <w:pPr>
        <w:spacing w:before="0"/>
        <w:ind w:left="475" w:right="0" w:firstLine="0"/>
        <w:jc w:val="left"/>
        <w:rPr>
          <w:sz w:val="18"/>
        </w:rPr>
      </w:pPr>
      <w:r>
        <w:rPr>
          <w:color w:val="231F20"/>
          <w:sz w:val="18"/>
        </w:rPr>
        <w:t>Рис.1.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Половолоконная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ультрафильтрационная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мембрана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«Multibore»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</w:rPr>
        <w:t>Разделение полой трубки перегородками на семь каналов об-</w:t>
      </w:r>
      <w:r>
        <w:rPr>
          <w:color w:val="231F20"/>
          <w:spacing w:val="1"/>
        </w:rPr>
        <w:t> </w:t>
      </w:r>
      <w:r>
        <w:rPr>
          <w:color w:val="231F20"/>
        </w:rPr>
        <w:t>разует</w:t>
      </w:r>
      <w:r>
        <w:rPr>
          <w:color w:val="231F20"/>
          <w:spacing w:val="28"/>
        </w:rPr>
        <w:t> </w:t>
      </w:r>
      <w:r>
        <w:rPr>
          <w:color w:val="231F20"/>
        </w:rPr>
        <w:t>внутренний</w:t>
      </w:r>
      <w:r>
        <w:rPr>
          <w:color w:val="231F20"/>
          <w:spacing w:val="28"/>
        </w:rPr>
        <w:t> </w:t>
      </w:r>
      <w:r>
        <w:rPr>
          <w:color w:val="231F20"/>
        </w:rPr>
        <w:t>пространственный</w:t>
      </w:r>
      <w:r>
        <w:rPr>
          <w:color w:val="231F20"/>
          <w:spacing w:val="28"/>
        </w:rPr>
        <w:t> </w:t>
      </w:r>
      <w:r>
        <w:rPr>
          <w:color w:val="231F20"/>
        </w:rPr>
        <w:t>каркас,</w:t>
      </w:r>
      <w:r>
        <w:rPr>
          <w:color w:val="231F20"/>
          <w:spacing w:val="28"/>
        </w:rPr>
        <w:t> </w:t>
      </w:r>
      <w:r>
        <w:rPr>
          <w:color w:val="231F20"/>
        </w:rPr>
        <w:t>который</w:t>
      </w:r>
      <w:r>
        <w:rPr>
          <w:color w:val="231F20"/>
          <w:spacing w:val="28"/>
        </w:rPr>
        <w:t> </w:t>
      </w:r>
      <w:r>
        <w:rPr>
          <w:color w:val="231F20"/>
        </w:rPr>
        <w:t>повыша-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ет прочность мембраны на разрыв и сжатие. Это позволяет по-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вышать давление воды, тем самым увеличивая эффективность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16"/>
        </w:rPr>
        <w:t> </w:t>
      </w:r>
      <w:r>
        <w:rPr>
          <w:color w:val="231F20"/>
        </w:rPr>
        <w:t>прямой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обратной</w:t>
      </w:r>
      <w:r>
        <w:rPr>
          <w:color w:val="231F20"/>
          <w:spacing w:val="17"/>
        </w:rPr>
        <w:t> </w:t>
      </w:r>
      <w:r>
        <w:rPr>
          <w:color w:val="231F20"/>
        </w:rPr>
        <w:t>промывок</w:t>
      </w:r>
      <w:r>
        <w:rPr>
          <w:color w:val="231F20"/>
          <w:spacing w:val="16"/>
        </w:rPr>
        <w:t> </w:t>
      </w:r>
      <w:r>
        <w:rPr>
          <w:color w:val="231F20"/>
        </w:rPr>
        <w:t>мембраны.</w:t>
      </w:r>
      <w:r>
        <w:rPr>
          <w:color w:val="231F20"/>
          <w:spacing w:val="17"/>
        </w:rPr>
        <w:t> </w:t>
      </w:r>
      <w:r>
        <w:rPr>
          <w:color w:val="231F20"/>
        </w:rPr>
        <w:t>Это</w:t>
      </w:r>
      <w:r>
        <w:rPr>
          <w:color w:val="231F20"/>
          <w:spacing w:val="17"/>
        </w:rPr>
        <w:t> </w:t>
      </w:r>
      <w:r>
        <w:rPr>
          <w:color w:val="231F20"/>
        </w:rPr>
        <w:t>проис-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ходит</w:t>
      </w:r>
      <w:r>
        <w:rPr>
          <w:color w:val="231F20"/>
          <w:spacing w:val="-8"/>
        </w:rPr>
        <w:t> </w:t>
      </w:r>
      <w:r>
        <w:rPr>
          <w:color w:val="231F20"/>
        </w:rPr>
        <w:t>за</w:t>
      </w:r>
      <w:r>
        <w:rPr>
          <w:color w:val="231F20"/>
          <w:spacing w:val="-7"/>
        </w:rPr>
        <w:t> </w:t>
      </w:r>
      <w:r>
        <w:rPr>
          <w:color w:val="231F20"/>
        </w:rPr>
        <w:t>счёт</w:t>
      </w:r>
      <w:r>
        <w:rPr>
          <w:color w:val="231F20"/>
          <w:spacing w:val="-8"/>
        </w:rPr>
        <w:t> </w:t>
      </w:r>
      <w:r>
        <w:rPr>
          <w:color w:val="231F20"/>
        </w:rPr>
        <w:t>увеличения</w:t>
      </w:r>
      <w:r>
        <w:rPr>
          <w:color w:val="231F20"/>
          <w:spacing w:val="-7"/>
        </w:rPr>
        <w:t> </w:t>
      </w:r>
      <w:r>
        <w:rPr>
          <w:color w:val="231F20"/>
        </w:rPr>
        <w:t>скорости</w:t>
      </w:r>
      <w:r>
        <w:rPr>
          <w:color w:val="231F20"/>
          <w:spacing w:val="-8"/>
        </w:rPr>
        <w:t> </w:t>
      </w:r>
      <w:r>
        <w:rPr>
          <w:color w:val="231F20"/>
        </w:rPr>
        <w:t>движения</w:t>
      </w:r>
      <w:r>
        <w:rPr>
          <w:color w:val="231F20"/>
          <w:spacing w:val="-7"/>
        </w:rPr>
        <w:t> </w:t>
      </w:r>
      <w:r>
        <w:rPr>
          <w:color w:val="231F20"/>
        </w:rPr>
        <w:t>воды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каналах</w:t>
      </w:r>
      <w:r>
        <w:rPr>
          <w:color w:val="231F20"/>
          <w:spacing w:val="-7"/>
        </w:rPr>
        <w:t> </w:t>
      </w:r>
      <w:r>
        <w:rPr>
          <w:color w:val="231F20"/>
        </w:rPr>
        <w:t>труб-</w:t>
      </w:r>
      <w:r>
        <w:rPr>
          <w:color w:val="231F20"/>
          <w:spacing w:val="-50"/>
        </w:rPr>
        <w:t> </w:t>
      </w:r>
      <w:r>
        <w:rPr>
          <w:color w:val="231F20"/>
        </w:rPr>
        <w:t>ки</w:t>
      </w:r>
      <w:r>
        <w:rPr>
          <w:color w:val="231F20"/>
          <w:spacing w:val="1"/>
        </w:rPr>
        <w:t> </w:t>
      </w:r>
      <w:r>
        <w:rPr>
          <w:color w:val="231F20"/>
        </w:rPr>
        <w:t>в ходе</w:t>
      </w:r>
      <w:r>
        <w:rPr>
          <w:color w:val="231F20"/>
          <w:spacing w:val="1"/>
        </w:rPr>
        <w:t> </w:t>
      </w:r>
      <w:r>
        <w:rPr>
          <w:color w:val="231F20"/>
        </w:rPr>
        <w:t>промывок.</w:t>
      </w:r>
    </w:p>
    <w:p>
      <w:pPr>
        <w:pStyle w:val="BodyText"/>
        <w:spacing w:line="254" w:lineRule="auto" w:before="2"/>
        <w:ind w:left="158" w:right="155" w:firstLine="396"/>
        <w:jc w:val="both"/>
      </w:pPr>
      <w:r>
        <w:rPr>
          <w:color w:val="231F20"/>
        </w:rPr>
        <w:t>Размер пор фильтрующего слоя составляет 20 нанометров.</w:t>
      </w:r>
      <w:r>
        <w:rPr>
          <w:color w:val="231F20"/>
          <w:spacing w:val="1"/>
        </w:rPr>
        <w:t> </w:t>
      </w:r>
      <w:r>
        <w:rPr>
          <w:color w:val="231F20"/>
        </w:rPr>
        <w:t>Это в 3000 раз тоньше человеческого волоса. Поры таких разме-</w:t>
      </w:r>
      <w:r>
        <w:rPr>
          <w:color w:val="231F20"/>
          <w:spacing w:val="1"/>
        </w:rPr>
        <w:t> </w:t>
      </w:r>
      <w:r>
        <w:rPr>
          <w:color w:val="231F20"/>
        </w:rPr>
        <w:t>ров обеспечивают надежный барьер, задерживающий загрязнения</w:t>
      </w:r>
      <w:r>
        <w:rPr>
          <w:color w:val="231F20"/>
          <w:spacing w:val="-50"/>
        </w:rPr>
        <w:t> </w:t>
      </w:r>
      <w:r>
        <w:rPr>
          <w:color w:val="231F20"/>
        </w:rPr>
        <w:t>в виде взвешенных частиц, коллоидов, микроорганизмов, бакте-</w:t>
      </w:r>
      <w:r>
        <w:rPr>
          <w:color w:val="231F20"/>
          <w:spacing w:val="1"/>
        </w:rPr>
        <w:t> </w:t>
      </w:r>
      <w:r>
        <w:rPr>
          <w:color w:val="231F20"/>
        </w:rPr>
        <w:t>рий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вирусов.</w:t>
      </w:r>
      <w:r>
        <w:rPr>
          <w:color w:val="231F20"/>
          <w:spacing w:val="11"/>
        </w:rPr>
        <w:t> </w:t>
      </w:r>
      <w:r>
        <w:rPr>
          <w:color w:val="231F20"/>
        </w:rPr>
        <w:t>Рассмотрим</w:t>
      </w:r>
      <w:r>
        <w:rPr>
          <w:color w:val="231F20"/>
          <w:spacing w:val="11"/>
        </w:rPr>
        <w:t> </w:t>
      </w:r>
      <w:r>
        <w:rPr>
          <w:color w:val="231F20"/>
        </w:rPr>
        <w:t>основные</w:t>
      </w:r>
      <w:r>
        <w:rPr>
          <w:color w:val="231F20"/>
          <w:spacing w:val="12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11"/>
        </w:rPr>
        <w:t> </w:t>
      </w:r>
      <w:r>
        <w:rPr>
          <w:color w:val="231F20"/>
        </w:rPr>
        <w:t>мембран.</w:t>
      </w:r>
    </w:p>
    <w:p>
      <w:pPr>
        <w:pStyle w:val="BodyText"/>
        <w:spacing w:line="254" w:lineRule="auto" w:before="4"/>
        <w:ind w:left="158" w:right="155" w:firstLine="446"/>
        <w:jc w:val="right"/>
      </w:pPr>
      <w:r>
        <w:rPr>
          <w:color w:val="231F20"/>
          <w:spacing w:val="-2"/>
        </w:rPr>
        <w:t>Режим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работы: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направлению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фильтрации: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изнутри-наружу;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по схеме движения воды внутри каналов: тупиковый или проточный.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1"/>
        </w:rPr>
        <w:t> </w:t>
      </w:r>
      <w:r>
        <w:rPr>
          <w:color w:val="231F20"/>
        </w:rPr>
        <w:t>УФ мембранах</w:t>
      </w:r>
      <w:r>
        <w:rPr>
          <w:color w:val="231F20"/>
          <w:spacing w:val="1"/>
        </w:rPr>
        <w:t> </w:t>
      </w:r>
      <w:r>
        <w:rPr>
          <w:color w:val="231F20"/>
        </w:rPr>
        <w:t>достигнута</w:t>
      </w:r>
      <w:r>
        <w:rPr>
          <w:color w:val="231F20"/>
          <w:spacing w:val="1"/>
        </w:rPr>
        <w:t> </w:t>
      </w:r>
      <w:r>
        <w:rPr>
          <w:color w:val="231F20"/>
        </w:rPr>
        <w:t>низкая</w:t>
      </w:r>
      <w:r>
        <w:rPr>
          <w:color w:val="231F20"/>
          <w:spacing w:val="1"/>
        </w:rPr>
        <w:t> </w:t>
      </w:r>
      <w:r>
        <w:rPr>
          <w:color w:val="231F20"/>
        </w:rPr>
        <w:t>чувстви-</w:t>
      </w:r>
      <w:r>
        <w:rPr>
          <w:color w:val="231F20"/>
          <w:spacing w:val="1"/>
        </w:rPr>
        <w:t> </w:t>
      </w:r>
      <w:r>
        <w:rPr>
          <w:color w:val="231F20"/>
        </w:rPr>
        <w:t>тельность</w:t>
      </w:r>
      <w:r>
        <w:rPr>
          <w:color w:val="231F20"/>
          <w:spacing w:val="11"/>
        </w:rPr>
        <w:t> </w:t>
      </w:r>
      <w:r>
        <w:rPr>
          <w:color w:val="231F20"/>
        </w:rPr>
        <w:t>к</w:t>
      </w:r>
      <w:r>
        <w:rPr>
          <w:color w:val="231F20"/>
          <w:spacing w:val="12"/>
        </w:rPr>
        <w:t> </w:t>
      </w:r>
      <w:r>
        <w:rPr>
          <w:color w:val="231F20"/>
        </w:rPr>
        <w:t>величине</w:t>
      </w:r>
      <w:r>
        <w:rPr>
          <w:color w:val="231F20"/>
          <w:spacing w:val="12"/>
        </w:rPr>
        <w:t> </w:t>
      </w:r>
      <w:r>
        <w:rPr>
          <w:color w:val="231F20"/>
        </w:rPr>
        <w:t>рН</w:t>
      </w:r>
      <w:r>
        <w:rPr>
          <w:color w:val="231F20"/>
          <w:spacing w:val="12"/>
        </w:rPr>
        <w:t> </w:t>
      </w:r>
      <w:r>
        <w:rPr>
          <w:color w:val="231F20"/>
        </w:rPr>
        <w:t>от</w:t>
      </w:r>
      <w:r>
        <w:rPr>
          <w:color w:val="231F20"/>
          <w:spacing w:val="12"/>
        </w:rPr>
        <w:t> </w:t>
      </w:r>
      <w:r>
        <w:rPr>
          <w:color w:val="231F20"/>
        </w:rPr>
        <w:t>1</w:t>
      </w:r>
      <w:r>
        <w:rPr>
          <w:color w:val="231F20"/>
          <w:spacing w:val="12"/>
        </w:rPr>
        <w:t> </w:t>
      </w:r>
      <w:r>
        <w:rPr>
          <w:color w:val="231F20"/>
        </w:rPr>
        <w:t>до</w:t>
      </w:r>
      <w:r>
        <w:rPr>
          <w:color w:val="231F20"/>
          <w:spacing w:val="12"/>
        </w:rPr>
        <w:t> </w:t>
      </w:r>
      <w:r>
        <w:rPr>
          <w:color w:val="231F20"/>
        </w:rPr>
        <w:t>13.</w:t>
      </w:r>
      <w:r>
        <w:rPr>
          <w:color w:val="231F20"/>
          <w:spacing w:val="12"/>
        </w:rPr>
        <w:t> </w:t>
      </w:r>
      <w:r>
        <w:rPr>
          <w:color w:val="231F20"/>
        </w:rPr>
        <w:t>Это</w:t>
      </w:r>
      <w:r>
        <w:rPr>
          <w:color w:val="231F20"/>
          <w:spacing w:val="12"/>
        </w:rPr>
        <w:t> </w:t>
      </w:r>
      <w:r>
        <w:rPr>
          <w:color w:val="231F20"/>
        </w:rPr>
        <w:t>делает</w:t>
      </w:r>
      <w:r>
        <w:rPr>
          <w:color w:val="231F20"/>
          <w:spacing w:val="12"/>
        </w:rPr>
        <w:t> </w:t>
      </w:r>
      <w:r>
        <w:rPr>
          <w:color w:val="231F20"/>
        </w:rPr>
        <w:t>возможным</w:t>
      </w:r>
      <w:r>
        <w:rPr>
          <w:color w:val="231F20"/>
          <w:spacing w:val="12"/>
        </w:rPr>
        <w:t> </w:t>
      </w:r>
      <w:r>
        <w:rPr>
          <w:color w:val="231F20"/>
        </w:rPr>
        <w:t>про-</w:t>
      </w:r>
      <w:r>
        <w:rPr>
          <w:color w:val="231F20"/>
          <w:spacing w:val="-49"/>
        </w:rPr>
        <w:t> </w:t>
      </w:r>
      <w:r>
        <w:rPr>
          <w:color w:val="231F20"/>
        </w:rPr>
        <w:t>ведение</w:t>
      </w:r>
      <w:r>
        <w:rPr>
          <w:color w:val="231F20"/>
          <w:spacing w:val="44"/>
        </w:rPr>
        <w:t> </w:t>
      </w:r>
      <w:r>
        <w:rPr>
          <w:color w:val="231F20"/>
        </w:rPr>
        <w:t>эффективную</w:t>
      </w:r>
      <w:r>
        <w:rPr>
          <w:color w:val="231F20"/>
          <w:spacing w:val="45"/>
        </w:rPr>
        <w:t> </w:t>
      </w:r>
      <w:r>
        <w:rPr>
          <w:color w:val="231F20"/>
        </w:rPr>
        <w:t>химическую</w:t>
      </w:r>
      <w:r>
        <w:rPr>
          <w:color w:val="231F20"/>
          <w:spacing w:val="45"/>
        </w:rPr>
        <w:t> </w:t>
      </w:r>
      <w:r>
        <w:rPr>
          <w:color w:val="231F20"/>
        </w:rPr>
        <w:t>очистку(мойку)</w:t>
      </w:r>
      <w:r>
        <w:rPr>
          <w:color w:val="231F20"/>
          <w:spacing w:val="45"/>
        </w:rPr>
        <w:t> </w:t>
      </w:r>
      <w:r>
        <w:rPr>
          <w:color w:val="231F20"/>
        </w:rPr>
        <w:t>мембран</w:t>
      </w:r>
      <w:r>
        <w:rPr>
          <w:color w:val="231F20"/>
          <w:spacing w:val="45"/>
        </w:rPr>
        <w:t> </w:t>
      </w:r>
      <w:r>
        <w:rPr>
          <w:color w:val="231F20"/>
        </w:rPr>
        <w:t>от</w:t>
      </w:r>
    </w:p>
    <w:p>
      <w:pPr>
        <w:pStyle w:val="BodyText"/>
        <w:spacing w:line="254" w:lineRule="auto" w:before="4"/>
        <w:ind w:left="611" w:right="156" w:hanging="453"/>
        <w:jc w:val="both"/>
      </w:pPr>
      <w:r>
        <w:rPr>
          <w:color w:val="231F20"/>
        </w:rPr>
        <w:t>загрязнений</w:t>
      </w:r>
      <w:r>
        <w:rPr>
          <w:color w:val="231F20"/>
          <w:spacing w:val="18"/>
        </w:rPr>
        <w:t> </w:t>
      </w:r>
      <w:r>
        <w:rPr>
          <w:color w:val="231F20"/>
        </w:rPr>
        <w:t>с</w:t>
      </w:r>
      <w:r>
        <w:rPr>
          <w:color w:val="231F20"/>
          <w:spacing w:val="19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19"/>
        </w:rPr>
        <w:t> </w:t>
      </w:r>
      <w:r>
        <w:rPr>
          <w:color w:val="231F20"/>
        </w:rPr>
        <w:t>растворов</w:t>
      </w:r>
      <w:r>
        <w:rPr>
          <w:color w:val="231F20"/>
          <w:spacing w:val="18"/>
        </w:rPr>
        <w:t> </w:t>
      </w:r>
      <w:r>
        <w:rPr>
          <w:color w:val="231F20"/>
        </w:rPr>
        <w:t>кислот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щелочей</w:t>
      </w:r>
      <w:r>
        <w:rPr>
          <w:color w:val="231F20"/>
          <w:spacing w:val="19"/>
        </w:rPr>
        <w:t> </w:t>
      </w:r>
      <w:r>
        <w:rPr>
          <w:color w:val="231F20"/>
        </w:rPr>
        <w:t>[9].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процессе</w:t>
      </w:r>
      <w:r>
        <w:rPr>
          <w:color w:val="231F20"/>
          <w:spacing w:val="13"/>
        </w:rPr>
        <w:t> </w:t>
      </w:r>
      <w:r>
        <w:rPr>
          <w:color w:val="231F20"/>
        </w:rPr>
        <w:t>фильтрации</w:t>
      </w:r>
      <w:r>
        <w:rPr>
          <w:color w:val="231F20"/>
          <w:spacing w:val="12"/>
        </w:rPr>
        <w:t> </w:t>
      </w:r>
      <w:r>
        <w:rPr>
          <w:color w:val="231F20"/>
        </w:rPr>
        <w:t>УФ,</w:t>
      </w:r>
      <w:r>
        <w:rPr>
          <w:color w:val="231F20"/>
          <w:spacing w:val="13"/>
        </w:rPr>
        <w:t> </w:t>
      </w:r>
      <w:r>
        <w:rPr>
          <w:color w:val="231F20"/>
        </w:rPr>
        <w:t>независимо</w:t>
      </w:r>
      <w:r>
        <w:rPr>
          <w:color w:val="231F20"/>
          <w:spacing w:val="13"/>
        </w:rPr>
        <w:t> </w:t>
      </w:r>
      <w:r>
        <w:rPr>
          <w:color w:val="231F20"/>
        </w:rPr>
        <w:t>от</w:t>
      </w:r>
      <w:r>
        <w:rPr>
          <w:color w:val="231F20"/>
          <w:spacing w:val="12"/>
        </w:rPr>
        <w:t> </w:t>
      </w:r>
      <w:r>
        <w:rPr>
          <w:color w:val="231F20"/>
        </w:rPr>
        <w:t>колебаний</w:t>
      </w:r>
      <w:r>
        <w:rPr>
          <w:color w:val="231F20"/>
          <w:spacing w:val="13"/>
        </w:rPr>
        <w:t> </w:t>
      </w:r>
      <w:r>
        <w:rPr>
          <w:color w:val="231F20"/>
        </w:rPr>
        <w:t>каче-</w:t>
      </w:r>
    </w:p>
    <w:p>
      <w:pPr>
        <w:pStyle w:val="BodyText"/>
        <w:spacing w:line="254" w:lineRule="auto" w:before="2"/>
        <w:ind w:left="158" w:right="156"/>
        <w:jc w:val="both"/>
      </w:pPr>
      <w:r>
        <w:rPr>
          <w:color w:val="231F20"/>
        </w:rPr>
        <w:t>ства</w:t>
      </w:r>
      <w:r>
        <w:rPr>
          <w:color w:val="231F20"/>
          <w:spacing w:val="-7"/>
        </w:rPr>
        <w:t> </w:t>
      </w:r>
      <w:r>
        <w:rPr>
          <w:color w:val="231F20"/>
        </w:rPr>
        <w:t>исходной</w:t>
      </w:r>
      <w:r>
        <w:rPr>
          <w:color w:val="231F20"/>
          <w:spacing w:val="-6"/>
        </w:rPr>
        <w:t> </w:t>
      </w:r>
      <w:r>
        <w:rPr>
          <w:color w:val="231F20"/>
        </w:rPr>
        <w:t>воды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-6"/>
        </w:rPr>
        <w:t> </w:t>
      </w:r>
      <w:r>
        <w:rPr>
          <w:color w:val="231F20"/>
        </w:rPr>
        <w:t>фильтроцикла,</w:t>
      </w:r>
      <w:r>
        <w:rPr>
          <w:color w:val="231F20"/>
          <w:spacing w:val="-6"/>
        </w:rPr>
        <w:t> </w:t>
      </w:r>
      <w:r>
        <w:rPr>
          <w:color w:val="231F20"/>
        </w:rPr>
        <w:t>мембра-</w:t>
      </w:r>
      <w:r>
        <w:rPr>
          <w:color w:val="231F20"/>
          <w:spacing w:val="-51"/>
        </w:rPr>
        <w:t> </w:t>
      </w:r>
      <w:r>
        <w:rPr>
          <w:color w:val="231F20"/>
        </w:rPr>
        <w:t>ны сохраняют стабильное качество фильтрата. В течение филь-</w:t>
      </w:r>
      <w:r>
        <w:rPr>
          <w:color w:val="231F20"/>
          <w:spacing w:val="1"/>
        </w:rPr>
        <w:t> </w:t>
      </w:r>
      <w:r>
        <w:rPr>
          <w:color w:val="231F20"/>
        </w:rPr>
        <w:t>троцикла изменяется только производительность и увеличивается</w:t>
      </w:r>
      <w:r>
        <w:rPr>
          <w:color w:val="231F20"/>
          <w:spacing w:val="-50"/>
        </w:rPr>
        <w:t> </w:t>
      </w:r>
      <w:r>
        <w:rPr>
          <w:color w:val="231F20"/>
        </w:rPr>
        <w:t>перепад давления.</w:t>
      </w:r>
    </w:p>
    <w:p>
      <w:pPr>
        <w:pStyle w:val="BodyText"/>
        <w:spacing w:line="254" w:lineRule="auto" w:before="3"/>
        <w:ind w:left="158" w:right="154" w:firstLine="396"/>
        <w:jc w:val="both"/>
      </w:pPr>
      <w:r>
        <w:rPr>
          <w:color w:val="231F20"/>
        </w:rPr>
        <w:t>Работа</w:t>
      </w:r>
      <w:r>
        <w:rPr>
          <w:color w:val="231F20"/>
          <w:spacing w:val="35"/>
        </w:rPr>
        <w:t> </w:t>
      </w:r>
      <w:r>
        <w:rPr>
          <w:color w:val="231F20"/>
        </w:rPr>
        <w:t>УУФ</w:t>
      </w:r>
      <w:r>
        <w:rPr>
          <w:color w:val="231F20"/>
          <w:spacing w:val="36"/>
        </w:rPr>
        <w:t> </w:t>
      </w:r>
      <w:r>
        <w:rPr>
          <w:color w:val="231F20"/>
        </w:rPr>
        <w:t>полностью</w:t>
      </w:r>
      <w:r>
        <w:rPr>
          <w:color w:val="231F20"/>
          <w:spacing w:val="36"/>
        </w:rPr>
        <w:t> </w:t>
      </w:r>
      <w:r>
        <w:rPr>
          <w:color w:val="231F20"/>
        </w:rPr>
        <w:t>автоматизирована,</w:t>
      </w:r>
      <w:r>
        <w:rPr>
          <w:color w:val="231F20"/>
          <w:spacing w:val="35"/>
        </w:rPr>
        <w:t> </w:t>
      </w:r>
      <w:r>
        <w:rPr>
          <w:color w:val="231F20"/>
        </w:rPr>
        <w:t>участие</w:t>
      </w:r>
      <w:r>
        <w:rPr>
          <w:color w:val="231F20"/>
          <w:spacing w:val="36"/>
        </w:rPr>
        <w:t> </w:t>
      </w:r>
      <w:r>
        <w:rPr>
          <w:color w:val="231F20"/>
        </w:rPr>
        <w:t>челове-</w:t>
      </w:r>
      <w:r>
        <w:rPr>
          <w:color w:val="231F20"/>
          <w:spacing w:val="-50"/>
        </w:rPr>
        <w:t> </w:t>
      </w:r>
      <w:r>
        <w:rPr>
          <w:color w:val="231F20"/>
        </w:rPr>
        <w:t>ка предусмотрено только в период проведения химических моек</w:t>
      </w:r>
      <w:r>
        <w:rPr>
          <w:color w:val="231F20"/>
          <w:spacing w:val="1"/>
        </w:rPr>
        <w:t> </w:t>
      </w:r>
      <w:r>
        <w:rPr>
          <w:color w:val="231F20"/>
        </w:rPr>
        <w:t>(приготовление</w:t>
      </w:r>
      <w:r>
        <w:rPr>
          <w:color w:val="231F20"/>
          <w:spacing w:val="-11"/>
        </w:rPr>
        <w:t> </w:t>
      </w:r>
      <w:r>
        <w:rPr>
          <w:color w:val="231F20"/>
        </w:rPr>
        <w:t>растворов)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проведении</w:t>
      </w:r>
      <w:r>
        <w:rPr>
          <w:color w:val="231F20"/>
          <w:spacing w:val="-11"/>
        </w:rPr>
        <w:t> </w:t>
      </w:r>
      <w:r>
        <w:rPr>
          <w:color w:val="231F20"/>
        </w:rPr>
        <w:t>сервисных</w:t>
      </w:r>
      <w:r>
        <w:rPr>
          <w:color w:val="231F20"/>
          <w:spacing w:val="-10"/>
        </w:rPr>
        <w:t> </w:t>
      </w:r>
      <w:r>
        <w:rPr>
          <w:color w:val="231F20"/>
        </w:rPr>
        <w:t>работ,</w:t>
      </w:r>
      <w:r>
        <w:rPr>
          <w:color w:val="231F20"/>
          <w:spacing w:val="-10"/>
        </w:rPr>
        <w:t> </w:t>
      </w:r>
      <w:r>
        <w:rPr>
          <w:color w:val="231F20"/>
        </w:rPr>
        <w:t>ко-</w:t>
      </w:r>
      <w:r>
        <w:rPr>
          <w:color w:val="231F20"/>
          <w:spacing w:val="-50"/>
        </w:rPr>
        <w:t> </w:t>
      </w:r>
      <w:r>
        <w:rPr>
          <w:color w:val="231F20"/>
        </w:rPr>
        <w:t>торые</w:t>
      </w:r>
      <w:r>
        <w:rPr>
          <w:color w:val="231F20"/>
          <w:spacing w:val="2"/>
        </w:rPr>
        <w:t> </w:t>
      </w:r>
      <w:r>
        <w:rPr>
          <w:color w:val="231F20"/>
        </w:rPr>
        <w:t>обычно</w:t>
      </w:r>
      <w:r>
        <w:rPr>
          <w:color w:val="231F20"/>
          <w:spacing w:val="2"/>
        </w:rPr>
        <w:t> </w:t>
      </w:r>
      <w:r>
        <w:rPr>
          <w:color w:val="231F20"/>
        </w:rPr>
        <w:t>проводятся</w:t>
      </w:r>
      <w:r>
        <w:rPr>
          <w:color w:val="231F20"/>
          <w:spacing w:val="3"/>
        </w:rPr>
        <w:t> </w:t>
      </w:r>
      <w:r>
        <w:rPr>
          <w:color w:val="231F20"/>
        </w:rPr>
        <w:t>1</w:t>
      </w:r>
      <w:r>
        <w:rPr>
          <w:color w:val="231F20"/>
          <w:spacing w:val="2"/>
        </w:rPr>
        <w:t> </w:t>
      </w:r>
      <w:r>
        <w:rPr>
          <w:color w:val="231F20"/>
        </w:rPr>
        <w:t>раз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квартал</w:t>
      </w:r>
      <w:r>
        <w:rPr>
          <w:color w:val="231F20"/>
          <w:spacing w:val="1"/>
        </w:rPr>
        <w:t> </w:t>
      </w:r>
      <w:r>
        <w:rPr>
          <w:color w:val="231F20"/>
        </w:rPr>
        <w:t>[10].</w:t>
      </w:r>
    </w:p>
    <w:p>
      <w:pPr>
        <w:pStyle w:val="BodyText"/>
        <w:spacing w:line="254" w:lineRule="auto" w:before="4"/>
        <w:ind w:left="158" w:right="152" w:firstLine="396"/>
        <w:jc w:val="both"/>
      </w:pPr>
      <w:r>
        <w:rPr>
          <w:color w:val="231F20"/>
          <w:w w:val="105"/>
        </w:rPr>
        <w:t>Для работы в системе водоподготовки бассейна целесоо-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бразно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использование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УУФ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половолоконными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мембранами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с внутренним диаметром 0,8–1,5мм. Они менее требовательны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к исходному качеству воды и обладают меньшей склонностью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к забиванию фильтрующих каналов. Плотность «упаковки» в та-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ких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мембранах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составляет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500–800м</w:t>
      </w:r>
      <w:r>
        <w:rPr>
          <w:color w:val="231F20"/>
          <w:spacing w:val="-1"/>
          <w:w w:val="105"/>
          <w:vertAlign w:val="superscript"/>
        </w:rPr>
        <w:t>2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/м</w:t>
      </w:r>
      <w:r>
        <w:rPr>
          <w:color w:val="231F20"/>
          <w:w w:val="105"/>
          <w:vertAlign w:val="superscript"/>
        </w:rPr>
        <w:t>3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стандартном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корпусе</w:t>
      </w:r>
      <w:r>
        <w:rPr>
          <w:color w:val="231F20"/>
          <w:spacing w:val="-5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диаметром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8»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(200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мм)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и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длинной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2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м.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Площадь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мембран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равна</w:t>
      </w:r>
      <w:r>
        <w:rPr>
          <w:color w:val="231F20"/>
          <w:spacing w:val="-53"/>
          <w:w w:val="105"/>
          <w:vertAlign w:val="baseline"/>
        </w:rPr>
        <w:t> </w:t>
      </w:r>
      <w:r>
        <w:rPr>
          <w:color w:val="231F20"/>
          <w:vertAlign w:val="baseline"/>
        </w:rPr>
        <w:t>55м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. Преимущество таких мембран по сравнению с рулонными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заключается в отсутствии сепараторных и дренажных сеток меж-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ду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мембранами.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Это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позволяет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обеспечить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оптимальный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гидро-</w:t>
      </w:r>
      <w:r>
        <w:rPr>
          <w:color w:val="231F20"/>
          <w:spacing w:val="-53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динамический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режим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в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каналах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мембраны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для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режима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фильтро-</w:t>
      </w:r>
      <w:r>
        <w:rPr>
          <w:color w:val="231F20"/>
          <w:spacing w:val="-5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вания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«изнутри</w:t>
      </w:r>
      <w:r>
        <w:rPr>
          <w:color w:val="231F20"/>
          <w:spacing w:val="-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наружу».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</w:rPr>
        <w:t>Так как исходная вода, поступающая из ванны бассейна, име-</w:t>
      </w:r>
      <w:r>
        <w:rPr>
          <w:color w:val="231F20"/>
          <w:spacing w:val="-50"/>
        </w:rPr>
        <w:t> </w:t>
      </w:r>
      <w:r>
        <w:rPr>
          <w:color w:val="231F20"/>
        </w:rPr>
        <w:t>ет невысокую мутность и концентрации взвешенных веществ, то</w:t>
      </w:r>
      <w:r>
        <w:rPr>
          <w:color w:val="231F20"/>
          <w:spacing w:val="1"/>
        </w:rPr>
        <w:t> </w:t>
      </w:r>
      <w:r>
        <w:rPr>
          <w:color w:val="231F20"/>
        </w:rPr>
        <w:t>наиболее целесообразной схемой работы УУФ с половолоконны-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ми мембранами следует считать схему работы в тупиковом ре-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жиме, изображенную на рис. 2. Тупиковый режим предусматри-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вает фильтрацию всего потока исходной воды через мембрану.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Задержанные на мембране загрязнения периодически удаляются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помощи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обратных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прямых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промывок.</w:t>
      </w:r>
    </w:p>
    <w:p>
      <w:pPr>
        <w:pStyle w:val="BodyText"/>
        <w:spacing w:before="3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774433</wp:posOffset>
            </wp:positionH>
            <wp:positionV relativeFrom="paragraph">
              <wp:posOffset>156312</wp:posOffset>
            </wp:positionV>
            <wp:extent cx="3768499" cy="1530858"/>
            <wp:effectExtent l="0" t="0" r="0" b="0"/>
            <wp:wrapTopAndBottom/>
            <wp:docPr id="43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4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8499" cy="15308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9"/>
        </w:rPr>
      </w:pPr>
    </w:p>
    <w:p>
      <w:pPr>
        <w:spacing w:line="249" w:lineRule="auto" w:before="0"/>
        <w:ind w:left="1934" w:right="752" w:hanging="1179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половолоконной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ультрафильтрационной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мембраны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тупиковом режиме</w:t>
      </w:r>
    </w:p>
    <w:p>
      <w:pPr>
        <w:pStyle w:val="BodyText"/>
      </w:pPr>
    </w:p>
    <w:p>
      <w:pPr>
        <w:pStyle w:val="BodyText"/>
        <w:spacing w:line="254" w:lineRule="auto"/>
        <w:ind w:left="158" w:right="153" w:firstLine="396"/>
        <w:jc w:val="both"/>
      </w:pPr>
      <w:r>
        <w:rPr>
          <w:color w:val="231F20"/>
          <w:w w:val="105"/>
        </w:rPr>
        <w:t>Важным преимуществом работы УУФ в тупиковом ре-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жиме является низкое энергопотребление, которое составляет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</w:rPr>
        <w:t>0,18–0,22</w:t>
      </w:r>
      <w:r>
        <w:rPr>
          <w:color w:val="231F20"/>
          <w:spacing w:val="-12"/>
        </w:rPr>
        <w:t> </w:t>
      </w:r>
      <w:r>
        <w:rPr>
          <w:color w:val="231F20"/>
        </w:rPr>
        <w:t>кВт*ч/м³.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работой</w:t>
      </w:r>
      <w:r>
        <w:rPr>
          <w:color w:val="231F20"/>
          <w:spacing w:val="-13"/>
        </w:rPr>
        <w:t> </w:t>
      </w:r>
      <w:r>
        <w:rPr>
          <w:color w:val="231F20"/>
        </w:rPr>
        <w:t>УУФ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режиме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тран-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зитном потоком, энергопотребление выше почти в три раза от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0,54 до 0,72кВт/м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 [11]. Полезная производительность УУФ при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работе в тупиковом режиме сильно зависит от количества и вида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загрязнений и определяется в ходе пусконаладочных работ. К со-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жалению,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опубликованных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данных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по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применению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УУФ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обо-</w:t>
      </w:r>
      <w:r>
        <w:rPr>
          <w:color w:val="231F20"/>
          <w:spacing w:val="-53"/>
          <w:w w:val="105"/>
          <w:vertAlign w:val="baseline"/>
        </w:rPr>
        <w:t> </w:t>
      </w:r>
      <w:r>
        <w:rPr>
          <w:color w:val="231F20"/>
          <w:vertAlign w:val="baseline"/>
        </w:rPr>
        <w:t>ротных системах водоочистки пока не найдено. Однако, если ис-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пользовать данные работы УУФ, на которые вода для очистки</w:t>
      </w:r>
      <w:r>
        <w:rPr>
          <w:color w:val="231F20"/>
          <w:spacing w:val="1"/>
          <w:w w:val="105"/>
          <w:vertAlign w:val="baseline"/>
        </w:rPr>
        <w:t> </w:t>
      </w:r>
      <w:r>
        <w:rPr>
          <w:color w:val="231F20"/>
          <w:spacing w:val="-2"/>
          <w:vertAlign w:val="baseline"/>
        </w:rPr>
        <w:t>подавалась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из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2"/>
          <w:vertAlign w:val="baseline"/>
        </w:rPr>
        <w:t>хозяйственно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питьевого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водопровода,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качество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кото-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spacing w:val="-1"/>
          <w:vertAlign w:val="baseline"/>
        </w:rPr>
        <w:t>рой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схоже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с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качеством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воды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в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бассейнах,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то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можно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прогнозировать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/>
        <w:jc w:val="both"/>
      </w:pPr>
      <w:r>
        <w:rPr>
          <w:color w:val="231F20"/>
        </w:rPr>
        <w:t>величину полезной производительности в размере от 80 до 95%.</w:t>
      </w:r>
      <w:r>
        <w:rPr>
          <w:color w:val="231F20"/>
          <w:spacing w:val="1"/>
        </w:rPr>
        <w:t> </w:t>
      </w:r>
      <w:r>
        <w:rPr>
          <w:color w:val="231F20"/>
        </w:rPr>
        <w:t>Это значение совпадает с данными приведенными фирмами изго-</w:t>
      </w:r>
      <w:r>
        <w:rPr>
          <w:color w:val="231F20"/>
          <w:spacing w:val="1"/>
        </w:rPr>
        <w:t> </w:t>
      </w:r>
      <w:r>
        <w:rPr>
          <w:color w:val="231F20"/>
        </w:rPr>
        <w:t>товителями УФ мембран, полученных опытным путем на УУФ.</w:t>
      </w:r>
      <w:r>
        <w:rPr>
          <w:color w:val="231F20"/>
          <w:spacing w:val="1"/>
        </w:rPr>
        <w:t> </w:t>
      </w:r>
      <w:r>
        <w:rPr>
          <w:color w:val="231F20"/>
        </w:rPr>
        <w:t>Так, объём концентрата указывается в размере 10–20% от объёма</w:t>
      </w:r>
      <w:r>
        <w:rPr>
          <w:color w:val="231F20"/>
          <w:spacing w:val="1"/>
        </w:rPr>
        <w:t> </w:t>
      </w:r>
      <w:r>
        <w:rPr>
          <w:color w:val="231F20"/>
        </w:rPr>
        <w:t>отфильтрованной</w:t>
      </w:r>
      <w:r>
        <w:rPr>
          <w:color w:val="231F20"/>
          <w:spacing w:val="1"/>
        </w:rPr>
        <w:t> </w:t>
      </w:r>
      <w:r>
        <w:rPr>
          <w:color w:val="231F20"/>
        </w:rPr>
        <w:t>воды.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3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представлена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схема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водоподготовки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бас-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сейна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ультрафильтрационной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установкой.</w:t>
      </w:r>
    </w:p>
    <w:p>
      <w:pPr>
        <w:pStyle w:val="BodyText"/>
        <w:spacing w:before="1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806582</wp:posOffset>
            </wp:positionH>
            <wp:positionV relativeFrom="paragraph">
              <wp:posOffset>183880</wp:posOffset>
            </wp:positionV>
            <wp:extent cx="3660691" cy="2950083"/>
            <wp:effectExtent l="0" t="0" r="0" b="0"/>
            <wp:wrapTopAndBottom/>
            <wp:docPr id="45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5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0691" cy="2950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4"/>
        </w:rPr>
      </w:pPr>
    </w:p>
    <w:p>
      <w:pPr>
        <w:spacing w:line="249" w:lineRule="auto" w:before="0"/>
        <w:ind w:left="200" w:right="198" w:firstLine="0"/>
        <w:jc w:val="center"/>
        <w:rPr>
          <w:sz w:val="18"/>
        </w:rPr>
      </w:pPr>
      <w:r>
        <w:rPr>
          <w:color w:val="231F20"/>
          <w:sz w:val="18"/>
        </w:rPr>
        <w:t>Рис. 3. Схема системы водоподготовки бассейна с ультрафильтрационной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установкой: 1 – ванна бассейна; 2 – переливной лоток; 3 – сливной приямок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решеткой;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4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самотечный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трубопровод;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5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переливной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бак;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6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установка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ультрафильтрации (УУФ); 6–1 – мембранный блок; ); 6–2 – насос повыси-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тельный УУФ; ); 6–3 – бак фильтрата; 6–4 – промывной насос; 7 – цирку-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ляционный насос; 8 – водонагреватель; ); 9 – дозаторный насос дезинфек-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танта; 10 – подающие форсунки; 11,12,13 – дозаторные насосы промывных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растворов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мембран</w:t>
      </w:r>
    </w:p>
    <w:p>
      <w:pPr>
        <w:spacing w:after="0" w:line="249" w:lineRule="auto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 w:firstLine="396"/>
        <w:jc w:val="both"/>
      </w:pPr>
      <w:r>
        <w:rPr>
          <w:color w:val="231F20"/>
        </w:rPr>
        <w:t>Основным</w:t>
      </w:r>
      <w:r>
        <w:rPr>
          <w:color w:val="231F20"/>
          <w:spacing w:val="1"/>
        </w:rPr>
        <w:t> </w:t>
      </w:r>
      <w:r>
        <w:rPr>
          <w:color w:val="231F20"/>
        </w:rPr>
        <w:t>препятствием</w:t>
      </w:r>
      <w:r>
        <w:rPr>
          <w:color w:val="231F20"/>
          <w:spacing w:val="1"/>
        </w:rPr>
        <w:t> </w:t>
      </w:r>
      <w:r>
        <w:rPr>
          <w:color w:val="231F20"/>
        </w:rPr>
        <w:t>широкого</w:t>
      </w:r>
      <w:r>
        <w:rPr>
          <w:color w:val="231F20"/>
          <w:spacing w:val="1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1"/>
        </w:rPr>
        <w:t> </w:t>
      </w:r>
      <w:r>
        <w:rPr>
          <w:color w:val="231F20"/>
        </w:rPr>
        <w:t>установок</w:t>
      </w:r>
      <w:r>
        <w:rPr>
          <w:color w:val="231F20"/>
          <w:spacing w:val="1"/>
        </w:rPr>
        <w:t> </w:t>
      </w:r>
      <w:r>
        <w:rPr>
          <w:color w:val="231F20"/>
        </w:rPr>
        <w:t>ультрафильтрации в системах водоподготовки бассейнов являет-</w:t>
      </w:r>
      <w:r>
        <w:rPr>
          <w:color w:val="231F20"/>
          <w:spacing w:val="1"/>
        </w:rPr>
        <w:t> </w:t>
      </w:r>
      <w:r>
        <w:rPr>
          <w:color w:val="231F20"/>
        </w:rPr>
        <w:t>ся их высокая стоимость. В системах водоподготовки ТЭЦ, AЭC,</w:t>
      </w:r>
      <w:r>
        <w:rPr>
          <w:color w:val="231F20"/>
          <w:spacing w:val="1"/>
        </w:rPr>
        <w:t> </w:t>
      </w:r>
      <w:r>
        <w:rPr>
          <w:color w:val="231F20"/>
        </w:rPr>
        <w:t>где они уже сейчас широко применяются, удельная стоимость их</w:t>
      </w:r>
      <w:r>
        <w:rPr>
          <w:color w:val="231F20"/>
          <w:spacing w:val="1"/>
        </w:rPr>
        <w:t> </w:t>
      </w:r>
      <w:r>
        <w:rPr>
          <w:color w:val="231F20"/>
        </w:rPr>
        <w:t>внедрения, в зависимости от производителя и схемы водоподго-</w:t>
      </w:r>
      <w:r>
        <w:rPr>
          <w:color w:val="231F20"/>
          <w:spacing w:val="1"/>
        </w:rPr>
        <w:t> </w:t>
      </w:r>
      <w:r>
        <w:rPr>
          <w:color w:val="231F20"/>
        </w:rPr>
        <w:t>товки,</w:t>
      </w:r>
      <w:r>
        <w:rPr>
          <w:color w:val="231F20"/>
          <w:spacing w:val="2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2"/>
        </w:rPr>
        <w:t> </w:t>
      </w:r>
      <w:r>
        <w:rPr>
          <w:color w:val="231F20"/>
        </w:rPr>
        <w:t>примерно</w:t>
      </w:r>
      <w:r>
        <w:rPr>
          <w:color w:val="231F20"/>
          <w:spacing w:val="2"/>
        </w:rPr>
        <w:t> </w:t>
      </w:r>
      <w:r>
        <w:rPr>
          <w:color w:val="231F20"/>
        </w:rPr>
        <w:t>от</w:t>
      </w:r>
      <w:r>
        <w:rPr>
          <w:color w:val="231F20"/>
          <w:spacing w:val="2"/>
        </w:rPr>
        <w:t> </w:t>
      </w:r>
      <w:r>
        <w:rPr>
          <w:color w:val="231F20"/>
        </w:rPr>
        <w:t>2000</w:t>
      </w:r>
      <w:r>
        <w:rPr>
          <w:color w:val="231F20"/>
          <w:spacing w:val="3"/>
        </w:rPr>
        <w:t> </w:t>
      </w:r>
      <w:r>
        <w:rPr>
          <w:color w:val="231F20"/>
        </w:rPr>
        <w:t>до</w:t>
      </w:r>
      <w:r>
        <w:rPr>
          <w:color w:val="231F20"/>
          <w:spacing w:val="3"/>
        </w:rPr>
        <w:t> </w:t>
      </w:r>
      <w:r>
        <w:rPr>
          <w:color w:val="231F20"/>
        </w:rPr>
        <w:t>3500</w:t>
      </w:r>
      <w:r>
        <w:rPr>
          <w:color w:val="231F20"/>
          <w:spacing w:val="2"/>
        </w:rPr>
        <w:t> </w:t>
      </w:r>
      <w:r>
        <w:rPr>
          <w:color w:val="231F20"/>
        </w:rPr>
        <w:t>€/м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.</w:t>
      </w:r>
    </w:p>
    <w:p>
      <w:pPr>
        <w:pStyle w:val="BodyText"/>
        <w:spacing w:line="254" w:lineRule="auto" w:before="5"/>
        <w:ind w:left="158" w:right="154" w:firstLine="396"/>
        <w:jc w:val="both"/>
      </w:pPr>
      <w:r>
        <w:rPr>
          <w:color w:val="231F20"/>
          <w:w w:val="95"/>
        </w:rPr>
        <w:t>Для стандартного оздоровительного бассейна размером 25×16 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 объёмом ванны 600 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, расчётный циркуляционный, в соот-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ветствии с нормативными документами [5], составит 100 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/ч.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Стоимость полностью автоматизированной УУФ для такой про-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изводительности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российском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рынке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варьируется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диапазоне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от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15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до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20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млн.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руб.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(по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состоянию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цен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февраль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2020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г).</w:t>
      </w:r>
    </w:p>
    <w:p>
      <w:pPr>
        <w:pStyle w:val="BodyText"/>
        <w:spacing w:line="254" w:lineRule="auto" w:before="5"/>
        <w:ind w:left="158" w:right="155" w:firstLine="396"/>
        <w:jc w:val="both"/>
      </w:pPr>
      <w:r>
        <w:rPr>
          <w:color w:val="231F20"/>
        </w:rPr>
        <w:t>Проведя оценку стоимости оборудования водоочистки такой</w:t>
      </w:r>
      <w:r>
        <w:rPr>
          <w:color w:val="231F20"/>
          <w:spacing w:val="1"/>
        </w:rPr>
        <w:t> </w:t>
      </w:r>
      <w:r>
        <w:rPr>
          <w:color w:val="231F20"/>
        </w:rPr>
        <w:t>же производительности по традиционной схеме (фильтры напор-</w:t>
      </w:r>
      <w:r>
        <w:rPr>
          <w:color w:val="231F20"/>
          <w:spacing w:val="1"/>
        </w:rPr>
        <w:t> </w:t>
      </w:r>
      <w:r>
        <w:rPr>
          <w:color w:val="231F20"/>
        </w:rPr>
        <w:t>ные осветительные с автоматизацией режимов работы, насосы</w:t>
      </w:r>
      <w:r>
        <w:rPr>
          <w:color w:val="231F20"/>
          <w:spacing w:val="1"/>
        </w:rPr>
        <w:t> </w:t>
      </w:r>
      <w:r>
        <w:rPr>
          <w:color w:val="231F20"/>
        </w:rPr>
        <w:t>(циркуляционный, дозаторные, промывные, трубопроводы, баки</w:t>
      </w:r>
      <w:r>
        <w:rPr>
          <w:color w:val="231F20"/>
          <w:spacing w:val="1"/>
        </w:rPr>
        <w:t> </w:t>
      </w:r>
      <w:r>
        <w:rPr>
          <w:color w:val="231F20"/>
        </w:rPr>
        <w:t>для приготовления и дозирования реагентов) будет лежать в пре-</w:t>
      </w:r>
      <w:r>
        <w:rPr>
          <w:color w:val="231F20"/>
          <w:spacing w:val="1"/>
        </w:rPr>
        <w:t> </w:t>
      </w:r>
      <w:r>
        <w:rPr>
          <w:color w:val="231F20"/>
        </w:rPr>
        <w:t>делах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1"/>
        </w:rPr>
        <w:t> </w:t>
      </w:r>
      <w:r>
        <w:rPr>
          <w:color w:val="231F20"/>
        </w:rPr>
        <w:t>10</w:t>
      </w:r>
      <w:r>
        <w:rPr>
          <w:color w:val="231F20"/>
          <w:spacing w:val="2"/>
        </w:rPr>
        <w:t> </w:t>
      </w:r>
      <w:r>
        <w:rPr>
          <w:color w:val="231F20"/>
        </w:rPr>
        <w:t>до</w:t>
      </w:r>
      <w:r>
        <w:rPr>
          <w:color w:val="231F20"/>
          <w:spacing w:val="1"/>
        </w:rPr>
        <w:t> </w:t>
      </w:r>
      <w:r>
        <w:rPr>
          <w:color w:val="231F20"/>
        </w:rPr>
        <w:t>12</w:t>
      </w:r>
      <w:r>
        <w:rPr>
          <w:color w:val="231F20"/>
          <w:spacing w:val="2"/>
        </w:rPr>
        <w:t> </w:t>
      </w:r>
      <w:r>
        <w:rPr>
          <w:color w:val="231F20"/>
        </w:rPr>
        <w:t>млн.</w:t>
      </w:r>
      <w:r>
        <w:rPr>
          <w:color w:val="231F20"/>
          <w:spacing w:val="1"/>
        </w:rPr>
        <w:t> </w:t>
      </w:r>
      <w:r>
        <w:rPr>
          <w:color w:val="231F20"/>
        </w:rPr>
        <w:t>руб.</w:t>
      </w:r>
    </w:p>
    <w:p>
      <w:pPr>
        <w:pStyle w:val="BodyText"/>
        <w:spacing w:line="254" w:lineRule="auto" w:before="5"/>
        <w:ind w:left="158" w:right="154" w:firstLine="396"/>
        <w:jc w:val="both"/>
      </w:pPr>
      <w:r>
        <w:rPr>
          <w:color w:val="231F20"/>
        </w:rPr>
        <w:t>Из проведённой оценки видно, что разница в стоимости со-</w:t>
      </w:r>
      <w:r>
        <w:rPr>
          <w:color w:val="231F20"/>
          <w:spacing w:val="1"/>
        </w:rPr>
        <w:t> </w:t>
      </w:r>
      <w:r>
        <w:rPr>
          <w:color w:val="231F20"/>
        </w:rPr>
        <w:t>ставляет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1,5</w:t>
      </w:r>
      <w:r>
        <w:rPr>
          <w:color w:val="231F20"/>
          <w:spacing w:val="-9"/>
        </w:rPr>
        <w:t> </w:t>
      </w:r>
      <w:r>
        <w:rPr>
          <w:color w:val="231F20"/>
        </w:rPr>
        <w:t>до</w:t>
      </w:r>
      <w:r>
        <w:rPr>
          <w:color w:val="231F20"/>
          <w:spacing w:val="-9"/>
        </w:rPr>
        <w:t> </w:t>
      </w:r>
      <w:r>
        <w:rPr>
          <w:color w:val="231F20"/>
        </w:rPr>
        <w:t>2раз.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инвесторов</w:t>
      </w:r>
      <w:r>
        <w:rPr>
          <w:color w:val="231F20"/>
          <w:spacing w:val="-9"/>
        </w:rPr>
        <w:t> </w:t>
      </w:r>
      <w:r>
        <w:rPr>
          <w:color w:val="231F20"/>
        </w:rPr>
        <w:t>это</w:t>
      </w:r>
      <w:r>
        <w:rPr>
          <w:color w:val="231F20"/>
          <w:spacing w:val="-9"/>
        </w:rPr>
        <w:t> </w:t>
      </w:r>
      <w:r>
        <w:rPr>
          <w:color w:val="231F20"/>
        </w:rPr>
        <w:t>существенная</w:t>
      </w:r>
      <w:r>
        <w:rPr>
          <w:color w:val="231F20"/>
          <w:spacing w:val="-9"/>
        </w:rPr>
        <w:t> </w:t>
      </w:r>
      <w:r>
        <w:rPr>
          <w:color w:val="231F20"/>
        </w:rPr>
        <w:t>разница,</w:t>
      </w:r>
      <w:r>
        <w:rPr>
          <w:color w:val="231F20"/>
          <w:spacing w:val="-50"/>
        </w:rPr>
        <w:t> </w:t>
      </w:r>
      <w:r>
        <w:rPr>
          <w:color w:val="231F20"/>
        </w:rPr>
        <w:t>и обоснованием увеличения затрат должны быть веские аргумен-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ты.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качестве</w:t>
      </w:r>
      <w:r>
        <w:rPr>
          <w:color w:val="231F20"/>
          <w:spacing w:val="-12"/>
        </w:rPr>
        <w:t> </w:t>
      </w:r>
      <w:r>
        <w:rPr>
          <w:color w:val="231F20"/>
        </w:rPr>
        <w:t>таких</w:t>
      </w:r>
      <w:r>
        <w:rPr>
          <w:color w:val="231F20"/>
          <w:spacing w:val="-11"/>
        </w:rPr>
        <w:t> </w:t>
      </w:r>
      <w:r>
        <w:rPr>
          <w:color w:val="231F20"/>
        </w:rPr>
        <w:t>аргументов</w:t>
      </w:r>
      <w:r>
        <w:rPr>
          <w:color w:val="231F20"/>
          <w:spacing w:val="-12"/>
        </w:rPr>
        <w:t> </w:t>
      </w:r>
      <w:r>
        <w:rPr>
          <w:color w:val="231F20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привести</w:t>
      </w:r>
      <w:r>
        <w:rPr>
          <w:color w:val="231F20"/>
          <w:spacing w:val="-12"/>
        </w:rPr>
        <w:t> </w:t>
      </w:r>
      <w:r>
        <w:rPr>
          <w:color w:val="231F20"/>
        </w:rPr>
        <w:t>опубликованные</w:t>
      </w:r>
      <w:r>
        <w:rPr>
          <w:color w:val="231F20"/>
          <w:spacing w:val="-50"/>
        </w:rPr>
        <w:t> </w:t>
      </w:r>
      <w:r>
        <w:rPr>
          <w:color w:val="231F20"/>
        </w:rPr>
        <w:t>в технической литературе [12] обобщенные результаты внедрения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установок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ультрафильтрации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взамен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технологий</w:t>
      </w:r>
      <w:r>
        <w:rPr>
          <w:color w:val="231F20"/>
          <w:spacing w:val="-12"/>
        </w:rPr>
        <w:t> </w:t>
      </w:r>
      <w:r>
        <w:rPr>
          <w:color w:val="231F20"/>
        </w:rPr>
        <w:t>очистки</w:t>
      </w:r>
      <w:r>
        <w:rPr>
          <w:color w:val="231F20"/>
          <w:spacing w:val="-11"/>
        </w:rPr>
        <w:t> </w:t>
      </w:r>
      <w:r>
        <w:rPr>
          <w:color w:val="231F20"/>
        </w:rPr>
        <w:t>воды,</w:t>
      </w:r>
      <w:r>
        <w:rPr>
          <w:color w:val="231F20"/>
          <w:spacing w:val="-11"/>
        </w:rPr>
        <w:t> </w:t>
      </w:r>
      <w:r>
        <w:rPr>
          <w:color w:val="231F20"/>
        </w:rPr>
        <w:t>ос-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нованных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реагентной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обработке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последующим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фильтрованием</w:t>
      </w:r>
      <w:r>
        <w:rPr>
          <w:color w:val="231F20"/>
          <w:spacing w:val="-50"/>
        </w:rPr>
        <w:t> </w:t>
      </w:r>
      <w:r>
        <w:rPr>
          <w:color w:val="231F20"/>
        </w:rPr>
        <w:t>на осветительных напорных фильтрах с инертной и/или с сорбци-</w:t>
      </w:r>
      <w:r>
        <w:rPr>
          <w:color w:val="231F20"/>
          <w:spacing w:val="-50"/>
        </w:rPr>
        <w:t> </w:t>
      </w:r>
      <w:r>
        <w:rPr>
          <w:color w:val="231F20"/>
        </w:rPr>
        <w:t>онной загрузкой. Так, например, опыт промышленных предприя-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тий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энергетики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показал,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использование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ультрафильтрационных</w:t>
      </w:r>
      <w:r>
        <w:rPr>
          <w:color w:val="231F20"/>
          <w:spacing w:val="-50"/>
        </w:rPr>
        <w:t> </w:t>
      </w:r>
      <w:r>
        <w:rPr>
          <w:color w:val="231F20"/>
        </w:rPr>
        <w:t>установок на ТЭЦ позволил достигнуть: снижение себестоимо-</w:t>
      </w:r>
      <w:r>
        <w:rPr>
          <w:color w:val="231F20"/>
          <w:spacing w:val="1"/>
        </w:rPr>
        <w:t> </w:t>
      </w:r>
      <w:r>
        <w:rPr>
          <w:color w:val="231F20"/>
        </w:rPr>
        <w:t>сти очищенной воды до 5 раз; сокращение площади, занимаемой</w:t>
      </w:r>
      <w:r>
        <w:rPr>
          <w:color w:val="231F20"/>
          <w:spacing w:val="1"/>
        </w:rPr>
        <w:t> </w:t>
      </w:r>
      <w:r>
        <w:rPr>
          <w:color w:val="231F20"/>
        </w:rPr>
        <w:t>установкой,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3</w:t>
      </w:r>
      <w:r>
        <w:rPr>
          <w:color w:val="231F20"/>
          <w:sz w:val="18"/>
        </w:rPr>
        <w:t>–</w:t>
      </w:r>
      <w:r>
        <w:rPr>
          <w:color w:val="231F20"/>
        </w:rPr>
        <w:t>10</w:t>
      </w:r>
      <w:r>
        <w:rPr>
          <w:color w:val="231F20"/>
          <w:spacing w:val="16"/>
        </w:rPr>
        <w:t> </w:t>
      </w:r>
      <w:r>
        <w:rPr>
          <w:color w:val="231F20"/>
        </w:rPr>
        <w:t>раз;</w:t>
      </w:r>
      <w:r>
        <w:rPr>
          <w:color w:val="231F20"/>
          <w:spacing w:val="15"/>
        </w:rPr>
        <w:t> </w:t>
      </w:r>
      <w:r>
        <w:rPr>
          <w:color w:val="231F20"/>
        </w:rPr>
        <w:t>снижение</w:t>
      </w:r>
      <w:r>
        <w:rPr>
          <w:color w:val="231F20"/>
          <w:spacing w:val="16"/>
        </w:rPr>
        <w:t> </w:t>
      </w:r>
      <w:r>
        <w:rPr>
          <w:color w:val="231F20"/>
        </w:rPr>
        <w:t>расхода</w:t>
      </w:r>
      <w:r>
        <w:rPr>
          <w:color w:val="231F20"/>
          <w:spacing w:val="15"/>
        </w:rPr>
        <w:t> </w:t>
      </w:r>
      <w:r>
        <w:rPr>
          <w:color w:val="231F20"/>
        </w:rPr>
        <w:t>химических</w:t>
      </w:r>
      <w:r>
        <w:rPr>
          <w:color w:val="231F20"/>
          <w:spacing w:val="16"/>
        </w:rPr>
        <w:t> </w:t>
      </w:r>
      <w:r>
        <w:rPr>
          <w:color w:val="231F20"/>
        </w:rPr>
        <w:t>реагентов</w:t>
      </w:r>
      <w:r>
        <w:rPr>
          <w:color w:val="231F20"/>
          <w:spacing w:val="-50"/>
        </w:rPr>
        <w:t> </w:t>
      </w:r>
      <w:r>
        <w:rPr>
          <w:color w:val="231F20"/>
        </w:rPr>
        <w:t>в 10 раз; уменьшение энергозатрат в 1,5</w:t>
      </w:r>
      <w:r>
        <w:rPr>
          <w:color w:val="231F20"/>
          <w:sz w:val="18"/>
        </w:rPr>
        <w:t>–</w:t>
      </w:r>
      <w:r>
        <w:rPr>
          <w:color w:val="231F20"/>
        </w:rPr>
        <w:t>2 раза; стабильное каче-</w:t>
      </w:r>
      <w:r>
        <w:rPr>
          <w:color w:val="231F20"/>
          <w:spacing w:val="1"/>
        </w:rPr>
        <w:t> </w:t>
      </w:r>
      <w:r>
        <w:rPr>
          <w:color w:val="231F20"/>
        </w:rPr>
        <w:t>ство фильтрата в течении фильтрацикла; содержание взвешенных</w:t>
      </w:r>
      <w:r>
        <w:rPr>
          <w:color w:val="231F20"/>
          <w:spacing w:val="-50"/>
        </w:rPr>
        <w:t> </w:t>
      </w:r>
      <w:r>
        <w:rPr>
          <w:color w:val="231F20"/>
        </w:rPr>
        <w:t>веществ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фильтрате</w:t>
      </w:r>
      <w:r>
        <w:rPr>
          <w:color w:val="231F20"/>
          <w:spacing w:val="11"/>
        </w:rPr>
        <w:t> </w:t>
      </w:r>
      <w:r>
        <w:rPr>
          <w:color w:val="231F20"/>
        </w:rPr>
        <w:t>менее</w:t>
      </w:r>
      <w:r>
        <w:rPr>
          <w:color w:val="231F20"/>
          <w:spacing w:val="10"/>
        </w:rPr>
        <w:t> </w:t>
      </w:r>
      <w:r>
        <w:rPr>
          <w:color w:val="231F20"/>
        </w:rPr>
        <w:t>0,1</w:t>
      </w:r>
      <w:r>
        <w:rPr>
          <w:color w:val="231F20"/>
          <w:spacing w:val="11"/>
        </w:rPr>
        <w:t> </w:t>
      </w:r>
      <w:r>
        <w:rPr>
          <w:color w:val="231F20"/>
        </w:rPr>
        <w:t>мг/дм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;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снижение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цветности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ниже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49" w:lineRule="auto" w:before="94"/>
        <w:ind w:left="158" w:right="156"/>
        <w:jc w:val="right"/>
      </w:pPr>
      <w:r>
        <w:rPr>
          <w:color w:val="231F20"/>
        </w:rPr>
        <w:t>5</w:t>
      </w:r>
      <w:r>
        <w:rPr>
          <w:color w:val="231F20"/>
          <w:spacing w:val="32"/>
        </w:rPr>
        <w:t> </w:t>
      </w:r>
      <w:r>
        <w:rPr>
          <w:color w:val="231F20"/>
        </w:rPr>
        <w:t>град.</w:t>
      </w:r>
      <w:r>
        <w:rPr>
          <w:color w:val="231F20"/>
          <w:spacing w:val="32"/>
        </w:rPr>
        <w:t> </w:t>
      </w:r>
      <w:r>
        <w:rPr>
          <w:color w:val="231F20"/>
        </w:rPr>
        <w:t>по</w:t>
      </w:r>
      <w:r>
        <w:rPr>
          <w:color w:val="231F20"/>
          <w:spacing w:val="32"/>
        </w:rPr>
        <w:t> </w:t>
      </w:r>
      <w:r>
        <w:rPr>
          <w:color w:val="231F20"/>
        </w:rPr>
        <w:t>ПКШ;</w:t>
      </w:r>
      <w:r>
        <w:rPr>
          <w:color w:val="231F20"/>
          <w:spacing w:val="32"/>
        </w:rPr>
        <w:t> </w:t>
      </w:r>
      <w:r>
        <w:rPr>
          <w:color w:val="231F20"/>
        </w:rPr>
        <w:t>высокая</w:t>
      </w:r>
      <w:r>
        <w:rPr>
          <w:color w:val="231F20"/>
          <w:spacing w:val="32"/>
        </w:rPr>
        <w:t> </w:t>
      </w:r>
      <w:r>
        <w:rPr>
          <w:color w:val="231F20"/>
        </w:rPr>
        <w:t>степень</w:t>
      </w:r>
      <w:r>
        <w:rPr>
          <w:color w:val="231F20"/>
          <w:spacing w:val="31"/>
        </w:rPr>
        <w:t> </w:t>
      </w:r>
      <w:r>
        <w:rPr>
          <w:color w:val="231F20"/>
        </w:rPr>
        <w:t>удаления</w:t>
      </w:r>
      <w:r>
        <w:rPr>
          <w:color w:val="231F20"/>
          <w:spacing w:val="32"/>
        </w:rPr>
        <w:t> </w:t>
      </w:r>
      <w:r>
        <w:rPr>
          <w:color w:val="231F20"/>
        </w:rPr>
        <w:t>коллоидного</w:t>
      </w:r>
      <w:r>
        <w:rPr>
          <w:color w:val="231F20"/>
          <w:spacing w:val="32"/>
        </w:rPr>
        <w:t> </w:t>
      </w:r>
      <w:r>
        <w:rPr>
          <w:color w:val="231F20"/>
        </w:rPr>
        <w:t>крем-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органических</w:t>
      </w:r>
      <w:r>
        <w:rPr>
          <w:color w:val="231F20"/>
          <w:spacing w:val="10"/>
        </w:rPr>
        <w:t> </w:t>
      </w:r>
      <w:r>
        <w:rPr>
          <w:color w:val="231F20"/>
        </w:rPr>
        <w:t>веществ;</w:t>
      </w:r>
      <w:r>
        <w:rPr>
          <w:color w:val="231F20"/>
          <w:spacing w:val="10"/>
        </w:rPr>
        <w:t> </w:t>
      </w:r>
      <w:r>
        <w:rPr>
          <w:color w:val="231F20"/>
        </w:rPr>
        <w:t>эффективное</w:t>
      </w:r>
      <w:r>
        <w:rPr>
          <w:color w:val="231F20"/>
          <w:spacing w:val="10"/>
        </w:rPr>
        <w:t> </w:t>
      </w:r>
      <w:r>
        <w:rPr>
          <w:color w:val="231F20"/>
        </w:rPr>
        <w:t>удаление</w:t>
      </w:r>
      <w:r>
        <w:rPr>
          <w:color w:val="231F20"/>
          <w:spacing w:val="10"/>
        </w:rPr>
        <w:t> </w:t>
      </w:r>
      <w:r>
        <w:rPr>
          <w:color w:val="231F20"/>
        </w:rPr>
        <w:t>железа</w:t>
      </w:r>
      <w:r>
        <w:rPr>
          <w:color w:val="231F20"/>
          <w:spacing w:val="10"/>
        </w:rPr>
        <w:t> </w:t>
      </w:r>
      <w:r>
        <w:rPr>
          <w:color w:val="231F20"/>
        </w:rPr>
        <w:t>Fe3+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марганца</w:t>
      </w:r>
      <w:r>
        <w:rPr>
          <w:color w:val="231F20"/>
          <w:spacing w:val="11"/>
        </w:rPr>
        <w:t> </w:t>
      </w:r>
      <w:r>
        <w:rPr>
          <w:color w:val="231F20"/>
        </w:rPr>
        <w:t>Мп3+</w:t>
      </w:r>
      <w:r>
        <w:rPr>
          <w:color w:val="231F20"/>
          <w:spacing w:val="11"/>
        </w:rPr>
        <w:t> </w:t>
      </w:r>
      <w:r>
        <w:rPr>
          <w:color w:val="231F20"/>
        </w:rPr>
        <w:t>,</w:t>
      </w:r>
      <w:r>
        <w:rPr>
          <w:color w:val="231F20"/>
          <w:spacing w:val="11"/>
        </w:rPr>
        <w:t> </w:t>
      </w:r>
      <w:r>
        <w:rPr>
          <w:color w:val="231F20"/>
        </w:rPr>
        <w:t>Mn4+</w:t>
      </w:r>
      <w:r>
        <w:rPr>
          <w:color w:val="231F20"/>
          <w:spacing w:val="11"/>
        </w:rPr>
        <w:t> </w:t>
      </w:r>
      <w:r>
        <w:rPr>
          <w:color w:val="231F20"/>
        </w:rPr>
        <w:t>(менее</w:t>
      </w:r>
      <w:r>
        <w:rPr>
          <w:color w:val="231F20"/>
          <w:spacing w:val="11"/>
        </w:rPr>
        <w:t> </w:t>
      </w:r>
      <w:r>
        <w:rPr>
          <w:color w:val="231F20"/>
        </w:rPr>
        <w:t>0,1</w:t>
      </w:r>
      <w:r>
        <w:rPr>
          <w:color w:val="231F20"/>
          <w:spacing w:val="11"/>
        </w:rPr>
        <w:t> </w:t>
      </w:r>
      <w:r>
        <w:rPr>
          <w:color w:val="231F20"/>
        </w:rPr>
        <w:t>мг/дм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);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практически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полное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удаление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из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воды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микроорганизмов,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бактерий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вирусов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(99,9%);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устойчивость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УФ-мебран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к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воздействию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микроорганизмов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сво-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spacing w:val="-2"/>
          <w:vertAlign w:val="baseline"/>
        </w:rPr>
        <w:t>бодному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хлору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(например,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для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мембран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из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полиэстерсульфона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мак-</w:t>
      </w:r>
      <w:r>
        <w:rPr>
          <w:color w:val="231F20"/>
          <w:spacing w:val="-49"/>
          <w:vertAlign w:val="baseline"/>
        </w:rPr>
        <w:t> </w:t>
      </w:r>
      <w:r>
        <w:rPr>
          <w:color w:val="231F20"/>
          <w:spacing w:val="-1"/>
          <w:vertAlign w:val="baseline"/>
        </w:rPr>
        <w:t>симальная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концентрация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допускается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до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200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мг/л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в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течении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1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часа).</w:t>
      </w:r>
      <w:r>
        <w:rPr>
          <w:color w:val="231F20"/>
          <w:spacing w:val="-49"/>
          <w:vertAlign w:val="baseline"/>
        </w:rPr>
        <w:t> </w:t>
      </w:r>
      <w:r>
        <w:rPr>
          <w:color w:val="231F20"/>
          <w:vertAlign w:val="baseline"/>
        </w:rPr>
        <w:t>Особо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следует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отметить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главное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достоинство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ультрафильтра-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ции,</w:t>
      </w:r>
      <w:r>
        <w:rPr>
          <w:color w:val="231F20"/>
          <w:spacing w:val="20"/>
          <w:vertAlign w:val="baseline"/>
        </w:rPr>
        <w:t> </w:t>
      </w:r>
      <w:r>
        <w:rPr>
          <w:color w:val="231F20"/>
          <w:vertAlign w:val="baseline"/>
        </w:rPr>
        <w:t>при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её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использовании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системах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водоочистки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бассейнов</w:t>
      </w:r>
      <w:r>
        <w:rPr>
          <w:color w:val="231F20"/>
          <w:spacing w:val="21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возможность</w:t>
      </w:r>
      <w:r>
        <w:rPr>
          <w:color w:val="231F20"/>
          <w:spacing w:val="30"/>
          <w:vertAlign w:val="baseline"/>
        </w:rPr>
        <w:t> </w:t>
      </w:r>
      <w:r>
        <w:rPr>
          <w:color w:val="231F20"/>
          <w:vertAlign w:val="baseline"/>
        </w:rPr>
        <w:t>получения</w:t>
      </w:r>
      <w:r>
        <w:rPr>
          <w:color w:val="231F20"/>
          <w:spacing w:val="31"/>
          <w:vertAlign w:val="baseline"/>
        </w:rPr>
        <w:t> </w:t>
      </w:r>
      <w:r>
        <w:rPr>
          <w:color w:val="231F20"/>
          <w:vertAlign w:val="baseline"/>
        </w:rPr>
        <w:t>требуемого</w:t>
      </w:r>
      <w:r>
        <w:rPr>
          <w:color w:val="231F20"/>
          <w:spacing w:val="30"/>
          <w:vertAlign w:val="baseline"/>
        </w:rPr>
        <w:t> </w:t>
      </w:r>
      <w:r>
        <w:rPr>
          <w:color w:val="231F20"/>
          <w:vertAlign w:val="baseline"/>
        </w:rPr>
        <w:t>качества</w:t>
      </w:r>
      <w:r>
        <w:rPr>
          <w:color w:val="231F20"/>
          <w:spacing w:val="31"/>
          <w:vertAlign w:val="baseline"/>
        </w:rPr>
        <w:t> </w:t>
      </w:r>
      <w:r>
        <w:rPr>
          <w:color w:val="231F20"/>
          <w:vertAlign w:val="baseline"/>
        </w:rPr>
        <w:t>воды</w:t>
      </w:r>
      <w:r>
        <w:rPr>
          <w:color w:val="231F20"/>
          <w:spacing w:val="31"/>
          <w:vertAlign w:val="baseline"/>
        </w:rPr>
        <w:t> </w:t>
      </w:r>
      <w:r>
        <w:rPr>
          <w:color w:val="231F20"/>
          <w:vertAlign w:val="baseline"/>
        </w:rPr>
        <w:t>за</w:t>
      </w:r>
      <w:r>
        <w:rPr>
          <w:color w:val="231F20"/>
          <w:spacing w:val="30"/>
          <w:vertAlign w:val="baseline"/>
        </w:rPr>
        <w:t> </w:t>
      </w:r>
      <w:r>
        <w:rPr>
          <w:color w:val="231F20"/>
          <w:vertAlign w:val="baseline"/>
        </w:rPr>
        <w:t>одну</w:t>
      </w:r>
      <w:r>
        <w:rPr>
          <w:color w:val="231F20"/>
          <w:spacing w:val="31"/>
          <w:vertAlign w:val="baseline"/>
        </w:rPr>
        <w:t> </w:t>
      </w:r>
      <w:r>
        <w:rPr>
          <w:color w:val="231F20"/>
          <w:vertAlign w:val="baseline"/>
        </w:rPr>
        <w:t>сту-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spacing w:val="-1"/>
          <w:vertAlign w:val="baseline"/>
        </w:rPr>
        <w:t>пень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очистки,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без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использования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дополнительных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стадий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очистки.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spacing w:val="-3"/>
          <w:vertAlign w:val="baseline"/>
        </w:rPr>
        <w:t>Заявленный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3"/>
          <w:vertAlign w:val="baseline"/>
        </w:rPr>
        <w:t>фирмами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3"/>
          <w:vertAlign w:val="baseline"/>
        </w:rPr>
        <w:t>производителями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2"/>
          <w:vertAlign w:val="baseline"/>
        </w:rPr>
        <w:t>паспортный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2"/>
          <w:vertAlign w:val="baseline"/>
        </w:rPr>
        <w:t>срок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2"/>
          <w:vertAlign w:val="baseline"/>
        </w:rPr>
        <w:t>служ-</w:t>
      </w:r>
    </w:p>
    <w:p>
      <w:pPr>
        <w:pStyle w:val="BodyText"/>
        <w:spacing w:line="249" w:lineRule="auto" w:before="11"/>
        <w:ind w:left="158" w:right="156"/>
        <w:jc w:val="both"/>
      </w:pPr>
      <w:r>
        <w:rPr>
          <w:color w:val="231F20"/>
        </w:rPr>
        <w:t>бы УФ-мембран обычно составляет от 5 лет. Практика эксплуата-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показывает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продолжительный</w:t>
      </w:r>
      <w:r>
        <w:rPr>
          <w:color w:val="231F20"/>
          <w:spacing w:val="-11"/>
        </w:rPr>
        <w:t> </w:t>
      </w:r>
      <w:r>
        <w:rPr>
          <w:color w:val="231F20"/>
        </w:rPr>
        <w:t>срок</w:t>
      </w:r>
      <w:r>
        <w:rPr>
          <w:color w:val="231F20"/>
          <w:spacing w:val="-11"/>
        </w:rPr>
        <w:t> </w:t>
      </w:r>
      <w:r>
        <w:rPr>
          <w:color w:val="231F20"/>
        </w:rPr>
        <w:t>работы</w:t>
      </w:r>
      <w:r>
        <w:rPr>
          <w:color w:val="231F20"/>
          <w:spacing w:val="-12"/>
        </w:rPr>
        <w:t> </w:t>
      </w:r>
      <w:r>
        <w:rPr>
          <w:color w:val="231F20"/>
        </w:rPr>
        <w:t>до</w:t>
      </w:r>
      <w:r>
        <w:rPr>
          <w:color w:val="231F20"/>
          <w:spacing w:val="-11"/>
        </w:rPr>
        <w:t> </w:t>
      </w:r>
      <w:r>
        <w:rPr>
          <w:color w:val="231F20"/>
        </w:rPr>
        <w:t>10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более</w:t>
      </w:r>
      <w:r>
        <w:rPr>
          <w:color w:val="231F20"/>
          <w:spacing w:val="-50"/>
        </w:rPr>
        <w:t> </w:t>
      </w:r>
      <w:r>
        <w:rPr>
          <w:color w:val="231F20"/>
        </w:rPr>
        <w:t>лет, при условии соблюдения установленных требований к каче-</w:t>
      </w:r>
      <w:r>
        <w:rPr>
          <w:color w:val="231F20"/>
          <w:spacing w:val="1"/>
        </w:rPr>
        <w:t> </w:t>
      </w:r>
      <w:r>
        <w:rPr>
          <w:color w:val="231F20"/>
        </w:rPr>
        <w:t>ству</w:t>
      </w:r>
      <w:r>
        <w:rPr>
          <w:color w:val="231F20"/>
          <w:spacing w:val="2"/>
        </w:rPr>
        <w:t> </w:t>
      </w:r>
      <w:r>
        <w:rPr>
          <w:color w:val="231F20"/>
        </w:rPr>
        <w:t>исходной</w:t>
      </w:r>
      <w:r>
        <w:rPr>
          <w:color w:val="231F20"/>
          <w:spacing w:val="2"/>
        </w:rPr>
        <w:t> </w:t>
      </w:r>
      <w:r>
        <w:rPr>
          <w:color w:val="231F20"/>
        </w:rPr>
        <w:t>воды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правил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2"/>
        </w:rPr>
        <w:t> </w:t>
      </w:r>
      <w:r>
        <w:rPr>
          <w:color w:val="231F20"/>
        </w:rPr>
        <w:t>мембран.</w:t>
      </w:r>
    </w:p>
    <w:p>
      <w:pPr>
        <w:pStyle w:val="BodyText"/>
        <w:spacing w:line="249" w:lineRule="auto" w:before="3"/>
        <w:ind w:left="158" w:right="156" w:firstLine="396"/>
        <w:jc w:val="both"/>
      </w:pPr>
      <w:r>
        <w:rPr>
          <w:color w:val="231F20"/>
        </w:rPr>
        <w:t>Таким образом, на сегодняшний день одной из ключевых за-</w:t>
      </w:r>
      <w:r>
        <w:rPr>
          <w:color w:val="231F20"/>
          <w:spacing w:val="1"/>
        </w:rPr>
        <w:t> </w:t>
      </w:r>
      <w:r>
        <w:rPr>
          <w:color w:val="231F20"/>
        </w:rPr>
        <w:t>дач в обеспечении санитарной безопасности бассейнов является</w:t>
      </w:r>
      <w:r>
        <w:rPr>
          <w:color w:val="231F20"/>
          <w:spacing w:val="1"/>
        </w:rPr>
        <w:t> </w:t>
      </w:r>
      <w:r>
        <w:rPr>
          <w:color w:val="231F20"/>
        </w:rPr>
        <w:t>выполнение</w:t>
      </w:r>
      <w:r>
        <w:rPr>
          <w:color w:val="231F20"/>
          <w:spacing w:val="34"/>
        </w:rPr>
        <w:t> </w:t>
      </w:r>
      <w:r>
        <w:rPr>
          <w:color w:val="231F20"/>
        </w:rPr>
        <w:t>установленных</w:t>
      </w:r>
      <w:r>
        <w:rPr>
          <w:color w:val="231F20"/>
          <w:spacing w:val="35"/>
        </w:rPr>
        <w:t> </w:t>
      </w:r>
      <w:r>
        <w:rPr>
          <w:color w:val="231F20"/>
        </w:rPr>
        <w:t>для</w:t>
      </w:r>
      <w:r>
        <w:rPr>
          <w:color w:val="231F20"/>
          <w:spacing w:val="35"/>
        </w:rPr>
        <w:t> </w:t>
      </w:r>
      <w:r>
        <w:rPr>
          <w:color w:val="231F20"/>
        </w:rPr>
        <w:t>бассейнов</w:t>
      </w:r>
      <w:r>
        <w:rPr>
          <w:color w:val="231F20"/>
          <w:spacing w:val="35"/>
        </w:rPr>
        <w:t> </w:t>
      </w:r>
      <w:r>
        <w:rPr>
          <w:color w:val="231F20"/>
        </w:rPr>
        <w:t>норм</w:t>
      </w:r>
      <w:r>
        <w:rPr>
          <w:color w:val="231F20"/>
          <w:spacing w:val="35"/>
        </w:rPr>
        <w:t> </w:t>
      </w:r>
      <w:r>
        <w:rPr>
          <w:color w:val="231F20"/>
        </w:rPr>
        <w:t>качества</w:t>
      </w:r>
      <w:r>
        <w:rPr>
          <w:color w:val="231F20"/>
          <w:spacing w:val="34"/>
        </w:rPr>
        <w:t> </w:t>
      </w:r>
      <w:r>
        <w:rPr>
          <w:color w:val="231F20"/>
        </w:rPr>
        <w:t>воды.</w:t>
      </w:r>
      <w:r>
        <w:rPr>
          <w:color w:val="231F20"/>
          <w:spacing w:val="-50"/>
        </w:rPr>
        <w:t> </w:t>
      </w:r>
      <w:r>
        <w:rPr>
          <w:color w:val="231F20"/>
        </w:rPr>
        <w:t>В настоящее время, развитие технологии очистки воды с исполь-</w:t>
      </w:r>
      <w:r>
        <w:rPr>
          <w:color w:val="231F20"/>
          <w:spacing w:val="1"/>
        </w:rPr>
        <w:t> </w:t>
      </w:r>
      <w:r>
        <w:rPr>
          <w:color w:val="231F20"/>
        </w:rPr>
        <w:t>зованием ультрафильтрационных мембран достигло необходимо-</w:t>
      </w:r>
      <w:r>
        <w:rPr>
          <w:color w:val="231F20"/>
          <w:spacing w:val="1"/>
        </w:rPr>
        <w:t> </w:t>
      </w:r>
      <w:r>
        <w:rPr>
          <w:color w:val="231F20"/>
        </w:rPr>
        <w:t>го уровня развития, позволяющего их использование в системах</w:t>
      </w:r>
      <w:r>
        <w:rPr>
          <w:color w:val="231F20"/>
          <w:spacing w:val="1"/>
        </w:rPr>
        <w:t> </w:t>
      </w:r>
      <w:r>
        <w:rPr>
          <w:color w:val="231F20"/>
        </w:rPr>
        <w:t>водоподготовки</w:t>
      </w:r>
      <w:r>
        <w:rPr>
          <w:color w:val="231F20"/>
          <w:spacing w:val="3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3"/>
        </w:rPr>
        <w:t> </w:t>
      </w:r>
      <w:r>
        <w:rPr>
          <w:color w:val="231F20"/>
        </w:rPr>
        <w:t>бассейнов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аквапарков.</w:t>
      </w:r>
    </w:p>
    <w:p>
      <w:pPr>
        <w:pStyle w:val="BodyText"/>
        <w:spacing w:line="249" w:lineRule="auto" w:before="6"/>
        <w:ind w:left="158" w:right="154" w:firstLine="396"/>
        <w:jc w:val="both"/>
      </w:pPr>
      <w:r>
        <w:rPr>
          <w:color w:val="231F20"/>
        </w:rPr>
        <w:t>Внедрение технологии очистки воды, основанной на исполь-</w:t>
      </w:r>
      <w:r>
        <w:rPr>
          <w:color w:val="231F20"/>
          <w:spacing w:val="1"/>
        </w:rPr>
        <w:t> </w:t>
      </w:r>
      <w:r>
        <w:rPr>
          <w:color w:val="231F20"/>
        </w:rPr>
        <w:t>зовании</w:t>
      </w:r>
      <w:r>
        <w:rPr>
          <w:color w:val="231F20"/>
          <w:spacing w:val="1"/>
        </w:rPr>
        <w:t> </w:t>
      </w:r>
      <w:r>
        <w:rPr>
          <w:color w:val="231F20"/>
        </w:rPr>
        <w:t>установок</w:t>
      </w:r>
      <w:r>
        <w:rPr>
          <w:color w:val="231F20"/>
          <w:spacing w:val="1"/>
        </w:rPr>
        <w:t> </w:t>
      </w:r>
      <w:r>
        <w:rPr>
          <w:color w:val="231F20"/>
        </w:rPr>
        <w:t>ультрафильтрации</w:t>
      </w:r>
      <w:r>
        <w:rPr>
          <w:color w:val="231F20"/>
          <w:spacing w:val="1"/>
        </w:rPr>
        <w:t> </w:t>
      </w:r>
      <w:r>
        <w:rPr>
          <w:color w:val="231F20"/>
        </w:rPr>
        <w:t>обеспечит</w:t>
      </w:r>
      <w:r>
        <w:rPr>
          <w:color w:val="231F20"/>
          <w:spacing w:val="1"/>
        </w:rPr>
        <w:t> </w:t>
      </w:r>
      <w:r>
        <w:rPr>
          <w:color w:val="231F20"/>
        </w:rPr>
        <w:t>существенное</w:t>
      </w:r>
      <w:r>
        <w:rPr>
          <w:color w:val="231F20"/>
          <w:spacing w:val="1"/>
        </w:rPr>
        <w:t> </w:t>
      </w:r>
      <w:r>
        <w:rPr>
          <w:color w:val="231F20"/>
        </w:rPr>
        <w:t>повышение качества очистки, по сравнению с широко применя-</w:t>
      </w:r>
      <w:r>
        <w:rPr>
          <w:color w:val="231F20"/>
          <w:spacing w:val="1"/>
        </w:rPr>
        <w:t> </w:t>
      </w:r>
      <w:r>
        <w:rPr>
          <w:color w:val="231F20"/>
        </w:rPr>
        <w:t>емыми схемами очистки, основанными на реагентной обработке</w:t>
      </w:r>
      <w:r>
        <w:rPr>
          <w:color w:val="231F20"/>
          <w:spacing w:val="1"/>
        </w:rPr>
        <w:t> </w:t>
      </w:r>
      <w:r>
        <w:rPr>
          <w:color w:val="231F20"/>
        </w:rPr>
        <w:t>воды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фильтрованием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скорых</w:t>
      </w:r>
      <w:r>
        <w:rPr>
          <w:color w:val="231F20"/>
          <w:spacing w:val="-3"/>
        </w:rPr>
        <w:t> </w:t>
      </w:r>
      <w:r>
        <w:rPr>
          <w:color w:val="231F20"/>
        </w:rPr>
        <w:t>фильтрах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инертной</w:t>
      </w:r>
      <w:r>
        <w:rPr>
          <w:color w:val="231F20"/>
          <w:spacing w:val="-3"/>
        </w:rPr>
        <w:t> </w:t>
      </w:r>
      <w:r>
        <w:rPr>
          <w:color w:val="231F20"/>
        </w:rPr>
        <w:t>загрузкой.</w:t>
      </w:r>
    </w:p>
    <w:p>
      <w:pPr>
        <w:pStyle w:val="BodyText"/>
        <w:spacing w:before="5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14"/>
        </w:numPr>
        <w:tabs>
          <w:tab w:pos="783" w:val="left" w:leader="none"/>
        </w:tabs>
        <w:spacing w:line="249" w:lineRule="auto" w:before="179" w:after="0"/>
        <w:ind w:left="158" w:right="157" w:firstLine="396"/>
        <w:jc w:val="both"/>
        <w:rPr>
          <w:sz w:val="18"/>
        </w:rPr>
      </w:pPr>
      <w:r>
        <w:rPr>
          <w:color w:val="231F20"/>
          <w:sz w:val="18"/>
        </w:rPr>
        <w:t>СанПиН 2.1.2.1188-03. Плавательные бассейны. Гигиенические тре-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бования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устройству,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эксплуатации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качеству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воды.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Контроль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качества.</w:t>
      </w:r>
    </w:p>
    <w:p>
      <w:pPr>
        <w:pStyle w:val="ListParagraph"/>
        <w:numPr>
          <w:ilvl w:val="0"/>
          <w:numId w:val="14"/>
        </w:numPr>
        <w:tabs>
          <w:tab w:pos="783" w:val="left" w:leader="none"/>
        </w:tabs>
        <w:spacing w:line="249" w:lineRule="auto" w:before="1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Адельшин А. Б., Леонтьева С. В. </w:t>
      </w:r>
      <w:r>
        <w:rPr>
          <w:color w:val="231F20"/>
          <w:sz w:val="18"/>
        </w:rPr>
        <w:t>Основные технологические параме-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тры, влияющие на выбор схемы водоподготовки плавательных бассейнов. 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Известия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КГАСУ,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2011,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№3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(17).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0"/>
          <w:numId w:val="14"/>
        </w:numPr>
        <w:tabs>
          <w:tab w:pos="783" w:val="left" w:leader="none"/>
        </w:tabs>
        <w:spacing w:line="249" w:lineRule="auto" w:before="93" w:after="0"/>
        <w:ind w:left="158" w:right="158" w:firstLine="396"/>
        <w:jc w:val="both"/>
        <w:rPr>
          <w:sz w:val="18"/>
        </w:rPr>
      </w:pPr>
      <w:r>
        <w:rPr>
          <w:i/>
          <w:color w:val="231F20"/>
          <w:sz w:val="18"/>
        </w:rPr>
        <w:t>Кедров В. С., Рудзский Г. Г. </w:t>
      </w:r>
      <w:r>
        <w:rPr>
          <w:color w:val="231F20"/>
          <w:sz w:val="18"/>
        </w:rPr>
        <w:t>Водоснабжение и водоотведение плава-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тельных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бассейнов.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изд.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Стройиздат,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1972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58.</w:t>
      </w:r>
    </w:p>
    <w:p>
      <w:pPr>
        <w:pStyle w:val="ListParagraph"/>
        <w:numPr>
          <w:ilvl w:val="0"/>
          <w:numId w:val="14"/>
        </w:numPr>
        <w:tabs>
          <w:tab w:pos="783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Первов</w:t>
      </w:r>
      <w:r>
        <w:rPr>
          <w:i/>
          <w:color w:val="231F20"/>
          <w:spacing w:val="21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21"/>
          <w:sz w:val="18"/>
        </w:rPr>
        <w:t> </w:t>
      </w:r>
      <w:r>
        <w:rPr>
          <w:i/>
          <w:color w:val="231F20"/>
          <w:sz w:val="18"/>
        </w:rPr>
        <w:t>Г.</w:t>
      </w:r>
      <w:r>
        <w:rPr>
          <w:i/>
          <w:color w:val="231F20"/>
          <w:spacing w:val="22"/>
          <w:sz w:val="18"/>
        </w:rPr>
        <w:t> </w:t>
      </w:r>
      <w:r>
        <w:rPr>
          <w:color w:val="231F20"/>
          <w:sz w:val="18"/>
        </w:rPr>
        <w:t>Современные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высокоэффективные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технологии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очист-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ки питьевой и технической воды с применением мембран, обратный осмос,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нанофильтрация, ультрафильтрация/ Монография: – М.: Издательство АСВ.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2009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г., с. 201.</w:t>
      </w:r>
    </w:p>
    <w:p>
      <w:pPr>
        <w:pStyle w:val="ListParagraph"/>
        <w:numPr>
          <w:ilvl w:val="0"/>
          <w:numId w:val="14"/>
        </w:numPr>
        <w:tabs>
          <w:tab w:pos="783" w:val="left" w:leader="none"/>
        </w:tabs>
        <w:spacing w:line="240" w:lineRule="auto" w:before="3" w:after="0"/>
        <w:ind w:left="782" w:right="0" w:hanging="228"/>
        <w:jc w:val="both"/>
        <w:rPr>
          <w:sz w:val="18"/>
        </w:rPr>
      </w:pPr>
      <w:r>
        <w:rPr>
          <w:color w:val="231F20"/>
          <w:w w:val="95"/>
          <w:sz w:val="18"/>
        </w:rPr>
        <w:t>СП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310.1325800.2017.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Бассейны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плавания.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Правила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проектирования.</w:t>
      </w:r>
    </w:p>
    <w:p>
      <w:pPr>
        <w:pStyle w:val="ListParagraph"/>
        <w:numPr>
          <w:ilvl w:val="0"/>
          <w:numId w:val="14"/>
        </w:numPr>
        <w:tabs>
          <w:tab w:pos="783" w:val="left" w:leader="none"/>
        </w:tabs>
        <w:spacing w:line="249" w:lineRule="auto" w:before="9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Рогожкин Г.И. </w:t>
      </w:r>
      <w:r>
        <w:rPr>
          <w:color w:val="231F20"/>
          <w:sz w:val="18"/>
        </w:rPr>
        <w:t>Очистка и обеззараживание воды в бассейнах [https://</w:t>
      </w:r>
      <w:r>
        <w:rPr>
          <w:color w:val="231F20"/>
          <w:spacing w:val="-42"/>
          <w:sz w:val="18"/>
        </w:rPr>
        <w:t> </w:t>
      </w:r>
      <w:hyperlink r:id="rId47">
        <w:r>
          <w:rPr>
            <w:color w:val="231F20"/>
            <w:sz w:val="18"/>
          </w:rPr>
          <w:t>www.abok.ru/for_spec/articles.php?nid=2171].</w:t>
        </w:r>
      </w:hyperlink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10.02.2020).</w:t>
      </w:r>
    </w:p>
    <w:p>
      <w:pPr>
        <w:pStyle w:val="ListParagraph"/>
        <w:numPr>
          <w:ilvl w:val="0"/>
          <w:numId w:val="14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Что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стоит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знать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мембранах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ультрафильтрации.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Бударикарин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журнал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Водоснабжение 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Канализация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1-2, 2015г</w:t>
      </w:r>
    </w:p>
    <w:p>
      <w:pPr>
        <w:pStyle w:val="ListParagraph"/>
        <w:numPr>
          <w:ilvl w:val="0"/>
          <w:numId w:val="14"/>
        </w:numPr>
        <w:tabs>
          <w:tab w:pos="783" w:val="left" w:leader="none"/>
        </w:tabs>
        <w:spacing w:line="249" w:lineRule="auto" w:before="1" w:after="0"/>
        <w:ind w:left="158" w:right="157" w:firstLine="396"/>
        <w:jc w:val="both"/>
        <w:rPr>
          <w:sz w:val="18"/>
        </w:rPr>
      </w:pPr>
      <w:r>
        <w:rPr>
          <w:color w:val="231F20"/>
          <w:sz w:val="18"/>
        </w:rPr>
        <w:t>Ультрафильтрация. Особенности технологии: </w:t>
      </w:r>
      <w:hyperlink r:id="rId48">
        <w:r>
          <w:rPr>
            <w:color w:val="231F20"/>
            <w:sz w:val="18"/>
          </w:rPr>
          <w:t>[http://uf-inge.ru/about/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stati/ultrafiltracia_osobennosti_tehnologii/].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15.02.2020).</w:t>
      </w:r>
    </w:p>
    <w:p>
      <w:pPr>
        <w:pStyle w:val="ListParagraph"/>
        <w:numPr>
          <w:ilvl w:val="0"/>
          <w:numId w:val="14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Влияние качества воды плавательных бассейнов на здоровье посети-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телей.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Черкасова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Вестник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Витебского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государственного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медицинского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университета,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2007, Том 6,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148</w:t>
      </w:r>
      <w:r>
        <w:rPr>
          <w:i/>
          <w:color w:val="231F20"/>
          <w:sz w:val="18"/>
        </w:rPr>
        <w:t>–</w:t>
      </w:r>
      <w:r>
        <w:rPr>
          <w:color w:val="231F20"/>
          <w:sz w:val="18"/>
        </w:rPr>
        <w:t>155.</w:t>
      </w:r>
    </w:p>
    <w:p>
      <w:pPr>
        <w:pStyle w:val="ListParagraph"/>
        <w:numPr>
          <w:ilvl w:val="0"/>
          <w:numId w:val="14"/>
        </w:numPr>
        <w:tabs>
          <w:tab w:pos="868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НТН Руководство по эксплуатации бассейнов для профессионалов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2019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г.</w:t>
      </w:r>
    </w:p>
    <w:p>
      <w:pPr>
        <w:pStyle w:val="ListParagraph"/>
        <w:numPr>
          <w:ilvl w:val="0"/>
          <w:numId w:val="14"/>
        </w:numPr>
        <w:tabs>
          <w:tab w:pos="868" w:val="left" w:leader="none"/>
        </w:tabs>
        <w:spacing w:line="249" w:lineRule="auto" w:before="1" w:after="0"/>
        <w:ind w:left="158" w:right="160" w:firstLine="396"/>
        <w:jc w:val="both"/>
        <w:rPr>
          <w:sz w:val="18"/>
        </w:rPr>
      </w:pPr>
      <w:r>
        <w:rPr>
          <w:i/>
          <w:color w:val="231F20"/>
          <w:sz w:val="18"/>
        </w:rPr>
        <w:t>Первов А. Г. </w:t>
      </w:r>
      <w:r>
        <w:rPr>
          <w:color w:val="231F20"/>
          <w:sz w:val="18"/>
        </w:rPr>
        <w:t>Технологии очистки природных вод. М.:Издательство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АСВ,2016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г., с. 49.</w:t>
      </w:r>
    </w:p>
    <w:p>
      <w:pPr>
        <w:pStyle w:val="ListParagraph"/>
        <w:numPr>
          <w:ilvl w:val="0"/>
          <w:numId w:val="14"/>
        </w:numPr>
        <w:tabs>
          <w:tab w:pos="868" w:val="left" w:leader="none"/>
        </w:tabs>
        <w:spacing w:line="249" w:lineRule="auto" w:before="2" w:after="0"/>
        <w:ind w:left="158" w:right="153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Kamilla M. N. </w:t>
      </w:r>
      <w:r>
        <w:rPr>
          <w:color w:val="231F20"/>
          <w:w w:val="95"/>
          <w:sz w:val="18"/>
        </w:rPr>
        <w:t>Hansen Strategies for Chemically Healthy Public Swimming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Pool. – DTU Environment Department of Environment Engineering Technical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University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 Denmark.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PhD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Thesis, March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2013.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98"/>
        <w:gridCol w:w="2855"/>
      </w:tblGrid>
      <w:tr>
        <w:trPr>
          <w:trHeight w:val="1079" w:hRule="atLeast"/>
        </w:trPr>
        <w:tc>
          <w:tcPr>
            <w:tcW w:w="3198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628.544</w:t>
            </w:r>
          </w:p>
          <w:p>
            <w:pPr>
              <w:pStyle w:val="TableParagraph"/>
              <w:spacing w:line="220" w:lineRule="atLeast" w:before="0"/>
              <w:ind w:left="50" w:right="103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Янина Александровна Коугия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8"/>
                <w:sz w:val="18"/>
              </w:rPr>
              <w:t> </w:t>
            </w:r>
            <w:hyperlink r:id="rId49">
              <w:r>
                <w:rPr>
                  <w:i/>
                  <w:color w:val="231F20"/>
                  <w:sz w:val="18"/>
                </w:rPr>
                <w:t>kougiya1</w:t>
              </w:r>
            </w:hyperlink>
            <w:hyperlink r:id="rId50">
              <w:r>
                <w:rPr>
                  <w:i/>
                  <w:color w:val="231F20"/>
                  <w:sz w:val="18"/>
                </w:rPr>
                <w:t>1@mail.ru</w:t>
              </w:r>
            </w:hyperlink>
          </w:p>
        </w:tc>
        <w:tc>
          <w:tcPr>
            <w:tcW w:w="2855" w:type="dxa"/>
          </w:tcPr>
          <w:p>
            <w:pPr>
              <w:pStyle w:val="TableParagraph"/>
              <w:spacing w:before="6"/>
              <w:rPr>
                <w:sz w:val="18"/>
              </w:rPr>
            </w:pPr>
          </w:p>
          <w:p>
            <w:pPr>
              <w:pStyle w:val="TableParagraph"/>
              <w:spacing w:line="254" w:lineRule="auto" w:before="0"/>
              <w:ind w:left="501" w:right="48" w:hanging="397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Yanina Aleksandrovna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Kougiya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student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13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62"/>
                <w:sz w:val="18"/>
              </w:rPr>
              <w:t> </w:t>
            </w:r>
            <w:hyperlink r:id="rId49">
              <w:r>
                <w:rPr>
                  <w:i/>
                  <w:color w:val="231F20"/>
                  <w:w w:val="90"/>
                  <w:sz w:val="18"/>
                </w:rPr>
                <w:t>kougiya1</w:t>
              </w:r>
            </w:hyperlink>
            <w:hyperlink r:id="rId50">
              <w:r>
                <w:rPr>
                  <w:i/>
                  <w:color w:val="231F20"/>
                  <w:w w:val="90"/>
                  <w:sz w:val="18"/>
                </w:rPr>
                <w:t>1@mail.ru</w:t>
              </w:r>
            </w:hyperlink>
          </w:p>
        </w:tc>
      </w:tr>
    </w:tbl>
    <w:p>
      <w:pPr>
        <w:pStyle w:val="BodyText"/>
        <w:spacing w:before="2"/>
        <w:rPr>
          <w:sz w:val="12"/>
        </w:rPr>
      </w:pPr>
    </w:p>
    <w:p>
      <w:pPr>
        <w:pStyle w:val="Heading1"/>
        <w:spacing w:line="249" w:lineRule="auto"/>
        <w:ind w:left="299" w:right="289" w:hanging="1"/>
      </w:pPr>
      <w:r>
        <w:rPr>
          <w:color w:val="231F20"/>
        </w:rPr>
        <w:t>ОБЗОР</w:t>
      </w:r>
      <w:r>
        <w:rPr>
          <w:color w:val="231F20"/>
          <w:spacing w:val="60"/>
        </w:rPr>
        <w:t> </w:t>
      </w:r>
      <w:r>
        <w:rPr>
          <w:color w:val="231F20"/>
        </w:rPr>
        <w:t>ВОЗМОЖНЫХ</w:t>
      </w:r>
      <w:r>
        <w:rPr>
          <w:color w:val="231F20"/>
          <w:spacing w:val="60"/>
        </w:rPr>
        <w:t> </w:t>
      </w:r>
      <w:r>
        <w:rPr>
          <w:color w:val="231F20"/>
        </w:rPr>
        <w:t>СПОСОБОВ</w:t>
      </w:r>
      <w:r>
        <w:rPr>
          <w:color w:val="231F20"/>
          <w:spacing w:val="1"/>
        </w:rPr>
        <w:t> </w:t>
      </w:r>
      <w:r>
        <w:rPr>
          <w:color w:val="231F20"/>
        </w:rPr>
        <w:t>ОБРАБОТКИ</w:t>
      </w:r>
      <w:r>
        <w:rPr>
          <w:color w:val="231F20"/>
          <w:spacing w:val="23"/>
        </w:rPr>
        <w:t> </w:t>
      </w:r>
      <w:r>
        <w:rPr>
          <w:color w:val="231F20"/>
        </w:rPr>
        <w:t>ПРОИЗВОДСТВЕННЫХ</w:t>
      </w:r>
      <w:r>
        <w:rPr>
          <w:color w:val="231F20"/>
          <w:spacing w:val="23"/>
        </w:rPr>
        <w:t> </w:t>
      </w:r>
      <w:r>
        <w:rPr>
          <w:color w:val="231F20"/>
        </w:rPr>
        <w:t>СТОКОВ</w:t>
      </w:r>
      <w:r>
        <w:rPr>
          <w:color w:val="231F20"/>
          <w:spacing w:val="-57"/>
        </w:rPr>
        <w:t> </w:t>
      </w:r>
      <w:r>
        <w:rPr>
          <w:color w:val="231F20"/>
        </w:rPr>
        <w:t>ЗАО</w:t>
      </w:r>
      <w:r>
        <w:rPr>
          <w:color w:val="231F20"/>
          <w:spacing w:val="6"/>
        </w:rPr>
        <w:t> </w:t>
      </w:r>
      <w:r>
        <w:rPr>
          <w:color w:val="231F20"/>
        </w:rPr>
        <w:t>«ПРЕДПОРТОВЫЙ»</w:t>
      </w:r>
    </w:p>
    <w:p>
      <w:pPr>
        <w:pStyle w:val="BodyText"/>
        <w:spacing w:before="10"/>
        <w:rPr>
          <w:b/>
          <w:sz w:val="24"/>
        </w:rPr>
      </w:pPr>
    </w:p>
    <w:p>
      <w:pPr>
        <w:pStyle w:val="Heading2"/>
        <w:spacing w:line="249" w:lineRule="auto"/>
        <w:ind w:left="970" w:right="962"/>
      </w:pPr>
      <w:r>
        <w:rPr>
          <w:color w:val="231F20"/>
        </w:rPr>
        <w:t>REVIEW</w:t>
      </w:r>
      <w:r>
        <w:rPr>
          <w:color w:val="231F20"/>
          <w:spacing w:val="61"/>
        </w:rPr>
        <w:t> </w:t>
      </w:r>
      <w:r>
        <w:rPr>
          <w:color w:val="231F20"/>
        </w:rPr>
        <w:t>OF</w:t>
      </w:r>
      <w:r>
        <w:rPr>
          <w:color w:val="231F20"/>
          <w:spacing w:val="66"/>
        </w:rPr>
        <w:t> </w:t>
      </w:r>
      <w:r>
        <w:rPr>
          <w:color w:val="231F20"/>
        </w:rPr>
        <w:t>POSSIBLE</w:t>
      </w:r>
      <w:r>
        <w:rPr>
          <w:color w:val="231F20"/>
          <w:spacing w:val="67"/>
        </w:rPr>
        <w:t> </w:t>
      </w:r>
      <w:r>
        <w:rPr>
          <w:color w:val="231F20"/>
        </w:rPr>
        <w:t>METHODS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54"/>
        </w:rPr>
        <w:t> </w:t>
      </w:r>
      <w:r>
        <w:rPr>
          <w:color w:val="231F20"/>
        </w:rPr>
        <w:t>PROCESSING</w:t>
      </w:r>
      <w:r>
        <w:rPr>
          <w:color w:val="231F20"/>
          <w:spacing w:val="55"/>
        </w:rPr>
        <w:t> </w:t>
      </w:r>
      <w:r>
        <w:rPr>
          <w:color w:val="231F20"/>
        </w:rPr>
        <w:t>FACILITY</w:t>
      </w:r>
      <w:r>
        <w:rPr>
          <w:color w:val="231F20"/>
          <w:spacing w:val="33"/>
        </w:rPr>
        <w:t> </w:t>
      </w:r>
      <w:r>
        <w:rPr>
          <w:color w:val="231F20"/>
        </w:rPr>
        <w:t>WASTES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12"/>
        </w:rPr>
        <w:t> </w:t>
      </w:r>
      <w:r>
        <w:rPr>
          <w:color w:val="231F20"/>
        </w:rPr>
        <w:t>CJSC</w:t>
      </w:r>
      <w:r>
        <w:rPr>
          <w:color w:val="231F20"/>
          <w:spacing w:val="9"/>
        </w:rPr>
        <w:t> </w:t>
      </w:r>
      <w:r>
        <w:rPr>
          <w:color w:val="231F20"/>
        </w:rPr>
        <w:t>«PREDPORTOVY»</w:t>
      </w:r>
    </w:p>
    <w:p>
      <w:pPr>
        <w:pStyle w:val="BodyText"/>
        <w:spacing w:before="2"/>
        <w:rPr>
          <w:sz w:val="24"/>
        </w:rPr>
      </w:pPr>
    </w:p>
    <w:p>
      <w:pPr>
        <w:spacing w:line="259" w:lineRule="auto" w:before="0"/>
        <w:ind w:left="158" w:right="15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В настоящей работе приведен обзор оптимальных способов обработки об-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разующегося </w:t>
      </w:r>
      <w:r>
        <w:rPr>
          <w:color w:val="231F20"/>
          <w:spacing w:val="-1"/>
          <w:sz w:val="18"/>
        </w:rPr>
        <w:t>производственного стока на сельскохозяйственном предприятии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ЗАО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«Предпортовый».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Обзор,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включающий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себя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описание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оценку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каждой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предлагаемой технологии, составлен на основе цели повышения экологиче-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ской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безопасности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производства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необходимых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исходных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данных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предприя-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тия,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именно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объема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влажности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образующегося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жидкого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навоза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год,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обще-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го поголовья крупного рогатого скота и площади сельскохозяйственных угодий,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куда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возможно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внесение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органического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удобрения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[1].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результате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исследова-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ния выявлено, что для оптимального решения данного вопроса требуется до-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полнительное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углубленное исследование.</w:t>
      </w:r>
    </w:p>
    <w:p>
      <w:pPr>
        <w:spacing w:line="259" w:lineRule="auto" w:before="5"/>
        <w:ind w:left="158" w:right="158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навозный сток, технология обработки, экологическая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безопасность,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компостирование,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биогаз, разделение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фракции.</w:t>
      </w:r>
    </w:p>
    <w:p>
      <w:pPr>
        <w:pStyle w:val="BodyText"/>
        <w:spacing w:before="6"/>
        <w:rPr>
          <w:sz w:val="19"/>
        </w:rPr>
      </w:pPr>
    </w:p>
    <w:p>
      <w:pPr>
        <w:spacing w:line="259" w:lineRule="auto" w:before="1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This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paper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provides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overview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optimal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methods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processing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re-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sulting facility runoff at the agricultural enterprise CJSC Predportovy. The review,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which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includes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description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assessment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each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proposed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technology,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based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on the goal of improving the environmental safety of production and the necessary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initial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data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enterprise,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namely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volume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moisture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liquid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manure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gen-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erated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per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year,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total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number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cattle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area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agricultural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land,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where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it is possible to introduce organic </w:t>
      </w:r>
      <w:r>
        <w:rPr>
          <w:color w:val="231F20"/>
          <w:sz w:val="18"/>
        </w:rPr>
        <w:t>fertilizer [1]. As a result of the study, it was iden-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tified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optimal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solution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issue,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more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in-depth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study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required.</w:t>
      </w:r>
    </w:p>
    <w:p>
      <w:pPr>
        <w:spacing w:line="259" w:lineRule="auto" w:before="3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manure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runoff,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processing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technology,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environmental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safety,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com-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posting, biogas, fractionation.</w:t>
      </w:r>
    </w:p>
    <w:p>
      <w:pPr>
        <w:spacing w:after="0" w:line="25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 w:firstLine="396"/>
        <w:jc w:val="both"/>
      </w:pPr>
      <w:r>
        <w:rPr>
          <w:color w:val="231F20"/>
          <w:w w:val="95"/>
        </w:rPr>
        <w:t>Закрытое акционерное общество «Предпортовый» (ЗАО «Пред-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портовый») является сельскохозяйственным предприятием, осу-</w:t>
      </w:r>
      <w:r>
        <w:rPr>
          <w:color w:val="231F20"/>
          <w:spacing w:val="1"/>
        </w:rPr>
        <w:t> </w:t>
      </w:r>
      <w:r>
        <w:rPr>
          <w:color w:val="231F20"/>
        </w:rPr>
        <w:t>ществляющим два основных направления хозяйственной деятель-</w:t>
      </w:r>
      <w:r>
        <w:rPr>
          <w:color w:val="231F20"/>
          <w:spacing w:val="-50"/>
        </w:rPr>
        <w:t> </w:t>
      </w:r>
      <w:r>
        <w:rPr>
          <w:color w:val="231F20"/>
        </w:rPr>
        <w:t>ности, тесно связанных между собой: выращивание картофеля,</w:t>
      </w:r>
      <w:r>
        <w:rPr>
          <w:color w:val="231F20"/>
          <w:spacing w:val="1"/>
        </w:rPr>
        <w:t> </w:t>
      </w:r>
      <w:r>
        <w:rPr>
          <w:color w:val="231F20"/>
        </w:rPr>
        <w:t>овощей,</w:t>
      </w:r>
      <w:r>
        <w:rPr>
          <w:color w:val="231F20"/>
          <w:spacing w:val="-10"/>
        </w:rPr>
        <w:t> </w:t>
      </w:r>
      <w:r>
        <w:rPr>
          <w:color w:val="231F20"/>
        </w:rPr>
        <w:t>кормовых</w:t>
      </w:r>
      <w:r>
        <w:rPr>
          <w:color w:val="231F20"/>
          <w:spacing w:val="-10"/>
        </w:rPr>
        <w:t> </w:t>
      </w:r>
      <w:r>
        <w:rPr>
          <w:color w:val="231F20"/>
        </w:rPr>
        <w:t>культур,</w:t>
      </w:r>
      <w:r>
        <w:rPr>
          <w:color w:val="231F20"/>
          <w:spacing w:val="-9"/>
        </w:rPr>
        <w:t> </w:t>
      </w:r>
      <w:r>
        <w:rPr>
          <w:color w:val="231F20"/>
        </w:rPr>
        <w:t>многолетних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однолетних</w:t>
      </w:r>
      <w:r>
        <w:rPr>
          <w:color w:val="231F20"/>
          <w:spacing w:val="-10"/>
        </w:rPr>
        <w:t> </w:t>
      </w:r>
      <w:r>
        <w:rPr>
          <w:color w:val="231F20"/>
        </w:rPr>
        <w:t>трав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изводство молока. Обособленное подразделение, на котором осу-</w:t>
      </w:r>
      <w:r>
        <w:rPr>
          <w:color w:val="231F20"/>
          <w:spacing w:val="1"/>
        </w:rPr>
        <w:t> </w:t>
      </w:r>
      <w:r>
        <w:rPr>
          <w:color w:val="231F20"/>
        </w:rPr>
        <w:t>ществляется молочное производство, находится в черте города</w:t>
      </w:r>
      <w:r>
        <w:rPr>
          <w:color w:val="231F20"/>
          <w:spacing w:val="1"/>
        </w:rPr>
        <w:t> </w:t>
      </w:r>
      <w:r>
        <w:rPr>
          <w:color w:val="231F20"/>
        </w:rPr>
        <w:t>Санкт-Петербург.</w:t>
      </w:r>
    </w:p>
    <w:p>
      <w:pPr>
        <w:pStyle w:val="BodyText"/>
        <w:spacing w:line="254" w:lineRule="auto" w:before="7"/>
        <w:ind w:left="158" w:right="151" w:firstLine="396"/>
        <w:jc w:val="both"/>
      </w:pPr>
      <w:r>
        <w:rPr>
          <w:color w:val="231F20"/>
          <w:w w:val="105"/>
        </w:rPr>
        <w:t>На сегодняшний день реализуется следующая технология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обработки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навоза,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влажность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которого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состав-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ляет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95-96%,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годовой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выход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крупного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рогатого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скота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поголо-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вьем 1000 голов около 27000 м3: разделения навозной жидкости</w:t>
      </w:r>
      <w:r>
        <w:rPr>
          <w:color w:val="231F20"/>
          <w:spacing w:val="1"/>
        </w:rPr>
        <w:t> </w:t>
      </w:r>
      <w:r>
        <w:rPr>
          <w:color w:val="231F20"/>
        </w:rPr>
        <w:t>на фракции с последующим компостированием твердой фракции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обеззараживания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жидкой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фракции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путем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длительного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выдер-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живания.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Условие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применения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указанной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технологии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ключается в наличии у хозяйства площади сельскохозяйственных</w:t>
      </w:r>
      <w:r>
        <w:rPr>
          <w:color w:val="231F20"/>
          <w:spacing w:val="-50"/>
        </w:rPr>
        <w:t> </w:t>
      </w:r>
      <w:r>
        <w:rPr>
          <w:color w:val="231F20"/>
        </w:rPr>
        <w:t>земель, куда возможно внесение органического удобрения, ради-</w:t>
      </w:r>
      <w:r>
        <w:rPr>
          <w:color w:val="231F20"/>
          <w:spacing w:val="1"/>
        </w:rPr>
        <w:t> </w:t>
      </w:r>
      <w:r>
        <w:rPr>
          <w:color w:val="231F20"/>
        </w:rPr>
        <w:t>ус дальности транспортировки которых не превышает 7–8 км [1].</w:t>
      </w:r>
      <w:r>
        <w:rPr>
          <w:color w:val="231F20"/>
          <w:spacing w:val="1"/>
        </w:rPr>
        <w:t> </w:t>
      </w:r>
      <w:r>
        <w:rPr>
          <w:color w:val="231F20"/>
        </w:rPr>
        <w:t>Данная технология осуществляется в соответствии с технологи-</w:t>
      </w:r>
      <w:r>
        <w:rPr>
          <w:color w:val="231F20"/>
          <w:spacing w:val="1"/>
        </w:rPr>
        <w:t> </w:t>
      </w:r>
      <w:r>
        <w:rPr>
          <w:color w:val="231F20"/>
        </w:rPr>
        <w:t>ческим регламентом производства продукции и обращения с от-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ходами,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являющимся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стандартом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организации.</w:t>
      </w:r>
    </w:p>
    <w:p>
      <w:pPr>
        <w:pStyle w:val="BodyText"/>
        <w:spacing w:line="254" w:lineRule="auto" w:before="11"/>
        <w:ind w:left="158" w:right="156" w:firstLine="396"/>
        <w:jc w:val="both"/>
      </w:pPr>
      <w:r>
        <w:rPr>
          <w:color w:val="231F20"/>
        </w:rPr>
        <w:t>Несмотря на систематическое и корректное применение дан-</w:t>
      </w:r>
      <w:r>
        <w:rPr>
          <w:color w:val="231F20"/>
          <w:spacing w:val="1"/>
        </w:rPr>
        <w:t> </w:t>
      </w:r>
      <w:r>
        <w:rPr>
          <w:color w:val="231F20"/>
        </w:rPr>
        <w:t>ной технологии, есть потребность либо пересмотра метода обра-</w:t>
      </w:r>
      <w:r>
        <w:rPr>
          <w:color w:val="231F20"/>
          <w:spacing w:val="1"/>
        </w:rPr>
        <w:t> </w:t>
      </w:r>
      <w:r>
        <w:rPr>
          <w:color w:val="231F20"/>
        </w:rPr>
        <w:t>щения и использования навоза, либо совершенствование настоя-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щей технологии по таким немаловажным причинам, как сохранение</w:t>
      </w:r>
      <w:r>
        <w:rPr>
          <w:color w:val="231F20"/>
          <w:spacing w:val="-50"/>
        </w:rPr>
        <w:t> </w:t>
      </w:r>
      <w:r>
        <w:rPr>
          <w:color w:val="231F20"/>
        </w:rPr>
        <w:t>существующей специализации с перспективой увеличения объе-</w:t>
      </w:r>
      <w:r>
        <w:rPr>
          <w:color w:val="231F20"/>
          <w:spacing w:val="1"/>
        </w:rPr>
        <w:t> </w:t>
      </w:r>
      <w:r>
        <w:rPr>
          <w:color w:val="231F20"/>
        </w:rPr>
        <w:t>ма производимой продукции, соответственно и увеличение пого-</w:t>
      </w:r>
      <w:r>
        <w:rPr>
          <w:color w:val="231F20"/>
          <w:spacing w:val="1"/>
        </w:rPr>
        <w:t> </w:t>
      </w:r>
      <w:r>
        <w:rPr>
          <w:color w:val="231F20"/>
        </w:rPr>
        <w:t>ловья крупного рогатого скота, а также жалобы местных жителей</w:t>
      </w:r>
      <w:r>
        <w:rPr>
          <w:color w:val="231F20"/>
          <w:spacing w:val="1"/>
        </w:rPr>
        <w:t> </w:t>
      </w:r>
      <w:r>
        <w:rPr>
          <w:color w:val="231F20"/>
        </w:rPr>
        <w:t>в летнее</w:t>
      </w:r>
      <w:r>
        <w:rPr>
          <w:color w:val="231F20"/>
          <w:spacing w:val="1"/>
        </w:rPr>
        <w:t> </w:t>
      </w:r>
      <w:r>
        <w:rPr>
          <w:color w:val="231F20"/>
        </w:rPr>
        <w:t>время на</w:t>
      </w:r>
      <w:r>
        <w:rPr>
          <w:color w:val="231F20"/>
          <w:spacing w:val="1"/>
        </w:rPr>
        <w:t> </w:t>
      </w:r>
      <w:r>
        <w:rPr>
          <w:color w:val="231F20"/>
        </w:rPr>
        <w:t>неприятный запах.</w:t>
      </w:r>
    </w:p>
    <w:p>
      <w:pPr>
        <w:pStyle w:val="BodyText"/>
        <w:spacing w:line="254" w:lineRule="auto" w:before="6"/>
        <w:ind w:left="158" w:right="155" w:firstLine="396"/>
        <w:jc w:val="both"/>
      </w:pPr>
      <w:r>
        <w:rPr>
          <w:color w:val="231F20"/>
        </w:rPr>
        <w:t>В настоящее время в мире разработано около 20 технологий</w:t>
      </w:r>
      <w:r>
        <w:rPr>
          <w:color w:val="231F20"/>
          <w:spacing w:val="1"/>
        </w:rPr>
        <w:t> </w:t>
      </w:r>
      <w:r>
        <w:rPr>
          <w:color w:val="231F20"/>
        </w:rPr>
        <w:t>по обработке и использованию отходов животноводства. С помо-</w:t>
      </w:r>
      <w:r>
        <w:rPr>
          <w:color w:val="231F20"/>
          <w:spacing w:val="1"/>
        </w:rPr>
        <w:t> </w:t>
      </w:r>
      <w:r>
        <w:rPr>
          <w:color w:val="231F20"/>
        </w:rPr>
        <w:t>щью оценки исходных данных, литературных источников и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граммного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обеспечения,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разработанного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рамках</w:t>
      </w:r>
      <w:r>
        <w:rPr>
          <w:color w:val="231F20"/>
          <w:spacing w:val="-12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11"/>
        </w:rPr>
        <w:t> </w:t>
      </w:r>
      <w:r>
        <w:rPr>
          <w:color w:val="231F20"/>
        </w:rPr>
        <w:t>меж-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дународного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проекта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«Устойчивое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обращение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навозом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(пометом)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в хозяйствах Ленинградской области» (Великобритания, Россия,</w:t>
      </w:r>
      <w:r>
        <w:rPr>
          <w:color w:val="231F20"/>
          <w:spacing w:val="1"/>
        </w:rPr>
        <w:t> </w:t>
      </w:r>
      <w:r>
        <w:rPr>
          <w:color w:val="231F20"/>
        </w:rPr>
        <w:t>Финляндия) [2], было отобрано 4 технологии, соответствующие</w:t>
      </w:r>
      <w:r>
        <w:rPr>
          <w:color w:val="231F20"/>
          <w:spacing w:val="1"/>
        </w:rPr>
        <w:t> </w:t>
      </w:r>
      <w:r>
        <w:rPr>
          <w:color w:val="231F20"/>
        </w:rPr>
        <w:t>исходным</w:t>
      </w:r>
      <w:r>
        <w:rPr>
          <w:color w:val="231F20"/>
          <w:spacing w:val="2"/>
        </w:rPr>
        <w:t> </w:t>
      </w:r>
      <w:r>
        <w:rPr>
          <w:color w:val="231F20"/>
        </w:rPr>
        <w:t>параметрам</w:t>
      </w:r>
      <w:r>
        <w:rPr>
          <w:color w:val="231F20"/>
          <w:spacing w:val="3"/>
        </w:rPr>
        <w:t> </w:t>
      </w:r>
      <w:r>
        <w:rPr>
          <w:color w:val="231F20"/>
        </w:rPr>
        <w:t>хозяйства</w:t>
      </w:r>
      <w:r>
        <w:rPr>
          <w:color w:val="231F20"/>
          <w:spacing w:val="3"/>
        </w:rPr>
        <w:t> </w:t>
      </w:r>
      <w:r>
        <w:rPr>
          <w:color w:val="231F20"/>
        </w:rPr>
        <w:t>ЗАО</w:t>
      </w:r>
      <w:r>
        <w:rPr>
          <w:color w:val="231F20"/>
          <w:spacing w:val="2"/>
        </w:rPr>
        <w:t> </w:t>
      </w:r>
      <w:r>
        <w:rPr>
          <w:color w:val="231F20"/>
        </w:rPr>
        <w:t>«Предпортовый».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</w:rPr>
        <w:t>Технология разделения на твёрдую и жидкую фракции с ком-</w:t>
      </w:r>
      <w:r>
        <w:rPr>
          <w:color w:val="231F20"/>
          <w:spacing w:val="-50"/>
        </w:rPr>
        <w:t> </w:t>
      </w:r>
      <w:r>
        <w:rPr>
          <w:color w:val="231F20"/>
        </w:rPr>
        <w:t>постированием твёрдой фракции, длительным хранением жидкой</w:t>
      </w:r>
      <w:r>
        <w:rPr>
          <w:color w:val="231F20"/>
          <w:spacing w:val="1"/>
        </w:rPr>
        <w:t> </w:t>
      </w:r>
      <w:r>
        <w:rPr>
          <w:color w:val="231F20"/>
        </w:rPr>
        <w:t>фракции</w:t>
      </w:r>
      <w:r>
        <w:rPr>
          <w:color w:val="231F20"/>
          <w:spacing w:val="1"/>
        </w:rPr>
        <w:t> </w:t>
      </w:r>
      <w:r>
        <w:rPr>
          <w:color w:val="231F20"/>
        </w:rPr>
        <w:t>и внесением</w:t>
      </w:r>
      <w:r>
        <w:rPr>
          <w:color w:val="231F20"/>
          <w:spacing w:val="1"/>
        </w:rPr>
        <w:t> </w:t>
      </w:r>
      <w:r>
        <w:rPr>
          <w:color w:val="231F20"/>
        </w:rPr>
        <w:t>в почву.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  <w:spacing w:val="-1"/>
        </w:rPr>
        <w:t>Целесообразность</w:t>
      </w:r>
      <w:r>
        <w:rPr>
          <w:color w:val="231F20"/>
          <w:spacing w:val="-13"/>
        </w:rPr>
        <w:t> </w:t>
      </w:r>
      <w:r>
        <w:rPr>
          <w:color w:val="231F20"/>
        </w:rPr>
        <w:t>разделения</w:t>
      </w:r>
      <w:r>
        <w:rPr>
          <w:color w:val="231F20"/>
          <w:spacing w:val="-12"/>
        </w:rPr>
        <w:t> </w:t>
      </w:r>
      <w:r>
        <w:rPr>
          <w:color w:val="231F20"/>
        </w:rPr>
        <w:t>жидкого</w:t>
      </w:r>
      <w:r>
        <w:rPr>
          <w:color w:val="231F20"/>
          <w:spacing w:val="-12"/>
        </w:rPr>
        <w:t> </w:t>
      </w:r>
      <w:r>
        <w:rPr>
          <w:color w:val="231F20"/>
        </w:rPr>
        <w:t>навоза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навозных</w:t>
      </w:r>
      <w:r>
        <w:rPr>
          <w:color w:val="231F20"/>
          <w:spacing w:val="-12"/>
        </w:rPr>
        <w:t> </w:t>
      </w:r>
      <w:r>
        <w:rPr>
          <w:color w:val="231F20"/>
        </w:rPr>
        <w:t>сто-</w:t>
      </w:r>
      <w:r>
        <w:rPr>
          <w:color w:val="231F20"/>
          <w:spacing w:val="-50"/>
        </w:rPr>
        <w:t> </w:t>
      </w:r>
      <w:r>
        <w:rPr>
          <w:color w:val="231F20"/>
        </w:rPr>
        <w:t>ков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фракции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каждом</w:t>
      </w:r>
      <w:r>
        <w:rPr>
          <w:color w:val="231F20"/>
          <w:spacing w:val="-13"/>
        </w:rPr>
        <w:t> </w:t>
      </w:r>
      <w:r>
        <w:rPr>
          <w:color w:val="231F20"/>
        </w:rPr>
        <w:t>конкретном</w:t>
      </w:r>
      <w:r>
        <w:rPr>
          <w:color w:val="231F20"/>
          <w:spacing w:val="-13"/>
        </w:rPr>
        <w:t> </w:t>
      </w:r>
      <w:r>
        <w:rPr>
          <w:color w:val="231F20"/>
        </w:rPr>
        <w:t>случае</w:t>
      </w:r>
      <w:r>
        <w:rPr>
          <w:color w:val="231F20"/>
          <w:spacing w:val="-13"/>
        </w:rPr>
        <w:t> </w:t>
      </w:r>
      <w:r>
        <w:rPr>
          <w:color w:val="231F20"/>
        </w:rPr>
        <w:t>должна</w:t>
      </w:r>
      <w:r>
        <w:rPr>
          <w:color w:val="231F20"/>
          <w:spacing w:val="-13"/>
        </w:rPr>
        <w:t> </w:t>
      </w:r>
      <w:r>
        <w:rPr>
          <w:color w:val="231F20"/>
        </w:rPr>
        <w:t>дополнитель-</w:t>
      </w:r>
      <w:r>
        <w:rPr>
          <w:color w:val="231F20"/>
          <w:spacing w:val="-50"/>
        </w:rPr>
        <w:t> </w:t>
      </w:r>
      <w:r>
        <w:rPr>
          <w:color w:val="231F20"/>
        </w:rPr>
        <w:t>но определяться исходя из влажности навоза и требований к даль-</w:t>
      </w:r>
      <w:r>
        <w:rPr>
          <w:color w:val="231F20"/>
          <w:spacing w:val="-50"/>
        </w:rPr>
        <w:t> </w:t>
      </w:r>
      <w:r>
        <w:rPr>
          <w:color w:val="231F20"/>
        </w:rPr>
        <w:t>нейшей</w:t>
      </w:r>
      <w:r>
        <w:rPr>
          <w:color w:val="231F20"/>
          <w:spacing w:val="1"/>
        </w:rPr>
        <w:t> </w:t>
      </w:r>
      <w:r>
        <w:rPr>
          <w:color w:val="231F20"/>
        </w:rPr>
        <w:t>обработке,</w:t>
      </w:r>
      <w:r>
        <w:rPr>
          <w:color w:val="231F20"/>
          <w:spacing w:val="3"/>
        </w:rPr>
        <w:t> </w:t>
      </w:r>
      <w:r>
        <w:rPr>
          <w:color w:val="231F20"/>
        </w:rPr>
        <w:t>хранению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использованию</w:t>
      </w:r>
      <w:r>
        <w:rPr>
          <w:color w:val="231F20"/>
          <w:spacing w:val="3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4"/>
        <w:ind w:left="158" w:right="153" w:firstLine="396"/>
        <w:jc w:val="both"/>
      </w:pPr>
      <w:r>
        <w:rPr>
          <w:color w:val="231F20"/>
        </w:rPr>
        <w:t>В настоящий момент данная технология является наиболее</w:t>
      </w:r>
      <w:r>
        <w:rPr>
          <w:color w:val="231F20"/>
          <w:spacing w:val="1"/>
        </w:rPr>
        <w:t> </w:t>
      </w:r>
      <w:r>
        <w:rPr>
          <w:color w:val="231F20"/>
        </w:rPr>
        <w:t>распространенной среди сельскохозяйственных предприятий на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 Российской Федерации. Применение рассматриваемо-</w:t>
      </w:r>
      <w:r>
        <w:rPr>
          <w:color w:val="231F20"/>
          <w:spacing w:val="-51"/>
        </w:rPr>
        <w:t> </w:t>
      </w:r>
      <w:r>
        <w:rPr>
          <w:color w:val="231F20"/>
        </w:rPr>
        <w:t>го</w:t>
      </w:r>
      <w:r>
        <w:rPr>
          <w:color w:val="231F20"/>
          <w:spacing w:val="-11"/>
        </w:rPr>
        <w:t> </w:t>
      </w:r>
      <w:r>
        <w:rPr>
          <w:color w:val="231F20"/>
        </w:rPr>
        <w:t>способа</w:t>
      </w:r>
      <w:r>
        <w:rPr>
          <w:color w:val="231F20"/>
          <w:spacing w:val="-10"/>
        </w:rPr>
        <w:t> </w:t>
      </w:r>
      <w:r>
        <w:rPr>
          <w:color w:val="231F20"/>
        </w:rPr>
        <w:t>обработки</w:t>
      </w:r>
      <w:r>
        <w:rPr>
          <w:color w:val="231F20"/>
          <w:spacing w:val="-11"/>
        </w:rPr>
        <w:t> </w:t>
      </w:r>
      <w:r>
        <w:rPr>
          <w:color w:val="231F20"/>
        </w:rPr>
        <w:t>навоза</w:t>
      </w:r>
      <w:r>
        <w:rPr>
          <w:color w:val="231F20"/>
          <w:spacing w:val="-10"/>
        </w:rPr>
        <w:t> </w:t>
      </w:r>
      <w:r>
        <w:rPr>
          <w:color w:val="231F20"/>
        </w:rPr>
        <w:t>считается</w:t>
      </w:r>
      <w:r>
        <w:rPr>
          <w:color w:val="231F20"/>
          <w:spacing w:val="-10"/>
        </w:rPr>
        <w:t> </w:t>
      </w:r>
      <w:r>
        <w:rPr>
          <w:color w:val="231F20"/>
        </w:rPr>
        <w:t>рациональным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услови-</w:t>
      </w:r>
      <w:r>
        <w:rPr>
          <w:color w:val="231F20"/>
          <w:spacing w:val="-50"/>
        </w:rPr>
        <w:t> </w:t>
      </w:r>
      <w:r>
        <w:rPr>
          <w:color w:val="231F20"/>
        </w:rPr>
        <w:t>ях</w:t>
      </w:r>
      <w:r>
        <w:rPr>
          <w:color w:val="231F20"/>
          <w:spacing w:val="-12"/>
        </w:rPr>
        <w:t> </w:t>
      </w:r>
      <w:r>
        <w:rPr>
          <w:color w:val="231F20"/>
        </w:rPr>
        <w:t>большого</w:t>
      </w:r>
      <w:r>
        <w:rPr>
          <w:color w:val="231F20"/>
          <w:spacing w:val="-12"/>
        </w:rPr>
        <w:t> </w:t>
      </w:r>
      <w:r>
        <w:rPr>
          <w:color w:val="231F20"/>
        </w:rPr>
        <w:t>выхода</w:t>
      </w:r>
      <w:r>
        <w:rPr>
          <w:color w:val="231F20"/>
          <w:spacing w:val="-11"/>
        </w:rPr>
        <w:t> </w:t>
      </w:r>
      <w:r>
        <w:rPr>
          <w:color w:val="231F20"/>
        </w:rPr>
        <w:t>полужидкого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жидкого</w:t>
      </w:r>
      <w:r>
        <w:rPr>
          <w:color w:val="231F20"/>
          <w:spacing w:val="-12"/>
        </w:rPr>
        <w:t> </w:t>
      </w:r>
      <w:r>
        <w:rPr>
          <w:color w:val="231F20"/>
        </w:rPr>
        <w:t>навоза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крупного</w:t>
      </w:r>
      <w:r>
        <w:rPr>
          <w:color w:val="231F20"/>
          <w:spacing w:val="-50"/>
        </w:rPr>
        <w:t> </w:t>
      </w:r>
      <w:r>
        <w:rPr>
          <w:color w:val="231F20"/>
        </w:rPr>
        <w:t>рогатого скота и недостаток или отсутствие у хозяйств материала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компостирования.</w:t>
      </w:r>
    </w:p>
    <w:p>
      <w:pPr>
        <w:pStyle w:val="BodyText"/>
        <w:spacing w:line="254" w:lineRule="auto" w:before="5"/>
        <w:ind w:left="158" w:right="154" w:firstLine="396"/>
        <w:jc w:val="both"/>
      </w:pPr>
      <w:r>
        <w:rPr>
          <w:color w:val="231F20"/>
        </w:rPr>
        <w:t>Данной технологией предусматривается следующая</w:t>
      </w:r>
      <w:r>
        <w:rPr>
          <w:color w:val="231F20"/>
          <w:spacing w:val="1"/>
        </w:rPr>
        <w:t> </w:t>
      </w:r>
      <w:r>
        <w:rPr>
          <w:color w:val="231F20"/>
        </w:rPr>
        <w:t>после-</w:t>
      </w:r>
      <w:r>
        <w:rPr>
          <w:color w:val="231F20"/>
          <w:spacing w:val="1"/>
        </w:rPr>
        <w:t> </w:t>
      </w:r>
      <w:r>
        <w:rPr>
          <w:color w:val="231F20"/>
        </w:rPr>
        <w:t>довательность обработки исходного навозного стока: разделение</w:t>
      </w:r>
      <w:r>
        <w:rPr>
          <w:color w:val="231F20"/>
          <w:spacing w:val="1"/>
        </w:rPr>
        <w:t> </w:t>
      </w:r>
      <w:r>
        <w:rPr>
          <w:color w:val="231F20"/>
        </w:rPr>
        <w:t>поступающей массы с помощью сепаратора на жидкую и твер-</w:t>
      </w:r>
      <w:r>
        <w:rPr>
          <w:color w:val="231F20"/>
          <w:spacing w:val="1"/>
        </w:rPr>
        <w:t> </w:t>
      </w:r>
      <w:r>
        <w:rPr>
          <w:color w:val="231F20"/>
        </w:rPr>
        <w:t>дую фракции, затем твердая фракция перерабатывается методом</w:t>
      </w:r>
      <w:r>
        <w:rPr>
          <w:color w:val="231F20"/>
          <w:spacing w:val="1"/>
        </w:rPr>
        <w:t> </w:t>
      </w:r>
      <w:r>
        <w:rPr>
          <w:color w:val="231F20"/>
        </w:rPr>
        <w:t>компостирования (активным или пассивным способом), а жидкая</w:t>
      </w:r>
      <w:r>
        <w:rPr>
          <w:color w:val="231F20"/>
          <w:spacing w:val="1"/>
        </w:rPr>
        <w:t> </w:t>
      </w:r>
      <w:r>
        <w:rPr>
          <w:color w:val="231F20"/>
        </w:rPr>
        <w:t>фракция подается на длительное выдерживание в накопительную</w:t>
      </w:r>
      <w:r>
        <w:rPr>
          <w:color w:val="231F20"/>
          <w:spacing w:val="1"/>
        </w:rPr>
        <w:t> </w:t>
      </w:r>
      <w:r>
        <w:rPr>
          <w:color w:val="231F20"/>
        </w:rPr>
        <w:t>емкость. Указанная емкость представляет собой различное из че-</w:t>
      </w:r>
      <w:r>
        <w:rPr>
          <w:color w:val="231F20"/>
          <w:spacing w:val="1"/>
        </w:rPr>
        <w:t> </w:t>
      </w:r>
      <w:r>
        <w:rPr>
          <w:color w:val="231F20"/>
        </w:rPr>
        <w:t>тырех видов навозохранилище: круглое сборное бетонное, цилин-</w:t>
      </w:r>
      <w:r>
        <w:rPr>
          <w:color w:val="231F20"/>
          <w:spacing w:val="-50"/>
        </w:rPr>
        <w:t> </w:t>
      </w:r>
      <w:r>
        <w:rPr>
          <w:color w:val="231F20"/>
        </w:rPr>
        <w:t>дрическое с металлическим каркасом и специальной пленкой, ла-</w:t>
      </w:r>
      <w:r>
        <w:rPr>
          <w:color w:val="231F20"/>
          <w:spacing w:val="1"/>
        </w:rPr>
        <w:t> </w:t>
      </w:r>
      <w:r>
        <w:rPr>
          <w:color w:val="231F20"/>
        </w:rPr>
        <w:t>гуны с пленочным покрытием только дна или дна и поверхности</w:t>
      </w:r>
      <w:r>
        <w:rPr>
          <w:color w:val="231F20"/>
          <w:spacing w:val="1"/>
        </w:rPr>
        <w:t> </w:t>
      </w:r>
      <w:r>
        <w:rPr>
          <w:color w:val="231F20"/>
        </w:rPr>
        <w:t>навоза для защиты от ливневых осадков и металлическое круглое</w:t>
      </w:r>
      <w:r>
        <w:rPr>
          <w:color w:val="231F20"/>
          <w:spacing w:val="1"/>
        </w:rPr>
        <w:t> </w:t>
      </w:r>
      <w:r>
        <w:rPr>
          <w:color w:val="231F20"/>
        </w:rPr>
        <w:t>хранилища</w:t>
      </w:r>
      <w:r>
        <w:rPr>
          <w:color w:val="231F20"/>
          <w:spacing w:val="2"/>
        </w:rPr>
        <w:t> </w:t>
      </w:r>
      <w:r>
        <w:rPr>
          <w:color w:val="231F20"/>
        </w:rPr>
        <w:t>[4].</w:t>
      </w:r>
      <w:r>
        <w:rPr>
          <w:color w:val="231F20"/>
          <w:spacing w:val="3"/>
        </w:rPr>
        <w:t> </w:t>
      </w:r>
      <w:r>
        <w:rPr>
          <w:color w:val="231F20"/>
        </w:rPr>
        <w:t>Технология</w:t>
      </w:r>
      <w:r>
        <w:rPr>
          <w:color w:val="231F20"/>
          <w:spacing w:val="2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рис.</w:t>
      </w:r>
      <w:r>
        <w:rPr>
          <w:color w:val="231F20"/>
          <w:spacing w:val="3"/>
        </w:rPr>
        <w:t> </w:t>
      </w:r>
      <w:r>
        <w:rPr>
          <w:color w:val="231F20"/>
        </w:rPr>
        <w:t>1.</w:t>
      </w:r>
    </w:p>
    <w:p>
      <w:pPr>
        <w:pStyle w:val="BodyText"/>
        <w:spacing w:line="254" w:lineRule="auto" w:before="10"/>
        <w:ind w:left="158" w:right="154" w:firstLine="396"/>
        <w:jc w:val="both"/>
      </w:pPr>
      <w:r>
        <w:rPr>
          <w:color w:val="231F20"/>
        </w:rPr>
        <w:t>К достоинствам данной методики относятся широкий диапа-</w:t>
      </w:r>
      <w:r>
        <w:rPr>
          <w:color w:val="231F20"/>
          <w:spacing w:val="1"/>
        </w:rPr>
        <w:t> </w:t>
      </w:r>
      <w:r>
        <w:rPr>
          <w:color w:val="231F20"/>
        </w:rPr>
        <w:t>зон влажности используемого для обработки сырья 85–97%; про-</w:t>
      </w:r>
      <w:r>
        <w:rPr>
          <w:color w:val="231F20"/>
          <w:spacing w:val="1"/>
        </w:rPr>
        <w:t> </w:t>
      </w:r>
      <w:r>
        <w:rPr>
          <w:color w:val="231F20"/>
        </w:rPr>
        <w:t>стота конструкции навозохранилища; отсутствие необходимости</w:t>
      </w:r>
      <w:r>
        <w:rPr>
          <w:color w:val="231F20"/>
          <w:spacing w:val="1"/>
        </w:rPr>
        <w:t> </w:t>
      </w:r>
      <w:r>
        <w:rPr>
          <w:color w:val="231F20"/>
        </w:rPr>
        <w:t>постоянного контроля со стороны квалифицированного обслужи-</w:t>
      </w:r>
      <w:r>
        <w:rPr>
          <w:color w:val="231F20"/>
          <w:spacing w:val="1"/>
        </w:rPr>
        <w:t> </w:t>
      </w:r>
      <w:r>
        <w:rPr>
          <w:color w:val="231F20"/>
        </w:rPr>
        <w:t>вающего</w:t>
      </w:r>
      <w:r>
        <w:rPr>
          <w:color w:val="231F20"/>
          <w:spacing w:val="2"/>
        </w:rPr>
        <w:t> </w:t>
      </w:r>
      <w:r>
        <w:rPr>
          <w:color w:val="231F20"/>
        </w:rPr>
        <w:t>персонала</w:t>
      </w:r>
      <w:r>
        <w:rPr>
          <w:color w:val="231F20"/>
          <w:spacing w:val="2"/>
        </w:rPr>
        <w:t> </w:t>
      </w:r>
      <w:r>
        <w:rPr>
          <w:color w:val="231F20"/>
        </w:rPr>
        <w:t>над</w:t>
      </w:r>
      <w:r>
        <w:rPr>
          <w:color w:val="231F20"/>
          <w:spacing w:val="1"/>
        </w:rPr>
        <w:t> </w:t>
      </w:r>
      <w:r>
        <w:rPr>
          <w:color w:val="231F20"/>
        </w:rPr>
        <w:t>протеканием</w:t>
      </w:r>
      <w:r>
        <w:rPr>
          <w:color w:val="231F20"/>
          <w:spacing w:val="3"/>
        </w:rPr>
        <w:t> </w:t>
      </w:r>
      <w:r>
        <w:rPr>
          <w:color w:val="231F20"/>
        </w:rPr>
        <w:t>процесса.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200"/>
        <w:rPr>
          <w:sz w:val="20"/>
        </w:rPr>
      </w:pPr>
      <w:r>
        <w:rPr>
          <w:sz w:val="20"/>
        </w:rPr>
        <w:drawing>
          <wp:inline distT="0" distB="0" distL="0" distR="0">
            <wp:extent cx="3813810" cy="1333500"/>
            <wp:effectExtent l="0" t="0" r="0" b="0"/>
            <wp:docPr id="47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6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381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7"/>
        </w:rPr>
      </w:pPr>
    </w:p>
    <w:p>
      <w:pPr>
        <w:spacing w:line="249" w:lineRule="auto" w:before="92"/>
        <w:ind w:left="362" w:right="358" w:hanging="2"/>
        <w:jc w:val="center"/>
        <w:rPr>
          <w:sz w:val="18"/>
        </w:rPr>
      </w:pPr>
      <w:r>
        <w:rPr>
          <w:color w:val="231F20"/>
          <w:sz w:val="18"/>
        </w:rPr>
        <w:t>Рис. 1. Блок-схема технологии разделения на твёрдую и жидкую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фракции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компостированием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твёрдой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фракции,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длительным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хранением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жидкой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фракции 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внесением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почву</w:t>
      </w:r>
    </w:p>
    <w:p>
      <w:pPr>
        <w:pStyle w:val="BodyText"/>
      </w:pPr>
    </w:p>
    <w:p>
      <w:pPr>
        <w:pStyle w:val="BodyText"/>
        <w:spacing w:line="254" w:lineRule="auto" w:before="1"/>
        <w:ind w:left="158" w:right="154" w:firstLine="396"/>
        <w:jc w:val="right"/>
      </w:pPr>
      <w:r>
        <w:rPr>
          <w:color w:val="231F20"/>
          <w:spacing w:val="-3"/>
        </w:rPr>
        <w:t>Недостатками являются большие объемы </w:t>
      </w:r>
      <w:r>
        <w:rPr>
          <w:color w:val="231F20"/>
          <w:spacing w:val="-2"/>
        </w:rPr>
        <w:t>накопительных емко-</w:t>
      </w:r>
      <w:r>
        <w:rPr>
          <w:color w:val="231F20"/>
          <w:spacing w:val="-50"/>
        </w:rPr>
        <w:t> </w:t>
      </w:r>
      <w:r>
        <w:rPr>
          <w:color w:val="231F20"/>
        </w:rPr>
        <w:t>стей</w:t>
      </w:r>
      <w:r>
        <w:rPr>
          <w:color w:val="231F20"/>
          <w:spacing w:val="-10"/>
        </w:rPr>
        <w:t> </w:t>
      </w:r>
      <w:r>
        <w:rPr>
          <w:color w:val="231F20"/>
        </w:rPr>
        <w:t>(для</w:t>
      </w:r>
      <w:r>
        <w:rPr>
          <w:color w:val="231F20"/>
          <w:spacing w:val="-10"/>
        </w:rPr>
        <w:t> </w:t>
      </w:r>
      <w:r>
        <w:rPr>
          <w:color w:val="231F20"/>
        </w:rPr>
        <w:t>молочно-товарной</w:t>
      </w:r>
      <w:r>
        <w:rPr>
          <w:color w:val="231F20"/>
          <w:spacing w:val="-9"/>
        </w:rPr>
        <w:t> </w:t>
      </w:r>
      <w:r>
        <w:rPr>
          <w:color w:val="231F20"/>
        </w:rPr>
        <w:t>фермы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общим</w:t>
      </w:r>
      <w:r>
        <w:rPr>
          <w:color w:val="231F20"/>
          <w:spacing w:val="-9"/>
        </w:rPr>
        <w:t> </w:t>
      </w:r>
      <w:r>
        <w:rPr>
          <w:color w:val="231F20"/>
        </w:rPr>
        <w:t>поголовьем</w:t>
      </w:r>
      <w:r>
        <w:rPr>
          <w:color w:val="231F20"/>
          <w:spacing w:val="-10"/>
        </w:rPr>
        <w:t> </w:t>
      </w:r>
      <w:r>
        <w:rPr>
          <w:color w:val="231F20"/>
        </w:rPr>
        <w:t>крупного</w:t>
      </w:r>
      <w:r>
        <w:rPr>
          <w:color w:val="231F20"/>
          <w:spacing w:val="-50"/>
        </w:rPr>
        <w:t> </w:t>
      </w:r>
      <w:r>
        <w:rPr>
          <w:color w:val="231F20"/>
        </w:rPr>
        <w:t>рогатого</w:t>
      </w:r>
      <w:r>
        <w:rPr>
          <w:color w:val="231F20"/>
          <w:spacing w:val="-9"/>
        </w:rPr>
        <w:t> </w:t>
      </w:r>
      <w:r>
        <w:rPr>
          <w:color w:val="231F20"/>
        </w:rPr>
        <w:t>скота,</w:t>
      </w:r>
      <w:r>
        <w:rPr>
          <w:color w:val="231F20"/>
          <w:spacing w:val="-9"/>
        </w:rPr>
        <w:t> </w:t>
      </w:r>
      <w:r>
        <w:rPr>
          <w:color w:val="231F20"/>
        </w:rPr>
        <w:t>насчитывающего</w:t>
      </w:r>
      <w:r>
        <w:rPr>
          <w:color w:val="231F20"/>
          <w:spacing w:val="-8"/>
        </w:rPr>
        <w:t> </w:t>
      </w:r>
      <w:r>
        <w:rPr>
          <w:color w:val="231F20"/>
        </w:rPr>
        <w:t>около</w:t>
      </w:r>
      <w:r>
        <w:rPr>
          <w:color w:val="231F20"/>
          <w:spacing w:val="-9"/>
        </w:rPr>
        <w:t> </w:t>
      </w:r>
      <w:r>
        <w:rPr>
          <w:color w:val="231F20"/>
        </w:rPr>
        <w:t>1000</w:t>
      </w:r>
      <w:r>
        <w:rPr>
          <w:color w:val="231F20"/>
          <w:spacing w:val="-8"/>
        </w:rPr>
        <w:t> </w:t>
      </w:r>
      <w:r>
        <w:rPr>
          <w:color w:val="231F20"/>
        </w:rPr>
        <w:t>голов,</w:t>
      </w:r>
      <w:r>
        <w:rPr>
          <w:color w:val="231F20"/>
          <w:spacing w:val="-9"/>
        </w:rPr>
        <w:t> </w:t>
      </w:r>
      <w:r>
        <w:rPr>
          <w:color w:val="231F20"/>
        </w:rPr>
        <w:t>годовой</w:t>
      </w:r>
      <w:r>
        <w:rPr>
          <w:color w:val="231F20"/>
          <w:spacing w:val="-8"/>
        </w:rPr>
        <w:t> </w:t>
      </w:r>
      <w:r>
        <w:rPr>
          <w:color w:val="231F20"/>
        </w:rPr>
        <w:t>выход</w:t>
      </w:r>
      <w:r>
        <w:rPr>
          <w:color w:val="231F20"/>
          <w:spacing w:val="-50"/>
        </w:rPr>
        <w:t> </w:t>
      </w:r>
      <w:r>
        <w:rPr>
          <w:color w:val="231F20"/>
        </w:rPr>
        <w:t>навоза</w:t>
      </w:r>
      <w:r>
        <w:rPr>
          <w:color w:val="231F20"/>
          <w:spacing w:val="-7"/>
        </w:rPr>
        <w:t> </w:t>
      </w:r>
      <w:r>
        <w:rPr>
          <w:color w:val="231F20"/>
        </w:rPr>
        <w:t>составит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менее</w:t>
      </w:r>
      <w:r>
        <w:rPr>
          <w:color w:val="231F20"/>
          <w:spacing w:val="-6"/>
        </w:rPr>
        <w:t> </w:t>
      </w:r>
      <w:r>
        <w:rPr>
          <w:color w:val="231F20"/>
        </w:rPr>
        <w:t>25000</w:t>
      </w:r>
      <w:r>
        <w:rPr>
          <w:color w:val="231F20"/>
          <w:spacing w:val="-6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);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длительный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срок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переработки</w:t>
      </w:r>
      <w:r>
        <w:rPr>
          <w:color w:val="231F20"/>
          <w:spacing w:val="-49"/>
          <w:vertAlign w:val="baseline"/>
        </w:rPr>
        <w:t> </w:t>
      </w:r>
      <w:r>
        <w:rPr>
          <w:color w:val="231F20"/>
          <w:vertAlign w:val="baseline"/>
        </w:rPr>
        <w:t>навоза;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высокие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капительные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затраты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строительство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навозохра-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нилищ (стоимость железобетонных и металлических емкостей со-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ставляет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около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2500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рублей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за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1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лагун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1300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рублей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за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1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)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[4].</w:t>
      </w:r>
      <w:r>
        <w:rPr>
          <w:color w:val="231F20"/>
          <w:spacing w:val="-49"/>
          <w:vertAlign w:val="baseline"/>
        </w:rPr>
        <w:t> </w:t>
      </w:r>
      <w:r>
        <w:rPr>
          <w:color w:val="231F20"/>
          <w:vertAlign w:val="baseline"/>
        </w:rPr>
        <w:t>Технология разделения навоза на фракции с дополнительным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разделением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жидкой</w:t>
      </w:r>
      <w:r>
        <w:rPr>
          <w:color w:val="231F20"/>
          <w:spacing w:val="19"/>
          <w:vertAlign w:val="baseline"/>
        </w:rPr>
        <w:t> </w:t>
      </w:r>
      <w:r>
        <w:rPr>
          <w:color w:val="231F20"/>
          <w:vertAlign w:val="baseline"/>
        </w:rPr>
        <w:t>фракции</w:t>
      </w:r>
      <w:r>
        <w:rPr>
          <w:color w:val="231F20"/>
          <w:spacing w:val="19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19"/>
          <w:vertAlign w:val="baseline"/>
        </w:rPr>
        <w:t> </w:t>
      </w:r>
      <w:r>
        <w:rPr>
          <w:color w:val="231F20"/>
          <w:vertAlign w:val="baseline"/>
        </w:rPr>
        <w:t>фильтр-прессе</w:t>
      </w:r>
      <w:r>
        <w:rPr>
          <w:color w:val="231F20"/>
          <w:spacing w:val="19"/>
          <w:vertAlign w:val="baseline"/>
        </w:rPr>
        <w:t> </w:t>
      </w:r>
      <w:r>
        <w:rPr>
          <w:color w:val="231F20"/>
          <w:vertAlign w:val="baseline"/>
        </w:rPr>
        <w:t>с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использовани-</w:t>
      </w:r>
      <w:r>
        <w:rPr>
          <w:color w:val="231F20"/>
          <w:spacing w:val="-49"/>
          <w:vertAlign w:val="baseline"/>
        </w:rPr>
        <w:t> </w:t>
      </w:r>
      <w:r>
        <w:rPr>
          <w:color w:val="231F20"/>
          <w:vertAlign w:val="baseline"/>
        </w:rPr>
        <w:t>ем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флокулянтов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ускоренным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компостированием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твердых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фрак-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ций</w:t>
      </w:r>
      <w:r>
        <w:rPr>
          <w:color w:val="231F20"/>
          <w:spacing w:val="21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21"/>
          <w:vertAlign w:val="baseline"/>
        </w:rPr>
        <w:t> </w:t>
      </w:r>
      <w:r>
        <w:rPr>
          <w:color w:val="231F20"/>
          <w:vertAlign w:val="baseline"/>
        </w:rPr>
        <w:t>использования</w:t>
      </w:r>
      <w:r>
        <w:rPr>
          <w:color w:val="231F20"/>
          <w:spacing w:val="21"/>
          <w:vertAlign w:val="baseline"/>
        </w:rPr>
        <w:t> </w:t>
      </w:r>
      <w:r>
        <w:rPr>
          <w:color w:val="231F20"/>
          <w:vertAlign w:val="baseline"/>
        </w:rPr>
        <w:t>осветленной</w:t>
      </w:r>
      <w:r>
        <w:rPr>
          <w:color w:val="231F20"/>
          <w:spacing w:val="21"/>
          <w:vertAlign w:val="baseline"/>
        </w:rPr>
        <w:t> </w:t>
      </w:r>
      <w:r>
        <w:rPr>
          <w:color w:val="231F20"/>
          <w:vertAlign w:val="baseline"/>
        </w:rPr>
        <w:t>жидкости</w:t>
      </w:r>
      <w:r>
        <w:rPr>
          <w:color w:val="231F20"/>
          <w:spacing w:val="21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21"/>
          <w:vertAlign w:val="baseline"/>
        </w:rPr>
        <w:t> </w:t>
      </w:r>
      <w:r>
        <w:rPr>
          <w:color w:val="231F20"/>
          <w:vertAlign w:val="baseline"/>
        </w:rPr>
        <w:t>полях</w:t>
      </w:r>
      <w:r>
        <w:rPr>
          <w:color w:val="231F20"/>
          <w:spacing w:val="21"/>
          <w:vertAlign w:val="baseline"/>
        </w:rPr>
        <w:t> </w:t>
      </w:r>
      <w:r>
        <w:rPr>
          <w:color w:val="231F20"/>
          <w:vertAlign w:val="baseline"/>
        </w:rPr>
        <w:t>орошения</w:t>
      </w:r>
    </w:p>
    <w:p>
      <w:pPr>
        <w:pStyle w:val="BodyText"/>
        <w:spacing w:before="9"/>
        <w:ind w:left="158"/>
        <w:jc w:val="both"/>
      </w:pPr>
      <w:r>
        <w:rPr>
          <w:color w:val="231F20"/>
        </w:rPr>
        <w:t>или</w:t>
      </w:r>
      <w:r>
        <w:rPr>
          <w:color w:val="231F20"/>
          <w:spacing w:val="6"/>
        </w:rPr>
        <w:t> </w:t>
      </w:r>
      <w:r>
        <w:rPr>
          <w:color w:val="231F20"/>
        </w:rPr>
        <w:t>полях</w:t>
      </w:r>
      <w:r>
        <w:rPr>
          <w:color w:val="231F20"/>
          <w:spacing w:val="7"/>
        </w:rPr>
        <w:t> </w:t>
      </w:r>
      <w:r>
        <w:rPr>
          <w:color w:val="231F20"/>
        </w:rPr>
        <w:t>фильтрации.</w:t>
      </w:r>
    </w:p>
    <w:p>
      <w:pPr>
        <w:pStyle w:val="BodyText"/>
        <w:spacing w:line="254" w:lineRule="auto" w:before="15"/>
        <w:ind w:left="158" w:right="156" w:firstLine="396"/>
        <w:jc w:val="both"/>
      </w:pPr>
      <w:r>
        <w:rPr>
          <w:color w:val="231F20"/>
          <w:spacing w:val="-1"/>
        </w:rPr>
        <w:t>Исходная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навозная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масса</w:t>
      </w:r>
      <w:r>
        <w:rPr>
          <w:color w:val="231F20"/>
          <w:spacing w:val="-12"/>
        </w:rPr>
        <w:t> </w:t>
      </w:r>
      <w:r>
        <w:rPr>
          <w:color w:val="231F20"/>
        </w:rPr>
        <w:t>поступает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накопительный</w:t>
      </w:r>
      <w:r>
        <w:rPr>
          <w:color w:val="231F20"/>
          <w:spacing w:val="-11"/>
        </w:rPr>
        <w:t> </w:t>
      </w:r>
      <w:r>
        <w:rPr>
          <w:color w:val="231F20"/>
        </w:rPr>
        <w:t>резерву-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ар,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оборудованный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электромеханическим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устройством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обеспе-</w:t>
      </w:r>
      <w:r>
        <w:rPr>
          <w:color w:val="231F20"/>
          <w:spacing w:val="-50"/>
        </w:rPr>
        <w:t> </w:t>
      </w:r>
      <w:r>
        <w:rPr>
          <w:color w:val="231F20"/>
        </w:rPr>
        <w:t>чения однородного состава и предотвращения выделения осадка.</w:t>
      </w:r>
      <w:r>
        <w:rPr>
          <w:color w:val="231F20"/>
          <w:spacing w:val="1"/>
        </w:rPr>
        <w:t> </w:t>
      </w:r>
      <w:r>
        <w:rPr>
          <w:color w:val="231F20"/>
        </w:rPr>
        <w:t>Далее биомасса подается на шнековый сепаратор для разделения</w:t>
      </w:r>
      <w:r>
        <w:rPr>
          <w:color w:val="231F20"/>
          <w:spacing w:val="1"/>
        </w:rPr>
        <w:t> </w:t>
      </w:r>
      <w:r>
        <w:rPr>
          <w:color w:val="231F20"/>
        </w:rPr>
        <w:t>на жидкую</w:t>
      </w:r>
      <w:r>
        <w:rPr>
          <w:color w:val="231F20"/>
          <w:spacing w:val="2"/>
        </w:rPr>
        <w:t> </w:t>
      </w:r>
      <w:r>
        <w:rPr>
          <w:color w:val="231F20"/>
        </w:rPr>
        <w:t>и твердую</w:t>
      </w:r>
      <w:r>
        <w:rPr>
          <w:color w:val="231F20"/>
          <w:spacing w:val="2"/>
        </w:rPr>
        <w:t> </w:t>
      </w:r>
      <w:r>
        <w:rPr>
          <w:color w:val="231F20"/>
        </w:rPr>
        <w:t>фракции.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</w:rPr>
        <w:t>Твердая фракция после сепаратора перерабатывается в орга-</w:t>
      </w:r>
      <w:r>
        <w:rPr>
          <w:color w:val="231F20"/>
          <w:spacing w:val="1"/>
        </w:rPr>
        <w:t> </w:t>
      </w:r>
      <w:r>
        <w:rPr>
          <w:color w:val="231F20"/>
        </w:rPr>
        <w:t>ническое удобрение следующими доступными способами: обе-</w:t>
      </w:r>
      <w:r>
        <w:rPr>
          <w:color w:val="231F20"/>
          <w:spacing w:val="1"/>
        </w:rPr>
        <w:t> </w:t>
      </w:r>
      <w:r>
        <w:rPr>
          <w:color w:val="231F20"/>
        </w:rPr>
        <w:t>ззараживанием путем длительного выдерживания, активным или</w:t>
      </w:r>
      <w:r>
        <w:rPr>
          <w:color w:val="231F20"/>
          <w:spacing w:val="1"/>
        </w:rPr>
        <w:t> </w:t>
      </w:r>
      <w:r>
        <w:rPr>
          <w:color w:val="231F20"/>
        </w:rPr>
        <w:t>пассивным компостированием.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 w:firstLine="396"/>
        <w:jc w:val="both"/>
      </w:pPr>
      <w:r>
        <w:rPr>
          <w:color w:val="231F20"/>
        </w:rPr>
        <w:t>После сепарирования жидкая фракция подвергается дополни-</w:t>
      </w:r>
      <w:r>
        <w:rPr>
          <w:color w:val="231F20"/>
          <w:spacing w:val="-50"/>
        </w:rPr>
        <w:t> </w:t>
      </w:r>
      <w:r>
        <w:rPr>
          <w:color w:val="231F20"/>
        </w:rPr>
        <w:t>тельному выделению взвешенных веществ на установке по обе-</w:t>
      </w:r>
      <w:r>
        <w:rPr>
          <w:color w:val="231F20"/>
          <w:spacing w:val="1"/>
        </w:rPr>
        <w:t> </w:t>
      </w:r>
      <w:r>
        <w:rPr>
          <w:color w:val="231F20"/>
        </w:rPr>
        <w:t>звоживанию в составе ленточного фильтр-пресса, причем перед</w:t>
      </w:r>
      <w:r>
        <w:rPr>
          <w:color w:val="231F20"/>
          <w:spacing w:val="1"/>
        </w:rPr>
        <w:t> </w:t>
      </w:r>
      <w:r>
        <w:rPr>
          <w:color w:val="231F20"/>
        </w:rPr>
        <w:t>окончательным обезвоживанием на фильтр-прессе жидкость на-</w:t>
      </w:r>
      <w:r>
        <w:rPr>
          <w:color w:val="231F20"/>
          <w:spacing w:val="1"/>
        </w:rPr>
        <w:t> </w:t>
      </w:r>
      <w:r>
        <w:rPr>
          <w:color w:val="231F20"/>
        </w:rPr>
        <w:t>правляется на ленточный сгуститель для непрерывного сгущения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смеси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осадков.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Обезвоживание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осадка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фильтр-прессе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происходит</w:t>
      </w:r>
      <w:r>
        <w:rPr>
          <w:color w:val="231F20"/>
          <w:spacing w:val="-50"/>
        </w:rPr>
        <w:t> </w:t>
      </w:r>
      <w:r>
        <w:rPr>
          <w:color w:val="231F20"/>
        </w:rPr>
        <w:t>в непрерывном режиме в четырех зонах: зона предварительного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обезвоживания,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клиновая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зона,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зона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низкого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давления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i/>
          <w:color w:val="231F20"/>
          <w:spacing w:val="-1"/>
        </w:rPr>
        <w:t>S</w:t>
      </w:r>
      <w:r>
        <w:rPr>
          <w:color w:val="231F20"/>
          <w:spacing w:val="-1"/>
        </w:rPr>
        <w:t>-образная</w:t>
      </w:r>
      <w:r>
        <w:rPr>
          <w:color w:val="231F20"/>
          <w:spacing w:val="-50"/>
        </w:rPr>
        <w:t> </w:t>
      </w:r>
      <w:r>
        <w:rPr>
          <w:color w:val="231F20"/>
        </w:rPr>
        <w:t>зона</w:t>
      </w:r>
      <w:r>
        <w:rPr>
          <w:color w:val="231F20"/>
          <w:spacing w:val="1"/>
        </w:rPr>
        <w:t> </w:t>
      </w:r>
      <w:r>
        <w:rPr>
          <w:color w:val="231F20"/>
        </w:rPr>
        <w:t>прессования.</w:t>
      </w:r>
    </w:p>
    <w:p>
      <w:pPr>
        <w:pStyle w:val="BodyText"/>
        <w:spacing w:line="254" w:lineRule="auto" w:before="8"/>
        <w:ind w:left="158" w:right="153" w:firstLine="396"/>
        <w:jc w:val="both"/>
      </w:pPr>
      <w:r>
        <w:rPr>
          <w:color w:val="231F20"/>
        </w:rPr>
        <w:t>Для более эффективного выделения сухих веществ в жидкую</w:t>
      </w:r>
      <w:r>
        <w:rPr>
          <w:color w:val="231F20"/>
          <w:spacing w:val="-50"/>
        </w:rPr>
        <w:t> </w:t>
      </w:r>
      <w:r>
        <w:rPr>
          <w:color w:val="231F20"/>
        </w:rPr>
        <w:t>фракцию</w:t>
      </w:r>
      <w:r>
        <w:rPr>
          <w:color w:val="231F20"/>
          <w:spacing w:val="-13"/>
        </w:rPr>
        <w:t> </w:t>
      </w:r>
      <w:r>
        <w:rPr>
          <w:color w:val="231F20"/>
        </w:rPr>
        <w:t>вводится</w:t>
      </w:r>
      <w:r>
        <w:rPr>
          <w:color w:val="231F20"/>
          <w:spacing w:val="-13"/>
        </w:rPr>
        <w:t> </w:t>
      </w:r>
      <w:r>
        <w:rPr>
          <w:color w:val="231F20"/>
        </w:rPr>
        <w:t>высокомолекулярный</w:t>
      </w:r>
      <w:r>
        <w:rPr>
          <w:color w:val="231F20"/>
          <w:spacing w:val="-12"/>
        </w:rPr>
        <w:t> </w:t>
      </w:r>
      <w:r>
        <w:rPr>
          <w:color w:val="231F20"/>
        </w:rPr>
        <w:t>полиэлектролит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флоку-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лянт,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приготовление</w:t>
      </w:r>
      <w:r>
        <w:rPr>
          <w:color w:val="231F20"/>
          <w:spacing w:val="-12"/>
        </w:rPr>
        <w:t> </w:t>
      </w:r>
      <w:r>
        <w:rPr>
          <w:color w:val="231F20"/>
        </w:rPr>
        <w:t>рабочего</w:t>
      </w:r>
      <w:r>
        <w:rPr>
          <w:color w:val="231F20"/>
          <w:spacing w:val="-10"/>
        </w:rPr>
        <w:t> </w:t>
      </w:r>
      <w:r>
        <w:rPr>
          <w:color w:val="231F20"/>
        </w:rPr>
        <w:t>раствора</w:t>
      </w:r>
      <w:r>
        <w:rPr>
          <w:color w:val="231F20"/>
          <w:spacing w:val="-11"/>
        </w:rPr>
        <w:t> </w:t>
      </w:r>
      <w:r>
        <w:rPr>
          <w:color w:val="231F20"/>
        </w:rPr>
        <w:t>которого</w:t>
      </w:r>
      <w:r>
        <w:rPr>
          <w:color w:val="231F20"/>
          <w:spacing w:val="-11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на-</w:t>
      </w:r>
      <w:r>
        <w:rPr>
          <w:color w:val="231F20"/>
          <w:spacing w:val="-50"/>
        </w:rPr>
        <w:t> </w:t>
      </w:r>
      <w:r>
        <w:rPr>
          <w:color w:val="231F20"/>
        </w:rPr>
        <w:t>чальном дозировании исходного полимера (в сухом виде) в бак</w:t>
      </w:r>
      <w:r>
        <w:rPr>
          <w:color w:val="231F20"/>
          <w:spacing w:val="1"/>
        </w:rPr>
        <w:t> </w:t>
      </w:r>
      <w:r>
        <w:rPr>
          <w:color w:val="231F20"/>
        </w:rPr>
        <w:t>приготовления, замачивании его в баке с водой при постоянном</w:t>
      </w:r>
      <w:r>
        <w:rPr>
          <w:color w:val="231F20"/>
          <w:spacing w:val="1"/>
        </w:rPr>
        <w:t> </w:t>
      </w:r>
      <w:r>
        <w:rPr>
          <w:color w:val="231F20"/>
        </w:rPr>
        <w:t>равномерном</w:t>
      </w:r>
      <w:r>
        <w:rPr>
          <w:color w:val="231F20"/>
          <w:spacing w:val="3"/>
        </w:rPr>
        <w:t> </w:t>
      </w:r>
      <w:r>
        <w:rPr>
          <w:color w:val="231F20"/>
        </w:rPr>
        <w:t>перемешивании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созревании</w:t>
      </w:r>
      <w:r>
        <w:rPr>
          <w:color w:val="231F20"/>
          <w:spacing w:val="3"/>
        </w:rPr>
        <w:t> </w:t>
      </w:r>
      <w:r>
        <w:rPr>
          <w:color w:val="231F20"/>
        </w:rPr>
        <w:t>раствора.</w:t>
      </w:r>
    </w:p>
    <w:p>
      <w:pPr>
        <w:pStyle w:val="BodyText"/>
        <w:spacing w:line="254" w:lineRule="auto" w:before="5"/>
        <w:ind w:left="158" w:right="154" w:firstLine="396"/>
        <w:jc w:val="both"/>
      </w:pPr>
      <w:r>
        <w:rPr>
          <w:color w:val="231F20"/>
        </w:rPr>
        <w:t>Фильтрат после фильтр-пресса подвергается жидкому компо-</w:t>
      </w:r>
      <w:r>
        <w:rPr>
          <w:color w:val="231F20"/>
          <w:spacing w:val="-50"/>
        </w:rPr>
        <w:t> </w:t>
      </w:r>
      <w:r>
        <w:rPr>
          <w:color w:val="231F20"/>
        </w:rPr>
        <w:t>стированию с участием аэробных бактерий, что сопровождается</w:t>
      </w:r>
      <w:r>
        <w:rPr>
          <w:color w:val="231F20"/>
          <w:spacing w:val="1"/>
        </w:rPr>
        <w:t> </w:t>
      </w:r>
      <w:r>
        <w:rPr>
          <w:color w:val="231F20"/>
        </w:rPr>
        <w:t>выделением тепловой энергии. Для обеспечения жизнедеятельно-</w:t>
      </w:r>
      <w:r>
        <w:rPr>
          <w:color w:val="231F20"/>
          <w:spacing w:val="-50"/>
        </w:rPr>
        <w:t> </w:t>
      </w:r>
      <w:r>
        <w:rPr>
          <w:color w:val="231F20"/>
        </w:rPr>
        <w:t>сти аэробных микроорганизмов кислородом навозный сток насы-</w:t>
      </w:r>
      <w:r>
        <w:rPr>
          <w:color w:val="231F20"/>
          <w:spacing w:val="1"/>
        </w:rPr>
        <w:t> </w:t>
      </w:r>
      <w:r>
        <w:rPr>
          <w:color w:val="231F20"/>
        </w:rPr>
        <w:t>щается</w:t>
      </w:r>
      <w:r>
        <w:rPr>
          <w:color w:val="231F20"/>
          <w:spacing w:val="17"/>
        </w:rPr>
        <w:t> </w:t>
      </w:r>
      <w:r>
        <w:rPr>
          <w:color w:val="231F20"/>
        </w:rPr>
        <w:t>воздухом</w:t>
      </w:r>
      <w:r>
        <w:rPr>
          <w:color w:val="231F20"/>
          <w:spacing w:val="18"/>
        </w:rPr>
        <w:t> </w:t>
      </w:r>
      <w:r>
        <w:rPr>
          <w:color w:val="231F20"/>
        </w:rPr>
        <w:t>с</w:t>
      </w:r>
      <w:r>
        <w:rPr>
          <w:color w:val="231F20"/>
          <w:spacing w:val="18"/>
        </w:rPr>
        <w:t> </w:t>
      </w:r>
      <w:r>
        <w:rPr>
          <w:color w:val="231F20"/>
        </w:rPr>
        <w:t>помощью</w:t>
      </w:r>
      <w:r>
        <w:rPr>
          <w:color w:val="231F20"/>
          <w:spacing w:val="19"/>
        </w:rPr>
        <w:t> </w:t>
      </w:r>
      <w:r>
        <w:rPr>
          <w:color w:val="231F20"/>
        </w:rPr>
        <w:t>аэраторов</w:t>
      </w:r>
      <w:r>
        <w:rPr>
          <w:color w:val="231F20"/>
          <w:spacing w:val="19"/>
        </w:rPr>
        <w:t> </w:t>
      </w:r>
      <w:r>
        <w:rPr>
          <w:color w:val="231F20"/>
        </w:rPr>
        <w:t>различных</w:t>
      </w:r>
      <w:r>
        <w:rPr>
          <w:color w:val="231F20"/>
          <w:spacing w:val="17"/>
        </w:rPr>
        <w:t> </w:t>
      </w:r>
      <w:r>
        <w:rPr>
          <w:color w:val="231F20"/>
        </w:rPr>
        <w:t>конструкций.</w:t>
      </w:r>
      <w:r>
        <w:rPr>
          <w:color w:val="231F20"/>
          <w:spacing w:val="1"/>
        </w:rPr>
        <w:t> </w:t>
      </w:r>
      <w:r>
        <w:rPr>
          <w:color w:val="231F20"/>
        </w:rPr>
        <w:t>В процессе данной биологической обработки происходит расще-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пление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микроорганизмами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органических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веществ,</w:t>
      </w:r>
      <w:r>
        <w:rPr>
          <w:color w:val="231F20"/>
          <w:spacing w:val="-11"/>
        </w:rPr>
        <w:t> </w:t>
      </w:r>
      <w:r>
        <w:rPr>
          <w:color w:val="231F20"/>
        </w:rPr>
        <w:t>дезодорация</w:t>
      </w:r>
      <w:r>
        <w:rPr>
          <w:color w:val="231F20"/>
          <w:spacing w:val="-11"/>
        </w:rPr>
        <w:t> </w:t>
      </w:r>
      <w:r>
        <w:rPr>
          <w:color w:val="231F20"/>
        </w:rPr>
        <w:t>об-</w:t>
      </w:r>
      <w:r>
        <w:rPr>
          <w:color w:val="231F20"/>
          <w:spacing w:val="-50"/>
        </w:rPr>
        <w:t> </w:t>
      </w:r>
      <w:r>
        <w:rPr>
          <w:color w:val="231F20"/>
        </w:rPr>
        <w:t>рабатываемой жидкости и, при соблюдении достаточно высокой</w:t>
      </w:r>
      <w:r>
        <w:rPr>
          <w:color w:val="231F20"/>
          <w:spacing w:val="1"/>
        </w:rPr>
        <w:t> </w:t>
      </w:r>
      <w:r>
        <w:rPr>
          <w:color w:val="231F20"/>
        </w:rPr>
        <w:t>температуры, стерилизация навозного стока. Как результат, био-</w:t>
      </w:r>
      <w:r>
        <w:rPr>
          <w:color w:val="231F20"/>
          <w:spacing w:val="1"/>
        </w:rPr>
        <w:t> </w:t>
      </w:r>
      <w:r>
        <w:rPr>
          <w:color w:val="231F20"/>
        </w:rPr>
        <w:t>масса становится более однородной, лучше перекачивается и хра-</w:t>
      </w:r>
      <w:r>
        <w:rPr>
          <w:color w:val="231F20"/>
          <w:spacing w:val="-50"/>
        </w:rPr>
        <w:t> </w:t>
      </w:r>
      <w:r>
        <w:rPr>
          <w:color w:val="231F20"/>
        </w:rPr>
        <w:t>нится без расслаивания. Недостатком данного метода обработки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1"/>
        </w:rPr>
        <w:t> </w:t>
      </w:r>
      <w:r>
        <w:rPr>
          <w:color w:val="231F20"/>
        </w:rPr>
        <w:t>значительная</w:t>
      </w:r>
      <w:r>
        <w:rPr>
          <w:color w:val="231F20"/>
          <w:spacing w:val="2"/>
        </w:rPr>
        <w:t> </w:t>
      </w:r>
      <w:r>
        <w:rPr>
          <w:color w:val="231F20"/>
        </w:rPr>
        <w:t>потеря</w:t>
      </w:r>
      <w:r>
        <w:rPr>
          <w:color w:val="231F20"/>
          <w:spacing w:val="2"/>
        </w:rPr>
        <w:t> </w:t>
      </w:r>
      <w:r>
        <w:rPr>
          <w:color w:val="231F20"/>
        </w:rPr>
        <w:t>азота.</w:t>
      </w:r>
    </w:p>
    <w:p>
      <w:pPr>
        <w:pStyle w:val="BodyText"/>
        <w:spacing w:line="254" w:lineRule="auto" w:before="10"/>
        <w:ind w:left="158" w:right="155" w:firstLine="396"/>
        <w:jc w:val="both"/>
      </w:pPr>
      <w:r>
        <w:rPr>
          <w:color w:val="231F20"/>
        </w:rPr>
        <w:t>В теплое время года в весенне-летний период обработанная</w:t>
      </w:r>
      <w:r>
        <w:rPr>
          <w:color w:val="231F20"/>
          <w:spacing w:val="1"/>
        </w:rPr>
        <w:t> </w:t>
      </w:r>
      <w:r>
        <w:rPr>
          <w:color w:val="231F20"/>
        </w:rPr>
        <w:t>жидкость</w:t>
      </w:r>
      <w:r>
        <w:rPr>
          <w:color w:val="231F20"/>
          <w:spacing w:val="4"/>
        </w:rPr>
        <w:t> </w:t>
      </w:r>
      <w:r>
        <w:rPr>
          <w:color w:val="231F20"/>
        </w:rPr>
        <w:t>подается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поля</w:t>
      </w:r>
      <w:r>
        <w:rPr>
          <w:color w:val="231F20"/>
          <w:spacing w:val="4"/>
        </w:rPr>
        <w:t> </w:t>
      </w:r>
      <w:r>
        <w:rPr>
          <w:color w:val="231F20"/>
        </w:rPr>
        <w:t>орошения</w:t>
      </w:r>
      <w:r>
        <w:rPr>
          <w:color w:val="231F20"/>
          <w:spacing w:val="5"/>
        </w:rPr>
        <w:t> </w:t>
      </w:r>
      <w:r>
        <w:rPr>
          <w:color w:val="231F20"/>
        </w:rPr>
        <w:t>или</w:t>
      </w:r>
      <w:r>
        <w:rPr>
          <w:color w:val="231F20"/>
          <w:spacing w:val="4"/>
        </w:rPr>
        <w:t> </w:t>
      </w:r>
      <w:r>
        <w:rPr>
          <w:color w:val="231F20"/>
        </w:rPr>
        <w:t>поля</w:t>
      </w:r>
      <w:r>
        <w:rPr>
          <w:color w:val="231F20"/>
          <w:spacing w:val="4"/>
        </w:rPr>
        <w:t> </w:t>
      </w:r>
      <w:r>
        <w:rPr>
          <w:color w:val="231F20"/>
        </w:rPr>
        <w:t>фильтрации.</w:t>
      </w:r>
    </w:p>
    <w:p>
      <w:pPr>
        <w:pStyle w:val="BodyText"/>
        <w:spacing w:line="252" w:lineRule="auto" w:before="1"/>
        <w:ind w:left="555" w:right="156"/>
        <w:jc w:val="both"/>
      </w:pPr>
      <w:r>
        <w:rPr>
          <w:color w:val="231F20"/>
        </w:rPr>
        <w:t>Технологическая блок-схема представлена на рис. 2.</w:t>
      </w:r>
      <w:r>
        <w:rPr>
          <w:color w:val="231F20"/>
          <w:spacing w:val="1"/>
        </w:rPr>
        <w:t> </w:t>
      </w:r>
      <w:r>
        <w:rPr>
          <w:color w:val="231F20"/>
        </w:rPr>
        <w:t>Положительной</w:t>
      </w:r>
      <w:r>
        <w:rPr>
          <w:color w:val="231F20"/>
          <w:spacing w:val="33"/>
        </w:rPr>
        <w:t> </w:t>
      </w:r>
      <w:r>
        <w:rPr>
          <w:color w:val="231F20"/>
        </w:rPr>
        <w:t>стороной</w:t>
      </w:r>
      <w:r>
        <w:rPr>
          <w:color w:val="231F20"/>
          <w:spacing w:val="33"/>
        </w:rPr>
        <w:t> </w:t>
      </w:r>
      <w:r>
        <w:rPr>
          <w:color w:val="231F20"/>
        </w:rPr>
        <w:t>данной</w:t>
      </w:r>
      <w:r>
        <w:rPr>
          <w:color w:val="231F20"/>
          <w:spacing w:val="33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33"/>
        </w:rPr>
        <w:t> </w:t>
      </w:r>
      <w:r>
        <w:rPr>
          <w:color w:val="231F20"/>
        </w:rPr>
        <w:t>является</w:t>
      </w:r>
      <w:r>
        <w:rPr>
          <w:color w:val="231F20"/>
          <w:spacing w:val="33"/>
        </w:rPr>
        <w:t> </w:t>
      </w:r>
      <w:r>
        <w:rPr>
          <w:color w:val="231F20"/>
        </w:rPr>
        <w:t>кон-</w:t>
      </w:r>
    </w:p>
    <w:p>
      <w:pPr>
        <w:pStyle w:val="BodyText"/>
        <w:spacing w:line="252" w:lineRule="auto" w:before="1"/>
        <w:ind w:left="158" w:right="153"/>
        <w:jc w:val="both"/>
      </w:pPr>
      <w:r>
        <w:rPr>
          <w:color w:val="231F20"/>
        </w:rPr>
        <w:t>центрация биогенных элементов в небольшом объеме органиче-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ского удобрения, полученного в результате обработки твердой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фракции,</w:t>
      </w:r>
      <w:r>
        <w:rPr>
          <w:color w:val="231F20"/>
          <w:spacing w:val="23"/>
        </w:rPr>
        <w:t> </w:t>
      </w:r>
      <w:r>
        <w:rPr>
          <w:color w:val="231F20"/>
        </w:rPr>
        <w:t>для</w:t>
      </w:r>
      <w:r>
        <w:rPr>
          <w:color w:val="231F20"/>
          <w:spacing w:val="23"/>
        </w:rPr>
        <w:t> </w:t>
      </w:r>
      <w:r>
        <w:rPr>
          <w:color w:val="231F20"/>
        </w:rPr>
        <w:t>внесения</w:t>
      </w:r>
      <w:r>
        <w:rPr>
          <w:color w:val="231F20"/>
          <w:spacing w:val="23"/>
        </w:rPr>
        <w:t> </w:t>
      </w:r>
      <w:r>
        <w:rPr>
          <w:color w:val="231F20"/>
        </w:rPr>
        <w:t>которого</w:t>
      </w:r>
      <w:r>
        <w:rPr>
          <w:color w:val="231F20"/>
          <w:spacing w:val="23"/>
        </w:rPr>
        <w:t> </w:t>
      </w:r>
      <w:r>
        <w:rPr>
          <w:color w:val="231F20"/>
        </w:rPr>
        <w:t>требуются</w:t>
      </w:r>
      <w:r>
        <w:rPr>
          <w:color w:val="231F20"/>
          <w:spacing w:val="24"/>
        </w:rPr>
        <w:t> </w:t>
      </w:r>
      <w:r>
        <w:rPr>
          <w:color w:val="231F20"/>
        </w:rPr>
        <w:t>небольшие</w:t>
      </w:r>
      <w:r>
        <w:rPr>
          <w:color w:val="231F20"/>
          <w:spacing w:val="22"/>
        </w:rPr>
        <w:t> </w:t>
      </w:r>
      <w:r>
        <w:rPr>
          <w:color w:val="231F20"/>
        </w:rPr>
        <w:t>площади</w:t>
      </w:r>
    </w:p>
    <w:p>
      <w:pPr>
        <w:spacing w:after="0" w:line="252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2" w:lineRule="auto" w:before="94"/>
        <w:ind w:left="158" w:right="154"/>
        <w:jc w:val="both"/>
      </w:pPr>
      <w:r>
        <w:rPr>
          <w:color w:val="231F20"/>
        </w:rPr>
        <w:t>сельскохозяйственных земель. Отрицательные стороны заключа-</w:t>
      </w:r>
      <w:r>
        <w:rPr>
          <w:color w:val="231F20"/>
          <w:spacing w:val="1"/>
        </w:rPr>
        <w:t> </w:t>
      </w:r>
      <w:r>
        <w:rPr>
          <w:color w:val="231F20"/>
        </w:rPr>
        <w:t>ются в необходимости постоянного контроля процесса очистки</w:t>
      </w:r>
      <w:r>
        <w:rPr>
          <w:color w:val="231F20"/>
          <w:spacing w:val="1"/>
        </w:rPr>
        <w:t> </w:t>
      </w:r>
      <w:r>
        <w:rPr>
          <w:color w:val="231F20"/>
        </w:rPr>
        <w:t>квалифицированным обслуживающим персоналом, значительных</w:t>
      </w:r>
      <w:r>
        <w:rPr>
          <w:color w:val="231F20"/>
          <w:spacing w:val="-50"/>
        </w:rPr>
        <w:t> </w:t>
      </w:r>
      <w:r>
        <w:rPr>
          <w:color w:val="231F20"/>
        </w:rPr>
        <w:t>капитальных затрат и обогрева оборудования при отрицательной</w:t>
      </w:r>
      <w:r>
        <w:rPr>
          <w:color w:val="231F20"/>
          <w:spacing w:val="1"/>
        </w:rPr>
        <w:t> </w:t>
      </w:r>
      <w:r>
        <w:rPr>
          <w:color w:val="231F20"/>
        </w:rPr>
        <w:t>температуре</w:t>
      </w:r>
      <w:r>
        <w:rPr>
          <w:color w:val="231F20"/>
          <w:spacing w:val="1"/>
        </w:rPr>
        <w:t> </w:t>
      </w:r>
      <w:r>
        <w:rPr>
          <w:color w:val="231F20"/>
        </w:rPr>
        <w:t>воздуха.</w:t>
      </w:r>
    </w:p>
    <w:p>
      <w:pPr>
        <w:pStyle w:val="BodyText"/>
        <w:spacing w:before="7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795759</wp:posOffset>
            </wp:positionH>
            <wp:positionV relativeFrom="paragraph">
              <wp:posOffset>158573</wp:posOffset>
            </wp:positionV>
            <wp:extent cx="3705301" cy="1481327"/>
            <wp:effectExtent l="0" t="0" r="0" b="0"/>
            <wp:wrapTopAndBottom/>
            <wp:docPr id="49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7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5301" cy="1481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</w:pPr>
    </w:p>
    <w:p>
      <w:pPr>
        <w:spacing w:before="1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Блок-схема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технологии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разделения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навоза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фракции</w:t>
      </w:r>
    </w:p>
    <w:p>
      <w:pPr>
        <w:spacing w:line="249" w:lineRule="auto" w:before="9"/>
        <w:ind w:left="554" w:right="551" w:firstLine="0"/>
        <w:jc w:val="center"/>
        <w:rPr>
          <w:sz w:val="18"/>
        </w:rPr>
      </w:pPr>
      <w:r>
        <w:rPr>
          <w:color w:val="231F20"/>
          <w:sz w:val="18"/>
        </w:rPr>
        <w:t>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дополнительным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разделением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жидкой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фракции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фильтр-прессе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 использованием флокулянтов и ускоренным компостированием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твердых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фракций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использования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осветленной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жидкости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полях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орошения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полях фильтрации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555"/>
      </w:pPr>
      <w:r>
        <w:rPr>
          <w:color w:val="231F20"/>
        </w:rPr>
        <w:t>Технология</w:t>
      </w:r>
      <w:r>
        <w:rPr>
          <w:color w:val="231F20"/>
          <w:spacing w:val="6"/>
        </w:rPr>
        <w:t> </w:t>
      </w:r>
      <w:r>
        <w:rPr>
          <w:color w:val="231F20"/>
        </w:rPr>
        <w:t>получения</w:t>
      </w:r>
      <w:r>
        <w:rPr>
          <w:color w:val="231F20"/>
          <w:spacing w:val="7"/>
        </w:rPr>
        <w:t> </w:t>
      </w:r>
      <w:r>
        <w:rPr>
          <w:color w:val="231F20"/>
        </w:rPr>
        <w:t>биогаза.</w:t>
      </w:r>
    </w:p>
    <w:p>
      <w:pPr>
        <w:pStyle w:val="BodyText"/>
        <w:spacing w:line="254" w:lineRule="auto" w:before="13"/>
        <w:ind w:left="158" w:right="155" w:firstLine="396"/>
        <w:jc w:val="right"/>
      </w:pPr>
      <w:r>
        <w:rPr>
          <w:color w:val="231F20"/>
          <w:w w:val="95"/>
        </w:rPr>
        <w:t>Метановое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сбраживание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навоза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анаэробный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процесс,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резуль-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тате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которого</w:t>
      </w:r>
      <w:r>
        <w:rPr>
          <w:color w:val="231F20"/>
          <w:spacing w:val="-12"/>
        </w:rPr>
        <w:t> </w:t>
      </w:r>
      <w:r>
        <w:rPr>
          <w:color w:val="231F20"/>
        </w:rPr>
        <w:t>получается</w:t>
      </w:r>
      <w:r>
        <w:rPr>
          <w:color w:val="231F20"/>
          <w:spacing w:val="-12"/>
        </w:rPr>
        <w:t> </w:t>
      </w:r>
      <w:r>
        <w:rPr>
          <w:color w:val="231F20"/>
        </w:rPr>
        <w:t>два</w:t>
      </w:r>
      <w:r>
        <w:rPr>
          <w:color w:val="231F20"/>
          <w:spacing w:val="-12"/>
        </w:rPr>
        <w:t> </w:t>
      </w:r>
      <w:r>
        <w:rPr>
          <w:color w:val="231F20"/>
        </w:rPr>
        <w:t>вида</w:t>
      </w:r>
      <w:r>
        <w:rPr>
          <w:color w:val="231F20"/>
          <w:spacing w:val="-12"/>
        </w:rPr>
        <w:t> </w:t>
      </w:r>
      <w:r>
        <w:rPr>
          <w:color w:val="231F20"/>
        </w:rPr>
        <w:t>продукта:</w:t>
      </w:r>
      <w:r>
        <w:rPr>
          <w:color w:val="231F20"/>
          <w:spacing w:val="-12"/>
        </w:rPr>
        <w:t> </w:t>
      </w:r>
      <w:r>
        <w:rPr>
          <w:color w:val="231F20"/>
        </w:rPr>
        <w:t>органическое</w:t>
      </w:r>
      <w:r>
        <w:rPr>
          <w:color w:val="231F20"/>
          <w:spacing w:val="-12"/>
        </w:rPr>
        <w:t> </w:t>
      </w:r>
      <w:r>
        <w:rPr>
          <w:color w:val="231F20"/>
        </w:rPr>
        <w:t>удобре-</w:t>
      </w:r>
      <w:r>
        <w:rPr>
          <w:color w:val="231F20"/>
          <w:spacing w:val="-49"/>
        </w:rPr>
        <w:t> </w:t>
      </w:r>
      <w:r>
        <w:rPr>
          <w:color w:val="231F20"/>
        </w:rPr>
        <w:t>ние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биогаз</w:t>
      </w:r>
      <w:r>
        <w:rPr>
          <w:color w:val="231F20"/>
          <w:spacing w:val="4"/>
        </w:rPr>
        <w:t> </w:t>
      </w:r>
      <w:r>
        <w:rPr>
          <w:color w:val="231F20"/>
        </w:rPr>
        <w:t>(содержание</w:t>
      </w:r>
      <w:r>
        <w:rPr>
          <w:color w:val="231F20"/>
          <w:spacing w:val="3"/>
        </w:rPr>
        <w:t> </w:t>
      </w:r>
      <w:r>
        <w:rPr>
          <w:color w:val="231F20"/>
        </w:rPr>
        <w:t>метана</w:t>
      </w:r>
      <w:r>
        <w:rPr>
          <w:color w:val="231F20"/>
          <w:spacing w:val="4"/>
        </w:rPr>
        <w:t> </w:t>
      </w:r>
      <w:r>
        <w:rPr>
          <w:color w:val="231F20"/>
        </w:rPr>
        <w:t>около</w:t>
      </w:r>
      <w:r>
        <w:rPr>
          <w:color w:val="231F20"/>
          <w:spacing w:val="3"/>
        </w:rPr>
        <w:t> </w:t>
      </w:r>
      <w:r>
        <w:rPr>
          <w:color w:val="231F20"/>
        </w:rPr>
        <w:t>50–80%,</w:t>
      </w:r>
      <w:r>
        <w:rPr>
          <w:color w:val="231F20"/>
          <w:spacing w:val="4"/>
        </w:rPr>
        <w:t> </w:t>
      </w:r>
      <w:r>
        <w:rPr>
          <w:color w:val="231F20"/>
        </w:rPr>
        <w:t>углекислого</w:t>
      </w:r>
      <w:r>
        <w:rPr>
          <w:color w:val="231F20"/>
          <w:spacing w:val="3"/>
        </w:rPr>
        <w:t> </w:t>
      </w:r>
      <w:r>
        <w:rPr>
          <w:color w:val="231F20"/>
        </w:rPr>
        <w:t>газа</w:t>
      </w:r>
      <w:r>
        <w:rPr>
          <w:color w:val="231F20"/>
          <w:spacing w:val="-49"/>
        </w:rPr>
        <w:t> </w:t>
      </w:r>
      <w:r>
        <w:rPr>
          <w:color w:val="231F20"/>
          <w:w w:val="95"/>
        </w:rPr>
        <w:t>около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13–50%,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незначительных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примесей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1%).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Распространены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био-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1"/>
        </w:rPr>
        <w:t>газовые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установки,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работающие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двум</w:t>
      </w:r>
      <w:r>
        <w:rPr>
          <w:color w:val="231F20"/>
          <w:spacing w:val="-12"/>
        </w:rPr>
        <w:t> </w:t>
      </w:r>
      <w:r>
        <w:rPr>
          <w:color w:val="231F20"/>
        </w:rPr>
        <w:t>температурным</w:t>
      </w:r>
      <w:r>
        <w:rPr>
          <w:color w:val="231F20"/>
          <w:spacing w:val="-12"/>
        </w:rPr>
        <w:t> </w:t>
      </w:r>
      <w:r>
        <w:rPr>
          <w:color w:val="231F20"/>
        </w:rPr>
        <w:t>режимам:</w:t>
      </w:r>
      <w:r>
        <w:rPr>
          <w:color w:val="231F20"/>
          <w:spacing w:val="-50"/>
        </w:rPr>
        <w:t> </w:t>
      </w:r>
      <w:r>
        <w:rPr>
          <w:color w:val="231F20"/>
        </w:rPr>
        <w:t>мезофильный,</w:t>
      </w:r>
      <w:r>
        <w:rPr>
          <w:color w:val="231F20"/>
          <w:spacing w:val="2"/>
        </w:rPr>
        <w:t> </w:t>
      </w:r>
      <w:r>
        <w:rPr>
          <w:color w:val="231F20"/>
        </w:rPr>
        <w:t>при</w:t>
      </w:r>
      <w:r>
        <w:rPr>
          <w:color w:val="231F20"/>
          <w:spacing w:val="2"/>
        </w:rPr>
        <w:t> </w:t>
      </w:r>
      <w:r>
        <w:rPr>
          <w:color w:val="231F20"/>
        </w:rPr>
        <w:t>котором</w:t>
      </w:r>
      <w:r>
        <w:rPr>
          <w:color w:val="231F20"/>
          <w:spacing w:val="2"/>
        </w:rPr>
        <w:t> </w:t>
      </w:r>
      <w:r>
        <w:rPr>
          <w:color w:val="231F20"/>
        </w:rPr>
        <w:t>переработка</w:t>
      </w:r>
      <w:r>
        <w:rPr>
          <w:color w:val="231F20"/>
          <w:spacing w:val="2"/>
        </w:rPr>
        <w:t> </w:t>
      </w:r>
      <w:r>
        <w:rPr>
          <w:color w:val="231F20"/>
        </w:rPr>
        <w:t>органического</w:t>
      </w:r>
      <w:r>
        <w:rPr>
          <w:color w:val="231F20"/>
          <w:spacing w:val="3"/>
        </w:rPr>
        <w:t> </w:t>
      </w:r>
      <w:r>
        <w:rPr>
          <w:color w:val="231F20"/>
        </w:rPr>
        <w:t>сырья</w:t>
      </w:r>
      <w:r>
        <w:rPr>
          <w:color w:val="231F20"/>
          <w:spacing w:val="2"/>
        </w:rPr>
        <w:t> </w:t>
      </w:r>
      <w:r>
        <w:rPr>
          <w:color w:val="231F20"/>
        </w:rPr>
        <w:t>ми-</w:t>
      </w:r>
      <w:r>
        <w:rPr>
          <w:color w:val="231F20"/>
          <w:spacing w:val="-50"/>
        </w:rPr>
        <w:t> </w:t>
      </w:r>
      <w:r>
        <w:rPr>
          <w:color w:val="231F20"/>
        </w:rPr>
        <w:t>кроорганизмами осуществляется при температуре от 33 до 38 гра-</w:t>
      </w:r>
      <w:r>
        <w:rPr>
          <w:color w:val="231F20"/>
          <w:spacing w:val="-50"/>
        </w:rPr>
        <w:t> </w:t>
      </w:r>
      <w:r>
        <w:rPr>
          <w:color w:val="231F20"/>
        </w:rPr>
        <w:t>дусов,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термофильный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температуре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53</w:t>
      </w:r>
      <w:r>
        <w:rPr>
          <w:color w:val="231F20"/>
          <w:spacing w:val="-12"/>
        </w:rPr>
        <w:t> </w:t>
      </w:r>
      <w:r>
        <w:rPr>
          <w:color w:val="231F20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</w:rPr>
        <w:t>55</w:t>
      </w:r>
      <w:r>
        <w:rPr>
          <w:color w:val="231F20"/>
          <w:spacing w:val="-12"/>
        </w:rPr>
        <w:t> </w:t>
      </w:r>
      <w:r>
        <w:rPr>
          <w:color w:val="231F20"/>
        </w:rPr>
        <w:t>градусов</w:t>
      </w:r>
      <w:r>
        <w:rPr>
          <w:color w:val="231F20"/>
          <w:spacing w:val="-13"/>
        </w:rPr>
        <w:t> </w:t>
      </w:r>
      <w:r>
        <w:rPr>
          <w:color w:val="231F20"/>
        </w:rPr>
        <w:t>[3].</w:t>
      </w:r>
      <w:r>
        <w:rPr>
          <w:color w:val="231F20"/>
          <w:spacing w:val="-49"/>
        </w:rPr>
        <w:t> </w:t>
      </w:r>
      <w:r>
        <w:rPr>
          <w:color w:val="231F20"/>
        </w:rPr>
        <w:t>При термофильном режиме, как правило, потребляется значи-</w:t>
      </w:r>
      <w:r>
        <w:rPr>
          <w:color w:val="231F20"/>
          <w:spacing w:val="1"/>
        </w:rPr>
        <w:t> </w:t>
      </w:r>
      <w:r>
        <w:rPr>
          <w:color w:val="231F20"/>
        </w:rPr>
        <w:t>тельное</w:t>
      </w:r>
      <w:r>
        <w:rPr>
          <w:color w:val="231F20"/>
          <w:spacing w:val="19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20"/>
        </w:rPr>
        <w:t> </w:t>
      </w:r>
      <w:r>
        <w:rPr>
          <w:color w:val="231F20"/>
        </w:rPr>
        <w:t>энергии,</w:t>
      </w:r>
      <w:r>
        <w:rPr>
          <w:color w:val="231F20"/>
          <w:spacing w:val="20"/>
        </w:rPr>
        <w:t> </w:t>
      </w:r>
      <w:r>
        <w:rPr>
          <w:color w:val="231F20"/>
        </w:rPr>
        <w:t>необходимое</w:t>
      </w:r>
      <w:r>
        <w:rPr>
          <w:color w:val="231F20"/>
          <w:spacing w:val="20"/>
        </w:rPr>
        <w:t> </w:t>
      </w:r>
      <w:r>
        <w:rPr>
          <w:color w:val="231F20"/>
        </w:rPr>
        <w:t>для</w:t>
      </w:r>
      <w:r>
        <w:rPr>
          <w:color w:val="231F20"/>
          <w:spacing w:val="20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20"/>
        </w:rPr>
        <w:t> </w:t>
      </w:r>
      <w:r>
        <w:rPr>
          <w:color w:val="231F20"/>
        </w:rPr>
        <w:t>под-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держания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температуры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заданном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диапазоне.</w:t>
      </w:r>
      <w:r>
        <w:rPr>
          <w:color w:val="231F20"/>
          <w:spacing w:val="-11"/>
        </w:rPr>
        <w:t> </w:t>
      </w:r>
      <w:r>
        <w:rPr>
          <w:color w:val="231F20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данном</w:t>
      </w:r>
      <w:r>
        <w:rPr>
          <w:color w:val="231F20"/>
          <w:spacing w:val="-11"/>
        </w:rPr>
        <w:t> </w:t>
      </w:r>
      <w:r>
        <w:rPr>
          <w:color w:val="231F20"/>
        </w:rPr>
        <w:t>режиме</w:t>
      </w:r>
      <w:r>
        <w:rPr>
          <w:color w:val="231F20"/>
          <w:spacing w:val="-50"/>
        </w:rPr>
        <w:t> </w:t>
      </w:r>
      <w:r>
        <w:rPr>
          <w:color w:val="231F20"/>
        </w:rPr>
        <w:t>ускоряется</w:t>
      </w:r>
      <w:r>
        <w:rPr>
          <w:color w:val="231F20"/>
          <w:spacing w:val="13"/>
        </w:rPr>
        <w:t> </w:t>
      </w:r>
      <w:r>
        <w:rPr>
          <w:color w:val="231F20"/>
        </w:rPr>
        <w:t>процесс</w:t>
      </w:r>
      <w:r>
        <w:rPr>
          <w:color w:val="231F20"/>
          <w:spacing w:val="13"/>
        </w:rPr>
        <w:t> </w:t>
      </w:r>
      <w:r>
        <w:rPr>
          <w:color w:val="231F20"/>
        </w:rPr>
        <w:t>ферментации</w:t>
      </w:r>
      <w:r>
        <w:rPr>
          <w:color w:val="231F20"/>
          <w:spacing w:val="13"/>
        </w:rPr>
        <w:t> </w:t>
      </w:r>
      <w:r>
        <w:rPr>
          <w:color w:val="231F20"/>
        </w:rPr>
        <w:t>органической</w:t>
      </w:r>
      <w:r>
        <w:rPr>
          <w:color w:val="231F20"/>
          <w:spacing w:val="13"/>
        </w:rPr>
        <w:t> </w:t>
      </w:r>
      <w:r>
        <w:rPr>
          <w:color w:val="231F20"/>
        </w:rPr>
        <w:t>массы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достига-</w:t>
      </w:r>
    </w:p>
    <w:p>
      <w:pPr>
        <w:spacing w:after="0" w:line="254" w:lineRule="auto"/>
        <w:jc w:val="right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/>
        <w:jc w:val="both"/>
      </w:pPr>
      <w:r>
        <w:rPr>
          <w:color w:val="231F20"/>
        </w:rPr>
        <w:t>ется значительный обеззараживающий эффект, что является пре-</w:t>
      </w:r>
      <w:r>
        <w:rPr>
          <w:color w:val="231F20"/>
          <w:spacing w:val="1"/>
        </w:rPr>
        <w:t> </w:t>
      </w:r>
      <w:r>
        <w:rPr>
          <w:color w:val="231F20"/>
        </w:rPr>
        <w:t>имуществом указанного температурного режима. При примене-</w:t>
      </w:r>
      <w:r>
        <w:rPr>
          <w:color w:val="231F20"/>
          <w:spacing w:val="1"/>
        </w:rPr>
        <w:t> </w:t>
      </w:r>
      <w:r>
        <w:rPr>
          <w:color w:val="231F20"/>
        </w:rPr>
        <w:t>нии мезофильного режима сбраживания энергозатраты на нагрев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меньше,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термофильном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режиме,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однако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увеличивается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продолжительность сбраживания биомассы и снижается эффек-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тивность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обеззараживания.</w:t>
      </w:r>
    </w:p>
    <w:p>
      <w:pPr>
        <w:pStyle w:val="BodyText"/>
        <w:spacing w:before="5"/>
        <w:ind w:left="555"/>
        <w:jc w:val="both"/>
      </w:pPr>
      <w:r>
        <w:rPr>
          <w:color w:val="231F20"/>
        </w:rPr>
        <w:t>Технология</w:t>
      </w:r>
      <w:r>
        <w:rPr>
          <w:color w:val="231F20"/>
          <w:spacing w:val="6"/>
        </w:rPr>
        <w:t> </w:t>
      </w:r>
      <w:r>
        <w:rPr>
          <w:color w:val="231F20"/>
        </w:rPr>
        <w:t>получения</w:t>
      </w:r>
      <w:r>
        <w:rPr>
          <w:color w:val="231F20"/>
          <w:spacing w:val="6"/>
        </w:rPr>
        <w:t> </w:t>
      </w:r>
      <w:r>
        <w:rPr>
          <w:color w:val="231F20"/>
        </w:rPr>
        <w:t>биогаза</w:t>
      </w:r>
      <w:r>
        <w:rPr>
          <w:color w:val="231F20"/>
          <w:spacing w:val="8"/>
        </w:rPr>
        <w:t> </w:t>
      </w:r>
      <w:r>
        <w:rPr>
          <w:color w:val="231F20"/>
        </w:rPr>
        <w:t>отражена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рис.</w:t>
      </w:r>
      <w:r>
        <w:rPr>
          <w:color w:val="231F20"/>
          <w:spacing w:val="8"/>
        </w:rPr>
        <w:t> </w:t>
      </w:r>
      <w:r>
        <w:rPr>
          <w:color w:val="231F20"/>
        </w:rPr>
        <w:t>3.</w:t>
      </w:r>
    </w:p>
    <w:p>
      <w:pPr>
        <w:pStyle w:val="BodyText"/>
        <w:spacing w:before="6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786066</wp:posOffset>
            </wp:positionH>
            <wp:positionV relativeFrom="paragraph">
              <wp:posOffset>165100</wp:posOffset>
            </wp:positionV>
            <wp:extent cx="3765428" cy="1085088"/>
            <wp:effectExtent l="0" t="0" r="0" b="0"/>
            <wp:wrapTopAndBottom/>
            <wp:docPr id="51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8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5428" cy="1085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3"/>
        <w:ind w:left="1228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Блок-схема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технологии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получения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биогаза</w:t>
      </w:r>
    </w:p>
    <w:p>
      <w:pPr>
        <w:pStyle w:val="BodyText"/>
        <w:spacing w:before="3"/>
      </w:pPr>
    </w:p>
    <w:p>
      <w:pPr>
        <w:pStyle w:val="BodyText"/>
        <w:spacing w:line="249" w:lineRule="auto"/>
        <w:ind w:left="158" w:right="155" w:firstLine="396"/>
        <w:jc w:val="right"/>
      </w:pPr>
      <w:r>
        <w:rPr>
          <w:color w:val="231F20"/>
        </w:rPr>
        <w:t>Технологии работы биогазовых установок подразделяются на</w:t>
      </w:r>
      <w:r>
        <w:rPr>
          <w:color w:val="231F20"/>
          <w:spacing w:val="-50"/>
        </w:rPr>
        <w:t> </w:t>
      </w:r>
      <w:r>
        <w:rPr>
          <w:color w:val="231F20"/>
          <w:spacing w:val="-4"/>
        </w:rPr>
        <w:t>три системы – аккумулятивную, </w:t>
      </w:r>
      <w:r>
        <w:rPr>
          <w:color w:val="231F20"/>
          <w:spacing w:val="-3"/>
        </w:rPr>
        <w:t>периодическую и непрерывную [4].</w:t>
      </w:r>
      <w:r>
        <w:rPr>
          <w:color w:val="231F20"/>
          <w:spacing w:val="-50"/>
        </w:rPr>
        <w:t> </w:t>
      </w:r>
      <w:r>
        <w:rPr>
          <w:color w:val="231F20"/>
        </w:rPr>
        <w:t>В аккумулятивной системе предполагается сбраживание био-</w:t>
      </w:r>
      <w:r>
        <w:rPr>
          <w:color w:val="231F20"/>
          <w:spacing w:val="1"/>
        </w:rPr>
        <w:t> </w:t>
      </w:r>
      <w:r>
        <w:rPr>
          <w:color w:val="231F20"/>
        </w:rPr>
        <w:t>массы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реакторах,</w:t>
      </w:r>
      <w:r>
        <w:rPr>
          <w:color w:val="231F20"/>
          <w:spacing w:val="7"/>
        </w:rPr>
        <w:t> </w:t>
      </w:r>
      <w:r>
        <w:rPr>
          <w:color w:val="231F20"/>
        </w:rPr>
        <w:t>служащих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то</w:t>
      </w:r>
      <w:r>
        <w:rPr>
          <w:color w:val="231F20"/>
          <w:spacing w:val="8"/>
        </w:rPr>
        <w:t> </w:t>
      </w:r>
      <w:r>
        <w:rPr>
          <w:color w:val="231F20"/>
        </w:rPr>
        <w:t>же</w:t>
      </w:r>
      <w:r>
        <w:rPr>
          <w:color w:val="231F20"/>
          <w:spacing w:val="7"/>
        </w:rPr>
        <w:t> </w:t>
      </w:r>
      <w:r>
        <w:rPr>
          <w:color w:val="231F20"/>
        </w:rPr>
        <w:t>время</w:t>
      </w:r>
      <w:r>
        <w:rPr>
          <w:color w:val="231F20"/>
          <w:spacing w:val="7"/>
        </w:rPr>
        <w:t> </w:t>
      </w:r>
      <w:r>
        <w:rPr>
          <w:color w:val="231F20"/>
        </w:rPr>
        <w:t>емкостью</w:t>
      </w:r>
      <w:r>
        <w:rPr>
          <w:color w:val="231F20"/>
          <w:spacing w:val="7"/>
        </w:rPr>
        <w:t> </w:t>
      </w:r>
      <w:r>
        <w:rPr>
          <w:color w:val="231F20"/>
        </w:rPr>
        <w:t>для</w:t>
      </w:r>
      <w:r>
        <w:rPr>
          <w:color w:val="231F20"/>
          <w:spacing w:val="7"/>
        </w:rPr>
        <w:t> </w:t>
      </w:r>
      <w:r>
        <w:rPr>
          <w:color w:val="231F20"/>
        </w:rPr>
        <w:t>хране-</w:t>
      </w:r>
      <w:r>
        <w:rPr>
          <w:color w:val="231F20"/>
          <w:spacing w:val="-49"/>
        </w:rPr>
        <w:t> </w:t>
      </w:r>
      <w:r>
        <w:rPr>
          <w:color w:val="231F20"/>
        </w:rPr>
        <w:t>ния</w:t>
      </w:r>
      <w:r>
        <w:rPr>
          <w:color w:val="231F20"/>
          <w:spacing w:val="13"/>
        </w:rPr>
        <w:t> </w:t>
      </w:r>
      <w:r>
        <w:rPr>
          <w:color w:val="231F20"/>
        </w:rPr>
        <w:t>обработанной</w:t>
      </w:r>
      <w:r>
        <w:rPr>
          <w:color w:val="231F20"/>
          <w:spacing w:val="13"/>
        </w:rPr>
        <w:t> </w:t>
      </w:r>
      <w:r>
        <w:rPr>
          <w:color w:val="231F20"/>
        </w:rPr>
        <w:t>навозной</w:t>
      </w:r>
      <w:r>
        <w:rPr>
          <w:color w:val="231F20"/>
          <w:spacing w:val="13"/>
        </w:rPr>
        <w:t> </w:t>
      </w:r>
      <w:r>
        <w:rPr>
          <w:color w:val="231F20"/>
        </w:rPr>
        <w:t>массы</w:t>
      </w:r>
      <w:r>
        <w:rPr>
          <w:color w:val="231F20"/>
          <w:spacing w:val="13"/>
        </w:rPr>
        <w:t> </w:t>
      </w:r>
      <w:r>
        <w:rPr>
          <w:color w:val="231F20"/>
        </w:rPr>
        <w:t>до</w:t>
      </w:r>
      <w:r>
        <w:rPr>
          <w:color w:val="231F20"/>
          <w:spacing w:val="13"/>
        </w:rPr>
        <w:t> </w:t>
      </w:r>
      <w:r>
        <w:rPr>
          <w:color w:val="231F20"/>
        </w:rPr>
        <w:t>ее</w:t>
      </w:r>
      <w:r>
        <w:rPr>
          <w:color w:val="231F20"/>
          <w:spacing w:val="13"/>
        </w:rPr>
        <w:t> </w:t>
      </w:r>
      <w:r>
        <w:rPr>
          <w:color w:val="231F20"/>
        </w:rPr>
        <w:t>последующей</w:t>
      </w:r>
      <w:r>
        <w:rPr>
          <w:color w:val="231F20"/>
          <w:spacing w:val="13"/>
        </w:rPr>
        <w:t> </w:t>
      </w:r>
      <w:r>
        <w:rPr>
          <w:color w:val="231F20"/>
        </w:rPr>
        <w:t>выгрузки,</w:t>
      </w:r>
      <w:r>
        <w:rPr>
          <w:color w:val="231F20"/>
          <w:spacing w:val="-50"/>
        </w:rPr>
        <w:t> </w:t>
      </w:r>
      <w:r>
        <w:rPr>
          <w:color w:val="231F20"/>
        </w:rPr>
        <w:t>осуществляемой</w:t>
      </w:r>
      <w:r>
        <w:rPr>
          <w:color w:val="231F20"/>
          <w:spacing w:val="18"/>
        </w:rPr>
        <w:t> </w:t>
      </w:r>
      <w:r>
        <w:rPr>
          <w:color w:val="231F20"/>
        </w:rPr>
        <w:t>1-2</w:t>
      </w:r>
      <w:r>
        <w:rPr>
          <w:color w:val="231F20"/>
          <w:spacing w:val="19"/>
        </w:rPr>
        <w:t> </w:t>
      </w:r>
      <w:r>
        <w:rPr>
          <w:color w:val="231F20"/>
        </w:rPr>
        <w:t>раза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год</w:t>
      </w:r>
      <w:r>
        <w:rPr>
          <w:color w:val="231F20"/>
          <w:spacing w:val="20"/>
        </w:rPr>
        <w:t> </w:t>
      </w:r>
      <w:r>
        <w:rPr>
          <w:color w:val="231F20"/>
        </w:rPr>
        <w:t>при</w:t>
      </w:r>
      <w:r>
        <w:rPr>
          <w:color w:val="231F20"/>
          <w:spacing w:val="19"/>
        </w:rPr>
        <w:t> </w:t>
      </w:r>
      <w:r>
        <w:rPr>
          <w:color w:val="231F20"/>
        </w:rPr>
        <w:t>внесении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19"/>
        </w:rPr>
        <w:t> </w:t>
      </w:r>
      <w:r>
        <w:rPr>
          <w:color w:val="231F20"/>
        </w:rPr>
        <w:t>качестве</w:t>
      </w:r>
      <w:r>
        <w:rPr>
          <w:color w:val="231F20"/>
          <w:spacing w:val="20"/>
        </w:rPr>
        <w:t> </w:t>
      </w:r>
      <w:r>
        <w:rPr>
          <w:color w:val="231F20"/>
        </w:rPr>
        <w:t>удобре-</w:t>
      </w:r>
    </w:p>
    <w:p>
      <w:pPr>
        <w:pStyle w:val="BodyText"/>
        <w:spacing w:before="5"/>
        <w:ind w:left="158"/>
        <w:jc w:val="both"/>
      </w:pPr>
      <w:r>
        <w:rPr>
          <w:color w:val="231F20"/>
        </w:rPr>
        <w:t>ния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почву.</w:t>
      </w:r>
    </w:p>
    <w:p>
      <w:pPr>
        <w:pStyle w:val="BodyText"/>
        <w:spacing w:line="249" w:lineRule="auto" w:before="10"/>
        <w:ind w:left="158" w:right="154" w:firstLine="396"/>
        <w:jc w:val="both"/>
      </w:pPr>
      <w:r>
        <w:rPr>
          <w:color w:val="231F20"/>
        </w:rPr>
        <w:t>В периодической системе получения биогаза предусматрива-</w:t>
      </w:r>
      <w:r>
        <w:rPr>
          <w:color w:val="231F20"/>
          <w:spacing w:val="1"/>
        </w:rPr>
        <w:t> </w:t>
      </w:r>
      <w:r>
        <w:rPr>
          <w:color w:val="231F20"/>
        </w:rPr>
        <w:t>ется разовая загрузка биомассы в камеру сбраживания и выгрузка</w:t>
      </w:r>
      <w:r>
        <w:rPr>
          <w:color w:val="231F20"/>
          <w:spacing w:val="-50"/>
        </w:rPr>
        <w:t> </w:t>
      </w:r>
      <w:r>
        <w:rPr>
          <w:color w:val="231F20"/>
        </w:rPr>
        <w:t>сброженного материала. Для данной системы характерна большая</w:t>
      </w:r>
      <w:r>
        <w:rPr>
          <w:color w:val="231F20"/>
          <w:spacing w:val="-50"/>
        </w:rPr>
        <w:t> </w:t>
      </w:r>
      <w:r>
        <w:rPr>
          <w:color w:val="231F20"/>
        </w:rPr>
        <w:t>трудоемкость</w:t>
      </w:r>
      <w:r>
        <w:rPr>
          <w:color w:val="231F20"/>
          <w:spacing w:val="3"/>
        </w:rPr>
        <w:t> </w:t>
      </w:r>
      <w:r>
        <w:rPr>
          <w:color w:val="231F20"/>
        </w:rPr>
        <w:t>процесса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неравномерный</w:t>
      </w:r>
      <w:r>
        <w:rPr>
          <w:color w:val="231F20"/>
          <w:spacing w:val="3"/>
        </w:rPr>
        <w:t> </w:t>
      </w:r>
      <w:r>
        <w:rPr>
          <w:color w:val="231F20"/>
        </w:rPr>
        <w:t>выход</w:t>
      </w:r>
      <w:r>
        <w:rPr>
          <w:color w:val="231F20"/>
          <w:spacing w:val="3"/>
        </w:rPr>
        <w:t> </w:t>
      </w:r>
      <w:r>
        <w:rPr>
          <w:color w:val="231F20"/>
        </w:rPr>
        <w:t>биогаза.</w:t>
      </w:r>
    </w:p>
    <w:p>
      <w:pPr>
        <w:pStyle w:val="BodyText"/>
        <w:spacing w:line="252" w:lineRule="auto" w:before="4"/>
        <w:ind w:left="158" w:right="156" w:firstLine="396"/>
        <w:jc w:val="both"/>
      </w:pPr>
      <w:r>
        <w:rPr>
          <w:color w:val="231F20"/>
        </w:rPr>
        <w:t>Непрерывная система характеризуется непрерывной или че-</w:t>
      </w:r>
      <w:r>
        <w:rPr>
          <w:color w:val="231F20"/>
          <w:spacing w:val="1"/>
        </w:rPr>
        <w:t> </w:t>
      </w:r>
      <w:r>
        <w:rPr>
          <w:color w:val="231F20"/>
        </w:rPr>
        <w:t>рез</w:t>
      </w:r>
      <w:r>
        <w:rPr>
          <w:color w:val="231F20"/>
          <w:spacing w:val="-4"/>
        </w:rPr>
        <w:t> </w:t>
      </w:r>
      <w:r>
        <w:rPr>
          <w:color w:val="231F20"/>
        </w:rPr>
        <w:t>определенные</w:t>
      </w:r>
      <w:r>
        <w:rPr>
          <w:color w:val="231F20"/>
          <w:spacing w:val="-3"/>
        </w:rPr>
        <w:t> </w:t>
      </w:r>
      <w:r>
        <w:rPr>
          <w:color w:val="231F20"/>
        </w:rPr>
        <w:t>промежутки</w:t>
      </w:r>
      <w:r>
        <w:rPr>
          <w:color w:val="231F20"/>
          <w:spacing w:val="-3"/>
        </w:rPr>
        <w:t> </w:t>
      </w:r>
      <w:r>
        <w:rPr>
          <w:color w:val="231F20"/>
        </w:rPr>
        <w:t>времени</w:t>
      </w:r>
      <w:r>
        <w:rPr>
          <w:color w:val="231F20"/>
          <w:spacing w:val="-3"/>
        </w:rPr>
        <w:t> </w:t>
      </w:r>
      <w:r>
        <w:rPr>
          <w:color w:val="231F20"/>
        </w:rPr>
        <w:t>(от</w:t>
      </w:r>
      <w:r>
        <w:rPr>
          <w:color w:val="231F20"/>
          <w:spacing w:val="-4"/>
        </w:rPr>
        <w:t> </w:t>
      </w:r>
      <w:r>
        <w:rPr>
          <w:color w:val="231F20"/>
        </w:rPr>
        <w:t>1</w:t>
      </w:r>
      <w:r>
        <w:rPr>
          <w:color w:val="231F20"/>
          <w:spacing w:val="-3"/>
        </w:rPr>
        <w:t> </w:t>
      </w:r>
      <w:r>
        <w:rPr>
          <w:color w:val="231F20"/>
        </w:rPr>
        <w:t>до</w:t>
      </w:r>
      <w:r>
        <w:rPr>
          <w:color w:val="231F20"/>
          <w:spacing w:val="-3"/>
        </w:rPr>
        <w:t> </w:t>
      </w:r>
      <w:r>
        <w:rPr>
          <w:color w:val="231F20"/>
        </w:rPr>
        <w:t>10</w:t>
      </w:r>
      <w:r>
        <w:rPr>
          <w:color w:val="231F20"/>
          <w:spacing w:val="-3"/>
        </w:rPr>
        <w:t> </w:t>
      </w:r>
      <w:r>
        <w:rPr>
          <w:color w:val="231F20"/>
        </w:rPr>
        <w:t>раз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сутки)</w:t>
      </w:r>
      <w:r>
        <w:rPr>
          <w:color w:val="231F20"/>
          <w:spacing w:val="-3"/>
        </w:rPr>
        <w:t> </w:t>
      </w:r>
      <w:r>
        <w:rPr>
          <w:color w:val="231F20"/>
        </w:rPr>
        <w:t>за-</w:t>
      </w:r>
      <w:r>
        <w:rPr>
          <w:color w:val="231F20"/>
          <w:spacing w:val="-50"/>
        </w:rPr>
        <w:t> </w:t>
      </w:r>
      <w:r>
        <w:rPr>
          <w:color w:val="231F20"/>
        </w:rPr>
        <w:t>грузкой</w:t>
      </w:r>
      <w:r>
        <w:rPr>
          <w:color w:val="231F20"/>
          <w:spacing w:val="-5"/>
        </w:rPr>
        <w:t> </w:t>
      </w:r>
      <w:r>
        <w:rPr>
          <w:color w:val="231F20"/>
        </w:rPr>
        <w:t>исходного</w:t>
      </w:r>
      <w:r>
        <w:rPr>
          <w:color w:val="231F20"/>
          <w:spacing w:val="-5"/>
        </w:rPr>
        <w:t> </w:t>
      </w:r>
      <w:r>
        <w:rPr>
          <w:color w:val="231F20"/>
        </w:rPr>
        <w:t>материала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реактор,</w:t>
      </w:r>
      <w:r>
        <w:rPr>
          <w:color w:val="231F20"/>
          <w:spacing w:val="-5"/>
        </w:rPr>
        <w:t> </w:t>
      </w:r>
      <w:r>
        <w:rPr>
          <w:color w:val="231F20"/>
        </w:rPr>
        <w:t>откуда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то</w:t>
      </w:r>
      <w:r>
        <w:rPr>
          <w:color w:val="231F20"/>
          <w:spacing w:val="-5"/>
        </w:rPr>
        <w:t> </w:t>
      </w:r>
      <w:r>
        <w:rPr>
          <w:color w:val="231F20"/>
        </w:rPr>
        <w:t>же</w:t>
      </w:r>
      <w:r>
        <w:rPr>
          <w:color w:val="231F20"/>
          <w:spacing w:val="-5"/>
        </w:rPr>
        <w:t> </w:t>
      </w:r>
      <w:r>
        <w:rPr>
          <w:color w:val="231F20"/>
        </w:rPr>
        <w:t>время</w:t>
      </w:r>
      <w:r>
        <w:rPr>
          <w:color w:val="231F20"/>
          <w:spacing w:val="-5"/>
        </w:rPr>
        <w:t> </w:t>
      </w:r>
      <w:r>
        <w:rPr>
          <w:color w:val="231F20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исходит удаление количества сброженного осадка [4]. Также для</w:t>
      </w:r>
      <w:r>
        <w:rPr>
          <w:color w:val="231F20"/>
          <w:spacing w:val="1"/>
        </w:rPr>
        <w:t> </w:t>
      </w:r>
      <w:r>
        <w:rPr>
          <w:color w:val="231F20"/>
        </w:rPr>
        <w:t>интенсификации сбраживания с целью увеличения выхода биога-</w:t>
      </w:r>
      <w:r>
        <w:rPr>
          <w:color w:val="231F20"/>
          <w:spacing w:val="1"/>
        </w:rPr>
        <w:t> </w:t>
      </w:r>
      <w:r>
        <w:rPr>
          <w:color w:val="231F20"/>
        </w:rPr>
        <w:t>за</w:t>
      </w:r>
      <w:r>
        <w:rPr>
          <w:color w:val="231F20"/>
          <w:spacing w:val="1"/>
        </w:rPr>
        <w:t> </w:t>
      </w:r>
      <w:r>
        <w:rPr>
          <w:color w:val="231F20"/>
        </w:rPr>
        <w:t>возможно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1"/>
        </w:rPr>
        <w:t> </w:t>
      </w:r>
      <w:r>
        <w:rPr>
          <w:color w:val="231F20"/>
        </w:rPr>
        <w:t>разнообразных</w:t>
      </w:r>
      <w:r>
        <w:rPr>
          <w:color w:val="231F20"/>
          <w:spacing w:val="1"/>
        </w:rPr>
        <w:t> </w:t>
      </w:r>
      <w:r>
        <w:rPr>
          <w:color w:val="231F20"/>
        </w:rPr>
        <w:t>добавок.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настоящее</w:t>
      </w:r>
    </w:p>
    <w:p>
      <w:pPr>
        <w:spacing w:after="0" w:line="252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  <w:w w:val="105"/>
        </w:rPr>
        <w:t>время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часто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применяются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биогазовые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установки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прерывной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системой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получения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биогаза.</w:t>
      </w:r>
    </w:p>
    <w:p>
      <w:pPr>
        <w:pStyle w:val="BodyText"/>
        <w:spacing w:line="254" w:lineRule="auto" w:before="2"/>
        <w:ind w:left="158" w:right="153" w:firstLine="396"/>
        <w:jc w:val="both"/>
      </w:pPr>
      <w:r>
        <w:rPr>
          <w:color w:val="231F20"/>
          <w:spacing w:val="-2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недостаткам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технологии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получения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биогаза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относятся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следу-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ющие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положения: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данная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технология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способствует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уменьшению</w:t>
      </w:r>
      <w:r>
        <w:rPr>
          <w:color w:val="231F20"/>
          <w:spacing w:val="-50"/>
        </w:rPr>
        <w:t> </w:t>
      </w:r>
      <w:r>
        <w:rPr>
          <w:color w:val="231F20"/>
        </w:rPr>
        <w:t>количества биомассы; необходимость в высококвалифицируемом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обслуживаемом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персонале;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значительные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капитальные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затраты;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ис-</w:t>
      </w:r>
      <w:r>
        <w:rPr>
          <w:color w:val="231F20"/>
          <w:spacing w:val="-50"/>
        </w:rPr>
        <w:t> </w:t>
      </w:r>
      <w:r>
        <w:rPr>
          <w:color w:val="231F20"/>
        </w:rPr>
        <w:t>пользование полученного биогаза вблизи производственной тер-</w:t>
      </w:r>
      <w:r>
        <w:rPr>
          <w:color w:val="231F20"/>
          <w:spacing w:val="1"/>
        </w:rPr>
        <w:t> </w:t>
      </w:r>
      <w:r>
        <w:rPr>
          <w:color w:val="231F20"/>
        </w:rPr>
        <w:t>ритории; необходимость в дополнительных технологиях обработ-</w:t>
      </w:r>
      <w:r>
        <w:rPr>
          <w:color w:val="231F20"/>
          <w:spacing w:val="-50"/>
        </w:rPr>
        <w:t> </w:t>
      </w:r>
      <w:r>
        <w:rPr>
          <w:color w:val="231F20"/>
        </w:rPr>
        <w:t>ки навозного стока после процесса метанового сбраживания для</w:t>
      </w:r>
      <w:r>
        <w:rPr>
          <w:color w:val="231F20"/>
          <w:spacing w:val="1"/>
        </w:rPr>
        <w:t> </w:t>
      </w:r>
      <w:r>
        <w:rPr>
          <w:color w:val="231F20"/>
        </w:rPr>
        <w:t>получения</w:t>
      </w:r>
      <w:r>
        <w:rPr>
          <w:color w:val="231F20"/>
          <w:spacing w:val="25"/>
        </w:rPr>
        <w:t> </w:t>
      </w:r>
      <w:r>
        <w:rPr>
          <w:color w:val="231F20"/>
        </w:rPr>
        <w:t>органических</w:t>
      </w:r>
      <w:r>
        <w:rPr>
          <w:color w:val="231F20"/>
          <w:spacing w:val="25"/>
        </w:rPr>
        <w:t> </w:t>
      </w:r>
      <w:r>
        <w:rPr>
          <w:color w:val="231F20"/>
        </w:rPr>
        <w:t>удобрений;</w:t>
      </w:r>
      <w:r>
        <w:rPr>
          <w:color w:val="231F20"/>
          <w:spacing w:val="25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25"/>
        </w:rPr>
        <w:t> </w:t>
      </w:r>
      <w:r>
        <w:rPr>
          <w:color w:val="231F20"/>
        </w:rPr>
        <w:t>при</w:t>
      </w:r>
      <w:r>
        <w:rPr>
          <w:color w:val="231F20"/>
          <w:spacing w:val="26"/>
        </w:rPr>
        <w:t> </w:t>
      </w:r>
      <w:r>
        <w:rPr>
          <w:color w:val="231F20"/>
        </w:rPr>
        <w:t>внесении</w:t>
      </w:r>
      <w:r>
        <w:rPr>
          <w:color w:val="231F20"/>
          <w:spacing w:val="1"/>
        </w:rPr>
        <w:t> </w:t>
      </w:r>
      <w:r>
        <w:rPr>
          <w:color w:val="231F20"/>
        </w:rPr>
        <w:t>в почву полученного после биогазовой установки удобрения с со-</w:t>
      </w:r>
      <w:r>
        <w:rPr>
          <w:color w:val="231F20"/>
          <w:spacing w:val="-50"/>
        </w:rPr>
        <w:t> </w:t>
      </w:r>
      <w:r>
        <w:rPr>
          <w:color w:val="231F20"/>
        </w:rPr>
        <w:t>держанием мелкодисперсных веществ забивания капилляров по-</w:t>
      </w:r>
      <w:r>
        <w:rPr>
          <w:color w:val="231F20"/>
          <w:spacing w:val="1"/>
        </w:rPr>
        <w:t> </w:t>
      </w:r>
      <w:r>
        <w:rPr>
          <w:color w:val="231F20"/>
        </w:rPr>
        <w:t>чвы,</w:t>
      </w:r>
      <w:r>
        <w:rPr>
          <w:color w:val="231F20"/>
          <w:spacing w:val="2"/>
        </w:rPr>
        <w:t> </w:t>
      </w:r>
      <w:r>
        <w:rPr>
          <w:color w:val="231F20"/>
        </w:rPr>
        <w:t>приводящего</w:t>
      </w:r>
      <w:r>
        <w:rPr>
          <w:color w:val="231F20"/>
          <w:spacing w:val="3"/>
        </w:rPr>
        <w:t> </w:t>
      </w:r>
      <w:r>
        <w:rPr>
          <w:color w:val="231F20"/>
        </w:rPr>
        <w:t>к</w:t>
      </w:r>
      <w:r>
        <w:rPr>
          <w:color w:val="231F20"/>
          <w:spacing w:val="2"/>
        </w:rPr>
        <w:t> </w:t>
      </w:r>
      <w:r>
        <w:rPr>
          <w:color w:val="231F20"/>
        </w:rPr>
        <w:t>ее</w:t>
      </w:r>
      <w:r>
        <w:rPr>
          <w:color w:val="231F20"/>
          <w:spacing w:val="3"/>
        </w:rPr>
        <w:t> </w:t>
      </w:r>
      <w:r>
        <w:rPr>
          <w:color w:val="231F20"/>
        </w:rPr>
        <w:t>дальнейшему</w:t>
      </w:r>
      <w:r>
        <w:rPr>
          <w:color w:val="231F20"/>
          <w:spacing w:val="2"/>
        </w:rPr>
        <w:t> </w:t>
      </w:r>
      <w:r>
        <w:rPr>
          <w:color w:val="231F20"/>
        </w:rPr>
        <w:t>заиливанию.</w:t>
      </w:r>
    </w:p>
    <w:p>
      <w:pPr>
        <w:pStyle w:val="BodyText"/>
        <w:spacing w:line="254" w:lineRule="auto" w:before="9"/>
        <w:ind w:left="158" w:right="154" w:firstLine="396"/>
        <w:jc w:val="both"/>
      </w:pPr>
      <w:r>
        <w:rPr>
          <w:color w:val="231F20"/>
        </w:rPr>
        <w:t>К числу достоинств технологии получения биогаза относят-</w:t>
      </w:r>
      <w:r>
        <w:rPr>
          <w:color w:val="231F20"/>
          <w:spacing w:val="1"/>
        </w:rPr>
        <w:t> </w:t>
      </w:r>
      <w:r>
        <w:rPr>
          <w:color w:val="231F20"/>
        </w:rPr>
        <w:t>ся: возможность получения тепловой энергии из отходов живот-</w:t>
      </w:r>
      <w:r>
        <w:rPr>
          <w:color w:val="231F20"/>
          <w:spacing w:val="1"/>
        </w:rPr>
        <w:t> </w:t>
      </w:r>
      <w:r>
        <w:rPr>
          <w:color w:val="231F20"/>
        </w:rPr>
        <w:t>новодства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ее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внутрихозяйственных</w:t>
      </w:r>
      <w:r>
        <w:rPr>
          <w:color w:val="231F20"/>
          <w:spacing w:val="1"/>
        </w:rPr>
        <w:t> </w:t>
      </w:r>
      <w:r>
        <w:rPr>
          <w:color w:val="231F20"/>
        </w:rPr>
        <w:t>нужд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производственного</w:t>
      </w:r>
      <w:r>
        <w:rPr>
          <w:color w:val="231F20"/>
          <w:spacing w:val="32"/>
        </w:rPr>
        <w:t> </w:t>
      </w:r>
      <w:r>
        <w:rPr>
          <w:color w:val="231F20"/>
        </w:rPr>
        <w:t>предприятия;</w:t>
      </w:r>
      <w:r>
        <w:rPr>
          <w:color w:val="231F20"/>
          <w:spacing w:val="32"/>
        </w:rPr>
        <w:t> </w:t>
      </w:r>
      <w:r>
        <w:rPr>
          <w:color w:val="231F20"/>
        </w:rPr>
        <w:t>минимальные</w:t>
      </w:r>
      <w:r>
        <w:rPr>
          <w:color w:val="231F20"/>
          <w:spacing w:val="32"/>
        </w:rPr>
        <w:t> </w:t>
      </w:r>
      <w:r>
        <w:rPr>
          <w:color w:val="231F20"/>
        </w:rPr>
        <w:t>потери</w:t>
      </w:r>
      <w:r>
        <w:rPr>
          <w:color w:val="231F20"/>
          <w:spacing w:val="32"/>
        </w:rPr>
        <w:t> </w:t>
      </w:r>
      <w:r>
        <w:rPr>
          <w:color w:val="231F20"/>
        </w:rPr>
        <w:t>фосфора</w:t>
      </w:r>
      <w:r>
        <w:rPr>
          <w:color w:val="231F20"/>
          <w:spacing w:val="1"/>
        </w:rPr>
        <w:t> </w:t>
      </w:r>
      <w:r>
        <w:rPr>
          <w:color w:val="231F20"/>
        </w:rPr>
        <w:t>и калия при анаэробной обработке навоза, потери азота не превы-</w:t>
      </w:r>
      <w:r>
        <w:rPr>
          <w:color w:val="231F20"/>
          <w:spacing w:val="-50"/>
        </w:rPr>
        <w:t> </w:t>
      </w:r>
      <w:r>
        <w:rPr>
          <w:color w:val="231F20"/>
        </w:rPr>
        <w:t>шают 5%, что на 25% меньше, чем при других методах обработ-</w:t>
      </w:r>
      <w:r>
        <w:rPr>
          <w:color w:val="231F20"/>
          <w:spacing w:val="1"/>
        </w:rPr>
        <w:t> </w:t>
      </w:r>
      <w:r>
        <w:rPr>
          <w:color w:val="231F20"/>
        </w:rPr>
        <w:t>ки; повышение экологической безопасности путем прекращения</w:t>
      </w:r>
      <w:r>
        <w:rPr>
          <w:color w:val="231F20"/>
          <w:spacing w:val="1"/>
        </w:rPr>
        <w:t> </w:t>
      </w:r>
      <w:r>
        <w:rPr>
          <w:color w:val="231F20"/>
        </w:rPr>
        <w:t>выброса</w:t>
      </w:r>
      <w:r>
        <w:rPr>
          <w:color w:val="231F20"/>
          <w:spacing w:val="6"/>
        </w:rPr>
        <w:t> </w:t>
      </w:r>
      <w:r>
        <w:rPr>
          <w:color w:val="231F20"/>
        </w:rPr>
        <w:t>продуктов</w:t>
      </w:r>
      <w:r>
        <w:rPr>
          <w:color w:val="231F20"/>
          <w:spacing w:val="7"/>
        </w:rPr>
        <w:t> </w:t>
      </w:r>
      <w:r>
        <w:rPr>
          <w:color w:val="231F20"/>
        </w:rPr>
        <w:t>распада</w:t>
      </w:r>
      <w:r>
        <w:rPr>
          <w:color w:val="231F20"/>
          <w:spacing w:val="7"/>
        </w:rPr>
        <w:t> </w:t>
      </w:r>
      <w:r>
        <w:rPr>
          <w:color w:val="231F20"/>
        </w:rPr>
        <w:t>органических</w:t>
      </w:r>
      <w:r>
        <w:rPr>
          <w:color w:val="231F20"/>
          <w:spacing w:val="7"/>
        </w:rPr>
        <w:t> </w:t>
      </w:r>
      <w:r>
        <w:rPr>
          <w:color w:val="231F20"/>
        </w:rPr>
        <w:t>отходов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атмосферу.</w:t>
      </w:r>
    </w:p>
    <w:p>
      <w:pPr>
        <w:pStyle w:val="BodyText"/>
        <w:spacing w:line="254" w:lineRule="auto" w:before="7"/>
        <w:ind w:left="158" w:right="154" w:firstLine="396"/>
        <w:jc w:val="both"/>
      </w:pPr>
      <w:r>
        <w:rPr>
          <w:color w:val="231F20"/>
        </w:rPr>
        <w:t>С энергетической точки зрения, биогазовые установки наибо-</w:t>
      </w:r>
      <w:r>
        <w:rPr>
          <w:color w:val="231F20"/>
          <w:spacing w:val="-50"/>
        </w:rPr>
        <w:t> </w:t>
      </w:r>
      <w:r>
        <w:rPr>
          <w:color w:val="231F20"/>
        </w:rPr>
        <w:t>лее эффективны в районах с теплым климатом, где легче обеспе-</w:t>
      </w:r>
      <w:r>
        <w:rPr>
          <w:color w:val="231F20"/>
          <w:spacing w:val="1"/>
        </w:rPr>
        <w:t> </w:t>
      </w:r>
      <w:r>
        <w:rPr>
          <w:color w:val="231F20"/>
        </w:rPr>
        <w:t>чить</w:t>
      </w:r>
      <w:r>
        <w:rPr>
          <w:color w:val="231F20"/>
          <w:spacing w:val="-6"/>
        </w:rPr>
        <w:t> </w:t>
      </w:r>
      <w:r>
        <w:rPr>
          <w:color w:val="231F20"/>
        </w:rPr>
        <w:t>поддержание</w:t>
      </w:r>
      <w:r>
        <w:rPr>
          <w:color w:val="231F20"/>
          <w:spacing w:val="-6"/>
        </w:rPr>
        <w:t> </w:t>
      </w:r>
      <w:r>
        <w:rPr>
          <w:color w:val="231F20"/>
        </w:rPr>
        <w:t>необходимой</w:t>
      </w:r>
      <w:r>
        <w:rPr>
          <w:color w:val="231F20"/>
          <w:spacing w:val="-6"/>
        </w:rPr>
        <w:t> </w:t>
      </w:r>
      <w:r>
        <w:rPr>
          <w:color w:val="231F20"/>
        </w:rPr>
        <w:t>температуры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реакторе,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то</w:t>
      </w:r>
      <w:r>
        <w:rPr>
          <w:color w:val="231F20"/>
          <w:spacing w:val="-5"/>
        </w:rPr>
        <w:t> </w:t>
      </w:r>
      <w:r>
        <w:rPr>
          <w:color w:val="231F20"/>
        </w:rPr>
        <w:t>вре-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мя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северных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регионах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большая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часть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получаемого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помощью</w:t>
      </w:r>
      <w:r>
        <w:rPr>
          <w:color w:val="231F20"/>
          <w:spacing w:val="-50"/>
        </w:rPr>
        <w:t> </w:t>
      </w:r>
      <w:r>
        <w:rPr>
          <w:color w:val="231F20"/>
        </w:rPr>
        <w:t>анаэробного</w:t>
      </w:r>
      <w:r>
        <w:rPr>
          <w:color w:val="231F20"/>
          <w:spacing w:val="22"/>
        </w:rPr>
        <w:t> </w:t>
      </w:r>
      <w:r>
        <w:rPr>
          <w:color w:val="231F20"/>
        </w:rPr>
        <w:t>сбраживания</w:t>
      </w:r>
      <w:r>
        <w:rPr>
          <w:color w:val="231F20"/>
          <w:spacing w:val="22"/>
        </w:rPr>
        <w:t> </w:t>
      </w:r>
      <w:r>
        <w:rPr>
          <w:color w:val="231F20"/>
        </w:rPr>
        <w:t>биогаза</w:t>
      </w:r>
      <w:r>
        <w:rPr>
          <w:color w:val="231F20"/>
          <w:spacing w:val="23"/>
        </w:rPr>
        <w:t> </w:t>
      </w:r>
      <w:r>
        <w:rPr>
          <w:color w:val="231F20"/>
        </w:rPr>
        <w:t>уходит</w:t>
      </w:r>
      <w:r>
        <w:rPr>
          <w:color w:val="231F20"/>
          <w:spacing w:val="22"/>
        </w:rPr>
        <w:t> </w:t>
      </w:r>
      <w:r>
        <w:rPr>
          <w:color w:val="231F20"/>
        </w:rPr>
        <w:t>на</w:t>
      </w:r>
      <w:r>
        <w:rPr>
          <w:color w:val="231F20"/>
          <w:spacing w:val="23"/>
        </w:rPr>
        <w:t> </w:t>
      </w:r>
      <w:r>
        <w:rPr>
          <w:color w:val="231F20"/>
        </w:rPr>
        <w:t>обогрев</w:t>
      </w:r>
      <w:r>
        <w:rPr>
          <w:color w:val="231F20"/>
          <w:spacing w:val="22"/>
        </w:rPr>
        <w:t> </w:t>
      </w:r>
      <w:r>
        <w:rPr>
          <w:color w:val="231F20"/>
        </w:rPr>
        <w:t>установки.</w:t>
      </w:r>
      <w:r>
        <w:rPr>
          <w:color w:val="231F20"/>
          <w:spacing w:val="1"/>
        </w:rPr>
        <w:t> </w:t>
      </w:r>
      <w:r>
        <w:rPr>
          <w:color w:val="231F20"/>
        </w:rPr>
        <w:t>В настоящее время распространение технологии получения био-</w:t>
      </w:r>
      <w:r>
        <w:rPr>
          <w:color w:val="231F20"/>
          <w:spacing w:val="1"/>
        </w:rPr>
        <w:t> </w:t>
      </w:r>
      <w:r>
        <w:rPr>
          <w:color w:val="231F20"/>
        </w:rPr>
        <w:t>газа на территории Российской Федерации может осуществлять-</w:t>
      </w:r>
      <w:r>
        <w:rPr>
          <w:color w:val="231F20"/>
          <w:spacing w:val="1"/>
        </w:rPr>
        <w:t> </w:t>
      </w:r>
      <w:r>
        <w:rPr>
          <w:color w:val="231F20"/>
        </w:rPr>
        <w:t>ся</w:t>
      </w:r>
      <w:r>
        <w:rPr>
          <w:color w:val="231F20"/>
          <w:spacing w:val="2"/>
        </w:rPr>
        <w:t> </w:t>
      </w:r>
      <w:r>
        <w:rPr>
          <w:color w:val="231F20"/>
        </w:rPr>
        <w:t>только</w:t>
      </w:r>
      <w:r>
        <w:rPr>
          <w:color w:val="231F20"/>
          <w:spacing w:val="2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государственном</w:t>
      </w:r>
      <w:r>
        <w:rPr>
          <w:color w:val="231F20"/>
          <w:spacing w:val="2"/>
        </w:rPr>
        <w:t> </w:t>
      </w:r>
      <w:r>
        <w:rPr>
          <w:color w:val="231F20"/>
        </w:rPr>
        <w:t>участии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поддержке.</w:t>
      </w:r>
    </w:p>
    <w:p>
      <w:pPr>
        <w:pStyle w:val="BodyText"/>
        <w:spacing w:line="254" w:lineRule="auto" w:before="6"/>
        <w:ind w:left="158" w:right="156" w:firstLine="396"/>
        <w:jc w:val="both"/>
      </w:pPr>
      <w:r>
        <w:rPr>
          <w:color w:val="231F20"/>
        </w:rPr>
        <w:t>Технология биологического обеззараживания путем длитель-</w:t>
      </w:r>
      <w:r>
        <w:rPr>
          <w:color w:val="231F20"/>
          <w:spacing w:val="-50"/>
        </w:rPr>
        <w:t> </w:t>
      </w:r>
      <w:r>
        <w:rPr>
          <w:color w:val="231F20"/>
        </w:rPr>
        <w:t>ного</w:t>
      </w:r>
      <w:r>
        <w:rPr>
          <w:color w:val="231F20"/>
          <w:spacing w:val="1"/>
        </w:rPr>
        <w:t> </w:t>
      </w:r>
      <w:r>
        <w:rPr>
          <w:color w:val="231F20"/>
        </w:rPr>
        <w:t>хранения</w:t>
      </w:r>
      <w:r>
        <w:rPr>
          <w:color w:val="231F20"/>
          <w:spacing w:val="1"/>
        </w:rPr>
        <w:t> </w:t>
      </w:r>
      <w:r>
        <w:rPr>
          <w:color w:val="231F20"/>
        </w:rPr>
        <w:t>и внесения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почву.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</w:rPr>
        <w:t>Технология длительного выдерживания жидкого навоза явля-</w:t>
      </w:r>
      <w:r>
        <w:rPr>
          <w:color w:val="231F20"/>
          <w:spacing w:val="-50"/>
        </w:rPr>
        <w:t> </w:t>
      </w:r>
      <w:r>
        <w:rPr>
          <w:color w:val="231F20"/>
        </w:rPr>
        <w:t>ется распространенной технологией обработки отходов животно-</w:t>
      </w:r>
      <w:r>
        <w:rPr>
          <w:color w:val="231F20"/>
          <w:spacing w:val="1"/>
        </w:rPr>
        <w:t> </w:t>
      </w:r>
      <w:r>
        <w:rPr>
          <w:color w:val="231F20"/>
        </w:rPr>
        <w:t>водства</w:t>
      </w:r>
      <w:r>
        <w:rPr>
          <w:color w:val="231F20"/>
          <w:spacing w:val="1"/>
        </w:rPr>
        <w:t> </w:t>
      </w:r>
      <w:r>
        <w:rPr>
          <w:color w:val="231F20"/>
        </w:rPr>
        <w:t>в Российской</w:t>
      </w:r>
      <w:r>
        <w:rPr>
          <w:color w:val="231F20"/>
          <w:spacing w:val="2"/>
        </w:rPr>
        <w:t> </w:t>
      </w:r>
      <w:r>
        <w:rPr>
          <w:color w:val="231F20"/>
        </w:rPr>
        <w:t>Федерации.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 w:firstLine="396"/>
        <w:jc w:val="right"/>
      </w:pPr>
      <w:r>
        <w:rPr>
          <w:color w:val="231F20"/>
          <w:w w:val="95"/>
        </w:rPr>
        <w:t>Блок-схема рассматриваемой технологии представлена на рис. 4.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Образование навоза – транспортировка и загрузка жидкого на-</w:t>
      </w:r>
      <w:r>
        <w:rPr>
          <w:color w:val="231F20"/>
          <w:spacing w:val="1"/>
        </w:rPr>
        <w:t> </w:t>
      </w:r>
      <w:r>
        <w:rPr>
          <w:color w:val="231F20"/>
        </w:rPr>
        <w:t>воза</w:t>
      </w:r>
      <w:r>
        <w:rPr>
          <w:color w:val="231F20"/>
          <w:spacing w:val="24"/>
        </w:rPr>
        <w:t> </w:t>
      </w:r>
      <w:r>
        <w:rPr>
          <w:color w:val="231F20"/>
        </w:rPr>
        <w:t>–</w:t>
      </w:r>
      <w:r>
        <w:rPr>
          <w:color w:val="231F20"/>
          <w:spacing w:val="24"/>
        </w:rPr>
        <w:t> </w:t>
      </w:r>
      <w:r>
        <w:rPr>
          <w:color w:val="231F20"/>
        </w:rPr>
        <w:t>процесс</w:t>
      </w:r>
      <w:r>
        <w:rPr>
          <w:color w:val="231F20"/>
          <w:spacing w:val="25"/>
        </w:rPr>
        <w:t> </w:t>
      </w:r>
      <w:r>
        <w:rPr>
          <w:color w:val="231F20"/>
        </w:rPr>
        <w:t>длительного</w:t>
      </w:r>
      <w:r>
        <w:rPr>
          <w:color w:val="231F20"/>
          <w:spacing w:val="24"/>
        </w:rPr>
        <w:t> </w:t>
      </w:r>
      <w:r>
        <w:rPr>
          <w:color w:val="231F20"/>
        </w:rPr>
        <w:t>выдерживания–</w:t>
      </w:r>
      <w:r>
        <w:rPr>
          <w:color w:val="231F20"/>
          <w:spacing w:val="25"/>
        </w:rPr>
        <w:t> </w:t>
      </w:r>
      <w:r>
        <w:rPr>
          <w:color w:val="231F20"/>
        </w:rPr>
        <w:t>выгрузка</w:t>
      </w:r>
      <w:r>
        <w:rPr>
          <w:color w:val="231F20"/>
          <w:spacing w:val="24"/>
        </w:rPr>
        <w:t> </w:t>
      </w:r>
      <w:r>
        <w:rPr>
          <w:color w:val="231F20"/>
        </w:rPr>
        <w:t>органиче-</w:t>
      </w:r>
      <w:r>
        <w:rPr>
          <w:color w:val="231F20"/>
          <w:spacing w:val="1"/>
        </w:rPr>
        <w:t> </w:t>
      </w:r>
      <w:r>
        <w:rPr>
          <w:color w:val="231F20"/>
        </w:rPr>
        <w:t>ского</w:t>
      </w:r>
      <w:r>
        <w:rPr>
          <w:color w:val="231F20"/>
          <w:spacing w:val="-2"/>
        </w:rPr>
        <w:t> </w:t>
      </w:r>
      <w:r>
        <w:rPr>
          <w:color w:val="231F20"/>
        </w:rPr>
        <w:t>удобрения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транспортировка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внесение</w:t>
      </w:r>
      <w:r>
        <w:rPr>
          <w:color w:val="231F20"/>
          <w:spacing w:val="-1"/>
        </w:rPr>
        <w:t> </w:t>
      </w:r>
      <w:r>
        <w:rPr>
          <w:color w:val="231F20"/>
        </w:rPr>
        <w:t>удобрения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поля.</w:t>
      </w:r>
    </w:p>
    <w:p>
      <w:pPr>
        <w:pStyle w:val="BodyText"/>
        <w:spacing w:before="5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762796</wp:posOffset>
            </wp:positionH>
            <wp:positionV relativeFrom="paragraph">
              <wp:posOffset>157491</wp:posOffset>
            </wp:positionV>
            <wp:extent cx="3804188" cy="381000"/>
            <wp:effectExtent l="0" t="0" r="0" b="0"/>
            <wp:wrapTopAndBottom/>
            <wp:docPr id="53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9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4188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275" w:right="516" w:hanging="612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Блок-схема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технологии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биологического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обеззараживания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путем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длительного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хранения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внесения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почву</w:t>
      </w:r>
    </w:p>
    <w:p>
      <w:pPr>
        <w:pStyle w:val="BodyText"/>
        <w:spacing w:before="3"/>
      </w:pPr>
    </w:p>
    <w:p>
      <w:pPr>
        <w:pStyle w:val="BodyText"/>
        <w:spacing w:line="259" w:lineRule="auto"/>
        <w:ind w:left="158" w:right="155" w:firstLine="396"/>
        <w:jc w:val="both"/>
      </w:pPr>
      <w:r>
        <w:rPr>
          <w:color w:val="231F20"/>
        </w:rPr>
        <w:t>Объем навозохранилища должен составлять не менее объе-</w:t>
      </w:r>
      <w:r>
        <w:rPr>
          <w:color w:val="231F20"/>
          <w:spacing w:val="1"/>
        </w:rPr>
        <w:t> </w:t>
      </w:r>
      <w:r>
        <w:rPr>
          <w:color w:val="231F20"/>
        </w:rPr>
        <w:t>ма полугодовалого количества образующегося навоза [1], однако,</w:t>
      </w:r>
      <w:r>
        <w:rPr>
          <w:color w:val="231F20"/>
          <w:spacing w:val="-50"/>
        </w:rPr>
        <w:t> </w:t>
      </w:r>
      <w:r>
        <w:rPr>
          <w:color w:val="231F20"/>
        </w:rPr>
        <w:t>с точки зрения опыта эксплуатации открытых накопителей наво-</w:t>
      </w:r>
      <w:r>
        <w:rPr>
          <w:color w:val="231F20"/>
          <w:spacing w:val="1"/>
        </w:rPr>
        <w:t> </w:t>
      </w:r>
      <w:r>
        <w:rPr>
          <w:color w:val="231F20"/>
        </w:rPr>
        <w:t>за, в Северо-Западном регионе России рекомендуется принимать</w:t>
      </w:r>
      <w:r>
        <w:rPr>
          <w:color w:val="231F20"/>
          <w:spacing w:val="1"/>
        </w:rPr>
        <w:t> </w:t>
      </w:r>
      <w:r>
        <w:rPr>
          <w:color w:val="231F20"/>
        </w:rPr>
        <w:t>объем навозохранилищ не менее чем семимесячный объем обра-</w:t>
      </w:r>
      <w:r>
        <w:rPr>
          <w:color w:val="231F20"/>
          <w:spacing w:val="1"/>
        </w:rPr>
        <w:t> </w:t>
      </w:r>
      <w:r>
        <w:rPr>
          <w:color w:val="231F20"/>
        </w:rPr>
        <w:t>зующегося</w:t>
      </w:r>
      <w:r>
        <w:rPr>
          <w:color w:val="231F20"/>
          <w:spacing w:val="1"/>
        </w:rPr>
        <w:t> </w:t>
      </w:r>
      <w:r>
        <w:rPr>
          <w:color w:val="231F20"/>
        </w:rPr>
        <w:t>жидкого</w:t>
      </w:r>
      <w:r>
        <w:rPr>
          <w:color w:val="231F20"/>
          <w:spacing w:val="1"/>
        </w:rPr>
        <w:t> </w:t>
      </w:r>
      <w:r>
        <w:rPr>
          <w:color w:val="231F20"/>
        </w:rPr>
        <w:t>навоза</w:t>
      </w:r>
      <w:r>
        <w:rPr>
          <w:color w:val="231F20"/>
          <w:spacing w:val="2"/>
        </w:rPr>
        <w:t> </w:t>
      </w:r>
      <w:r>
        <w:rPr>
          <w:color w:val="231F20"/>
        </w:rPr>
        <w:t>[4].</w:t>
      </w:r>
    </w:p>
    <w:p>
      <w:pPr>
        <w:pStyle w:val="BodyText"/>
        <w:spacing w:line="259" w:lineRule="auto"/>
        <w:ind w:left="158" w:right="156" w:firstLine="396"/>
        <w:jc w:val="both"/>
      </w:pPr>
      <w:r>
        <w:rPr>
          <w:color w:val="231F20"/>
        </w:rPr>
        <w:t>В отличие от технологии разделения на твёрдую и жидкую</w:t>
      </w:r>
      <w:r>
        <w:rPr>
          <w:color w:val="231F20"/>
          <w:spacing w:val="1"/>
        </w:rPr>
        <w:t> </w:t>
      </w:r>
      <w:r>
        <w:rPr>
          <w:color w:val="231F20"/>
        </w:rPr>
        <w:t>фракции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компостированием</w:t>
      </w:r>
      <w:r>
        <w:rPr>
          <w:color w:val="231F20"/>
          <w:spacing w:val="-12"/>
        </w:rPr>
        <w:t> </w:t>
      </w:r>
      <w:r>
        <w:rPr>
          <w:color w:val="231F20"/>
        </w:rPr>
        <w:t>твёрдой</w:t>
      </w:r>
      <w:r>
        <w:rPr>
          <w:color w:val="231F20"/>
          <w:spacing w:val="-13"/>
        </w:rPr>
        <w:t> </w:t>
      </w:r>
      <w:r>
        <w:rPr>
          <w:color w:val="231F20"/>
        </w:rPr>
        <w:t>фракции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длительным</w:t>
      </w:r>
      <w:r>
        <w:rPr>
          <w:color w:val="231F20"/>
          <w:spacing w:val="-12"/>
        </w:rPr>
        <w:t> </w:t>
      </w:r>
      <w:r>
        <w:rPr>
          <w:color w:val="231F20"/>
        </w:rPr>
        <w:t>хра-</w:t>
      </w:r>
      <w:r>
        <w:rPr>
          <w:color w:val="231F20"/>
          <w:spacing w:val="-50"/>
        </w:rPr>
        <w:t> </w:t>
      </w:r>
      <w:r>
        <w:rPr>
          <w:color w:val="231F20"/>
        </w:rPr>
        <w:t>нением жидкой фракции с внесением в почву, описанной ранее,</w:t>
      </w:r>
      <w:r>
        <w:rPr>
          <w:color w:val="231F20"/>
          <w:spacing w:val="1"/>
        </w:rPr>
        <w:t> </w:t>
      </w:r>
      <w:r>
        <w:rPr>
          <w:color w:val="231F20"/>
        </w:rPr>
        <w:t>данная технология имеет всего 5 этапов, но для биологического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обеззараживания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требуется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большее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количество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доступных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площа-</w:t>
      </w:r>
      <w:r>
        <w:rPr>
          <w:color w:val="231F20"/>
          <w:spacing w:val="-50"/>
        </w:rPr>
        <w:t> </w:t>
      </w:r>
      <w:r>
        <w:rPr>
          <w:color w:val="231F20"/>
        </w:rPr>
        <w:t>дей для внесения жидкого навоза; происходит эмиссия азота в ат-</w:t>
      </w:r>
      <w:r>
        <w:rPr>
          <w:color w:val="231F20"/>
          <w:spacing w:val="1"/>
        </w:rPr>
        <w:t> </w:t>
      </w:r>
      <w:r>
        <w:rPr>
          <w:color w:val="231F20"/>
        </w:rPr>
        <w:t>мосферу во время хранения и разбрасывания; также при исполь-</w:t>
      </w:r>
      <w:r>
        <w:rPr>
          <w:color w:val="231F20"/>
          <w:spacing w:val="1"/>
        </w:rPr>
        <w:t> </w:t>
      </w:r>
      <w:r>
        <w:rPr>
          <w:color w:val="231F20"/>
        </w:rPr>
        <w:t>зовании</w:t>
      </w:r>
      <w:r>
        <w:rPr>
          <w:color w:val="231F20"/>
          <w:spacing w:val="5"/>
        </w:rPr>
        <w:t> </w:t>
      </w:r>
      <w:r>
        <w:rPr>
          <w:color w:val="231F20"/>
        </w:rPr>
        <w:t>данного</w:t>
      </w:r>
      <w:r>
        <w:rPr>
          <w:color w:val="231F20"/>
          <w:spacing w:val="5"/>
        </w:rPr>
        <w:t> </w:t>
      </w:r>
      <w:r>
        <w:rPr>
          <w:color w:val="231F20"/>
        </w:rPr>
        <w:t>метода</w:t>
      </w:r>
      <w:r>
        <w:rPr>
          <w:color w:val="231F20"/>
          <w:spacing w:val="5"/>
        </w:rPr>
        <w:t> </w:t>
      </w:r>
      <w:r>
        <w:rPr>
          <w:color w:val="231F20"/>
        </w:rPr>
        <w:t>не</w:t>
      </w:r>
      <w:r>
        <w:rPr>
          <w:color w:val="231F20"/>
          <w:spacing w:val="5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5"/>
        </w:rPr>
        <w:t> </w:t>
      </w:r>
      <w:r>
        <w:rPr>
          <w:color w:val="231F20"/>
        </w:rPr>
        <w:t>дезодорации</w:t>
      </w:r>
      <w:r>
        <w:rPr>
          <w:color w:val="231F20"/>
          <w:spacing w:val="5"/>
        </w:rPr>
        <w:t> </w:t>
      </w:r>
      <w:r>
        <w:rPr>
          <w:color w:val="231F20"/>
        </w:rPr>
        <w:t>биомассы.</w:t>
      </w:r>
    </w:p>
    <w:p>
      <w:pPr>
        <w:pStyle w:val="BodyText"/>
        <w:spacing w:line="256" w:lineRule="auto"/>
        <w:ind w:left="158" w:right="154" w:firstLine="396"/>
        <w:jc w:val="both"/>
      </w:pPr>
      <w:r>
        <w:rPr>
          <w:color w:val="231F20"/>
          <w:spacing w:val="-1"/>
          <w:w w:val="105"/>
        </w:rPr>
        <w:t>Результат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обзора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возможных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способов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обработки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навозных</w:t>
      </w:r>
      <w:r>
        <w:rPr>
          <w:color w:val="231F20"/>
          <w:spacing w:val="-52"/>
          <w:w w:val="105"/>
        </w:rPr>
        <w:t> </w:t>
      </w:r>
      <w:r>
        <w:rPr>
          <w:color w:val="231F20"/>
          <w:spacing w:val="-1"/>
          <w:w w:val="105"/>
        </w:rPr>
        <w:t>стоков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ЗАО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«Предпортовый»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сводится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следующему: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удачным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подходом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точки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зрения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экологической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безопасности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2"/>
        </w:rPr>
        <w:t>предварительное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разделение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фракции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навоза,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поскольку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данный</w:t>
      </w:r>
      <w:r>
        <w:rPr>
          <w:color w:val="231F20"/>
          <w:spacing w:val="-50"/>
        </w:rPr>
        <w:t> </w:t>
      </w:r>
      <w:r>
        <w:rPr>
          <w:color w:val="231F20"/>
        </w:rPr>
        <w:t>элемент технологии обработки биомассы впоследствии позволя-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ет произвести более подходящую обработку отдельно твердой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жидкой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фракций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сырья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получением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качественного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ор-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ганического удобрения; а применение технологии предваритель-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-2"/>
        </w:rPr>
        <w:t> </w:t>
      </w:r>
      <w:r>
        <w:rPr>
          <w:color w:val="231F20"/>
        </w:rPr>
        <w:t>разделения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фракции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компостирование</w:t>
      </w:r>
      <w:r>
        <w:rPr>
          <w:color w:val="231F20"/>
          <w:spacing w:val="-1"/>
        </w:rPr>
        <w:t> </w:t>
      </w:r>
      <w:r>
        <w:rPr>
          <w:color w:val="231F20"/>
        </w:rPr>
        <w:t>твердой</w:t>
      </w:r>
      <w:r>
        <w:rPr>
          <w:color w:val="231F20"/>
          <w:spacing w:val="-1"/>
        </w:rPr>
        <w:t> </w:t>
      </w:r>
      <w:r>
        <w:rPr>
          <w:color w:val="231F20"/>
        </w:rPr>
        <w:t>фракции</w:t>
      </w:r>
    </w:p>
    <w:p>
      <w:pPr>
        <w:spacing w:after="0" w:line="256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и переработка жидкой фракции (либо на полях фильтрации, либо</w:t>
      </w:r>
      <w:r>
        <w:rPr>
          <w:color w:val="231F20"/>
          <w:spacing w:val="1"/>
        </w:rPr>
        <w:t> </w:t>
      </w:r>
      <w:r>
        <w:rPr>
          <w:color w:val="231F20"/>
        </w:rPr>
        <w:t>в биогазовых установках и т.п.) позволяет избежать неприятных</w:t>
      </w:r>
      <w:r>
        <w:rPr>
          <w:color w:val="231F20"/>
          <w:spacing w:val="1"/>
        </w:rPr>
        <w:t> </w:t>
      </w:r>
      <w:r>
        <w:rPr>
          <w:color w:val="231F20"/>
        </w:rPr>
        <w:t>запахов. Также, на первый взгляд, технология получения биогаза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представляется наиболее перспективной с точки зрения возмож-</w:t>
      </w:r>
      <w:r>
        <w:rPr>
          <w:color w:val="231F20"/>
          <w:spacing w:val="1"/>
        </w:rPr>
        <w:t> </w:t>
      </w:r>
      <w:r>
        <w:rPr>
          <w:color w:val="231F20"/>
        </w:rPr>
        <w:t>ности получения из отходов животноводства электрическую или</w:t>
      </w:r>
      <w:r>
        <w:rPr>
          <w:color w:val="231F20"/>
          <w:spacing w:val="1"/>
        </w:rPr>
        <w:t> </w:t>
      </w:r>
      <w:r>
        <w:rPr>
          <w:color w:val="231F20"/>
        </w:rPr>
        <w:t>тепловую</w:t>
      </w:r>
      <w:r>
        <w:rPr>
          <w:color w:val="231F20"/>
          <w:spacing w:val="1"/>
        </w:rPr>
        <w:t> </w:t>
      </w:r>
      <w:r>
        <w:rPr>
          <w:color w:val="231F20"/>
        </w:rPr>
        <w:t>энергию.</w:t>
      </w:r>
    </w:p>
    <w:p>
      <w:pPr>
        <w:pStyle w:val="BodyText"/>
        <w:spacing w:line="254" w:lineRule="auto" w:before="5"/>
        <w:ind w:left="158" w:right="154" w:firstLine="396"/>
        <w:jc w:val="both"/>
      </w:pPr>
      <w:r>
        <w:rPr>
          <w:color w:val="231F20"/>
          <w:w w:val="105"/>
        </w:rPr>
        <w:t>Для выбора конкретной технологии по обращению с обра-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зующимися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сточными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водами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животноводческого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комплекса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требуется провести экономический анализ представленных тех-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нологий,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чего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необходимо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углубленное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исследование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рамках</w:t>
      </w:r>
      <w:r>
        <w:rPr>
          <w:color w:val="231F20"/>
          <w:spacing w:val="11"/>
        </w:rPr>
        <w:t> </w:t>
      </w:r>
      <w:r>
        <w:rPr>
          <w:color w:val="231F20"/>
        </w:rPr>
        <w:t>рассматриваемого</w:t>
      </w:r>
      <w:r>
        <w:rPr>
          <w:color w:val="231F20"/>
          <w:spacing w:val="11"/>
        </w:rPr>
        <w:t> </w:t>
      </w:r>
      <w:r>
        <w:rPr>
          <w:color w:val="231F20"/>
        </w:rPr>
        <w:t>сельскохозяйственного</w:t>
      </w:r>
      <w:r>
        <w:rPr>
          <w:color w:val="231F20"/>
          <w:spacing w:val="12"/>
        </w:rPr>
        <w:t> </w:t>
      </w:r>
      <w:r>
        <w:rPr>
          <w:color w:val="231F20"/>
        </w:rPr>
        <w:t>предприятия.</w:t>
      </w:r>
    </w:p>
    <w:p>
      <w:pPr>
        <w:pStyle w:val="BodyText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15"/>
        </w:numPr>
        <w:tabs>
          <w:tab w:pos="783" w:val="left" w:leader="none"/>
        </w:tabs>
        <w:spacing w:line="249" w:lineRule="auto" w:before="179" w:after="0"/>
        <w:ind w:left="158" w:right="15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РД-АПК 1.10.01.02-10. Методические рекомендации по технологическо-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sz w:val="18"/>
        </w:rPr>
        <w:t>му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проектированию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ферм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комплексов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крупного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рогатого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скота.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https://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files.stroyinf.ru/Data2/1/4293811/4293811899.pdf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28.02.2020).</w:t>
      </w:r>
    </w:p>
    <w:p>
      <w:pPr>
        <w:pStyle w:val="ListParagraph"/>
        <w:numPr>
          <w:ilvl w:val="0"/>
          <w:numId w:val="15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Проект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«Устойчивое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обращение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навозом/помётом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хозяйствах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w w:val="95"/>
          <w:sz w:val="18"/>
        </w:rPr>
        <w:t>Ленинградской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области».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URL:</w:t>
      </w:r>
      <w:r>
        <w:rPr>
          <w:color w:val="231F20"/>
          <w:spacing w:val="-3"/>
          <w:w w:val="95"/>
          <w:sz w:val="18"/>
        </w:rPr>
        <w:t> </w:t>
      </w:r>
      <w:hyperlink r:id="rId55">
        <w:r>
          <w:rPr>
            <w:color w:val="231F20"/>
            <w:spacing w:val="-2"/>
            <w:w w:val="95"/>
            <w:sz w:val="18"/>
          </w:rPr>
          <w:t>http://www.eco.sznii.ru/</w:t>
        </w:r>
        <w:r>
          <w:rPr>
            <w:color w:val="231F20"/>
            <w:spacing w:val="-4"/>
            <w:w w:val="95"/>
            <w:sz w:val="18"/>
          </w:rPr>
          <w:t> </w:t>
        </w:r>
      </w:hyperlink>
      <w:r>
        <w:rPr>
          <w:color w:val="231F20"/>
          <w:spacing w:val="-1"/>
          <w:w w:val="95"/>
          <w:sz w:val="18"/>
        </w:rPr>
        <w:t>(дата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обращения: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20.02.20).</w:t>
      </w:r>
    </w:p>
    <w:p>
      <w:pPr>
        <w:pStyle w:val="ListParagraph"/>
        <w:numPr>
          <w:ilvl w:val="0"/>
          <w:numId w:val="15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РД-АПК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1.10.15.02-17.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Методические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рекомендации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технологиче-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скому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проектированию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систем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удаления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подготовки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использованию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наво-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за и помета. URL: https://files.stroyinf.ru/Data2/1/4293744/4293744162.pdf </w:t>
      </w:r>
      <w:r>
        <w:rPr>
          <w:color w:val="231F20"/>
          <w:sz w:val="18"/>
        </w:rPr>
        <w:t>(дата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обращения: 25.02.2020).</w:t>
      </w:r>
    </w:p>
    <w:p>
      <w:pPr>
        <w:pStyle w:val="ListParagraph"/>
        <w:numPr>
          <w:ilvl w:val="0"/>
          <w:numId w:val="15"/>
        </w:numPr>
        <w:tabs>
          <w:tab w:pos="783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Брюханов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Ю.</w:t>
      </w:r>
      <w:r>
        <w:rPr>
          <w:i/>
          <w:color w:val="231F20"/>
          <w:spacing w:val="-11"/>
          <w:sz w:val="18"/>
        </w:rPr>
        <w:t> </w:t>
      </w:r>
      <w:r>
        <w:rPr>
          <w:color w:val="231F20"/>
          <w:sz w:val="18"/>
        </w:rPr>
        <w:t>Методы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проектирования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критерии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оценки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техноло-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гий утилизации навоза, помета, обеспечивающие экологическую безопасность: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Диссертация на соискание ученой степени доктора технических наук. Санкт-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Петербург,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2016. 440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1"/>
      </w:tblGrid>
      <w:tr>
        <w:trPr>
          <w:trHeight w:val="1054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6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628.4</w:t>
            </w:r>
          </w:p>
          <w:p>
            <w:pPr>
              <w:pStyle w:val="TableParagraph"/>
              <w:spacing w:line="210" w:lineRule="atLeast" w:before="0"/>
              <w:ind w:left="50" w:right="147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Татьяна Евгеньевна Кулакова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E–mail:</w:t>
            </w:r>
            <w:r>
              <w:rPr>
                <w:i/>
                <w:color w:val="231F20"/>
                <w:spacing w:val="-8"/>
                <w:sz w:val="18"/>
              </w:rPr>
              <w:t> </w:t>
            </w:r>
            <w:hyperlink r:id="rId56">
              <w:r>
                <w:rPr>
                  <w:i/>
                  <w:color w:val="231F20"/>
                  <w:sz w:val="18"/>
                </w:rPr>
                <w:t>klkv</w:t>
              </w:r>
            </w:hyperlink>
            <w:hyperlink r:id="rId57">
              <w:r>
                <w:rPr>
                  <w:i/>
                  <w:color w:val="231F20"/>
                  <w:sz w:val="18"/>
                </w:rPr>
                <w:t>.tn@gmail.com</w:t>
              </w:r>
            </w:hyperlink>
          </w:p>
        </w:tc>
        <w:tc>
          <w:tcPr>
            <w:tcW w:w="2811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line="247" w:lineRule="auto" w:before="0"/>
              <w:ind w:left="457" w:right="48" w:hanging="256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Tatiana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Evgenevna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Kulakova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6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E–mail:</w:t>
            </w:r>
            <w:r>
              <w:rPr>
                <w:i/>
                <w:color w:val="231F20"/>
                <w:spacing w:val="61"/>
                <w:sz w:val="18"/>
              </w:rPr>
              <w:t> </w:t>
            </w:r>
            <w:hyperlink r:id="rId56">
              <w:r>
                <w:rPr>
                  <w:i/>
                  <w:color w:val="231F20"/>
                  <w:w w:val="90"/>
                  <w:sz w:val="18"/>
                </w:rPr>
                <w:t>klkv</w:t>
              </w:r>
            </w:hyperlink>
            <w:hyperlink r:id="rId57">
              <w:r>
                <w:rPr>
                  <w:i/>
                  <w:color w:val="231F20"/>
                  <w:w w:val="90"/>
                  <w:sz w:val="18"/>
                </w:rPr>
                <w:t>.tn@gmail.com</w:t>
              </w:r>
            </w:hyperlink>
          </w:p>
        </w:tc>
      </w:tr>
    </w:tbl>
    <w:p>
      <w:pPr>
        <w:pStyle w:val="BodyText"/>
        <w:spacing w:before="1"/>
        <w:rPr>
          <w:sz w:val="12"/>
        </w:rPr>
      </w:pPr>
    </w:p>
    <w:p>
      <w:pPr>
        <w:pStyle w:val="Heading1"/>
        <w:spacing w:line="249" w:lineRule="auto"/>
        <w:ind w:left="210" w:right="199" w:hanging="1"/>
      </w:pPr>
      <w:r>
        <w:rPr>
          <w:color w:val="231F20"/>
        </w:rPr>
        <w:t>ПРОЦЕССЫ</w:t>
      </w:r>
      <w:r>
        <w:rPr>
          <w:color w:val="231F20"/>
          <w:spacing w:val="13"/>
        </w:rPr>
        <w:t> </w:t>
      </w:r>
      <w:r>
        <w:rPr>
          <w:color w:val="231F20"/>
        </w:rPr>
        <w:t>РАЗЛОЖЕНИЯ</w:t>
      </w:r>
      <w:r>
        <w:rPr>
          <w:color w:val="231F20"/>
          <w:spacing w:val="13"/>
        </w:rPr>
        <w:t> </w:t>
      </w:r>
      <w:r>
        <w:rPr>
          <w:color w:val="231F20"/>
        </w:rPr>
        <w:t>ТВЕРДЫХ</w:t>
      </w:r>
      <w:r>
        <w:rPr>
          <w:color w:val="231F20"/>
          <w:spacing w:val="1"/>
        </w:rPr>
        <w:t> </w:t>
      </w:r>
      <w:r>
        <w:rPr>
          <w:color w:val="231F20"/>
        </w:rPr>
        <w:t>КОММУНАЛЬНЫХ</w:t>
      </w:r>
      <w:r>
        <w:rPr>
          <w:color w:val="231F20"/>
          <w:spacing w:val="57"/>
        </w:rPr>
        <w:t> </w:t>
      </w:r>
      <w:r>
        <w:rPr>
          <w:color w:val="231F20"/>
        </w:rPr>
        <w:t>ОТХОДОВ</w:t>
      </w:r>
      <w:r>
        <w:rPr>
          <w:color w:val="231F20"/>
          <w:spacing w:val="58"/>
        </w:rPr>
        <w:t> </w:t>
      </w:r>
      <w:r>
        <w:rPr>
          <w:color w:val="231F20"/>
        </w:rPr>
        <w:t>НА</w:t>
      </w:r>
      <w:r>
        <w:rPr>
          <w:color w:val="231F20"/>
          <w:spacing w:val="58"/>
        </w:rPr>
        <w:t> </w:t>
      </w:r>
      <w:r>
        <w:rPr>
          <w:color w:val="231F20"/>
        </w:rPr>
        <w:t>ПОЛИГОНАХ</w:t>
      </w:r>
    </w:p>
    <w:p>
      <w:pPr>
        <w:pStyle w:val="BodyText"/>
        <w:spacing w:before="9"/>
        <w:rPr>
          <w:b/>
          <w:sz w:val="24"/>
        </w:rPr>
      </w:pPr>
    </w:p>
    <w:p>
      <w:pPr>
        <w:pStyle w:val="Heading2"/>
        <w:spacing w:line="249" w:lineRule="auto"/>
        <w:ind w:left="203" w:right="194"/>
      </w:pPr>
      <w:r>
        <w:rPr>
          <w:color w:val="231F20"/>
        </w:rPr>
        <w:t>PROCESSES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DECOMPOSITION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SOLID</w:t>
      </w:r>
      <w:r>
        <w:rPr>
          <w:color w:val="231F20"/>
          <w:spacing w:val="-57"/>
        </w:rPr>
        <w:t> </w:t>
      </w:r>
      <w:r>
        <w:rPr>
          <w:color w:val="231F20"/>
        </w:rPr>
        <w:t>MUNICIPAL</w:t>
      </w:r>
      <w:r>
        <w:rPr>
          <w:color w:val="231F20"/>
          <w:spacing w:val="1"/>
        </w:rPr>
        <w:t> </w:t>
      </w:r>
      <w:r>
        <w:rPr>
          <w:color w:val="231F20"/>
        </w:rPr>
        <w:t>WASTE</w:t>
      </w:r>
      <w:r>
        <w:rPr>
          <w:color w:val="231F20"/>
          <w:spacing w:val="2"/>
        </w:rPr>
        <w:t> </w:t>
      </w:r>
      <w:r>
        <w:rPr>
          <w:color w:val="231F20"/>
        </w:rPr>
        <w:t>AT</w:t>
      </w:r>
      <w:r>
        <w:rPr>
          <w:color w:val="231F20"/>
          <w:spacing w:val="6"/>
        </w:rPr>
        <w:t> </w:t>
      </w:r>
      <w:r>
        <w:rPr>
          <w:color w:val="231F20"/>
        </w:rPr>
        <w:t>THE</w:t>
      </w:r>
      <w:r>
        <w:rPr>
          <w:color w:val="231F20"/>
          <w:spacing w:val="16"/>
        </w:rPr>
        <w:t> </w:t>
      </w:r>
      <w:r>
        <w:rPr>
          <w:color w:val="231F20"/>
        </w:rPr>
        <w:t>DISPOSAL</w:t>
      </w:r>
    </w:p>
    <w:p>
      <w:pPr>
        <w:pStyle w:val="BodyText"/>
        <w:spacing w:before="5"/>
        <w:rPr>
          <w:sz w:val="23"/>
        </w:rPr>
      </w:pPr>
    </w:p>
    <w:p>
      <w:pPr>
        <w:spacing w:line="249" w:lineRule="auto" w:before="0"/>
        <w:ind w:left="158" w:right="154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Статья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посвящена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исследованию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процессов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биодеструкции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твердых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ком-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мунальных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отходов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полигонах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депонирования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отходов.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толще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полигонов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проходят одновременно несколько процессов разложения отходов: физические,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химические и биологические. В свою очередь биологические подразделяют-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ся на аэробные и анаэробные. Преобладающим процессом разложения явля-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ется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биодеструкция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органической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состовляющей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отходов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под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воздействием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живых микроорганизмов на этапе эксплуатации полигона. Проведя теорети-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ческий анализ выявлена взаимосвязь протекающих процессов в толще поли-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гона в зависимости от морфологического состава отходов, этапа жизненного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цикла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способа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эксплуатации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полигона,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глубины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захоронения,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определяющих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диффузионную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способность толщи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отходов.</w:t>
      </w:r>
    </w:p>
    <w:p>
      <w:pPr>
        <w:spacing w:line="249" w:lineRule="auto" w:before="9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color w:val="231F20"/>
          <w:sz w:val="18"/>
        </w:rPr>
        <w:t>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полигон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ТКО,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разложение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отходов,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биодеструкция,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ходы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ТКО,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анаэробное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разложение,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аэробное разложение.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The article is devoted to the study of biodegradation processes of municipal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solid waste at landfills. In the thickness of landfills, several processes of decompo-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sition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waste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take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place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simultaneously: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physical,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chemical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biological.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turn,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biological are divided into aerobic and anaerobic. The predominant decomposition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process is the biodegradation of the organic component of the waste under the in-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fluence of living microorganisms during the operation of the landfill. After a the-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oretical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analysis,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relationship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between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ongoing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processes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thickness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landfill,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depending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morphological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composition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waste,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stage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of the life cycle and method of operation of the landfill, the depth of burial, deter-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mining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 diffusion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capacity of 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waste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thickness,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is revealed.</w:t>
      </w:r>
    </w:p>
    <w:p>
      <w:pPr>
        <w:spacing w:line="249" w:lineRule="auto" w:before="7"/>
        <w:ind w:left="158" w:right="158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 MSW landfill, waste decomposition, </w:t>
      </w:r>
      <w:r>
        <w:rPr>
          <w:color w:val="231F20"/>
          <w:sz w:val="18"/>
        </w:rPr>
        <w:t>biodegradation, MSW waste,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anaerobic decomposition, aerobic decomposition.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 w:firstLine="396"/>
        <w:jc w:val="both"/>
      </w:pPr>
      <w:r>
        <w:rPr>
          <w:color w:val="231F20"/>
        </w:rPr>
        <w:t>В России первые исследования процессов разложения ком-</w:t>
      </w:r>
      <w:r>
        <w:rPr>
          <w:color w:val="231F20"/>
          <w:spacing w:val="1"/>
        </w:rPr>
        <w:t> </w:t>
      </w:r>
      <w:r>
        <w:rPr>
          <w:color w:val="231F20"/>
        </w:rPr>
        <w:t>мунальных отходов на полигонах депонирования, влияния их на</w:t>
      </w:r>
      <w:r>
        <w:rPr>
          <w:color w:val="231F20"/>
          <w:spacing w:val="1"/>
        </w:rPr>
        <w:t> </w:t>
      </w:r>
      <w:r>
        <w:rPr>
          <w:color w:val="231F20"/>
        </w:rPr>
        <w:t>окружающую среду начались в начале 1980-х годов. Проводимые</w:t>
      </w:r>
      <w:r>
        <w:rPr>
          <w:color w:val="231F20"/>
          <w:spacing w:val="-50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полигонах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иловых</w:t>
      </w:r>
      <w:r>
        <w:rPr>
          <w:color w:val="231F20"/>
          <w:spacing w:val="-7"/>
        </w:rPr>
        <w:t> </w:t>
      </w:r>
      <w:r>
        <w:rPr>
          <w:color w:val="231F20"/>
        </w:rPr>
        <w:t>картах</w:t>
      </w:r>
      <w:r>
        <w:rPr>
          <w:color w:val="231F20"/>
          <w:spacing w:val="-6"/>
        </w:rPr>
        <w:t> </w:t>
      </w:r>
      <w:r>
        <w:rPr>
          <w:color w:val="231F20"/>
        </w:rPr>
        <w:t>позволили</w:t>
      </w:r>
      <w:r>
        <w:rPr>
          <w:color w:val="231F20"/>
          <w:spacing w:val="-7"/>
        </w:rPr>
        <w:t> </w:t>
      </w:r>
      <w:r>
        <w:rPr>
          <w:color w:val="231F20"/>
        </w:rPr>
        <w:t>тогдп</w:t>
      </w:r>
      <w:r>
        <w:rPr>
          <w:color w:val="231F20"/>
          <w:spacing w:val="-7"/>
        </w:rPr>
        <w:t> </w:t>
      </w:r>
      <w:r>
        <w:rPr>
          <w:color w:val="231F20"/>
        </w:rPr>
        <w:t>опи-</w:t>
      </w:r>
      <w:r>
        <w:rPr>
          <w:color w:val="231F20"/>
          <w:spacing w:val="-50"/>
        </w:rPr>
        <w:t> </w:t>
      </w:r>
      <w:r>
        <w:rPr>
          <w:color w:val="231F20"/>
        </w:rPr>
        <w:t>сать процессы деструкции органического вещества, выброс и ми-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грацию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продуктов</w:t>
      </w:r>
      <w:r>
        <w:rPr>
          <w:color w:val="231F20"/>
          <w:spacing w:val="-12"/>
        </w:rPr>
        <w:t> </w:t>
      </w:r>
      <w:r>
        <w:rPr>
          <w:color w:val="231F20"/>
        </w:rPr>
        <w:t>распада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толще</w:t>
      </w:r>
      <w:r>
        <w:rPr>
          <w:color w:val="231F20"/>
          <w:spacing w:val="-11"/>
        </w:rPr>
        <w:t> </w:t>
      </w:r>
      <w:r>
        <w:rPr>
          <w:color w:val="231F20"/>
        </w:rPr>
        <w:t>мусорных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иловых</w:t>
      </w:r>
      <w:r>
        <w:rPr>
          <w:color w:val="231F20"/>
          <w:spacing w:val="-11"/>
        </w:rPr>
        <w:t> </w:t>
      </w:r>
      <w:r>
        <w:rPr>
          <w:color w:val="231F20"/>
        </w:rPr>
        <w:t>отложений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эмиссию</w:t>
      </w:r>
      <w:r>
        <w:rPr>
          <w:color w:val="231F20"/>
          <w:spacing w:val="3"/>
        </w:rPr>
        <w:t> </w:t>
      </w:r>
      <w:r>
        <w:rPr>
          <w:color w:val="231F20"/>
        </w:rPr>
        <w:t>конечного</w:t>
      </w:r>
      <w:r>
        <w:rPr>
          <w:color w:val="231F20"/>
          <w:spacing w:val="4"/>
        </w:rPr>
        <w:t> </w:t>
      </w:r>
      <w:r>
        <w:rPr>
          <w:color w:val="231F20"/>
        </w:rPr>
        <w:t>продукта,</w:t>
      </w:r>
      <w:r>
        <w:rPr>
          <w:color w:val="231F20"/>
          <w:spacing w:val="3"/>
        </w:rPr>
        <w:t> </w:t>
      </w:r>
      <w:r>
        <w:rPr>
          <w:color w:val="231F20"/>
        </w:rPr>
        <w:t>метана,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атмосферу</w:t>
      </w:r>
      <w:r>
        <w:rPr>
          <w:color w:val="231F20"/>
          <w:spacing w:val="4"/>
        </w:rPr>
        <w:t> </w:t>
      </w:r>
      <w:r>
        <w:rPr>
          <w:color w:val="231F20"/>
        </w:rPr>
        <w:t>[1].</w:t>
      </w:r>
    </w:p>
    <w:p>
      <w:pPr>
        <w:pStyle w:val="BodyText"/>
        <w:spacing w:line="254" w:lineRule="auto" w:before="6"/>
        <w:ind w:left="158" w:right="153" w:firstLine="396"/>
        <w:jc w:val="right"/>
      </w:pPr>
      <w:r>
        <w:rPr>
          <w:color w:val="231F20"/>
        </w:rPr>
        <w:t>Следует</w:t>
      </w:r>
      <w:r>
        <w:rPr>
          <w:color w:val="231F20"/>
          <w:spacing w:val="4"/>
        </w:rPr>
        <w:t> </w:t>
      </w:r>
      <w:r>
        <w:rPr>
          <w:color w:val="231F20"/>
        </w:rPr>
        <w:t>отметить,</w:t>
      </w:r>
      <w:r>
        <w:rPr>
          <w:color w:val="231F20"/>
          <w:spacing w:val="4"/>
        </w:rPr>
        <w:t> </w:t>
      </w:r>
      <w:r>
        <w:rPr>
          <w:color w:val="231F20"/>
        </w:rPr>
        <w:t>что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настоящее</w:t>
      </w:r>
      <w:r>
        <w:rPr>
          <w:color w:val="231F20"/>
          <w:spacing w:val="4"/>
        </w:rPr>
        <w:t> </w:t>
      </w:r>
      <w:r>
        <w:rPr>
          <w:color w:val="231F20"/>
        </w:rPr>
        <w:t>время</w:t>
      </w:r>
      <w:r>
        <w:rPr>
          <w:color w:val="231F20"/>
          <w:spacing w:val="5"/>
        </w:rPr>
        <w:t> </w:t>
      </w:r>
      <w:r>
        <w:rPr>
          <w:color w:val="231F20"/>
        </w:rPr>
        <w:t>не</w:t>
      </w:r>
      <w:r>
        <w:rPr>
          <w:color w:val="231F20"/>
          <w:spacing w:val="4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4"/>
        </w:rPr>
        <w:t> </w:t>
      </w:r>
      <w:r>
        <w:rPr>
          <w:color w:val="231F20"/>
        </w:rPr>
        <w:t>еди-</w:t>
      </w:r>
      <w:r>
        <w:rPr>
          <w:color w:val="231F20"/>
          <w:spacing w:val="-49"/>
        </w:rPr>
        <w:t> </w:t>
      </w:r>
      <w:r>
        <w:rPr>
          <w:color w:val="231F20"/>
        </w:rPr>
        <w:t>ного</w:t>
      </w:r>
      <w:r>
        <w:rPr>
          <w:color w:val="231F20"/>
          <w:spacing w:val="20"/>
        </w:rPr>
        <w:t> </w:t>
      </w:r>
      <w:r>
        <w:rPr>
          <w:color w:val="231F20"/>
        </w:rPr>
        <w:t>подхода</w:t>
      </w:r>
      <w:r>
        <w:rPr>
          <w:color w:val="231F20"/>
          <w:spacing w:val="21"/>
        </w:rPr>
        <w:t> </w:t>
      </w:r>
      <w:r>
        <w:rPr>
          <w:color w:val="231F20"/>
        </w:rPr>
        <w:t>к</w:t>
      </w:r>
      <w:r>
        <w:rPr>
          <w:color w:val="231F20"/>
          <w:spacing w:val="22"/>
        </w:rPr>
        <w:t> </w:t>
      </w:r>
      <w:r>
        <w:rPr>
          <w:color w:val="231F20"/>
        </w:rPr>
        <w:t>прогнозным</w:t>
      </w:r>
      <w:r>
        <w:rPr>
          <w:color w:val="231F20"/>
          <w:spacing w:val="21"/>
        </w:rPr>
        <w:t> </w:t>
      </w:r>
      <w:r>
        <w:rPr>
          <w:color w:val="231F20"/>
        </w:rPr>
        <w:t>оценкам</w:t>
      </w:r>
      <w:r>
        <w:rPr>
          <w:color w:val="231F20"/>
          <w:spacing w:val="21"/>
        </w:rPr>
        <w:t> </w:t>
      </w:r>
      <w:r>
        <w:rPr>
          <w:color w:val="231F20"/>
        </w:rPr>
        <w:t>состава</w:t>
      </w:r>
      <w:r>
        <w:rPr>
          <w:color w:val="231F20"/>
          <w:spacing w:val="22"/>
        </w:rPr>
        <w:t> </w:t>
      </w:r>
      <w:r>
        <w:rPr>
          <w:color w:val="231F20"/>
        </w:rPr>
        <w:t>фильтрата,</w:t>
      </w:r>
      <w:r>
        <w:rPr>
          <w:color w:val="231F20"/>
          <w:spacing w:val="21"/>
        </w:rPr>
        <w:t> </w:t>
      </w:r>
      <w:r>
        <w:rPr>
          <w:color w:val="231F20"/>
        </w:rPr>
        <w:t>расчета</w:t>
      </w:r>
      <w:r>
        <w:rPr>
          <w:color w:val="231F20"/>
          <w:spacing w:val="-49"/>
        </w:rPr>
        <w:t> </w:t>
      </w:r>
      <w:r>
        <w:rPr>
          <w:color w:val="231F20"/>
        </w:rPr>
        <w:t>эмиссий</w:t>
      </w:r>
      <w:r>
        <w:rPr>
          <w:color w:val="231F20"/>
          <w:spacing w:val="14"/>
        </w:rPr>
        <w:t> </w:t>
      </w:r>
      <w:r>
        <w:rPr>
          <w:color w:val="231F20"/>
        </w:rPr>
        <w:t>биогаза,</w:t>
      </w:r>
      <w:r>
        <w:rPr>
          <w:color w:val="231F20"/>
          <w:spacing w:val="14"/>
        </w:rPr>
        <w:t> </w:t>
      </w:r>
      <w:r>
        <w:rPr>
          <w:color w:val="231F20"/>
        </w:rPr>
        <w:t>многие</w:t>
      </w:r>
      <w:r>
        <w:rPr>
          <w:color w:val="231F20"/>
          <w:spacing w:val="15"/>
        </w:rPr>
        <w:t> </w:t>
      </w:r>
      <w:r>
        <w:rPr>
          <w:color w:val="231F20"/>
        </w:rPr>
        <w:t>модели</w:t>
      </w:r>
      <w:r>
        <w:rPr>
          <w:color w:val="231F20"/>
          <w:spacing w:val="14"/>
        </w:rPr>
        <w:t> </w:t>
      </w:r>
      <w:r>
        <w:rPr>
          <w:color w:val="231F20"/>
        </w:rPr>
        <w:t>находятся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стадии</w:t>
      </w:r>
      <w:r>
        <w:rPr>
          <w:color w:val="231F20"/>
          <w:spacing w:val="14"/>
        </w:rPr>
        <w:t> </w:t>
      </w:r>
      <w:r>
        <w:rPr>
          <w:color w:val="231F20"/>
        </w:rPr>
        <w:t>разработки.</w:t>
      </w:r>
      <w:r>
        <w:rPr>
          <w:color w:val="231F20"/>
          <w:spacing w:val="1"/>
        </w:rPr>
        <w:t> </w:t>
      </w:r>
      <w:r>
        <w:rPr>
          <w:color w:val="231F20"/>
        </w:rPr>
        <w:t>Существующие</w:t>
      </w:r>
      <w:r>
        <w:rPr>
          <w:color w:val="231F20"/>
          <w:spacing w:val="31"/>
        </w:rPr>
        <w:t> </w:t>
      </w:r>
      <w:r>
        <w:rPr>
          <w:color w:val="231F20"/>
        </w:rPr>
        <w:t>модели</w:t>
      </w:r>
      <w:r>
        <w:rPr>
          <w:color w:val="231F20"/>
          <w:spacing w:val="32"/>
        </w:rPr>
        <w:t> </w:t>
      </w:r>
      <w:r>
        <w:rPr>
          <w:color w:val="231F20"/>
        </w:rPr>
        <w:t>деструкции</w:t>
      </w:r>
      <w:r>
        <w:rPr>
          <w:color w:val="231F20"/>
          <w:spacing w:val="32"/>
        </w:rPr>
        <w:t> </w:t>
      </w:r>
      <w:r>
        <w:rPr>
          <w:color w:val="231F20"/>
        </w:rPr>
        <w:t>отходов</w:t>
      </w:r>
      <w:r>
        <w:rPr>
          <w:color w:val="231F20"/>
          <w:spacing w:val="32"/>
        </w:rPr>
        <w:t> </w:t>
      </w:r>
      <w:r>
        <w:rPr>
          <w:color w:val="231F20"/>
        </w:rPr>
        <w:t>и</w:t>
      </w:r>
      <w:r>
        <w:rPr>
          <w:color w:val="231F20"/>
          <w:spacing w:val="31"/>
        </w:rPr>
        <w:t> </w:t>
      </w:r>
      <w:r>
        <w:rPr>
          <w:color w:val="231F20"/>
        </w:rPr>
        <w:t>прогноза</w:t>
      </w:r>
      <w:r>
        <w:rPr>
          <w:color w:val="231F20"/>
          <w:spacing w:val="32"/>
        </w:rPr>
        <w:t> </w:t>
      </w:r>
      <w:r>
        <w:rPr>
          <w:color w:val="231F20"/>
        </w:rPr>
        <w:t>состава</w:t>
      </w:r>
      <w:r>
        <w:rPr>
          <w:color w:val="231F20"/>
          <w:spacing w:val="1"/>
        </w:rPr>
        <w:t> </w:t>
      </w:r>
      <w:r>
        <w:rPr>
          <w:color w:val="231F20"/>
        </w:rPr>
        <w:t>фильтрационных</w:t>
      </w:r>
      <w:r>
        <w:rPr>
          <w:color w:val="231F20"/>
          <w:spacing w:val="1"/>
        </w:rPr>
        <w:t> </w:t>
      </w:r>
      <w:r>
        <w:rPr>
          <w:color w:val="231F20"/>
        </w:rPr>
        <w:t>вод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эмиссий</w:t>
      </w:r>
      <w:r>
        <w:rPr>
          <w:color w:val="231F20"/>
          <w:spacing w:val="1"/>
        </w:rPr>
        <w:t> </w:t>
      </w:r>
      <w:r>
        <w:rPr>
          <w:color w:val="231F20"/>
        </w:rPr>
        <w:t>биогаз,</w:t>
      </w:r>
      <w:r>
        <w:rPr>
          <w:color w:val="231F20"/>
          <w:spacing w:val="2"/>
        </w:rPr>
        <w:t> </w:t>
      </w:r>
      <w:r>
        <w:rPr>
          <w:color w:val="231F20"/>
        </w:rPr>
        <w:t>базируются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фундамен-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тальных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исследованиях</w:t>
      </w:r>
      <w:r>
        <w:rPr>
          <w:color w:val="231F20"/>
          <w:spacing w:val="-10"/>
        </w:rPr>
        <w:t> </w:t>
      </w:r>
      <w:r>
        <w:rPr>
          <w:color w:val="231F20"/>
        </w:rPr>
        <w:t>специалистов</w:t>
      </w:r>
      <w:r>
        <w:rPr>
          <w:color w:val="231F20"/>
          <w:spacing w:val="-10"/>
        </w:rPr>
        <w:t> </w:t>
      </w:r>
      <w:r>
        <w:rPr>
          <w:color w:val="231F20"/>
        </w:rPr>
        <w:t>Венского</w:t>
      </w:r>
      <w:r>
        <w:rPr>
          <w:color w:val="231F20"/>
          <w:spacing w:val="-11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-10"/>
        </w:rPr>
        <w:t> </w:t>
      </w:r>
      <w:r>
        <w:rPr>
          <w:color w:val="231F20"/>
        </w:rPr>
        <w:t>уни-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верситета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(P.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Brunner,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N.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Mache),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Агентства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охране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окружающей</w:t>
      </w:r>
      <w:r>
        <w:rPr>
          <w:color w:val="231F20"/>
        </w:rPr>
        <w:t> </w:t>
      </w:r>
      <w:r>
        <w:rPr>
          <w:color w:val="231F20"/>
          <w:w w:val="95"/>
        </w:rPr>
        <w:t>среды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(US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Environmental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Protection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Agency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EPA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(США)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М.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Barlaz,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R.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2"/>
        </w:rPr>
        <w:t>Ham, H. </w:t>
      </w:r>
      <w:r>
        <w:rPr>
          <w:color w:val="231F20"/>
          <w:spacing w:val="-1"/>
        </w:rPr>
        <w:t>Belevi, P Baccini), Академии коммунального хозяйства [2].</w:t>
      </w:r>
      <w:r>
        <w:rPr>
          <w:color w:val="231F20"/>
          <w:spacing w:val="-51"/>
        </w:rPr>
        <w:t> </w:t>
      </w:r>
      <w:r>
        <w:rPr>
          <w:color w:val="231F20"/>
        </w:rPr>
        <w:t>После</w:t>
      </w:r>
      <w:r>
        <w:rPr>
          <w:color w:val="231F20"/>
          <w:spacing w:val="-2"/>
        </w:rPr>
        <w:t> </w:t>
      </w:r>
      <w:r>
        <w:rPr>
          <w:color w:val="231F20"/>
        </w:rPr>
        <w:t>начала</w:t>
      </w:r>
      <w:r>
        <w:rPr>
          <w:color w:val="231F20"/>
          <w:spacing w:val="-2"/>
        </w:rPr>
        <w:t> </w:t>
      </w:r>
      <w:r>
        <w:rPr>
          <w:color w:val="231F20"/>
        </w:rPr>
        <w:t>активной</w:t>
      </w:r>
      <w:r>
        <w:rPr>
          <w:color w:val="231F20"/>
          <w:spacing w:val="-2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-2"/>
        </w:rPr>
        <w:t> </w:t>
      </w:r>
      <w:r>
        <w:rPr>
          <w:color w:val="231F20"/>
        </w:rPr>
        <w:t>полигона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толще</w:t>
      </w:r>
      <w:r>
        <w:rPr>
          <w:color w:val="231F20"/>
          <w:spacing w:val="-2"/>
        </w:rPr>
        <w:t> </w:t>
      </w:r>
      <w:r>
        <w:rPr>
          <w:color w:val="231F20"/>
        </w:rPr>
        <w:t>отхо-</w:t>
      </w:r>
    </w:p>
    <w:p>
      <w:pPr>
        <w:pStyle w:val="BodyText"/>
        <w:spacing w:line="254" w:lineRule="auto" w:before="8"/>
        <w:ind w:left="158" w:right="155"/>
        <w:jc w:val="both"/>
      </w:pPr>
      <w:r>
        <w:rPr>
          <w:color w:val="231F20"/>
        </w:rPr>
        <w:t>дов начинают протекают одновременно физико-химические, хи-</w:t>
      </w:r>
      <w:r>
        <w:rPr>
          <w:color w:val="231F20"/>
          <w:spacing w:val="1"/>
        </w:rPr>
        <w:t> </w:t>
      </w:r>
      <w:r>
        <w:rPr>
          <w:color w:val="231F20"/>
        </w:rPr>
        <w:t>мические и биохимические процессы, благодаря которым проис-</w:t>
      </w:r>
      <w:r>
        <w:rPr>
          <w:color w:val="231F20"/>
          <w:spacing w:val="1"/>
        </w:rPr>
        <w:t> </w:t>
      </w:r>
      <w:r>
        <w:rPr>
          <w:color w:val="231F20"/>
        </w:rPr>
        <w:t>ходит распад сложных веществ на более простые. Рассматривая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процессы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деструкции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отходов,</w:t>
      </w:r>
      <w:r>
        <w:rPr>
          <w:color w:val="231F20"/>
          <w:spacing w:val="-12"/>
        </w:rPr>
        <w:t> </w:t>
      </w:r>
      <w:r>
        <w:rPr>
          <w:color w:val="231F20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</w:rPr>
        <w:t>состав</w:t>
      </w:r>
      <w:r>
        <w:rPr>
          <w:color w:val="231F20"/>
          <w:spacing w:val="-12"/>
        </w:rPr>
        <w:t> </w:t>
      </w:r>
      <w:r>
        <w:rPr>
          <w:color w:val="231F20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условно</w:t>
      </w:r>
      <w:r>
        <w:rPr>
          <w:color w:val="231F20"/>
          <w:spacing w:val="-12"/>
        </w:rPr>
        <w:t> </w:t>
      </w:r>
      <w:r>
        <w:rPr>
          <w:color w:val="231F20"/>
        </w:rPr>
        <w:t>разделить</w:t>
      </w:r>
      <w:r>
        <w:rPr>
          <w:color w:val="231F20"/>
          <w:spacing w:val="-50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биоразлагаемые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небиоразлагаемые</w:t>
      </w:r>
      <w:r>
        <w:rPr>
          <w:color w:val="231F20"/>
          <w:spacing w:val="3"/>
        </w:rPr>
        <w:t> </w:t>
      </w:r>
      <w:r>
        <w:rPr>
          <w:color w:val="231F20"/>
        </w:rPr>
        <w:t>группы</w:t>
      </w:r>
      <w:r>
        <w:rPr>
          <w:color w:val="231F20"/>
          <w:spacing w:val="4"/>
        </w:rPr>
        <w:t> </w:t>
      </w:r>
      <w:r>
        <w:rPr>
          <w:color w:val="231F20"/>
        </w:rPr>
        <w:t>отходов.</w:t>
      </w:r>
    </w:p>
    <w:p>
      <w:pPr>
        <w:pStyle w:val="BodyText"/>
        <w:spacing w:line="254" w:lineRule="auto" w:before="5"/>
        <w:ind w:left="158" w:right="156" w:firstLine="396"/>
        <w:jc w:val="right"/>
      </w:pPr>
      <w:r>
        <w:rPr>
          <w:color w:val="231F20"/>
        </w:rPr>
        <w:t>Как</w:t>
      </w:r>
      <w:r>
        <w:rPr>
          <w:color w:val="231F20"/>
          <w:spacing w:val="18"/>
        </w:rPr>
        <w:t> </w:t>
      </w:r>
      <w:r>
        <w:rPr>
          <w:color w:val="231F20"/>
        </w:rPr>
        <w:t>правило,</w:t>
      </w:r>
      <w:r>
        <w:rPr>
          <w:color w:val="231F20"/>
          <w:spacing w:val="18"/>
        </w:rPr>
        <w:t> </w:t>
      </w:r>
      <w:r>
        <w:rPr>
          <w:color w:val="231F20"/>
        </w:rPr>
        <w:t>биоразлагаемыми</w:t>
      </w:r>
      <w:r>
        <w:rPr>
          <w:color w:val="231F20"/>
          <w:spacing w:val="18"/>
        </w:rPr>
        <w:t> </w:t>
      </w:r>
      <w:r>
        <w:rPr>
          <w:color w:val="231F20"/>
        </w:rPr>
        <w:t>отходами</w:t>
      </w:r>
      <w:r>
        <w:rPr>
          <w:color w:val="231F20"/>
          <w:spacing w:val="18"/>
        </w:rPr>
        <w:t> </w:t>
      </w:r>
      <w:r>
        <w:rPr>
          <w:color w:val="231F20"/>
        </w:rPr>
        <w:t>можно</w:t>
      </w:r>
      <w:r>
        <w:rPr>
          <w:color w:val="231F20"/>
          <w:spacing w:val="19"/>
        </w:rPr>
        <w:t> </w:t>
      </w:r>
      <w:r>
        <w:rPr>
          <w:color w:val="231F20"/>
        </w:rPr>
        <w:t>назвать</w:t>
      </w:r>
      <w:r>
        <w:rPr>
          <w:color w:val="231F20"/>
          <w:spacing w:val="18"/>
        </w:rPr>
        <w:t> </w:t>
      </w:r>
      <w:r>
        <w:rPr>
          <w:color w:val="231F20"/>
        </w:rPr>
        <w:t>ве-</w:t>
      </w:r>
      <w:r>
        <w:rPr>
          <w:color w:val="231F20"/>
          <w:spacing w:val="-50"/>
        </w:rPr>
        <w:t> </w:t>
      </w:r>
      <w:r>
        <w:rPr>
          <w:color w:val="231F20"/>
        </w:rPr>
        <w:t>щества,</w:t>
      </w:r>
      <w:r>
        <w:rPr>
          <w:color w:val="231F20"/>
          <w:spacing w:val="41"/>
        </w:rPr>
        <w:t> </w:t>
      </w:r>
      <w:r>
        <w:rPr>
          <w:color w:val="231F20"/>
        </w:rPr>
        <w:t>полученные</w:t>
      </w:r>
      <w:r>
        <w:rPr>
          <w:color w:val="231F20"/>
          <w:spacing w:val="41"/>
        </w:rPr>
        <w:t> </w:t>
      </w:r>
      <w:r>
        <w:rPr>
          <w:color w:val="231F20"/>
        </w:rPr>
        <w:t>из</w:t>
      </w:r>
      <w:r>
        <w:rPr>
          <w:color w:val="231F20"/>
          <w:spacing w:val="42"/>
        </w:rPr>
        <w:t> </w:t>
      </w:r>
      <w:r>
        <w:rPr>
          <w:color w:val="231F20"/>
        </w:rPr>
        <w:t>растительных</w:t>
      </w:r>
      <w:r>
        <w:rPr>
          <w:color w:val="231F20"/>
          <w:spacing w:val="41"/>
        </w:rPr>
        <w:t> </w:t>
      </w:r>
      <w:r>
        <w:rPr>
          <w:color w:val="231F20"/>
        </w:rPr>
        <w:t>и</w:t>
      </w:r>
      <w:r>
        <w:rPr>
          <w:color w:val="231F20"/>
          <w:spacing w:val="42"/>
        </w:rPr>
        <w:t> </w:t>
      </w:r>
      <w:r>
        <w:rPr>
          <w:color w:val="231F20"/>
        </w:rPr>
        <w:t>животных</w:t>
      </w:r>
      <w:r>
        <w:rPr>
          <w:color w:val="231F20"/>
          <w:spacing w:val="41"/>
        </w:rPr>
        <w:t> </w:t>
      </w:r>
      <w:r>
        <w:rPr>
          <w:color w:val="231F20"/>
        </w:rPr>
        <w:t>соединений.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5"/>
        </w:rPr>
        <w:t> </w:t>
      </w:r>
      <w:r>
        <w:rPr>
          <w:color w:val="231F20"/>
        </w:rPr>
        <w:t>таким</w:t>
      </w:r>
      <w:r>
        <w:rPr>
          <w:color w:val="231F20"/>
          <w:spacing w:val="16"/>
        </w:rPr>
        <w:t> </w:t>
      </w:r>
      <w:r>
        <w:rPr>
          <w:color w:val="231F20"/>
        </w:rPr>
        <w:t>отходам</w:t>
      </w:r>
      <w:r>
        <w:rPr>
          <w:color w:val="231F20"/>
          <w:spacing w:val="17"/>
        </w:rPr>
        <w:t> </w:t>
      </w:r>
      <w:r>
        <w:rPr>
          <w:color w:val="231F20"/>
        </w:rPr>
        <w:t>относятся:</w:t>
      </w:r>
      <w:r>
        <w:rPr>
          <w:color w:val="231F20"/>
          <w:spacing w:val="17"/>
        </w:rPr>
        <w:t> </w:t>
      </w:r>
      <w:r>
        <w:rPr>
          <w:color w:val="231F20"/>
        </w:rPr>
        <w:t>бумага,</w:t>
      </w:r>
      <w:r>
        <w:rPr>
          <w:color w:val="231F20"/>
          <w:spacing w:val="16"/>
        </w:rPr>
        <w:t> </w:t>
      </w:r>
      <w:r>
        <w:rPr>
          <w:color w:val="231F20"/>
        </w:rPr>
        <w:t>пищевые</w:t>
      </w:r>
      <w:r>
        <w:rPr>
          <w:color w:val="231F20"/>
          <w:spacing w:val="17"/>
        </w:rPr>
        <w:t> </w:t>
      </w:r>
      <w:r>
        <w:rPr>
          <w:color w:val="231F20"/>
        </w:rPr>
        <w:t>продукты,</w:t>
      </w:r>
      <w:r>
        <w:rPr>
          <w:color w:val="231F20"/>
          <w:spacing w:val="17"/>
        </w:rPr>
        <w:t> </w:t>
      </w:r>
      <w:r>
        <w:rPr>
          <w:color w:val="231F20"/>
        </w:rPr>
        <w:t>биораз-</w:t>
      </w:r>
      <w:r>
        <w:rPr>
          <w:color w:val="231F20"/>
          <w:spacing w:val="-50"/>
        </w:rPr>
        <w:t> </w:t>
      </w:r>
      <w:r>
        <w:rPr>
          <w:color w:val="231F20"/>
        </w:rPr>
        <w:t>логаемые</w:t>
      </w:r>
      <w:r>
        <w:rPr>
          <w:color w:val="231F20"/>
          <w:spacing w:val="-13"/>
        </w:rPr>
        <w:t> </w:t>
      </w:r>
      <w:r>
        <w:rPr>
          <w:color w:val="231F20"/>
        </w:rPr>
        <w:t>пластмассы</w:t>
      </w:r>
      <w:r>
        <w:rPr>
          <w:color w:val="231F20"/>
          <w:spacing w:val="-12"/>
        </w:rPr>
        <w:t> </w:t>
      </w:r>
      <w:r>
        <w:rPr>
          <w:color w:val="231F20"/>
        </w:rPr>
        <w:t>(на</w:t>
      </w:r>
      <w:r>
        <w:rPr>
          <w:color w:val="231F20"/>
          <w:spacing w:val="-12"/>
        </w:rPr>
        <w:t> </w:t>
      </w:r>
      <w:r>
        <w:rPr>
          <w:color w:val="231F20"/>
        </w:rPr>
        <w:t>растительной</w:t>
      </w:r>
      <w:r>
        <w:rPr>
          <w:color w:val="231F20"/>
          <w:spacing w:val="-12"/>
        </w:rPr>
        <w:t> </w:t>
      </w:r>
      <w:r>
        <w:rPr>
          <w:color w:val="231F20"/>
        </w:rPr>
        <w:t>основе).</w:t>
      </w:r>
      <w:r>
        <w:rPr>
          <w:color w:val="231F20"/>
          <w:spacing w:val="-13"/>
        </w:rPr>
        <w:t> </w:t>
      </w:r>
      <w:r>
        <w:rPr>
          <w:color w:val="231F20"/>
        </w:rPr>
        <w:t>Содержание</w:t>
      </w:r>
      <w:r>
        <w:rPr>
          <w:color w:val="231F20"/>
          <w:spacing w:val="-12"/>
        </w:rPr>
        <w:t> </w:t>
      </w:r>
      <w:r>
        <w:rPr>
          <w:color w:val="231F20"/>
        </w:rPr>
        <w:t>орга-</w:t>
      </w:r>
      <w:r>
        <w:rPr>
          <w:color w:val="231F20"/>
          <w:spacing w:val="-49"/>
        </w:rPr>
        <w:t> </w:t>
      </w:r>
      <w:r>
        <w:rPr>
          <w:color w:val="231F20"/>
        </w:rPr>
        <w:t>нического</w:t>
      </w:r>
      <w:r>
        <w:rPr>
          <w:color w:val="231F20"/>
          <w:spacing w:val="-6"/>
        </w:rPr>
        <w:t> </w:t>
      </w:r>
      <w:r>
        <w:rPr>
          <w:color w:val="231F20"/>
        </w:rPr>
        <w:t>вещества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сырой</w:t>
      </w:r>
      <w:r>
        <w:rPr>
          <w:color w:val="231F20"/>
          <w:spacing w:val="-5"/>
        </w:rPr>
        <w:t> </w:t>
      </w:r>
      <w:r>
        <w:rPr>
          <w:color w:val="231F20"/>
        </w:rPr>
        <w:t>массе</w:t>
      </w:r>
      <w:r>
        <w:rPr>
          <w:color w:val="231F20"/>
          <w:spacing w:val="-5"/>
        </w:rPr>
        <w:t> </w:t>
      </w:r>
      <w:r>
        <w:rPr>
          <w:color w:val="231F20"/>
        </w:rPr>
        <w:t>ТКО</w:t>
      </w:r>
      <w:r>
        <w:rPr>
          <w:color w:val="231F20"/>
          <w:spacing w:val="-5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5"/>
        </w:rPr>
        <w:t> </w:t>
      </w:r>
      <w:r>
        <w:rPr>
          <w:color w:val="231F20"/>
        </w:rPr>
        <w:t>около</w:t>
      </w:r>
      <w:r>
        <w:rPr>
          <w:color w:val="231F20"/>
          <w:spacing w:val="-5"/>
        </w:rPr>
        <w:t> </w:t>
      </w:r>
      <w:r>
        <w:rPr>
          <w:color w:val="231F20"/>
        </w:rPr>
        <w:t>40–60%.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Небиоразлагаемые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отходы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отходы,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поддающиеся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естествен-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ным процессам разложения под действием живых организмов. К ним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можно</w:t>
      </w:r>
      <w:r>
        <w:rPr>
          <w:color w:val="231F20"/>
          <w:spacing w:val="2"/>
        </w:rPr>
        <w:t> </w:t>
      </w:r>
      <w:r>
        <w:rPr>
          <w:color w:val="231F20"/>
        </w:rPr>
        <w:t>отнести:</w:t>
      </w:r>
      <w:r>
        <w:rPr>
          <w:color w:val="231F20"/>
          <w:spacing w:val="2"/>
        </w:rPr>
        <w:t> </w:t>
      </w:r>
      <w:r>
        <w:rPr>
          <w:color w:val="231F20"/>
        </w:rPr>
        <w:t>пластик,</w:t>
      </w:r>
      <w:r>
        <w:rPr>
          <w:color w:val="231F20"/>
          <w:spacing w:val="2"/>
        </w:rPr>
        <w:t> </w:t>
      </w:r>
      <w:r>
        <w:rPr>
          <w:color w:val="231F20"/>
        </w:rPr>
        <w:t>синтетические</w:t>
      </w:r>
      <w:r>
        <w:rPr>
          <w:color w:val="231F20"/>
          <w:spacing w:val="3"/>
        </w:rPr>
        <w:t> </w:t>
      </w:r>
      <w:r>
        <w:rPr>
          <w:color w:val="231F20"/>
        </w:rPr>
        <w:t>материалы,</w:t>
      </w:r>
      <w:r>
        <w:rPr>
          <w:color w:val="231F20"/>
          <w:spacing w:val="2"/>
        </w:rPr>
        <w:t> </w:t>
      </w:r>
      <w:r>
        <w:rPr>
          <w:color w:val="231F20"/>
        </w:rPr>
        <w:t>электробыто-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вая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техника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пр.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Такие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отходы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устойчивы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процессам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разложения,</w:t>
      </w:r>
    </w:p>
    <w:p>
      <w:pPr>
        <w:pStyle w:val="BodyText"/>
        <w:spacing w:before="7"/>
        <w:ind w:left="158"/>
        <w:jc w:val="both"/>
      </w:pPr>
      <w:r>
        <w:rPr>
          <w:color w:val="231F20"/>
        </w:rPr>
        <w:t>они</w:t>
      </w:r>
      <w:r>
        <w:rPr>
          <w:color w:val="231F20"/>
          <w:spacing w:val="-6"/>
        </w:rPr>
        <w:t> </w:t>
      </w:r>
      <w:r>
        <w:rPr>
          <w:color w:val="231F20"/>
        </w:rPr>
        <w:t>накапливаются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хранятся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6"/>
        </w:rPr>
        <w:t> </w:t>
      </w:r>
      <w:r>
        <w:rPr>
          <w:color w:val="231F20"/>
        </w:rPr>
        <w:t>сотни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сотни</w:t>
      </w:r>
      <w:r>
        <w:rPr>
          <w:color w:val="231F20"/>
          <w:spacing w:val="-6"/>
        </w:rPr>
        <w:t> </w:t>
      </w:r>
      <w:r>
        <w:rPr>
          <w:color w:val="231F20"/>
        </w:rPr>
        <w:t>лет.</w:t>
      </w:r>
    </w:p>
    <w:p>
      <w:pPr>
        <w:pStyle w:val="BodyText"/>
        <w:spacing w:line="254" w:lineRule="auto" w:before="15"/>
        <w:ind w:left="158" w:right="156" w:firstLine="396"/>
        <w:jc w:val="both"/>
      </w:pP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физическим</w:t>
      </w:r>
      <w:r>
        <w:rPr>
          <w:color w:val="231F20"/>
          <w:spacing w:val="-13"/>
        </w:rPr>
        <w:t> </w:t>
      </w:r>
      <w:r>
        <w:rPr>
          <w:color w:val="231F20"/>
        </w:rPr>
        <w:t>процессам</w:t>
      </w:r>
      <w:r>
        <w:rPr>
          <w:color w:val="231F20"/>
          <w:spacing w:val="-12"/>
        </w:rPr>
        <w:t> </w:t>
      </w:r>
      <w:r>
        <w:rPr>
          <w:color w:val="231F20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отнести</w:t>
      </w:r>
      <w:r>
        <w:rPr>
          <w:color w:val="231F20"/>
          <w:spacing w:val="-12"/>
        </w:rPr>
        <w:t> </w:t>
      </w:r>
      <w:r>
        <w:rPr>
          <w:color w:val="231F20"/>
        </w:rPr>
        <w:t>уплотнение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сжатие</w:t>
      </w:r>
      <w:r>
        <w:rPr>
          <w:color w:val="231F20"/>
          <w:spacing w:val="-50"/>
        </w:rPr>
        <w:t> </w:t>
      </w:r>
      <w:r>
        <w:rPr>
          <w:color w:val="231F20"/>
        </w:rPr>
        <w:t>отходов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воздействием</w:t>
      </w:r>
      <w:r>
        <w:rPr>
          <w:color w:val="231F20"/>
          <w:spacing w:val="-10"/>
        </w:rPr>
        <w:t> </w:t>
      </w:r>
      <w:r>
        <w:rPr>
          <w:color w:val="231F20"/>
        </w:rPr>
        <w:t>гравитационных</w:t>
      </w:r>
      <w:r>
        <w:rPr>
          <w:color w:val="231F20"/>
          <w:spacing w:val="-11"/>
        </w:rPr>
        <w:t> </w:t>
      </w:r>
      <w:r>
        <w:rPr>
          <w:color w:val="231F20"/>
        </w:rPr>
        <w:t>сил,</w:t>
      </w:r>
      <w:r>
        <w:rPr>
          <w:color w:val="231F20"/>
          <w:spacing w:val="-10"/>
        </w:rPr>
        <w:t> </w:t>
      </w:r>
      <w:r>
        <w:rPr>
          <w:color w:val="231F20"/>
        </w:rPr>
        <w:t>адсорбция,</w:t>
      </w:r>
      <w:r>
        <w:rPr>
          <w:color w:val="231F20"/>
          <w:spacing w:val="-10"/>
        </w:rPr>
        <w:t> </w:t>
      </w:r>
      <w:r>
        <w:rPr>
          <w:color w:val="231F20"/>
        </w:rPr>
        <w:t>ионный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обмен и т. д. Протекание этих процессов способствует увеличе-</w:t>
      </w:r>
      <w:r>
        <w:rPr>
          <w:color w:val="231F20"/>
          <w:spacing w:val="1"/>
        </w:rPr>
        <w:t> </w:t>
      </w:r>
      <w:r>
        <w:rPr>
          <w:color w:val="231F20"/>
        </w:rPr>
        <w:t>нию</w:t>
      </w:r>
      <w:r>
        <w:rPr>
          <w:color w:val="231F20"/>
          <w:spacing w:val="-9"/>
        </w:rPr>
        <w:t> </w:t>
      </w:r>
      <w:r>
        <w:rPr>
          <w:color w:val="231F20"/>
        </w:rPr>
        <w:t>плотности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уменьшению</w:t>
      </w:r>
      <w:r>
        <w:rPr>
          <w:color w:val="231F20"/>
          <w:spacing w:val="-8"/>
        </w:rPr>
        <w:t> </w:t>
      </w:r>
      <w:r>
        <w:rPr>
          <w:color w:val="231F20"/>
        </w:rPr>
        <w:t>размера</w:t>
      </w:r>
      <w:r>
        <w:rPr>
          <w:color w:val="231F20"/>
          <w:spacing w:val="-8"/>
        </w:rPr>
        <w:t> </w:t>
      </w:r>
      <w:r>
        <w:rPr>
          <w:color w:val="231F20"/>
        </w:rPr>
        <w:t>частиц,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свою</w:t>
      </w:r>
      <w:r>
        <w:rPr>
          <w:color w:val="231F20"/>
          <w:spacing w:val="-8"/>
        </w:rPr>
        <w:t> </w:t>
      </w:r>
      <w:r>
        <w:rPr>
          <w:color w:val="231F20"/>
        </w:rPr>
        <w:t>очередь</w:t>
      </w:r>
      <w:r>
        <w:rPr>
          <w:color w:val="231F20"/>
          <w:spacing w:val="-50"/>
        </w:rPr>
        <w:t> </w:t>
      </w:r>
      <w:r>
        <w:rPr>
          <w:color w:val="231F20"/>
        </w:rPr>
        <w:t>провоцирует адсорбцию воды. Повышение влажности массы от-</w:t>
      </w:r>
      <w:r>
        <w:rPr>
          <w:color w:val="231F20"/>
          <w:spacing w:val="1"/>
        </w:rPr>
        <w:t> </w:t>
      </w:r>
      <w:r>
        <w:rPr>
          <w:color w:val="231F20"/>
        </w:rPr>
        <w:t>ходов</w:t>
      </w:r>
      <w:r>
        <w:rPr>
          <w:color w:val="231F20"/>
          <w:spacing w:val="1"/>
        </w:rPr>
        <w:t> </w:t>
      </w:r>
      <w:r>
        <w:rPr>
          <w:color w:val="231F20"/>
        </w:rPr>
        <w:t>ускоряет</w:t>
      </w:r>
      <w:r>
        <w:rPr>
          <w:color w:val="231F20"/>
          <w:spacing w:val="1"/>
        </w:rPr>
        <w:t> </w:t>
      </w:r>
      <w:r>
        <w:rPr>
          <w:color w:val="231F20"/>
        </w:rPr>
        <w:t>их разложение.</w:t>
      </w:r>
    </w:p>
    <w:p>
      <w:pPr>
        <w:pStyle w:val="BodyText"/>
        <w:spacing w:line="254" w:lineRule="auto" w:before="4"/>
        <w:ind w:left="158" w:right="153" w:firstLine="396"/>
        <w:jc w:val="both"/>
      </w:pPr>
      <w:r>
        <w:rPr>
          <w:color w:val="231F20"/>
        </w:rPr>
        <w:t>К химическим процессам относятся фотохимические и окис-</w:t>
      </w:r>
      <w:r>
        <w:rPr>
          <w:color w:val="231F20"/>
          <w:spacing w:val="1"/>
        </w:rPr>
        <w:t> </w:t>
      </w:r>
      <w:r>
        <w:rPr>
          <w:color w:val="231F20"/>
        </w:rPr>
        <w:t>лительно-восстановительные и реакции, гидролиз, деполимери-</w:t>
      </w:r>
      <w:r>
        <w:rPr>
          <w:color w:val="231F20"/>
          <w:spacing w:val="1"/>
        </w:rPr>
        <w:t> </w:t>
      </w:r>
      <w:r>
        <w:rPr>
          <w:color w:val="231F20"/>
        </w:rPr>
        <w:t>зация. Происходит образование труднорастворимых соединений.</w:t>
      </w:r>
      <w:r>
        <w:rPr>
          <w:color w:val="231F20"/>
          <w:spacing w:val="1"/>
        </w:rPr>
        <w:t> </w:t>
      </w:r>
      <w:r>
        <w:rPr>
          <w:color w:val="231F20"/>
        </w:rPr>
        <w:t>Процесс напрямую зависит от содержания</w:t>
      </w:r>
      <w:r>
        <w:rPr>
          <w:color w:val="231F20"/>
          <w:spacing w:val="1"/>
        </w:rPr>
        <w:t> </w:t>
      </w:r>
      <w:r>
        <w:rPr>
          <w:color w:val="231F20"/>
        </w:rPr>
        <w:t>кислорода</w:t>
      </w:r>
      <w:r>
        <w:rPr>
          <w:color w:val="231F20"/>
          <w:spacing w:val="1"/>
        </w:rPr>
        <w:t> </w:t>
      </w:r>
      <w:r>
        <w:rPr>
          <w:color w:val="231F20"/>
        </w:rPr>
        <w:t>в толще,</w:t>
      </w:r>
      <w:r>
        <w:rPr>
          <w:color w:val="231F20"/>
          <w:spacing w:val="1"/>
        </w:rPr>
        <w:t> </w:t>
      </w:r>
      <w:r>
        <w:rPr>
          <w:color w:val="231F20"/>
        </w:rPr>
        <w:t>величины</w:t>
      </w:r>
      <w:r>
        <w:rPr>
          <w:color w:val="231F20"/>
          <w:spacing w:val="1"/>
        </w:rPr>
        <w:t> </w:t>
      </w:r>
      <w:r>
        <w:rPr>
          <w:color w:val="231F20"/>
        </w:rPr>
        <w:t>рН</w:t>
      </w:r>
      <w:r>
        <w:rPr>
          <w:color w:val="231F20"/>
          <w:spacing w:val="1"/>
        </w:rPr>
        <w:t> </w:t>
      </w:r>
      <w:r>
        <w:rPr>
          <w:color w:val="231F20"/>
        </w:rPr>
        <w:t>и т.</w:t>
      </w:r>
      <w:r>
        <w:rPr>
          <w:color w:val="231F20"/>
          <w:spacing w:val="1"/>
        </w:rPr>
        <w:t> </w:t>
      </w:r>
      <w:r>
        <w:rPr>
          <w:color w:val="231F20"/>
        </w:rPr>
        <w:t>д.</w:t>
      </w:r>
    </w:p>
    <w:p>
      <w:pPr>
        <w:pStyle w:val="BodyText"/>
        <w:spacing w:line="254" w:lineRule="auto" w:before="4"/>
        <w:ind w:left="158" w:right="153" w:firstLine="396"/>
        <w:jc w:val="both"/>
      </w:pPr>
      <w:r>
        <w:rPr>
          <w:color w:val="231F20"/>
          <w:w w:val="105"/>
        </w:rPr>
        <w:t>Биохимические процессы (биодеструкция, биологический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распад,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биоразложение)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распад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сложных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органических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соеди-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нений на более простые в результате жизнедеятельности живых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организмов.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</w:rPr>
        <w:t>Сущность</w:t>
      </w:r>
      <w:r>
        <w:rPr>
          <w:color w:val="231F20"/>
          <w:spacing w:val="-6"/>
        </w:rPr>
        <w:t> </w:t>
      </w:r>
      <w:r>
        <w:rPr>
          <w:color w:val="231F20"/>
        </w:rPr>
        <w:t>дыхания</w:t>
      </w:r>
      <w:r>
        <w:rPr>
          <w:color w:val="231F20"/>
          <w:spacing w:val="-5"/>
        </w:rPr>
        <w:t> </w:t>
      </w:r>
      <w:r>
        <w:rPr>
          <w:color w:val="231F20"/>
        </w:rPr>
        <w:t>у</w:t>
      </w:r>
      <w:r>
        <w:rPr>
          <w:color w:val="231F20"/>
          <w:spacing w:val="-5"/>
        </w:rPr>
        <w:t> </w:t>
      </w:r>
      <w:r>
        <w:rPr>
          <w:color w:val="231F20"/>
        </w:rPr>
        <w:t>микроорганизмов</w:t>
      </w:r>
      <w:r>
        <w:rPr>
          <w:color w:val="231F20"/>
          <w:spacing w:val="-5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окисле-</w:t>
      </w:r>
      <w:r>
        <w:rPr>
          <w:color w:val="231F20"/>
          <w:spacing w:val="-50"/>
        </w:rPr>
        <w:t> </w:t>
      </w:r>
      <w:r>
        <w:rPr>
          <w:color w:val="231F20"/>
        </w:rPr>
        <w:t>нии</w:t>
      </w:r>
      <w:r>
        <w:rPr>
          <w:color w:val="231F20"/>
          <w:spacing w:val="-10"/>
        </w:rPr>
        <w:t> </w:t>
      </w:r>
      <w:r>
        <w:rPr>
          <w:color w:val="231F20"/>
        </w:rPr>
        <w:t>сложных</w:t>
      </w:r>
      <w:r>
        <w:rPr>
          <w:color w:val="231F20"/>
          <w:spacing w:val="-10"/>
        </w:rPr>
        <w:t> </w:t>
      </w:r>
      <w:r>
        <w:rPr>
          <w:color w:val="231F20"/>
        </w:rPr>
        <w:t>органических</w:t>
      </w:r>
      <w:r>
        <w:rPr>
          <w:color w:val="231F20"/>
          <w:spacing w:val="-10"/>
        </w:rPr>
        <w:t> </w:t>
      </w:r>
      <w:r>
        <w:rPr>
          <w:color w:val="231F20"/>
        </w:rPr>
        <w:t>соединений</w:t>
      </w:r>
      <w:r>
        <w:rPr>
          <w:color w:val="231F20"/>
          <w:spacing w:val="-10"/>
        </w:rPr>
        <w:t> </w:t>
      </w:r>
      <w:r>
        <w:rPr>
          <w:color w:val="231F20"/>
        </w:rPr>
        <w:t>до</w:t>
      </w:r>
      <w:r>
        <w:rPr>
          <w:color w:val="231F20"/>
          <w:spacing w:val="-10"/>
        </w:rPr>
        <w:t> </w:t>
      </w:r>
      <w:r>
        <w:rPr>
          <w:color w:val="231F20"/>
        </w:rPr>
        <w:t>более</w:t>
      </w:r>
      <w:r>
        <w:rPr>
          <w:color w:val="231F20"/>
          <w:spacing w:val="-10"/>
        </w:rPr>
        <w:t> </w:t>
      </w:r>
      <w:r>
        <w:rPr>
          <w:color w:val="231F20"/>
        </w:rPr>
        <w:t>простых</w:t>
      </w:r>
      <w:r>
        <w:rPr>
          <w:color w:val="231F20"/>
          <w:spacing w:val="-10"/>
        </w:rPr>
        <w:t> </w:t>
      </w:r>
      <w:r>
        <w:rPr>
          <w:color w:val="231F20"/>
        </w:rPr>
        <w:t>веществ</w:t>
      </w:r>
      <w:r>
        <w:rPr>
          <w:color w:val="231F20"/>
          <w:spacing w:val="-50"/>
        </w:rPr>
        <w:t> </w:t>
      </w:r>
      <w:r>
        <w:rPr>
          <w:color w:val="231F20"/>
        </w:rPr>
        <w:t>с выделением тепловой энергии. Дыхание организмов подразде-</w:t>
      </w:r>
      <w:r>
        <w:rPr>
          <w:color w:val="231F20"/>
          <w:spacing w:val="1"/>
        </w:rPr>
        <w:t> </w:t>
      </w:r>
      <w:r>
        <w:rPr>
          <w:color w:val="231F20"/>
        </w:rPr>
        <w:t>ляется на аэробное и анаэробное. В первом для дыхания исполь-</w:t>
      </w:r>
      <w:r>
        <w:rPr>
          <w:color w:val="231F20"/>
          <w:spacing w:val="1"/>
        </w:rPr>
        <w:t> </w:t>
      </w:r>
      <w:r>
        <w:rPr>
          <w:color w:val="231F20"/>
        </w:rPr>
        <w:t>зуется</w:t>
      </w:r>
      <w:r>
        <w:rPr>
          <w:color w:val="231F20"/>
          <w:spacing w:val="8"/>
        </w:rPr>
        <w:t> </w:t>
      </w:r>
      <w:r>
        <w:rPr>
          <w:color w:val="231F20"/>
        </w:rPr>
        <w:t>кислород,</w:t>
      </w:r>
      <w:r>
        <w:rPr>
          <w:color w:val="231F20"/>
          <w:spacing w:val="9"/>
        </w:rPr>
        <w:t> </w:t>
      </w:r>
      <w:r>
        <w:rPr>
          <w:color w:val="231F20"/>
        </w:rPr>
        <w:t>второе</w:t>
      </w:r>
      <w:r>
        <w:rPr>
          <w:color w:val="231F20"/>
          <w:spacing w:val="9"/>
        </w:rPr>
        <w:t> </w:t>
      </w:r>
      <w:r>
        <w:rPr>
          <w:color w:val="231F20"/>
        </w:rPr>
        <w:t>соответственно</w:t>
      </w:r>
      <w:r>
        <w:rPr>
          <w:color w:val="231F20"/>
          <w:spacing w:val="9"/>
        </w:rPr>
        <w:t> </w:t>
      </w:r>
      <w:r>
        <w:rPr>
          <w:color w:val="231F20"/>
        </w:rPr>
        <w:t>без</w:t>
      </w:r>
      <w:r>
        <w:rPr>
          <w:color w:val="231F20"/>
          <w:spacing w:val="9"/>
        </w:rPr>
        <w:t> </w:t>
      </w:r>
      <w:r>
        <w:rPr>
          <w:color w:val="231F20"/>
        </w:rPr>
        <w:t>доступа</w:t>
      </w:r>
      <w:r>
        <w:rPr>
          <w:color w:val="231F20"/>
          <w:spacing w:val="9"/>
        </w:rPr>
        <w:t> </w:t>
      </w:r>
      <w:r>
        <w:rPr>
          <w:color w:val="231F20"/>
        </w:rPr>
        <w:t>кислорода.</w:t>
      </w:r>
    </w:p>
    <w:p>
      <w:pPr>
        <w:pStyle w:val="BodyText"/>
        <w:spacing w:line="254" w:lineRule="auto" w:before="4"/>
        <w:ind w:left="158" w:right="155" w:firstLine="396"/>
        <w:jc w:val="right"/>
      </w:pPr>
      <w:r>
        <w:rPr>
          <w:color w:val="231F20"/>
        </w:rPr>
        <w:t>Оценка</w:t>
      </w:r>
      <w:r>
        <w:rPr>
          <w:color w:val="231F20"/>
          <w:spacing w:val="1"/>
        </w:rPr>
        <w:t> </w:t>
      </w:r>
      <w:r>
        <w:rPr>
          <w:color w:val="231F20"/>
        </w:rPr>
        <w:t>степени</w:t>
      </w:r>
      <w:r>
        <w:rPr>
          <w:color w:val="231F20"/>
          <w:spacing w:val="1"/>
        </w:rPr>
        <w:t> </w:t>
      </w:r>
      <w:r>
        <w:rPr>
          <w:color w:val="231F20"/>
        </w:rPr>
        <w:t>биоразложения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остаточного</w:t>
      </w:r>
      <w:r>
        <w:rPr>
          <w:color w:val="231F20"/>
          <w:spacing w:val="1"/>
        </w:rPr>
        <w:t> </w:t>
      </w:r>
      <w:r>
        <w:rPr>
          <w:color w:val="231F20"/>
        </w:rPr>
        <w:t>потенциала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эмиссий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отходов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толще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полигона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ТКО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сложной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задачей.</w:t>
      </w:r>
      <w:r>
        <w:rPr>
          <w:color w:val="231F20"/>
          <w:spacing w:val="-50"/>
        </w:rPr>
        <w:t> </w:t>
      </w:r>
      <w:r>
        <w:rPr>
          <w:color w:val="231F20"/>
        </w:rPr>
        <w:t>Каждый</w:t>
      </w:r>
      <w:r>
        <w:rPr>
          <w:color w:val="231F20"/>
          <w:spacing w:val="-6"/>
        </w:rPr>
        <w:t> </w:t>
      </w:r>
      <w:r>
        <w:rPr>
          <w:color w:val="231F20"/>
        </w:rPr>
        <w:t>объект</w:t>
      </w:r>
      <w:r>
        <w:rPr>
          <w:color w:val="231F20"/>
          <w:spacing w:val="-5"/>
        </w:rPr>
        <w:t> </w:t>
      </w:r>
      <w:r>
        <w:rPr>
          <w:color w:val="231F20"/>
        </w:rPr>
        <w:t>захоронения</w:t>
      </w:r>
      <w:r>
        <w:rPr>
          <w:color w:val="231F20"/>
          <w:spacing w:val="-5"/>
        </w:rPr>
        <w:t> </w:t>
      </w:r>
      <w:r>
        <w:rPr>
          <w:color w:val="231F20"/>
        </w:rPr>
        <w:t>отходов</w:t>
      </w:r>
      <w:r>
        <w:rPr>
          <w:color w:val="231F20"/>
          <w:spacing w:val="-6"/>
        </w:rPr>
        <w:t> </w:t>
      </w:r>
      <w:r>
        <w:rPr>
          <w:color w:val="231F20"/>
        </w:rPr>
        <w:t>создает</w:t>
      </w:r>
      <w:r>
        <w:rPr>
          <w:color w:val="231F20"/>
          <w:spacing w:val="-5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5"/>
        </w:rPr>
        <w:t> </w:t>
      </w:r>
      <w:r>
        <w:rPr>
          <w:color w:val="231F20"/>
        </w:rPr>
        <w:t>усло-</w:t>
      </w:r>
    </w:p>
    <w:p>
      <w:pPr>
        <w:pStyle w:val="BodyText"/>
        <w:spacing w:before="3"/>
        <w:ind w:left="158"/>
        <w:jc w:val="both"/>
      </w:pPr>
      <w:r>
        <w:rPr>
          <w:color w:val="231F20"/>
        </w:rPr>
        <w:t>вия</w:t>
      </w:r>
      <w:r>
        <w:rPr>
          <w:color w:val="231F20"/>
          <w:spacing w:val="8"/>
        </w:rPr>
        <w:t> </w:t>
      </w:r>
      <w:r>
        <w:rPr>
          <w:color w:val="231F20"/>
        </w:rPr>
        <w:t>для</w:t>
      </w:r>
      <w:r>
        <w:rPr>
          <w:color w:val="231F20"/>
          <w:spacing w:val="9"/>
        </w:rPr>
        <w:t> </w:t>
      </w:r>
      <w:r>
        <w:rPr>
          <w:color w:val="231F20"/>
        </w:rPr>
        <w:t>протекания</w:t>
      </w:r>
      <w:r>
        <w:rPr>
          <w:color w:val="231F20"/>
          <w:spacing w:val="9"/>
        </w:rPr>
        <w:t> </w:t>
      </w:r>
      <w:r>
        <w:rPr>
          <w:color w:val="231F20"/>
        </w:rPr>
        <w:t>процессов</w:t>
      </w:r>
      <w:r>
        <w:rPr>
          <w:color w:val="231F20"/>
          <w:spacing w:val="9"/>
        </w:rPr>
        <w:t> </w:t>
      </w:r>
      <w:r>
        <w:rPr>
          <w:color w:val="231F20"/>
        </w:rPr>
        <w:t>разложения</w:t>
      </w:r>
      <w:r>
        <w:rPr>
          <w:color w:val="231F20"/>
          <w:spacing w:val="9"/>
        </w:rPr>
        <w:t> </w:t>
      </w:r>
      <w:r>
        <w:rPr>
          <w:color w:val="231F20"/>
        </w:rPr>
        <w:t>по</w:t>
      </w:r>
      <w:r>
        <w:rPr>
          <w:color w:val="231F20"/>
          <w:spacing w:val="8"/>
        </w:rPr>
        <w:t> </w:t>
      </w:r>
      <w:r>
        <w:rPr>
          <w:color w:val="231F20"/>
        </w:rPr>
        <w:t>ряду</w:t>
      </w:r>
      <w:r>
        <w:rPr>
          <w:color w:val="231F20"/>
          <w:spacing w:val="9"/>
        </w:rPr>
        <w:t> </w:t>
      </w:r>
      <w:r>
        <w:rPr>
          <w:color w:val="231F20"/>
        </w:rPr>
        <w:t>причин:</w:t>
      </w:r>
    </w:p>
    <w:p>
      <w:pPr>
        <w:pStyle w:val="ListParagraph"/>
        <w:numPr>
          <w:ilvl w:val="0"/>
          <w:numId w:val="16"/>
        </w:numPr>
        <w:tabs>
          <w:tab w:pos="811" w:val="left" w:leader="none"/>
        </w:tabs>
        <w:spacing w:line="240" w:lineRule="auto" w:before="15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отличный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состав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отходов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разных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лет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разных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территорий;</w:t>
      </w:r>
    </w:p>
    <w:p>
      <w:pPr>
        <w:pStyle w:val="ListParagraph"/>
        <w:numPr>
          <w:ilvl w:val="0"/>
          <w:numId w:val="16"/>
        </w:numPr>
        <w:tabs>
          <w:tab w:pos="811" w:val="left" w:leader="none"/>
        </w:tabs>
        <w:spacing w:line="240" w:lineRule="auto" w:before="15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климатические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условия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размещения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отходов;</w:t>
      </w:r>
    </w:p>
    <w:p>
      <w:pPr>
        <w:pStyle w:val="ListParagraph"/>
        <w:numPr>
          <w:ilvl w:val="0"/>
          <w:numId w:val="16"/>
        </w:numPr>
        <w:tabs>
          <w:tab w:pos="811" w:val="left" w:leader="none"/>
        </w:tabs>
        <w:spacing w:line="254" w:lineRule="auto" w:before="16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условия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эксплуатации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(скорость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заполнения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карт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степень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уплотнения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отходов);</w:t>
      </w:r>
    </w:p>
    <w:p>
      <w:pPr>
        <w:pStyle w:val="ListParagraph"/>
        <w:numPr>
          <w:ilvl w:val="0"/>
          <w:numId w:val="16"/>
        </w:numPr>
        <w:tabs>
          <w:tab w:pos="811" w:val="left" w:leader="none"/>
        </w:tabs>
        <w:spacing w:line="254" w:lineRule="auto" w:before="1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индивидуальное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время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наступления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той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или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иной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фазы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раз-</w:t>
      </w:r>
      <w:r>
        <w:rPr>
          <w:color w:val="231F20"/>
          <w:spacing w:val="-51"/>
          <w:sz w:val="21"/>
        </w:rPr>
        <w:t> </w:t>
      </w:r>
      <w:r>
        <w:rPr>
          <w:color w:val="231F20"/>
          <w:spacing w:val="-3"/>
          <w:sz w:val="21"/>
        </w:rPr>
        <w:t>ложения органических компонентов </w:t>
      </w:r>
      <w:r>
        <w:rPr>
          <w:color w:val="231F20"/>
          <w:spacing w:val="-2"/>
          <w:sz w:val="21"/>
        </w:rPr>
        <w:t>отходов относительно каждого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полигона ТБО, его участков и слоев отходов, находящихся на раз-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ной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глубине,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зависимости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вышеперечисленных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условий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[3].</w:t>
      </w:r>
    </w:p>
    <w:p>
      <w:pPr>
        <w:pStyle w:val="BodyText"/>
        <w:spacing w:line="254" w:lineRule="auto" w:before="4"/>
        <w:ind w:left="158" w:right="153" w:firstLine="396"/>
        <w:jc w:val="both"/>
      </w:pPr>
      <w:r>
        <w:rPr>
          <w:color w:val="231F20"/>
        </w:rPr>
        <w:t>Больший</w:t>
      </w:r>
      <w:r>
        <w:rPr>
          <w:color w:val="231F20"/>
          <w:spacing w:val="1"/>
        </w:rPr>
        <w:t> </w:t>
      </w:r>
      <w:r>
        <w:rPr>
          <w:color w:val="231F20"/>
        </w:rPr>
        <w:t>интерес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изучения</w:t>
      </w:r>
      <w:r>
        <w:rPr>
          <w:color w:val="231F20"/>
          <w:spacing w:val="1"/>
        </w:rPr>
        <w:t> </w:t>
      </w:r>
      <w:r>
        <w:rPr>
          <w:color w:val="231F20"/>
        </w:rPr>
        <w:t>процессов</w:t>
      </w:r>
      <w:r>
        <w:rPr>
          <w:color w:val="231F20"/>
          <w:spacing w:val="1"/>
        </w:rPr>
        <w:t> </w:t>
      </w:r>
      <w:r>
        <w:rPr>
          <w:color w:val="231F20"/>
        </w:rPr>
        <w:t>биодеструкции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представляет этап эксплуатации. На этом этапе можно отметить</w:t>
      </w:r>
      <w:r>
        <w:rPr>
          <w:color w:val="231F20"/>
          <w:spacing w:val="1"/>
        </w:rPr>
        <w:t> </w:t>
      </w:r>
      <w:r>
        <w:rPr>
          <w:color w:val="231F20"/>
        </w:rPr>
        <w:t>основные</w:t>
      </w:r>
      <w:r>
        <w:rPr>
          <w:color w:val="231F20"/>
          <w:spacing w:val="-8"/>
        </w:rPr>
        <w:t> </w:t>
      </w:r>
      <w:r>
        <w:rPr>
          <w:color w:val="231F20"/>
        </w:rPr>
        <w:t>стадии</w:t>
      </w:r>
      <w:r>
        <w:rPr>
          <w:color w:val="231F20"/>
          <w:spacing w:val="-8"/>
        </w:rPr>
        <w:t> </w:t>
      </w:r>
      <w:r>
        <w:rPr>
          <w:color w:val="231F20"/>
        </w:rPr>
        <w:t>разложения</w:t>
      </w:r>
      <w:r>
        <w:rPr>
          <w:color w:val="231F20"/>
          <w:spacing w:val="-7"/>
        </w:rPr>
        <w:t> </w:t>
      </w:r>
      <w:r>
        <w:rPr>
          <w:color w:val="231F20"/>
        </w:rPr>
        <w:t>отходов.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точки</w:t>
      </w:r>
      <w:r>
        <w:rPr>
          <w:color w:val="231F20"/>
          <w:spacing w:val="-7"/>
        </w:rPr>
        <w:t> </w:t>
      </w:r>
      <w:r>
        <w:rPr>
          <w:color w:val="231F20"/>
        </w:rPr>
        <w:t>зрения</w:t>
      </w:r>
      <w:r>
        <w:rPr>
          <w:color w:val="231F20"/>
          <w:spacing w:val="-8"/>
        </w:rPr>
        <w:t> </w:t>
      </w:r>
      <w:r>
        <w:rPr>
          <w:color w:val="231F20"/>
        </w:rPr>
        <w:t>функциони-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рования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1"/>
        </w:rPr>
        <w:t> </w:t>
      </w:r>
      <w:r>
        <w:rPr>
          <w:color w:val="231F20"/>
        </w:rPr>
        <w:t>полигона,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биореактора</w:t>
      </w:r>
      <w:r>
        <w:rPr>
          <w:color w:val="231F20"/>
          <w:spacing w:val="-11"/>
        </w:rPr>
        <w:t> </w:t>
      </w:r>
      <w:r>
        <w:rPr>
          <w:color w:val="231F20"/>
        </w:rPr>
        <w:t>природного</w:t>
      </w:r>
      <w:r>
        <w:rPr>
          <w:color w:val="231F20"/>
          <w:spacing w:val="-10"/>
        </w:rPr>
        <w:t> </w:t>
      </w:r>
      <w:r>
        <w:rPr>
          <w:color w:val="231F20"/>
        </w:rPr>
        <w:t>действия,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49" w:lineRule="auto" w:before="94"/>
        <w:ind w:left="158"/>
      </w:pPr>
      <w:r>
        <w:rPr>
          <w:color w:val="231F20"/>
        </w:rPr>
        <w:t>биодеструкция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его</w:t>
      </w:r>
      <w:r>
        <w:rPr>
          <w:color w:val="231F20"/>
          <w:spacing w:val="10"/>
        </w:rPr>
        <w:t> </w:t>
      </w:r>
      <w:r>
        <w:rPr>
          <w:color w:val="231F20"/>
        </w:rPr>
        <w:t>толще</w:t>
      </w:r>
      <w:r>
        <w:rPr>
          <w:color w:val="231F20"/>
          <w:spacing w:val="11"/>
        </w:rPr>
        <w:t> </w:t>
      </w:r>
      <w:r>
        <w:rPr>
          <w:color w:val="231F20"/>
        </w:rPr>
        <w:t>может</w:t>
      </w:r>
      <w:r>
        <w:rPr>
          <w:color w:val="231F20"/>
          <w:spacing w:val="10"/>
        </w:rPr>
        <w:t> </w:t>
      </w:r>
      <w:r>
        <w:rPr>
          <w:color w:val="231F20"/>
        </w:rPr>
        <w:t>быть</w:t>
      </w:r>
      <w:r>
        <w:rPr>
          <w:color w:val="231F20"/>
          <w:spacing w:val="11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10"/>
        </w:rPr>
        <w:t> </w:t>
      </w:r>
      <w:r>
        <w:rPr>
          <w:color w:val="231F20"/>
        </w:rPr>
        <w:t>следующи-</w:t>
      </w:r>
      <w:r>
        <w:rPr>
          <w:color w:val="231F20"/>
          <w:spacing w:val="-49"/>
        </w:rPr>
        <w:t> </w:t>
      </w:r>
      <w:r>
        <w:rPr>
          <w:color w:val="231F20"/>
        </w:rPr>
        <w:t>ми</w:t>
      </w:r>
      <w:r>
        <w:rPr>
          <w:color w:val="231F20"/>
          <w:spacing w:val="1"/>
        </w:rPr>
        <w:t> </w:t>
      </w:r>
      <w:r>
        <w:rPr>
          <w:color w:val="231F20"/>
        </w:rPr>
        <w:t>стадиями</w:t>
      </w:r>
      <w:r>
        <w:rPr>
          <w:color w:val="231F20"/>
          <w:spacing w:val="1"/>
        </w:rPr>
        <w:t> </w:t>
      </w:r>
      <w:r>
        <w:rPr>
          <w:color w:val="231F20"/>
        </w:rPr>
        <w:t>[4]:</w:t>
      </w:r>
    </w:p>
    <w:p>
      <w:pPr>
        <w:pStyle w:val="ListParagraph"/>
        <w:numPr>
          <w:ilvl w:val="0"/>
          <w:numId w:val="17"/>
        </w:numPr>
        <w:tabs>
          <w:tab w:pos="811" w:val="left" w:leader="none"/>
        </w:tabs>
        <w:spacing w:line="240" w:lineRule="auto" w:before="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аэробная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деструкция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гидролиз;</w:t>
      </w:r>
    </w:p>
    <w:p>
      <w:pPr>
        <w:pStyle w:val="ListParagraph"/>
        <w:numPr>
          <w:ilvl w:val="0"/>
          <w:numId w:val="17"/>
        </w:numPr>
        <w:tabs>
          <w:tab w:pos="811" w:val="left" w:leader="none"/>
        </w:tabs>
        <w:spacing w:line="240" w:lineRule="auto" w:before="11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ацетогенез;</w:t>
      </w:r>
    </w:p>
    <w:p>
      <w:pPr>
        <w:pStyle w:val="ListParagraph"/>
        <w:numPr>
          <w:ilvl w:val="0"/>
          <w:numId w:val="17"/>
        </w:numPr>
        <w:tabs>
          <w:tab w:pos="811" w:val="left" w:leader="none"/>
        </w:tabs>
        <w:spacing w:line="240" w:lineRule="auto" w:before="10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активный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метаногенез;</w:t>
      </w:r>
    </w:p>
    <w:p>
      <w:pPr>
        <w:pStyle w:val="ListParagraph"/>
        <w:numPr>
          <w:ilvl w:val="0"/>
          <w:numId w:val="17"/>
        </w:numPr>
        <w:tabs>
          <w:tab w:pos="811" w:val="left" w:leader="none"/>
        </w:tabs>
        <w:spacing w:line="240" w:lineRule="auto" w:before="11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стабильный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метаногенез;</w:t>
      </w:r>
    </w:p>
    <w:p>
      <w:pPr>
        <w:pStyle w:val="ListParagraph"/>
        <w:numPr>
          <w:ilvl w:val="0"/>
          <w:numId w:val="17"/>
        </w:numPr>
        <w:tabs>
          <w:tab w:pos="811" w:val="left" w:leader="none"/>
        </w:tabs>
        <w:spacing w:line="240" w:lineRule="auto" w:before="10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ассимиляция.</w:t>
      </w:r>
    </w:p>
    <w:p>
      <w:pPr>
        <w:pStyle w:val="BodyText"/>
        <w:spacing w:line="249" w:lineRule="auto" w:before="11"/>
        <w:ind w:left="158" w:right="155" w:firstLine="396"/>
        <w:jc w:val="both"/>
      </w:pPr>
      <w:r>
        <w:rPr>
          <w:color w:val="231F20"/>
        </w:rPr>
        <w:t>Толща полигона по высоте условно разделяется на аэробную,</w:t>
      </w:r>
      <w:r>
        <w:rPr>
          <w:color w:val="231F20"/>
          <w:spacing w:val="-50"/>
        </w:rPr>
        <w:t> </w:t>
      </w:r>
      <w:r>
        <w:rPr>
          <w:color w:val="231F20"/>
        </w:rPr>
        <w:t>переходную, анаэробную зоны. Зоны принципиально отличаются</w:t>
      </w:r>
      <w:r>
        <w:rPr>
          <w:color w:val="231F20"/>
          <w:spacing w:val="1"/>
        </w:rPr>
        <w:t> </w:t>
      </w:r>
      <w:r>
        <w:rPr>
          <w:color w:val="231F20"/>
        </w:rPr>
        <w:t>характером</w:t>
      </w:r>
      <w:r>
        <w:rPr>
          <w:color w:val="231F20"/>
          <w:spacing w:val="1"/>
        </w:rPr>
        <w:t> </w:t>
      </w:r>
      <w:r>
        <w:rPr>
          <w:color w:val="231F20"/>
        </w:rPr>
        <w:t>протекающих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1).</w:t>
      </w:r>
    </w:p>
    <w:p>
      <w:pPr>
        <w:pStyle w:val="BodyText"/>
        <w:spacing w:before="3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810552</wp:posOffset>
            </wp:positionH>
            <wp:positionV relativeFrom="paragraph">
              <wp:posOffset>148981</wp:posOffset>
            </wp:positionV>
            <wp:extent cx="3709522" cy="3389376"/>
            <wp:effectExtent l="0" t="0" r="0" b="0"/>
            <wp:wrapTopAndBottom/>
            <wp:docPr id="55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0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9522" cy="3389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19"/>
        </w:rPr>
      </w:pPr>
    </w:p>
    <w:p>
      <w:pPr>
        <w:spacing w:line="249" w:lineRule="auto" w:before="0"/>
        <w:ind w:left="2080" w:right="919" w:hanging="1157"/>
        <w:jc w:val="left"/>
        <w:rPr>
          <w:sz w:val="18"/>
        </w:rPr>
      </w:pPr>
      <w:r>
        <w:rPr>
          <w:color w:val="231F20"/>
          <w:sz w:val="18"/>
        </w:rPr>
        <w:t>Рис. 1. Вертикальное распределение основных процессов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биодеструкции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отходов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[5].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 w:firstLine="396"/>
        <w:jc w:val="both"/>
      </w:pPr>
      <w:r>
        <w:rPr>
          <w:color w:val="231F20"/>
          <w:w w:val="105"/>
        </w:rPr>
        <w:t>На стадии эксплуатации до года, отходы подвергаются аэ-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робной биодеструкции. Окислительные реакции под воздействи-</w:t>
      </w:r>
      <w:r>
        <w:rPr>
          <w:color w:val="231F20"/>
          <w:spacing w:val="1"/>
        </w:rPr>
        <w:t> </w:t>
      </w:r>
      <w:r>
        <w:rPr>
          <w:color w:val="231F20"/>
        </w:rPr>
        <w:t>ем кислорода способствуют выделению углекислого газа, азота,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воды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образованию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масляных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кислот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(формула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1).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Процесс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аэ-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робного разложения находится под влиянием следующих факто-</w:t>
      </w:r>
      <w:r>
        <w:rPr>
          <w:color w:val="231F20"/>
          <w:spacing w:val="1"/>
        </w:rPr>
        <w:t> </w:t>
      </w:r>
      <w:r>
        <w:rPr>
          <w:color w:val="231F20"/>
        </w:rPr>
        <w:t>ров: температура, концентрация кислорода, рН среды и содержа-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токсичных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веществ.</w:t>
      </w:r>
    </w:p>
    <w:p>
      <w:pPr>
        <w:pStyle w:val="BodyText"/>
        <w:spacing w:line="254" w:lineRule="auto" w:before="6"/>
        <w:ind w:left="158" w:right="155" w:firstLine="396"/>
        <w:jc w:val="both"/>
      </w:pPr>
      <w:r>
        <w:rPr>
          <w:color w:val="231F20"/>
        </w:rPr>
        <w:t>В процессе активно участвует различные группы микроор-</w:t>
      </w:r>
      <w:r>
        <w:rPr>
          <w:color w:val="231F20"/>
          <w:spacing w:val="1"/>
        </w:rPr>
        <w:t> </w:t>
      </w:r>
      <w:r>
        <w:rPr>
          <w:color w:val="231F20"/>
        </w:rPr>
        <w:t>ганизмов, самими активными являются: Bacillus Subtilis, Bacillus</w:t>
      </w:r>
      <w:r>
        <w:rPr>
          <w:color w:val="231F20"/>
          <w:spacing w:val="1"/>
        </w:rPr>
        <w:t> </w:t>
      </w:r>
      <w:r>
        <w:rPr>
          <w:color w:val="231F20"/>
        </w:rPr>
        <w:t>mykoides, Bacterium fluorescens, а также многие виды актиноми-</w:t>
      </w:r>
      <w:r>
        <w:rPr>
          <w:color w:val="231F20"/>
          <w:spacing w:val="1"/>
        </w:rPr>
        <w:t> </w:t>
      </w:r>
      <w:r>
        <w:rPr>
          <w:color w:val="231F20"/>
        </w:rPr>
        <w:t>цетов и грибов. Фаза аэробного разложения продолжается, пока</w:t>
      </w:r>
      <w:r>
        <w:rPr>
          <w:color w:val="231F20"/>
          <w:spacing w:val="1"/>
        </w:rPr>
        <w:t> </w:t>
      </w:r>
      <w:r>
        <w:rPr>
          <w:color w:val="231F20"/>
        </w:rPr>
        <w:t>весь доступный кислород не будет исчерпан. В среднем этот этап</w:t>
      </w:r>
      <w:r>
        <w:rPr>
          <w:color w:val="231F20"/>
          <w:spacing w:val="1"/>
        </w:rPr>
        <w:t> </w:t>
      </w:r>
      <w:r>
        <w:rPr>
          <w:color w:val="231F20"/>
        </w:rPr>
        <w:t>может</w:t>
      </w:r>
      <w:r>
        <w:rPr>
          <w:color w:val="231F20"/>
          <w:spacing w:val="-5"/>
        </w:rPr>
        <w:t> </w:t>
      </w:r>
      <w:r>
        <w:rPr>
          <w:color w:val="231F20"/>
        </w:rPr>
        <w:t>продолжаться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1</w:t>
      </w:r>
      <w:r>
        <w:rPr>
          <w:color w:val="231F20"/>
          <w:spacing w:val="-4"/>
        </w:rPr>
        <w:t> </w:t>
      </w:r>
      <w:r>
        <w:rPr>
          <w:color w:val="231F20"/>
        </w:rPr>
        <w:t>месяца</w:t>
      </w:r>
      <w:r>
        <w:rPr>
          <w:color w:val="231F20"/>
          <w:spacing w:val="-4"/>
        </w:rPr>
        <w:t> </w:t>
      </w:r>
      <w:r>
        <w:rPr>
          <w:color w:val="231F20"/>
        </w:rPr>
        <w:t>до</w:t>
      </w:r>
      <w:r>
        <w:rPr>
          <w:color w:val="231F20"/>
          <w:spacing w:val="-4"/>
        </w:rPr>
        <w:t> </w:t>
      </w:r>
      <w:r>
        <w:rPr>
          <w:color w:val="231F20"/>
        </w:rPr>
        <w:t>1</w:t>
      </w:r>
      <w:r>
        <w:rPr>
          <w:color w:val="231F20"/>
          <w:spacing w:val="-4"/>
        </w:rPr>
        <w:t> </w:t>
      </w:r>
      <w:r>
        <w:rPr>
          <w:color w:val="231F20"/>
        </w:rPr>
        <w:t>года,</w:t>
      </w:r>
      <w:r>
        <w:rPr>
          <w:color w:val="231F20"/>
          <w:spacing w:val="-4"/>
        </w:rPr>
        <w:t> </w:t>
      </w:r>
      <w:r>
        <w:rPr>
          <w:color w:val="231F20"/>
        </w:rPr>
        <w:t>так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продолжитель-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ность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фазы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зависит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многих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факторов: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скорость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заполнения</w:t>
      </w:r>
      <w:r>
        <w:rPr>
          <w:color w:val="231F20"/>
          <w:spacing w:val="-11"/>
        </w:rPr>
        <w:t> </w:t>
      </w:r>
      <w:r>
        <w:rPr>
          <w:color w:val="231F20"/>
        </w:rPr>
        <w:t>карт,</w:t>
      </w:r>
      <w:r>
        <w:rPr>
          <w:color w:val="231F20"/>
          <w:spacing w:val="-50"/>
        </w:rPr>
        <w:t> </w:t>
      </w:r>
      <w:r>
        <w:rPr>
          <w:color w:val="231F20"/>
        </w:rPr>
        <w:t>наличие или отсутствие предварительной их обработки и сорти-</w:t>
      </w:r>
      <w:r>
        <w:rPr>
          <w:color w:val="231F20"/>
          <w:spacing w:val="1"/>
        </w:rPr>
        <w:t> </w:t>
      </w:r>
      <w:r>
        <w:rPr>
          <w:color w:val="231F20"/>
        </w:rPr>
        <w:t>ровки, способ складирования отходов, определяющих диффузи-</w:t>
      </w:r>
      <w:r>
        <w:rPr>
          <w:color w:val="231F20"/>
          <w:spacing w:val="1"/>
        </w:rPr>
        <w:t> </w:t>
      </w:r>
      <w:r>
        <w:rPr>
          <w:color w:val="231F20"/>
        </w:rPr>
        <w:t>онную</w:t>
      </w:r>
      <w:r>
        <w:rPr>
          <w:color w:val="231F20"/>
          <w:spacing w:val="10"/>
        </w:rPr>
        <w:t> </w:t>
      </w:r>
      <w:r>
        <w:rPr>
          <w:color w:val="231F20"/>
        </w:rPr>
        <w:t>способность</w:t>
      </w:r>
      <w:r>
        <w:rPr>
          <w:color w:val="231F20"/>
          <w:spacing w:val="10"/>
        </w:rPr>
        <w:t> </w:t>
      </w:r>
      <w:r>
        <w:rPr>
          <w:color w:val="231F20"/>
        </w:rPr>
        <w:t>отходов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степень</w:t>
      </w:r>
      <w:r>
        <w:rPr>
          <w:color w:val="231F20"/>
          <w:spacing w:val="10"/>
        </w:rPr>
        <w:t> </w:t>
      </w:r>
      <w:r>
        <w:rPr>
          <w:color w:val="231F20"/>
        </w:rPr>
        <w:t>доступности</w:t>
      </w:r>
      <w:r>
        <w:rPr>
          <w:color w:val="231F20"/>
          <w:spacing w:val="11"/>
        </w:rPr>
        <w:t> </w:t>
      </w:r>
      <w:r>
        <w:rPr>
          <w:color w:val="231F20"/>
        </w:rPr>
        <w:t>кислорода.</w:t>
      </w:r>
    </w:p>
    <w:p>
      <w:pPr>
        <w:pStyle w:val="BodyText"/>
        <w:spacing w:line="252" w:lineRule="auto" w:before="3"/>
        <w:ind w:left="158" w:right="156" w:firstLine="396"/>
        <w:jc w:val="both"/>
      </w:pPr>
      <w:r>
        <w:rPr>
          <w:color w:val="231F20"/>
        </w:rPr>
        <w:t>Концентрация</w:t>
      </w:r>
      <w:r>
        <w:rPr>
          <w:color w:val="231F20"/>
          <w:spacing w:val="-12"/>
        </w:rPr>
        <w:t> </w:t>
      </w:r>
      <w:r>
        <w:rPr>
          <w:color w:val="231F20"/>
        </w:rPr>
        <w:t>кислорода</w:t>
      </w:r>
      <w:r>
        <w:rPr>
          <w:color w:val="231F20"/>
          <w:spacing w:val="-12"/>
        </w:rPr>
        <w:t> </w:t>
      </w:r>
      <w:r>
        <w:rPr>
          <w:color w:val="231F20"/>
        </w:rPr>
        <w:t>варьируется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степе-</w:t>
      </w:r>
      <w:r>
        <w:rPr>
          <w:color w:val="231F20"/>
          <w:spacing w:val="-50"/>
        </w:rPr>
        <w:t> </w:t>
      </w:r>
      <w:r>
        <w:rPr>
          <w:color w:val="231F20"/>
        </w:rPr>
        <w:t>ни</w:t>
      </w:r>
      <w:r>
        <w:rPr>
          <w:color w:val="231F20"/>
          <w:spacing w:val="-6"/>
        </w:rPr>
        <w:t> </w:t>
      </w:r>
      <w:r>
        <w:rPr>
          <w:color w:val="231F20"/>
        </w:rPr>
        <w:t>уплотненности</w:t>
      </w:r>
      <w:r>
        <w:rPr>
          <w:color w:val="231F20"/>
          <w:spacing w:val="-6"/>
        </w:rPr>
        <w:t> </w:t>
      </w:r>
      <w:r>
        <w:rPr>
          <w:color w:val="231F20"/>
        </w:rPr>
        <w:t>мусора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глубины</w:t>
      </w:r>
      <w:r>
        <w:rPr>
          <w:color w:val="231F20"/>
          <w:spacing w:val="-5"/>
        </w:rPr>
        <w:t> </w:t>
      </w:r>
      <w:r>
        <w:rPr>
          <w:color w:val="231F20"/>
        </w:rPr>
        <w:t>захоронения.</w:t>
      </w:r>
      <w:r>
        <w:rPr>
          <w:color w:val="231F20"/>
          <w:spacing w:val="-6"/>
        </w:rPr>
        <w:t> </w:t>
      </w:r>
      <w:r>
        <w:rPr>
          <w:color w:val="231F20"/>
        </w:rPr>
        <w:t>Глубина</w:t>
      </w:r>
      <w:r>
        <w:rPr>
          <w:color w:val="231F20"/>
          <w:spacing w:val="-5"/>
        </w:rPr>
        <w:t> </w:t>
      </w:r>
      <w:r>
        <w:rPr>
          <w:color w:val="231F20"/>
        </w:rPr>
        <w:t>проте-</w:t>
      </w:r>
      <w:r>
        <w:rPr>
          <w:color w:val="231F20"/>
          <w:spacing w:val="-50"/>
        </w:rPr>
        <w:t> </w:t>
      </w:r>
      <w:r>
        <w:rPr>
          <w:color w:val="231F20"/>
        </w:rPr>
        <w:t>кания аэробных процессов составляет примерно 50–80 см от по-</w:t>
      </w:r>
      <w:r>
        <w:rPr>
          <w:color w:val="231F20"/>
          <w:spacing w:val="1"/>
        </w:rPr>
        <w:t> </w:t>
      </w:r>
      <w:r>
        <w:rPr>
          <w:color w:val="231F20"/>
        </w:rPr>
        <w:t>верхности.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  <w:w w:val="105"/>
        </w:rPr>
        <w:t>Основное уравнение биологического распада на стадии аэ-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робной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деструкции:</w:t>
      </w:r>
    </w:p>
    <w:p>
      <w:pPr>
        <w:pStyle w:val="BodyText"/>
        <w:rPr>
          <w:sz w:val="24"/>
        </w:rPr>
      </w:pPr>
    </w:p>
    <w:p>
      <w:pPr>
        <w:pStyle w:val="BodyText"/>
        <w:spacing w:before="175"/>
        <w:ind w:left="158" w:right="156"/>
        <w:jc w:val="right"/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1409296</wp:posOffset>
            </wp:positionH>
            <wp:positionV relativeFrom="paragraph">
              <wp:posOffset>36388</wp:posOffset>
            </wp:positionV>
            <wp:extent cx="2533596" cy="125660"/>
            <wp:effectExtent l="0" t="0" r="0" b="0"/>
            <wp:wrapNone/>
            <wp:docPr id="57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596" cy="125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1796168</wp:posOffset>
            </wp:positionH>
            <wp:positionV relativeFrom="paragraph">
              <wp:posOffset>233735</wp:posOffset>
            </wp:positionV>
            <wp:extent cx="1758582" cy="113913"/>
            <wp:effectExtent l="0" t="0" r="0" b="0"/>
            <wp:wrapNone/>
            <wp:docPr id="59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582" cy="113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(1)</w:t>
      </w:r>
    </w:p>
    <w:p>
      <w:pPr>
        <w:pStyle w:val="BodyText"/>
        <w:spacing w:before="10"/>
        <w:rPr>
          <w:sz w:val="35"/>
        </w:rPr>
      </w:pPr>
    </w:p>
    <w:p>
      <w:pPr>
        <w:pStyle w:val="BodyText"/>
        <w:spacing w:line="249" w:lineRule="auto"/>
        <w:ind w:left="158" w:right="156" w:firstLine="396"/>
        <w:jc w:val="both"/>
      </w:pP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переходной</w:t>
      </w:r>
      <w:r>
        <w:rPr>
          <w:color w:val="231F20"/>
          <w:spacing w:val="-7"/>
        </w:rPr>
        <w:t> </w:t>
      </w:r>
      <w:r>
        <w:rPr>
          <w:color w:val="231F20"/>
        </w:rPr>
        <w:t>зоне</w:t>
      </w:r>
      <w:r>
        <w:rPr>
          <w:color w:val="231F20"/>
          <w:spacing w:val="-6"/>
        </w:rPr>
        <w:t> </w:t>
      </w:r>
      <w:r>
        <w:rPr>
          <w:color w:val="231F20"/>
        </w:rPr>
        <w:t>заканчиваются</w:t>
      </w:r>
      <w:r>
        <w:rPr>
          <w:color w:val="231F20"/>
          <w:spacing w:val="-7"/>
        </w:rPr>
        <w:t> </w:t>
      </w:r>
      <w:r>
        <w:rPr>
          <w:color w:val="231F20"/>
        </w:rPr>
        <w:t>аэробные</w:t>
      </w:r>
      <w:r>
        <w:rPr>
          <w:color w:val="231F20"/>
          <w:spacing w:val="-7"/>
        </w:rPr>
        <w:t> </w:t>
      </w:r>
      <w:r>
        <w:rPr>
          <w:color w:val="231F20"/>
        </w:rPr>
        <w:t>процессы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начи-</w:t>
      </w:r>
      <w:r>
        <w:rPr>
          <w:color w:val="231F20"/>
          <w:spacing w:val="-50"/>
        </w:rPr>
        <w:t> </w:t>
      </w:r>
      <w:r>
        <w:rPr>
          <w:color w:val="231F20"/>
        </w:rPr>
        <w:t>наются анаэробные. Под воздействием денитрифицирующих бак-</w:t>
      </w:r>
      <w:r>
        <w:rPr>
          <w:color w:val="231F20"/>
          <w:spacing w:val="-50"/>
        </w:rPr>
        <w:t> </w:t>
      </w:r>
      <w:r>
        <w:rPr>
          <w:color w:val="231F20"/>
        </w:rPr>
        <w:t>терий происходит активное выделение азота. С увеличением вы-</w:t>
      </w:r>
      <w:r>
        <w:rPr>
          <w:color w:val="231F20"/>
          <w:spacing w:val="1"/>
        </w:rPr>
        <w:t> </w:t>
      </w:r>
      <w:r>
        <w:rPr>
          <w:color w:val="231F20"/>
        </w:rPr>
        <w:t>соты</w:t>
      </w:r>
      <w:r>
        <w:rPr>
          <w:color w:val="231F20"/>
          <w:spacing w:val="5"/>
        </w:rPr>
        <w:t> </w:t>
      </w:r>
      <w:r>
        <w:rPr>
          <w:color w:val="231F20"/>
        </w:rPr>
        <w:t>полигона</w:t>
      </w:r>
      <w:r>
        <w:rPr>
          <w:color w:val="231F20"/>
          <w:spacing w:val="6"/>
        </w:rPr>
        <w:t> </w:t>
      </w:r>
      <w:r>
        <w:rPr>
          <w:color w:val="231F20"/>
        </w:rPr>
        <w:t>увеличивается</w:t>
      </w:r>
      <w:r>
        <w:rPr>
          <w:color w:val="231F20"/>
          <w:spacing w:val="6"/>
        </w:rPr>
        <w:t> </w:t>
      </w:r>
      <w:r>
        <w:rPr>
          <w:color w:val="231F20"/>
        </w:rPr>
        <w:t>мощность</w:t>
      </w:r>
      <w:r>
        <w:rPr>
          <w:color w:val="231F20"/>
          <w:spacing w:val="6"/>
        </w:rPr>
        <w:t> </w:t>
      </w:r>
      <w:r>
        <w:rPr>
          <w:color w:val="231F20"/>
        </w:rPr>
        <w:t>анаэробной</w:t>
      </w:r>
      <w:r>
        <w:rPr>
          <w:color w:val="231F20"/>
          <w:spacing w:val="6"/>
        </w:rPr>
        <w:t> </w:t>
      </w:r>
      <w:r>
        <w:rPr>
          <w:color w:val="231F20"/>
        </w:rPr>
        <w:t>зоны.</w:t>
      </w:r>
    </w:p>
    <w:p>
      <w:pPr>
        <w:pStyle w:val="BodyText"/>
        <w:spacing w:line="252" w:lineRule="auto" w:before="3"/>
        <w:ind w:left="158" w:right="156" w:firstLine="396"/>
        <w:jc w:val="both"/>
      </w:pPr>
      <w:r>
        <w:rPr>
          <w:color w:val="231F20"/>
        </w:rPr>
        <w:t>По мере уплотнения и увеличения массы отходов в толще на-</w:t>
      </w:r>
      <w:r>
        <w:rPr>
          <w:color w:val="231F20"/>
          <w:spacing w:val="-50"/>
        </w:rPr>
        <w:t> </w:t>
      </w:r>
      <w:r>
        <w:rPr>
          <w:color w:val="231F20"/>
        </w:rPr>
        <w:t>чинают преобладать анаэробные процессы деструкции, когда весь</w:t>
      </w:r>
      <w:r>
        <w:rPr>
          <w:color w:val="231F20"/>
          <w:spacing w:val="-51"/>
        </w:rPr>
        <w:t> </w:t>
      </w:r>
      <w:r>
        <w:rPr>
          <w:color w:val="231F20"/>
        </w:rPr>
        <w:t>кислород</w:t>
      </w:r>
      <w:r>
        <w:rPr>
          <w:color w:val="231F20"/>
          <w:spacing w:val="1"/>
        </w:rPr>
        <w:t> </w:t>
      </w:r>
      <w:r>
        <w:rPr>
          <w:color w:val="231F20"/>
        </w:rPr>
        <w:t>в уже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использован.</w:t>
      </w:r>
    </w:p>
    <w:p>
      <w:pPr>
        <w:spacing w:after="0" w:line="252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 w:firstLine="396"/>
        <w:jc w:val="both"/>
      </w:pPr>
      <w:r>
        <w:rPr>
          <w:color w:val="231F20"/>
        </w:rPr>
        <w:t>Анаэробное разложение органического вещества – это мно-</w:t>
      </w:r>
      <w:r>
        <w:rPr>
          <w:color w:val="231F20"/>
          <w:spacing w:val="1"/>
        </w:rPr>
        <w:t> </w:t>
      </w:r>
      <w:r>
        <w:rPr>
          <w:color w:val="231F20"/>
        </w:rPr>
        <w:t>гостадийный процесс превращения органического вещества (ОВ)</w:t>
      </w:r>
      <w:r>
        <w:rPr>
          <w:color w:val="231F20"/>
          <w:spacing w:val="1"/>
        </w:rPr>
        <w:t> </w:t>
      </w:r>
      <w:r>
        <w:rPr>
          <w:color w:val="231F20"/>
        </w:rPr>
        <w:t>в биогаз. В основном это смесь метана и углекислого газа. В ка-</w:t>
      </w:r>
      <w:r>
        <w:rPr>
          <w:color w:val="231F20"/>
          <w:spacing w:val="1"/>
        </w:rPr>
        <w:t> </w:t>
      </w:r>
      <w:r>
        <w:rPr>
          <w:color w:val="231F20"/>
        </w:rPr>
        <w:t>честве субстратов для анаэробного разложения используется ши-</w:t>
      </w:r>
      <w:r>
        <w:rPr>
          <w:color w:val="231F20"/>
          <w:spacing w:val="1"/>
        </w:rPr>
        <w:t> </w:t>
      </w:r>
      <w:r>
        <w:rPr>
          <w:color w:val="231F20"/>
        </w:rPr>
        <w:t>рокий спектр ОВ. Процесс осуществляется анаэробами в бескис-</w:t>
      </w:r>
      <w:r>
        <w:rPr>
          <w:color w:val="231F20"/>
          <w:spacing w:val="1"/>
        </w:rPr>
        <w:t> </w:t>
      </w:r>
      <w:r>
        <w:rPr>
          <w:color w:val="231F20"/>
        </w:rPr>
        <w:t>лородных</w:t>
      </w:r>
      <w:r>
        <w:rPr>
          <w:color w:val="231F20"/>
          <w:spacing w:val="1"/>
        </w:rPr>
        <w:t> </w:t>
      </w:r>
      <w:r>
        <w:rPr>
          <w:color w:val="231F20"/>
        </w:rPr>
        <w:t>условиях.</w:t>
      </w:r>
    </w:p>
    <w:p>
      <w:pPr>
        <w:pStyle w:val="BodyText"/>
        <w:spacing w:line="254" w:lineRule="auto" w:before="5"/>
        <w:ind w:left="158" w:right="154" w:firstLine="396"/>
        <w:jc w:val="both"/>
      </w:pPr>
      <w:r>
        <w:rPr>
          <w:color w:val="231F20"/>
        </w:rPr>
        <w:t>В качестве акцептора бактерии используют углерод, кото-</w:t>
      </w:r>
      <w:r>
        <w:rPr>
          <w:color w:val="231F20"/>
          <w:spacing w:val="1"/>
        </w:rPr>
        <w:t> </w:t>
      </w:r>
      <w:r>
        <w:rPr>
          <w:color w:val="231F20"/>
        </w:rPr>
        <w:t>рый восстанавливается до метана через ряд промежуточных ста-</w:t>
      </w:r>
      <w:r>
        <w:rPr>
          <w:color w:val="231F20"/>
          <w:spacing w:val="1"/>
        </w:rPr>
        <w:t> </w:t>
      </w:r>
      <w:r>
        <w:rPr>
          <w:color w:val="231F20"/>
        </w:rPr>
        <w:t>дий.</w:t>
      </w:r>
      <w:r>
        <w:rPr>
          <w:color w:val="231F20"/>
          <w:spacing w:val="-7"/>
        </w:rPr>
        <w:t> </w:t>
      </w:r>
      <w:r>
        <w:rPr>
          <w:color w:val="231F20"/>
        </w:rPr>
        <w:t>Таким</w:t>
      </w:r>
      <w:r>
        <w:rPr>
          <w:color w:val="231F20"/>
          <w:spacing w:val="-6"/>
        </w:rPr>
        <w:t> </w:t>
      </w:r>
      <w:r>
        <w:rPr>
          <w:color w:val="231F20"/>
        </w:rPr>
        <w:t>образом,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анаэробном</w:t>
      </w:r>
      <w:r>
        <w:rPr>
          <w:color w:val="231F20"/>
          <w:spacing w:val="-7"/>
        </w:rPr>
        <w:t> </w:t>
      </w:r>
      <w:r>
        <w:rPr>
          <w:color w:val="231F20"/>
        </w:rPr>
        <w:t>разложении</w:t>
      </w:r>
      <w:r>
        <w:rPr>
          <w:color w:val="231F20"/>
          <w:spacing w:val="-6"/>
        </w:rPr>
        <w:t> </w:t>
      </w:r>
      <w:r>
        <w:rPr>
          <w:color w:val="231F20"/>
        </w:rPr>
        <w:t>отходов,</w:t>
      </w:r>
      <w:r>
        <w:rPr>
          <w:color w:val="231F20"/>
          <w:spacing w:val="-7"/>
        </w:rPr>
        <w:t> </w:t>
      </w:r>
      <w:r>
        <w:rPr>
          <w:color w:val="231F20"/>
        </w:rPr>
        <w:t>жидкая</w:t>
      </w:r>
      <w:r>
        <w:rPr>
          <w:color w:val="231F20"/>
          <w:spacing w:val="-50"/>
        </w:rPr>
        <w:t> </w:t>
      </w:r>
      <w:r>
        <w:rPr>
          <w:color w:val="231F20"/>
        </w:rPr>
        <w:t>и твердая фазы ОВ переходит в газовую. Процесс проходит в не-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сколько последовательных </w:t>
      </w:r>
      <w:r>
        <w:rPr>
          <w:color w:val="231F20"/>
          <w:spacing w:val="-1"/>
        </w:rPr>
        <w:t>стадий: гидролиз, брожение, ацетогенез</w:t>
      </w:r>
      <w:r>
        <w:rPr>
          <w:color w:val="231F20"/>
          <w:spacing w:val="-50"/>
        </w:rPr>
        <w:t> </w:t>
      </w:r>
      <w:r>
        <w:rPr>
          <w:color w:val="231F20"/>
        </w:rPr>
        <w:t>и метаногенез. Каждая из этих стадий осуществляется различны-</w:t>
      </w:r>
      <w:r>
        <w:rPr>
          <w:color w:val="231F20"/>
          <w:spacing w:val="1"/>
        </w:rPr>
        <w:t> </w:t>
      </w:r>
      <w:r>
        <w:rPr>
          <w:color w:val="231F20"/>
        </w:rPr>
        <w:t>ми группами микроорганизмов со специфическими метаболити-</w:t>
      </w:r>
      <w:r>
        <w:rPr>
          <w:color w:val="231F20"/>
          <w:spacing w:val="1"/>
        </w:rPr>
        <w:t> </w:t>
      </w:r>
      <w:r>
        <w:rPr>
          <w:color w:val="231F20"/>
        </w:rPr>
        <w:t>ческими</w:t>
      </w:r>
      <w:r>
        <w:rPr>
          <w:color w:val="231F20"/>
          <w:spacing w:val="1"/>
        </w:rPr>
        <w:t> </w:t>
      </w:r>
      <w:r>
        <w:rPr>
          <w:color w:val="231F20"/>
        </w:rPr>
        <w:t>возможностями</w:t>
      </w:r>
      <w:r>
        <w:rPr>
          <w:color w:val="231F20"/>
          <w:spacing w:val="2"/>
        </w:rPr>
        <w:t> </w:t>
      </w:r>
      <w:r>
        <w:rPr>
          <w:color w:val="231F20"/>
        </w:rPr>
        <w:t>(табл.</w:t>
      </w:r>
      <w:r>
        <w:rPr>
          <w:color w:val="231F20"/>
          <w:spacing w:val="1"/>
        </w:rPr>
        <w:t> </w:t>
      </w:r>
      <w:r>
        <w:rPr>
          <w:color w:val="231F20"/>
        </w:rPr>
        <w:t>1).</w:t>
      </w:r>
    </w:p>
    <w:p>
      <w:pPr>
        <w:spacing w:before="164"/>
        <w:ind w:left="5197" w:right="0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1035" w:right="1035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Бактерии,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участвующие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в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анаэробной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деградации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91"/>
        <w:gridCol w:w="1701"/>
        <w:gridCol w:w="1701"/>
        <w:gridCol w:w="1361"/>
      </w:tblGrid>
      <w:tr>
        <w:trPr>
          <w:trHeight w:val="613" w:hRule="atLeast"/>
        </w:trPr>
        <w:tc>
          <w:tcPr>
            <w:tcW w:w="1191" w:type="dxa"/>
          </w:tcPr>
          <w:p>
            <w:pPr>
              <w:pStyle w:val="TableParagraph"/>
              <w:spacing w:before="4"/>
              <w:rPr>
                <w:b/>
                <w:sz w:val="17"/>
              </w:rPr>
            </w:pPr>
          </w:p>
          <w:p>
            <w:pPr>
              <w:pStyle w:val="TableParagraph"/>
              <w:spacing w:before="0"/>
              <w:ind w:left="29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Стадия</w:t>
            </w:r>
          </w:p>
        </w:tc>
        <w:tc>
          <w:tcPr>
            <w:tcW w:w="1701" w:type="dxa"/>
          </w:tcPr>
          <w:p>
            <w:pPr>
              <w:pStyle w:val="TableParagraph"/>
              <w:spacing w:line="249" w:lineRule="auto" w:before="91"/>
              <w:ind w:left="470" w:right="441" w:firstLine="8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Группа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бактерий</w:t>
            </w:r>
          </w:p>
        </w:tc>
        <w:tc>
          <w:tcPr>
            <w:tcW w:w="1701" w:type="dxa"/>
          </w:tcPr>
          <w:p>
            <w:pPr>
              <w:pStyle w:val="TableParagraph"/>
              <w:spacing w:before="4"/>
              <w:rPr>
                <w:b/>
                <w:sz w:val="17"/>
              </w:rPr>
            </w:pPr>
          </w:p>
          <w:p>
            <w:pPr>
              <w:pStyle w:val="TableParagraph"/>
              <w:spacing w:before="0"/>
              <w:ind w:left="40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Субстраты</w:t>
            </w:r>
          </w:p>
        </w:tc>
        <w:tc>
          <w:tcPr>
            <w:tcW w:w="1361" w:type="dxa"/>
          </w:tcPr>
          <w:p>
            <w:pPr>
              <w:pStyle w:val="TableParagraph"/>
              <w:spacing w:line="249" w:lineRule="auto" w:before="91"/>
              <w:ind w:left="348" w:right="235" w:hanging="90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Конечный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продукт</w:t>
            </w:r>
          </w:p>
        </w:tc>
      </w:tr>
      <w:tr>
        <w:trPr>
          <w:trHeight w:val="932" w:hRule="atLeast"/>
        </w:trPr>
        <w:tc>
          <w:tcPr>
            <w:tcW w:w="1191" w:type="dxa"/>
          </w:tcPr>
          <w:p>
            <w:pPr>
              <w:pStyle w:val="TableParagraph"/>
              <w:spacing w:line="249" w:lineRule="auto"/>
              <w:ind w:left="85" w:right="97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Образование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кислоты</w:t>
            </w:r>
          </w:p>
        </w:tc>
        <w:tc>
          <w:tcPr>
            <w:tcW w:w="1701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Ацетогенные</w:t>
            </w:r>
          </w:p>
        </w:tc>
        <w:tc>
          <w:tcPr>
            <w:tcW w:w="1701" w:type="dxa"/>
          </w:tcPr>
          <w:p>
            <w:pPr>
              <w:pStyle w:val="TableParagraph"/>
              <w:spacing w:line="249" w:lineRule="auto"/>
              <w:ind w:left="84" w:right="429"/>
              <w:rPr>
                <w:sz w:val="18"/>
              </w:rPr>
            </w:pPr>
            <w:r>
              <w:rPr>
                <w:color w:val="231F20"/>
                <w:sz w:val="18"/>
              </w:rPr>
              <w:t>Углеводы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Аминокислоты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Липтиды</w:t>
            </w:r>
          </w:p>
        </w:tc>
        <w:tc>
          <w:tcPr>
            <w:tcW w:w="1361" w:type="dxa"/>
          </w:tcPr>
          <w:p>
            <w:pPr>
              <w:pStyle w:val="TableParagraph"/>
              <w:spacing w:line="249" w:lineRule="auto"/>
              <w:ind w:left="84" w:right="320"/>
              <w:rPr>
                <w:sz w:val="18"/>
              </w:rPr>
            </w:pPr>
            <w:r>
              <w:rPr>
                <w:color w:val="231F20"/>
                <w:sz w:val="18"/>
              </w:rPr>
              <w:t>Масляная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кислота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Пропиновая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кислота</w:t>
            </w:r>
          </w:p>
        </w:tc>
      </w:tr>
      <w:tr>
        <w:trPr>
          <w:trHeight w:val="716" w:hRule="atLeast"/>
        </w:trPr>
        <w:tc>
          <w:tcPr>
            <w:tcW w:w="1191" w:type="dxa"/>
            <w:vMerge w:val="restart"/>
          </w:tcPr>
          <w:p>
            <w:pPr>
              <w:pStyle w:val="TableParagraph"/>
              <w:spacing w:line="249" w:lineRule="auto"/>
              <w:ind w:left="85" w:right="97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Образование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метана</w:t>
            </w:r>
          </w:p>
        </w:tc>
        <w:tc>
          <w:tcPr>
            <w:tcW w:w="1701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Ацетокластические</w:t>
            </w:r>
          </w:p>
        </w:tc>
        <w:tc>
          <w:tcPr>
            <w:tcW w:w="1701" w:type="dxa"/>
          </w:tcPr>
          <w:p>
            <w:pPr>
              <w:pStyle w:val="TableParagraph"/>
              <w:spacing w:line="249" w:lineRule="auto"/>
              <w:ind w:left="84" w:right="887"/>
              <w:rPr>
                <w:sz w:val="18"/>
              </w:rPr>
            </w:pPr>
            <w:r>
              <w:rPr>
                <w:color w:val="231F20"/>
                <w:spacing w:val="-3"/>
                <w:sz w:val="18"/>
              </w:rPr>
              <w:t>Уксусная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кислота</w:t>
            </w:r>
          </w:p>
        </w:tc>
        <w:tc>
          <w:tcPr>
            <w:tcW w:w="1361" w:type="dxa"/>
          </w:tcPr>
          <w:p>
            <w:pPr>
              <w:pStyle w:val="TableParagraph"/>
              <w:spacing w:line="249" w:lineRule="auto"/>
              <w:ind w:left="84" w:right="577"/>
              <w:rPr>
                <w:sz w:val="18"/>
              </w:rPr>
            </w:pPr>
            <w:r>
              <w:rPr>
                <w:color w:val="231F20"/>
                <w:sz w:val="18"/>
              </w:rPr>
              <w:t>Метан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Диоксид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углерода</w:t>
            </w:r>
          </w:p>
        </w:tc>
      </w:tr>
      <w:tr>
        <w:trPr>
          <w:trHeight w:val="500" w:hRule="atLeast"/>
        </w:trPr>
        <w:tc>
          <w:tcPr>
            <w:tcW w:w="119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Метаногенные</w:t>
            </w:r>
          </w:p>
        </w:tc>
        <w:tc>
          <w:tcPr>
            <w:tcW w:w="1701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Водород</w:t>
            </w:r>
          </w:p>
          <w:p>
            <w:pPr>
              <w:pStyle w:val="TableParagraph"/>
              <w:spacing w:before="10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Диоксид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углерода</w:t>
            </w:r>
          </w:p>
        </w:tc>
        <w:tc>
          <w:tcPr>
            <w:tcW w:w="1361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Метан</w:t>
            </w:r>
          </w:p>
        </w:tc>
      </w:tr>
    </w:tbl>
    <w:p>
      <w:pPr>
        <w:pStyle w:val="BodyText"/>
        <w:spacing w:before="8"/>
        <w:rPr>
          <w:b/>
          <w:sz w:val="12"/>
        </w:rPr>
      </w:pPr>
    </w:p>
    <w:p>
      <w:pPr>
        <w:pStyle w:val="BodyText"/>
        <w:spacing w:before="95"/>
        <w:ind w:left="555"/>
        <w:jc w:val="both"/>
      </w:pPr>
      <w:r>
        <w:rPr>
          <w:color w:val="231F20"/>
        </w:rPr>
        <w:t>Рассмотрим</w:t>
      </w:r>
      <w:r>
        <w:rPr>
          <w:color w:val="231F20"/>
          <w:spacing w:val="12"/>
        </w:rPr>
        <w:t> </w:t>
      </w:r>
      <w:r>
        <w:rPr>
          <w:color w:val="231F20"/>
        </w:rPr>
        <w:t>подробнее</w:t>
      </w:r>
      <w:r>
        <w:rPr>
          <w:color w:val="231F20"/>
          <w:spacing w:val="12"/>
        </w:rPr>
        <w:t> </w:t>
      </w:r>
      <w:r>
        <w:rPr>
          <w:color w:val="231F20"/>
        </w:rPr>
        <w:t>каждую</w:t>
      </w:r>
      <w:r>
        <w:rPr>
          <w:color w:val="231F20"/>
          <w:spacing w:val="13"/>
        </w:rPr>
        <w:t> </w:t>
      </w:r>
      <w:r>
        <w:rPr>
          <w:color w:val="231F20"/>
        </w:rPr>
        <w:t>стадию:</w:t>
      </w:r>
    </w:p>
    <w:p>
      <w:pPr>
        <w:pStyle w:val="ListParagraph"/>
        <w:numPr>
          <w:ilvl w:val="0"/>
          <w:numId w:val="18"/>
        </w:numPr>
        <w:tabs>
          <w:tab w:pos="811" w:val="left" w:leader="none"/>
        </w:tabs>
        <w:spacing w:line="254" w:lineRule="auto" w:before="15" w:after="0"/>
        <w:ind w:left="158" w:right="155" w:firstLine="396"/>
        <w:jc w:val="both"/>
        <w:rPr>
          <w:sz w:val="21"/>
        </w:rPr>
      </w:pPr>
      <w:r>
        <w:rPr>
          <w:color w:val="231F20"/>
          <w:spacing w:val="-2"/>
          <w:sz w:val="21"/>
        </w:rPr>
        <w:t>гидролиз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сложных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биополимеров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(полисахаридов,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липидов,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белков)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более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простые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олиго-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мономеры: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углеводы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простые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сахара, длинноцепочечные жирные кислоты и глицерин, амино-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кислоты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 т.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д.;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ListParagraph"/>
        <w:numPr>
          <w:ilvl w:val="0"/>
          <w:numId w:val="18"/>
        </w:numPr>
        <w:tabs>
          <w:tab w:pos="811" w:val="left" w:leader="none"/>
        </w:tabs>
        <w:spacing w:line="264" w:lineRule="auto" w:before="94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ферментация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(брожение,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кислотогенез)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образовавшиеся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 ходе гидролиза мономеры сбраживаются до более простых ве-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ществ – летучие жирные кислоты (ЛЖК), спирты, углекислый газ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 водород;</w:t>
      </w:r>
    </w:p>
    <w:p>
      <w:pPr>
        <w:pStyle w:val="ListParagraph"/>
        <w:numPr>
          <w:ilvl w:val="0"/>
          <w:numId w:val="18"/>
        </w:numPr>
        <w:tabs>
          <w:tab w:pos="811" w:val="left" w:leader="none"/>
        </w:tabs>
        <w:spacing w:line="26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синтрофная стадия (ацетогенез) – окисление ЛЖК и спир-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тов синтрофными с образованием ацетата, водорода и углекисло-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газа;</w:t>
      </w:r>
    </w:p>
    <w:p>
      <w:pPr>
        <w:pStyle w:val="ListParagraph"/>
        <w:numPr>
          <w:ilvl w:val="0"/>
          <w:numId w:val="18"/>
        </w:numPr>
        <w:tabs>
          <w:tab w:pos="811" w:val="left" w:leader="none"/>
        </w:tabs>
        <w:spacing w:line="264" w:lineRule="auto" w:before="1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метаногенная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стадия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образование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метана.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этой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фазе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ме-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таногенные археи образуют метан – конечный продукт анаэроб-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ного разложения ОВ, если в среде отсутствуют другие акцепторы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электронов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(сульфат,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нитрат,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Fe (III))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[1].</w:t>
      </w:r>
    </w:p>
    <w:p>
      <w:pPr>
        <w:pStyle w:val="BodyText"/>
        <w:spacing w:line="264" w:lineRule="auto" w:before="1"/>
        <w:ind w:left="158" w:right="158" w:firstLine="396"/>
        <w:jc w:val="both"/>
      </w:pPr>
      <w:r>
        <w:rPr>
          <w:color w:val="231F20"/>
        </w:rPr>
        <w:t>Основные уравнения биологического распада в анаэробной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зоне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представлены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уравнениями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2–7.</w:t>
      </w:r>
    </w:p>
    <w:p>
      <w:pPr>
        <w:pStyle w:val="BodyText"/>
        <w:spacing w:before="1"/>
        <w:ind w:left="555"/>
        <w:jc w:val="both"/>
      </w:pPr>
      <w:r>
        <w:rPr>
          <w:color w:val="231F20"/>
        </w:rPr>
        <w:t>Разложение</w:t>
      </w:r>
      <w:r>
        <w:rPr>
          <w:color w:val="231F20"/>
          <w:spacing w:val="7"/>
        </w:rPr>
        <w:t> </w:t>
      </w:r>
      <w:r>
        <w:rPr>
          <w:color w:val="231F20"/>
        </w:rPr>
        <w:t>глюкозы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образованием</w:t>
      </w:r>
      <w:r>
        <w:rPr>
          <w:color w:val="231F20"/>
          <w:spacing w:val="8"/>
        </w:rPr>
        <w:t> </w:t>
      </w:r>
      <w:r>
        <w:rPr>
          <w:color w:val="231F20"/>
        </w:rPr>
        <w:t>уксусной</w:t>
      </w:r>
      <w:r>
        <w:rPr>
          <w:color w:val="231F20"/>
          <w:spacing w:val="7"/>
        </w:rPr>
        <w:t> </w:t>
      </w:r>
      <w:r>
        <w:rPr>
          <w:color w:val="231F20"/>
        </w:rPr>
        <w:t>кислоты:</w:t>
      </w:r>
    </w:p>
    <w:p>
      <w:pPr>
        <w:pStyle w:val="BodyText"/>
        <w:spacing w:before="9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1663694</wp:posOffset>
            </wp:positionH>
            <wp:positionV relativeFrom="paragraph">
              <wp:posOffset>225956</wp:posOffset>
            </wp:positionV>
            <wp:extent cx="2064134" cy="145732"/>
            <wp:effectExtent l="0" t="0" r="0" b="0"/>
            <wp:wrapTopAndBottom/>
            <wp:docPr id="61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4134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7"/>
        <w:ind w:left="158" w:right="156" w:firstLine="0"/>
        <w:jc w:val="right"/>
        <w:rPr>
          <w:sz w:val="21"/>
        </w:rPr>
      </w:pPr>
      <w:r>
        <w:rPr>
          <w:position w:val="-4"/>
        </w:rPr>
        <w:drawing>
          <wp:inline distT="0" distB="0" distL="0" distR="0">
            <wp:extent cx="1297675" cy="144666"/>
            <wp:effectExtent l="0" t="0" r="0" b="0"/>
            <wp:docPr id="63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7675" cy="14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z w:val="20"/>
        </w:rPr>
        <w:t>                                </w:t>
      </w:r>
      <w:r>
        <w:rPr>
          <w:spacing w:val="15"/>
          <w:sz w:val="20"/>
        </w:rPr>
        <w:t> </w:t>
      </w:r>
      <w:r>
        <w:rPr>
          <w:color w:val="231F20"/>
          <w:sz w:val="21"/>
        </w:rPr>
        <w:t>(2)</w:t>
      </w:r>
    </w:p>
    <w:p>
      <w:pPr>
        <w:pStyle w:val="BodyText"/>
        <w:spacing w:before="10"/>
        <w:rPr>
          <w:sz w:val="8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1667734</wp:posOffset>
            </wp:positionH>
            <wp:positionV relativeFrom="paragraph">
              <wp:posOffset>80267</wp:posOffset>
            </wp:positionV>
            <wp:extent cx="2040571" cy="144684"/>
            <wp:effectExtent l="0" t="0" r="0" b="0"/>
            <wp:wrapTopAndBottom/>
            <wp:docPr id="65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571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158" w:right="217"/>
        <w:jc w:val="right"/>
      </w:pPr>
      <w:r>
        <w:rPr>
          <w:color w:val="231F20"/>
        </w:rPr>
        <w:t>Разложение</w:t>
      </w:r>
      <w:r>
        <w:rPr>
          <w:color w:val="231F20"/>
          <w:spacing w:val="10"/>
        </w:rPr>
        <w:t> </w:t>
      </w:r>
      <w:r>
        <w:rPr>
          <w:color w:val="231F20"/>
        </w:rPr>
        <w:t>глюкозы</w:t>
      </w:r>
      <w:r>
        <w:rPr>
          <w:color w:val="231F20"/>
          <w:spacing w:val="10"/>
        </w:rPr>
        <w:t> </w:t>
      </w:r>
      <w:r>
        <w:rPr>
          <w:color w:val="231F20"/>
        </w:rPr>
        <w:t>с</w:t>
      </w:r>
      <w:r>
        <w:rPr>
          <w:color w:val="231F20"/>
          <w:spacing w:val="10"/>
        </w:rPr>
        <w:t> </w:t>
      </w:r>
      <w:r>
        <w:rPr>
          <w:color w:val="231F20"/>
        </w:rPr>
        <w:t>образованием</w:t>
      </w:r>
      <w:r>
        <w:rPr>
          <w:color w:val="231F20"/>
          <w:spacing w:val="10"/>
        </w:rPr>
        <w:t> </w:t>
      </w:r>
      <w:r>
        <w:rPr>
          <w:color w:val="231F20"/>
        </w:rPr>
        <w:t>пропионовой</w:t>
      </w:r>
      <w:r>
        <w:rPr>
          <w:color w:val="231F20"/>
          <w:spacing w:val="10"/>
        </w:rPr>
        <w:t> </w:t>
      </w:r>
      <w:r>
        <w:rPr>
          <w:color w:val="231F20"/>
        </w:rPr>
        <w:t>кислоты:</w:t>
      </w:r>
    </w:p>
    <w:p>
      <w:pPr>
        <w:pStyle w:val="BodyText"/>
        <w:spacing w:before="9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1303672</wp:posOffset>
            </wp:positionH>
            <wp:positionV relativeFrom="paragraph">
              <wp:posOffset>225817</wp:posOffset>
            </wp:positionV>
            <wp:extent cx="2891455" cy="145732"/>
            <wp:effectExtent l="0" t="0" r="0" b="0"/>
            <wp:wrapTopAndBottom/>
            <wp:docPr id="67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1455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7"/>
        <w:ind w:left="158" w:right="156" w:firstLine="0"/>
        <w:jc w:val="right"/>
        <w:rPr>
          <w:sz w:val="21"/>
        </w:rPr>
      </w:pPr>
      <w:r>
        <w:rPr>
          <w:position w:val="-4"/>
        </w:rPr>
        <w:drawing>
          <wp:inline distT="0" distB="0" distL="0" distR="0">
            <wp:extent cx="1785081" cy="144764"/>
            <wp:effectExtent l="0" t="0" r="0" b="0"/>
            <wp:docPr id="69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081" cy="14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z w:val="20"/>
        </w:rPr>
        <w:t>                        </w:t>
      </w:r>
      <w:r>
        <w:rPr>
          <w:color w:val="231F20"/>
          <w:sz w:val="21"/>
        </w:rPr>
        <w:t>(3)</w:t>
      </w:r>
    </w:p>
    <w:p>
      <w:pPr>
        <w:pStyle w:val="BodyText"/>
        <w:spacing w:before="10"/>
        <w:rPr>
          <w:sz w:val="8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1847956</wp:posOffset>
            </wp:positionH>
            <wp:positionV relativeFrom="paragraph">
              <wp:posOffset>80147</wp:posOffset>
            </wp:positionV>
            <wp:extent cx="1795697" cy="145732"/>
            <wp:effectExtent l="0" t="0" r="0" b="0"/>
            <wp:wrapTopAndBottom/>
            <wp:docPr id="71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697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555"/>
        <w:jc w:val="both"/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1813284</wp:posOffset>
            </wp:positionH>
            <wp:positionV relativeFrom="paragraph">
              <wp:posOffset>604157</wp:posOffset>
            </wp:positionV>
            <wp:extent cx="1820021" cy="144659"/>
            <wp:effectExtent l="0" t="0" r="0" b="0"/>
            <wp:wrapNone/>
            <wp:docPr id="73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0021" cy="144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Разложение</w:t>
      </w:r>
      <w:r>
        <w:rPr>
          <w:color w:val="231F20"/>
          <w:spacing w:val="8"/>
        </w:rPr>
        <w:t> </w:t>
      </w:r>
      <w:r>
        <w:rPr>
          <w:color w:val="231F20"/>
        </w:rPr>
        <w:t>глюкозы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9"/>
        </w:rPr>
        <w:t> </w:t>
      </w:r>
      <w:r>
        <w:rPr>
          <w:color w:val="231F20"/>
        </w:rPr>
        <w:t>образованием</w:t>
      </w:r>
      <w:r>
        <w:rPr>
          <w:color w:val="231F20"/>
          <w:spacing w:val="8"/>
        </w:rPr>
        <w:t> </w:t>
      </w:r>
      <w:r>
        <w:rPr>
          <w:color w:val="231F20"/>
        </w:rPr>
        <w:t>масляной</w:t>
      </w:r>
      <w:r>
        <w:rPr>
          <w:color w:val="231F20"/>
          <w:spacing w:val="9"/>
        </w:rPr>
        <w:t> </w:t>
      </w:r>
      <w:r>
        <w:rPr>
          <w:color w:val="231F20"/>
        </w:rPr>
        <w:t>кислоты:</w:t>
      </w:r>
    </w:p>
    <w:p>
      <w:pPr>
        <w:pStyle w:val="BodyText"/>
        <w:spacing w:before="10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1303726</wp:posOffset>
            </wp:positionH>
            <wp:positionV relativeFrom="paragraph">
              <wp:posOffset>226136</wp:posOffset>
            </wp:positionV>
            <wp:extent cx="2856238" cy="145732"/>
            <wp:effectExtent l="0" t="0" r="0" b="0"/>
            <wp:wrapTopAndBottom/>
            <wp:docPr id="75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38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6"/>
        <w:ind w:left="158" w:right="156"/>
        <w:jc w:val="right"/>
      </w:pPr>
      <w:r>
        <w:rPr>
          <w:color w:val="231F20"/>
        </w:rPr>
        <w:t>(4)</w:t>
      </w:r>
    </w:p>
    <w:p>
      <w:pPr>
        <w:pStyle w:val="BodyText"/>
        <w:spacing w:before="4"/>
        <w:rPr>
          <w:sz w:val="9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1977887</wp:posOffset>
            </wp:positionH>
            <wp:positionV relativeFrom="paragraph">
              <wp:posOffset>83496</wp:posOffset>
            </wp:positionV>
            <wp:extent cx="1470913" cy="142875"/>
            <wp:effectExtent l="0" t="0" r="0" b="0"/>
            <wp:wrapTopAndBottom/>
            <wp:docPr id="77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091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9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firstLine="396"/>
      </w:pPr>
      <w:r>
        <w:rPr>
          <w:color w:val="231F20"/>
          <w:w w:val="105"/>
        </w:rPr>
        <w:t>Разложение пропиноновой кислоты с образованием уксус-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кислоты:</w:t>
      </w:r>
    </w:p>
    <w:p>
      <w:pPr>
        <w:pStyle w:val="BodyText"/>
        <w:spacing w:before="7"/>
        <w:rPr>
          <w:sz w:val="19"/>
        </w:rPr>
      </w:pPr>
    </w:p>
    <w:p>
      <w:pPr>
        <w:spacing w:before="95"/>
        <w:ind w:left="1049" w:right="0" w:firstLine="0"/>
        <w:jc w:val="left"/>
        <w:rPr>
          <w:sz w:val="21"/>
        </w:rPr>
      </w:pPr>
      <w:r>
        <w:rPr>
          <w:position w:val="-4"/>
        </w:rPr>
        <w:drawing>
          <wp:inline distT="0" distB="0" distL="0" distR="0">
            <wp:extent cx="2617792" cy="129881"/>
            <wp:effectExtent l="0" t="0" r="0" b="0"/>
            <wp:docPr id="79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7792" cy="129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z w:val="20"/>
        </w:rPr>
        <w:t>             </w:t>
      </w:r>
      <w:r>
        <w:rPr>
          <w:spacing w:val="-11"/>
          <w:sz w:val="20"/>
        </w:rPr>
        <w:t> </w:t>
      </w:r>
      <w:r>
        <w:rPr>
          <w:color w:val="231F20"/>
          <w:sz w:val="21"/>
        </w:rPr>
        <w:t>(5)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254" w:lineRule="auto" w:before="95"/>
        <w:ind w:left="158" w:firstLine="396"/>
      </w:pPr>
      <w:r>
        <w:rPr>
          <w:color w:val="231F20"/>
        </w:rPr>
        <w:t>Разложение</w:t>
      </w:r>
      <w:r>
        <w:rPr>
          <w:color w:val="231F20"/>
          <w:spacing w:val="-13"/>
        </w:rPr>
        <w:t> </w:t>
      </w:r>
      <w:r>
        <w:rPr>
          <w:color w:val="231F20"/>
        </w:rPr>
        <w:t>маслянаой</w:t>
      </w:r>
      <w:r>
        <w:rPr>
          <w:color w:val="231F20"/>
          <w:spacing w:val="-12"/>
        </w:rPr>
        <w:t> </w:t>
      </w:r>
      <w:r>
        <w:rPr>
          <w:color w:val="231F20"/>
        </w:rPr>
        <w:t>кислоты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образованием</w:t>
      </w:r>
      <w:r>
        <w:rPr>
          <w:color w:val="231F20"/>
          <w:spacing w:val="-12"/>
        </w:rPr>
        <w:t> </w:t>
      </w:r>
      <w:r>
        <w:rPr>
          <w:color w:val="231F20"/>
        </w:rPr>
        <w:t>уксусной</w:t>
      </w:r>
      <w:r>
        <w:rPr>
          <w:color w:val="231F20"/>
          <w:spacing w:val="-13"/>
        </w:rPr>
        <w:t> </w:t>
      </w:r>
      <w:r>
        <w:rPr>
          <w:color w:val="231F20"/>
        </w:rPr>
        <w:t>кис-</w:t>
      </w:r>
      <w:r>
        <w:rPr>
          <w:color w:val="231F20"/>
          <w:spacing w:val="-49"/>
        </w:rPr>
        <w:t> </w:t>
      </w:r>
      <w:r>
        <w:rPr>
          <w:color w:val="231F20"/>
        </w:rPr>
        <w:t>лоты:</w:t>
      </w:r>
    </w:p>
    <w:p>
      <w:pPr>
        <w:pStyle w:val="BodyText"/>
        <w:spacing w:before="7"/>
        <w:rPr>
          <w:sz w:val="19"/>
        </w:rPr>
      </w:pPr>
    </w:p>
    <w:p>
      <w:pPr>
        <w:spacing w:before="95"/>
        <w:ind w:left="1446" w:right="0" w:firstLine="0"/>
        <w:jc w:val="left"/>
        <w:rPr>
          <w:sz w:val="21"/>
        </w:rPr>
      </w:pPr>
      <w:r>
        <w:rPr>
          <w:position w:val="-4"/>
        </w:rPr>
        <w:drawing>
          <wp:inline distT="0" distB="0" distL="0" distR="0">
            <wp:extent cx="2242077" cy="129876"/>
            <wp:effectExtent l="0" t="0" r="0" b="0"/>
            <wp:docPr id="81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2077" cy="129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sz w:val="20"/>
        </w:rPr>
        <w:t>                 </w:t>
      </w:r>
      <w:r>
        <w:rPr>
          <w:spacing w:val="-16"/>
          <w:sz w:val="20"/>
        </w:rPr>
        <w:t> </w:t>
      </w:r>
      <w:r>
        <w:rPr>
          <w:color w:val="231F20"/>
          <w:sz w:val="21"/>
        </w:rPr>
        <w:t>(6)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5"/>
        <w:ind w:left="555"/>
      </w:pPr>
      <w:r>
        <w:rPr>
          <w:color w:val="231F20"/>
        </w:rPr>
        <w:t>Разложение</w:t>
      </w:r>
      <w:r>
        <w:rPr>
          <w:color w:val="231F20"/>
          <w:spacing w:val="8"/>
        </w:rPr>
        <w:t> </w:t>
      </w:r>
      <w:r>
        <w:rPr>
          <w:color w:val="231F20"/>
        </w:rPr>
        <w:t>уксусной</w:t>
      </w:r>
      <w:r>
        <w:rPr>
          <w:color w:val="231F20"/>
          <w:spacing w:val="9"/>
        </w:rPr>
        <w:t> </w:t>
      </w:r>
      <w:r>
        <w:rPr>
          <w:color w:val="231F20"/>
        </w:rPr>
        <w:t>кислоты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метан:</w:t>
      </w:r>
    </w:p>
    <w:p>
      <w:pPr>
        <w:pStyle w:val="BodyText"/>
        <w:spacing w:before="9"/>
        <w:rPr>
          <w:sz w:val="20"/>
        </w:rPr>
      </w:pPr>
    </w:p>
    <w:p>
      <w:pPr>
        <w:spacing w:before="95"/>
        <w:ind w:left="2013" w:right="0" w:firstLine="0"/>
        <w:jc w:val="left"/>
        <w:rPr>
          <w:sz w:val="21"/>
        </w:rPr>
      </w:pPr>
      <w:r>
        <w:rPr>
          <w:position w:val="-3"/>
        </w:rPr>
        <w:drawing>
          <wp:inline distT="0" distB="0" distL="0" distR="0">
            <wp:extent cx="1474180" cy="128873"/>
            <wp:effectExtent l="0" t="0" r="0" b="0"/>
            <wp:docPr id="83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4180" cy="128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  <w:r>
        <w:rPr>
          <w:sz w:val="20"/>
        </w:rPr>
        <w:t>                              </w:t>
      </w:r>
      <w:r>
        <w:rPr>
          <w:spacing w:val="-24"/>
          <w:sz w:val="20"/>
        </w:rPr>
        <w:t> </w:t>
      </w:r>
      <w:r>
        <w:rPr>
          <w:color w:val="231F20"/>
          <w:sz w:val="21"/>
        </w:rPr>
        <w:t>(7)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5"/>
        <w:ind w:left="555"/>
      </w:pPr>
      <w:r>
        <w:rPr>
          <w:color w:val="231F20"/>
        </w:rPr>
        <w:t>Разложение</w:t>
      </w:r>
      <w:r>
        <w:rPr>
          <w:color w:val="231F20"/>
          <w:spacing w:val="6"/>
        </w:rPr>
        <w:t> </w:t>
      </w:r>
      <w:r>
        <w:rPr>
          <w:color w:val="231F20"/>
        </w:rPr>
        <w:t>углекислого</w:t>
      </w:r>
      <w:r>
        <w:rPr>
          <w:color w:val="231F20"/>
          <w:spacing w:val="7"/>
        </w:rPr>
        <w:t> </w:t>
      </w:r>
      <w:r>
        <w:rPr>
          <w:color w:val="231F20"/>
        </w:rPr>
        <w:t>газа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метан:</w:t>
      </w:r>
    </w:p>
    <w:p>
      <w:pPr>
        <w:pStyle w:val="BodyText"/>
        <w:spacing w:before="9"/>
        <w:rPr>
          <w:sz w:val="20"/>
        </w:rPr>
      </w:pPr>
    </w:p>
    <w:p>
      <w:pPr>
        <w:spacing w:before="94"/>
        <w:ind w:left="1786" w:right="0" w:firstLine="0"/>
        <w:jc w:val="left"/>
        <w:rPr>
          <w:sz w:val="21"/>
        </w:rPr>
      </w:pPr>
      <w:r>
        <w:rPr>
          <w:position w:val="-3"/>
        </w:rPr>
        <w:drawing>
          <wp:inline distT="0" distB="0" distL="0" distR="0">
            <wp:extent cx="1776315" cy="128868"/>
            <wp:effectExtent l="0" t="0" r="0" b="0"/>
            <wp:docPr id="85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6315" cy="128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</w:rPr>
      </w:r>
      <w:r>
        <w:rPr>
          <w:sz w:val="20"/>
        </w:rPr>
        <w:t>                         </w:t>
      </w:r>
      <w:r>
        <w:rPr>
          <w:spacing w:val="-23"/>
          <w:sz w:val="20"/>
        </w:rPr>
        <w:t> </w:t>
      </w:r>
      <w:r>
        <w:rPr>
          <w:color w:val="231F20"/>
          <w:sz w:val="21"/>
        </w:rPr>
        <w:t>(8)</w:t>
      </w:r>
    </w:p>
    <w:p>
      <w:pPr>
        <w:pStyle w:val="BodyText"/>
        <w:spacing w:before="7"/>
        <w:rPr>
          <w:sz w:val="16"/>
        </w:rPr>
      </w:pPr>
    </w:p>
    <w:p>
      <w:pPr>
        <w:pStyle w:val="BodyText"/>
        <w:spacing w:line="259" w:lineRule="auto" w:before="95"/>
        <w:ind w:left="158" w:right="156" w:firstLine="396"/>
        <w:jc w:val="both"/>
      </w:pPr>
      <w:r>
        <w:rPr>
          <w:color w:val="231F20"/>
        </w:rPr>
        <w:t>На основании проведенного теоретического анализа процес-</w:t>
      </w:r>
      <w:r>
        <w:rPr>
          <w:color w:val="231F20"/>
          <w:spacing w:val="1"/>
        </w:rPr>
        <w:t> </w:t>
      </w:r>
      <w:r>
        <w:rPr>
          <w:color w:val="231F20"/>
        </w:rPr>
        <w:t>сов биодеструкции ТКО выявлена взаимосвязь протекающих про-</w:t>
      </w:r>
      <w:r>
        <w:rPr>
          <w:color w:val="231F20"/>
          <w:spacing w:val="-50"/>
        </w:rPr>
        <w:t> </w:t>
      </w:r>
      <w:r>
        <w:rPr>
          <w:color w:val="231F20"/>
        </w:rPr>
        <w:t>цессов в толще полигона в зависимости от состава отходов, этапа</w:t>
      </w:r>
      <w:r>
        <w:rPr>
          <w:color w:val="231F20"/>
          <w:spacing w:val="1"/>
        </w:rPr>
        <w:t> </w:t>
      </w:r>
      <w:r>
        <w:rPr>
          <w:color w:val="231F20"/>
        </w:rPr>
        <w:t>и способа эксплуатации полигона, глубины захоронения, опреде-</w:t>
      </w:r>
      <w:r>
        <w:rPr>
          <w:color w:val="231F20"/>
          <w:spacing w:val="1"/>
        </w:rPr>
        <w:t> </w:t>
      </w:r>
      <w:r>
        <w:rPr>
          <w:color w:val="231F20"/>
        </w:rPr>
        <w:t>ляющей</w:t>
      </w:r>
      <w:r>
        <w:rPr>
          <w:color w:val="231F20"/>
          <w:spacing w:val="2"/>
        </w:rPr>
        <w:t> </w:t>
      </w:r>
      <w:r>
        <w:rPr>
          <w:color w:val="231F20"/>
        </w:rPr>
        <w:t>диффузионную</w:t>
      </w:r>
      <w:r>
        <w:rPr>
          <w:color w:val="231F20"/>
          <w:spacing w:val="4"/>
        </w:rPr>
        <w:t> </w:t>
      </w:r>
      <w:r>
        <w:rPr>
          <w:color w:val="231F20"/>
        </w:rPr>
        <w:t>способность</w:t>
      </w:r>
      <w:r>
        <w:rPr>
          <w:color w:val="231F20"/>
          <w:spacing w:val="4"/>
        </w:rPr>
        <w:t> </w:t>
      </w:r>
      <w:r>
        <w:rPr>
          <w:color w:val="231F20"/>
        </w:rPr>
        <w:t>массива</w:t>
      </w:r>
      <w:r>
        <w:rPr>
          <w:color w:val="231F20"/>
          <w:spacing w:val="4"/>
        </w:rPr>
        <w:t> </w:t>
      </w:r>
      <w:r>
        <w:rPr>
          <w:color w:val="231F20"/>
        </w:rPr>
        <w:t>отходов.</w:t>
      </w:r>
    </w:p>
    <w:p>
      <w:pPr>
        <w:spacing w:before="207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BodyText"/>
        <w:spacing w:before="10"/>
        <w:rPr>
          <w:b/>
          <w:sz w:val="15"/>
        </w:rPr>
      </w:pPr>
    </w:p>
    <w:p>
      <w:pPr>
        <w:pStyle w:val="ListParagraph"/>
        <w:numPr>
          <w:ilvl w:val="0"/>
          <w:numId w:val="19"/>
        </w:numPr>
        <w:tabs>
          <w:tab w:pos="783" w:val="left" w:leader="none"/>
        </w:tabs>
        <w:spacing w:line="254" w:lineRule="auto" w:before="0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Биотехнология и микробиология анаэробной переработки органиче-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коммунальных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отходов: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коллективная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монография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общая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ред.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составл.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Ножевниковой,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Каллистова,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Литти,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Кевбрина;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Университетская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книга, 2016.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320 с.,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ил.</w:t>
      </w:r>
    </w:p>
    <w:p>
      <w:pPr>
        <w:pStyle w:val="ListParagraph"/>
        <w:numPr>
          <w:ilvl w:val="0"/>
          <w:numId w:val="19"/>
        </w:numPr>
        <w:tabs>
          <w:tab w:pos="783" w:val="left" w:leader="none"/>
        </w:tabs>
        <w:spacing w:line="254" w:lineRule="auto" w:before="3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Глушанкова И. С. </w:t>
      </w:r>
      <w:r>
        <w:rPr>
          <w:color w:val="231F20"/>
          <w:w w:val="95"/>
          <w:sz w:val="18"/>
        </w:rPr>
        <w:t>Очистка фильтрационных вод полигонов захоронения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твердых бытовых отходов на различных этапах жизненного цикла: дис. док. тех.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наук: 05.23.04: Защищена 7.04.2014: утв. / Глушанкова Ирина Самуиловна. 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Москва,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2004. – 324 с.</w:t>
      </w:r>
    </w:p>
    <w:p>
      <w:pPr>
        <w:spacing w:after="0" w:line="254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0"/>
          <w:numId w:val="19"/>
        </w:numPr>
        <w:tabs>
          <w:tab w:pos="783" w:val="left" w:leader="none"/>
        </w:tabs>
        <w:spacing w:line="249" w:lineRule="auto" w:before="93" w:after="0"/>
        <w:ind w:left="158" w:right="159" w:firstLine="396"/>
        <w:jc w:val="both"/>
        <w:rPr>
          <w:sz w:val="18"/>
        </w:rPr>
      </w:pPr>
      <w:r>
        <w:rPr>
          <w:i/>
          <w:color w:val="231F20"/>
          <w:sz w:val="18"/>
        </w:rPr>
        <w:t>Загорская Ю. М., Слюсарь Н. Н., Глушанкова И. С., Завизион Ю. В.</w:t>
      </w:r>
      <w:r>
        <w:rPr>
          <w:i/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Исследование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свойств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отходов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разного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срока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захоронения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Транспорт.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Транс-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портные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сооружения.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Экология.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40–50.</w:t>
      </w:r>
    </w:p>
    <w:p>
      <w:pPr>
        <w:pStyle w:val="ListParagraph"/>
        <w:numPr>
          <w:ilvl w:val="0"/>
          <w:numId w:val="19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Шаимова А. М., Насырова Л. А., Фасхутдинов Р. Р. </w:t>
      </w:r>
      <w:r>
        <w:rPr>
          <w:color w:val="231F20"/>
          <w:w w:val="95"/>
          <w:sz w:val="18"/>
        </w:rPr>
        <w:t>Изучение факторов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метангенерации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условиях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полигона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твердых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бытовых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отходов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Башкирский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химический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журнал.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2011.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Том 18. №2.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172.</w:t>
      </w:r>
    </w:p>
    <w:p>
      <w:pPr>
        <w:pStyle w:val="ListParagraph"/>
        <w:numPr>
          <w:ilvl w:val="0"/>
          <w:numId w:val="19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Хенце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i/>
          <w:color w:val="231F20"/>
          <w:spacing w:val="-6"/>
          <w:sz w:val="18"/>
        </w:rPr>
        <w:t> </w:t>
      </w:r>
      <w:r>
        <w:rPr>
          <w:color w:val="231F20"/>
          <w:sz w:val="18"/>
        </w:rPr>
        <w:t>Очистка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сточных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вод: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биологические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химические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процес-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сы.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МИР,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2006. – 480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0"/>
        <w:rPr>
          <w:sz w:val="20"/>
        </w:r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09"/>
        <w:gridCol w:w="2844"/>
      </w:tblGrid>
      <w:tr>
        <w:trPr>
          <w:trHeight w:val="1267" w:hRule="atLeast"/>
        </w:trPr>
        <w:tc>
          <w:tcPr>
            <w:tcW w:w="3209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628.179.2</w:t>
            </w:r>
          </w:p>
          <w:p>
            <w:pPr>
              <w:pStyle w:val="TableParagraph"/>
              <w:spacing w:line="247" w:lineRule="auto" w:before="6"/>
              <w:ind w:left="50" w:right="181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Анастасия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Ильинична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Матвеенко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1"/>
              <w:ind w:left="50" w:right="181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(Санкт-Петербургский </w:t>
            </w:r>
            <w:r>
              <w:rPr>
                <w:color w:val="231F20"/>
                <w:spacing w:val="-1"/>
                <w:w w:val="95"/>
                <w:sz w:val="18"/>
              </w:rPr>
              <w:t>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архитектурно-строительный</w:t>
            </w:r>
            <w:r>
              <w:rPr>
                <w:color w:val="231F20"/>
                <w:spacing w:val="3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университет)</w:t>
            </w:r>
          </w:p>
          <w:p>
            <w:pPr>
              <w:pStyle w:val="TableParagraph"/>
              <w:spacing w:line="189" w:lineRule="exact" w:before="1"/>
              <w:ind w:left="50"/>
              <w:rPr>
                <w:i/>
                <w:sz w:val="18"/>
              </w:rPr>
            </w:pPr>
            <w:hyperlink r:id="rId74">
              <w:r>
                <w:rPr>
                  <w:i/>
                  <w:color w:val="231F20"/>
                  <w:sz w:val="18"/>
                </w:rPr>
                <w:t>E-mail:matveenko96@mail.ru</w:t>
              </w:r>
            </w:hyperlink>
          </w:p>
        </w:tc>
        <w:tc>
          <w:tcPr>
            <w:tcW w:w="2844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Anastasiia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Ilinichna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Matveenko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7" w:lineRule="auto" w:before="6"/>
              <w:ind w:left="490" w:right="48" w:firstLine="1814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7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64"/>
                <w:sz w:val="18"/>
              </w:rPr>
              <w:t> </w:t>
            </w:r>
            <w:hyperlink r:id="rId74">
              <w:r>
                <w:rPr>
                  <w:i/>
                  <w:color w:val="231F20"/>
                  <w:w w:val="90"/>
                  <w:sz w:val="18"/>
                </w:rPr>
                <w:t>matveenko96@mail.ru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right="194"/>
      </w:pPr>
      <w:r>
        <w:rPr>
          <w:color w:val="231F20"/>
        </w:rPr>
        <w:t>УCЛОВИЯ</w:t>
      </w:r>
      <w:r>
        <w:rPr>
          <w:color w:val="231F20"/>
          <w:spacing w:val="2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2"/>
        </w:rPr>
        <w:t> </w:t>
      </w:r>
      <w:r>
        <w:rPr>
          <w:color w:val="231F20"/>
        </w:rPr>
        <w:t>СЕРЫХ</w:t>
      </w:r>
      <w:r>
        <w:rPr>
          <w:color w:val="231F20"/>
          <w:spacing w:val="2"/>
        </w:rPr>
        <w:t> </w:t>
      </w:r>
      <w:r>
        <w:rPr>
          <w:color w:val="231F20"/>
        </w:rPr>
        <w:t>СТОКОВ</w:t>
      </w:r>
      <w:r>
        <w:rPr>
          <w:color w:val="231F20"/>
          <w:spacing w:val="-57"/>
        </w:rPr>
        <w:t> </w:t>
      </w:r>
      <w:r>
        <w:rPr>
          <w:color w:val="231F20"/>
        </w:rPr>
        <w:t>ДЛЯ</w:t>
      </w:r>
      <w:r>
        <w:rPr>
          <w:color w:val="231F20"/>
          <w:spacing w:val="18"/>
        </w:rPr>
        <w:t> </w:t>
      </w:r>
      <w:r>
        <w:rPr>
          <w:color w:val="231F20"/>
        </w:rPr>
        <w:t>ПОВТОРНОГО</w:t>
      </w:r>
      <w:r>
        <w:rPr>
          <w:color w:val="231F20"/>
          <w:spacing w:val="18"/>
        </w:rPr>
        <w:t> </w:t>
      </w:r>
      <w:r>
        <w:rPr>
          <w:color w:val="231F20"/>
        </w:rPr>
        <w:t>ВОДОСНАБЖЕНИЯ</w:t>
      </w:r>
    </w:p>
    <w:p>
      <w:pPr>
        <w:pStyle w:val="Heading2"/>
        <w:spacing w:line="249" w:lineRule="auto" w:before="229"/>
        <w:ind w:right="1030"/>
      </w:pPr>
      <w:r>
        <w:rPr>
          <w:color w:val="231F20"/>
        </w:rPr>
        <w:t>TERMS</w:t>
      </w:r>
      <w:r>
        <w:rPr>
          <w:color w:val="231F20"/>
          <w:spacing w:val="30"/>
        </w:rPr>
        <w:t> </w:t>
      </w:r>
      <w:r>
        <w:rPr>
          <w:color w:val="231F20"/>
        </w:rPr>
        <w:t>OF</w:t>
      </w:r>
      <w:r>
        <w:rPr>
          <w:color w:val="231F20"/>
          <w:spacing w:val="30"/>
        </w:rPr>
        <w:t> </w:t>
      </w:r>
      <w:r>
        <w:rPr>
          <w:color w:val="231F20"/>
        </w:rPr>
        <w:t>USE</w:t>
      </w:r>
      <w:r>
        <w:rPr>
          <w:color w:val="231F20"/>
          <w:spacing w:val="30"/>
        </w:rPr>
        <w:t> </w:t>
      </w:r>
      <w:r>
        <w:rPr>
          <w:color w:val="231F20"/>
        </w:rPr>
        <w:t>OF</w:t>
      </w:r>
      <w:r>
        <w:rPr>
          <w:color w:val="231F20"/>
          <w:spacing w:val="30"/>
        </w:rPr>
        <w:t> </w:t>
      </w:r>
      <w:r>
        <w:rPr>
          <w:color w:val="231F20"/>
        </w:rPr>
        <w:t>GRAY</w:t>
      </w:r>
      <w:r>
        <w:rPr>
          <w:color w:val="231F20"/>
          <w:spacing w:val="18"/>
        </w:rPr>
        <w:t> </w:t>
      </w:r>
      <w:r>
        <w:rPr>
          <w:color w:val="231F20"/>
        </w:rPr>
        <w:t>DRAINS</w:t>
      </w:r>
      <w:r>
        <w:rPr>
          <w:color w:val="231F20"/>
          <w:spacing w:val="-57"/>
        </w:rPr>
        <w:t> </w:t>
      </w:r>
      <w:r>
        <w:rPr>
          <w:color w:val="231F20"/>
        </w:rPr>
        <w:t>FOR</w:t>
      </w:r>
      <w:r>
        <w:rPr>
          <w:color w:val="231F20"/>
          <w:spacing w:val="9"/>
        </w:rPr>
        <w:t> </w:t>
      </w:r>
      <w:r>
        <w:rPr>
          <w:color w:val="231F20"/>
        </w:rPr>
        <w:t>RE-WATER</w:t>
      </w:r>
      <w:r>
        <w:rPr>
          <w:color w:val="231F20"/>
          <w:spacing w:val="9"/>
        </w:rPr>
        <w:t> </w:t>
      </w:r>
      <w:r>
        <w:rPr>
          <w:color w:val="231F20"/>
        </w:rPr>
        <w:t>SUPPLY</w:t>
      </w:r>
    </w:p>
    <w:p>
      <w:pPr>
        <w:spacing w:line="249" w:lineRule="auto" w:before="213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Экономия водных ресурсов в области жизнедеятельности человека ста-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новится одной из первостепенных задач. К 2050 году в соответствии с анали-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тическими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прогнозами,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потребление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воды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увеличится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50%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сравнению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 текущим водопотреблением. Поэтому, все более актуальны новые направ-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ления в сокращении потребления чистой воды. Также в настоящее время всё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большее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внимание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привлекает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вопрос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возможностях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повторного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использова-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сточных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вод,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первую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очередь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точки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зрения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решения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экологических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блем.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Помимо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этого,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водосберегающие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технологии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рассматривают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качестве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средства преодоления дефицита водных ресурсов как в определенных регио-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нах в целом, так и в масштабах отдельных сельскохозяйственных и промыш-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ленных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предприятий.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Сложившаяся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протяжении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многих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десятилетий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стра-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тегия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использования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городских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сточных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вод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требует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внесения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изменений,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так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ориентирована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повторное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использование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воды.</w:t>
      </w:r>
    </w:p>
    <w:p>
      <w:pPr>
        <w:spacing w:line="249" w:lineRule="auto" w:before="9"/>
        <w:ind w:left="158" w:right="15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Повторное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использование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серых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стоков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качестве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технической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воды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ши-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роко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используется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разных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странах.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Такая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вода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используется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полива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зеле-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ных территорий, смыва туалетов, мойки тротуаров и автотранспортных средств.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Существует нормативная база показателей для различных целей использова-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ния,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есть,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серой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воды,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используемой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мойки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автомобиля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смы-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туалетов,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характеристика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показателей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будет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различной.</w:t>
      </w:r>
    </w:p>
    <w:p>
      <w:pPr>
        <w:spacing w:line="249" w:lineRule="auto" w:before="5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серые стоки, вторичное использование, сточные воды,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техническая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вода,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загрязняющие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вещества, методы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очистки.</w:t>
      </w:r>
    </w:p>
    <w:p>
      <w:pPr>
        <w:pStyle w:val="BodyText"/>
        <w:spacing w:before="5"/>
        <w:rPr>
          <w:sz w:val="22"/>
        </w:rPr>
      </w:pPr>
    </w:p>
    <w:p>
      <w:pPr>
        <w:spacing w:line="249" w:lineRule="auto" w:before="0"/>
        <w:ind w:left="158" w:right="152" w:firstLine="396"/>
        <w:jc w:val="both"/>
        <w:rPr>
          <w:sz w:val="18"/>
        </w:rPr>
      </w:pPr>
      <w:r>
        <w:rPr>
          <w:color w:val="231F20"/>
          <w:sz w:val="18"/>
        </w:rPr>
        <w:t>Saving water resources in the field of human life is becoming one of the par-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amount tasks. By 2050, in accordance with analytical forecasts, water consump-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tion will increase by 50% compared with current water consumption. Therefore,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new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directions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reducing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consumption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clean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becoming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increas-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4"/>
        <w:rPr>
          <w:sz w:val="12"/>
        </w:rPr>
      </w:pPr>
    </w:p>
    <w:p>
      <w:pPr>
        <w:spacing w:line="249" w:lineRule="auto" w:before="93"/>
        <w:ind w:left="158" w:right="152" w:firstLine="0"/>
        <w:jc w:val="both"/>
        <w:rPr>
          <w:sz w:val="18"/>
        </w:rPr>
      </w:pPr>
      <w:r>
        <w:rPr>
          <w:color w:val="231F20"/>
          <w:sz w:val="18"/>
        </w:rPr>
        <w:t>ingly relevant. Also at present, more and more attention is attracted to the question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possibilities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reuse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wastewater,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primarily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from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point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view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solv-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ing environmental problems. In addition, water-saving technologies are considered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means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overcoming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shortage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resources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both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certain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regions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 whole and on the scale of individual agricultural and industrial enterprises.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decades-old urban wastewater management strategy has been amended as it is not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oriented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towards reuse of water.</w:t>
      </w:r>
    </w:p>
    <w:p>
      <w:pPr>
        <w:spacing w:line="249" w:lineRule="auto" w:before="5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Reuse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gray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effluents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process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widely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used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different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countries.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Such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used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irrigate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green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areas,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flush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toilets,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wash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sidewalks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ve-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hicles. There is a normative base of indicators for various purposes of use, that is,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for gray water used for washing a car and for flushing toilets, the characteristics of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indicators will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be different.</w:t>
      </w:r>
    </w:p>
    <w:p>
      <w:pPr>
        <w:spacing w:line="249" w:lineRule="auto" w:before="4"/>
        <w:ind w:left="158" w:right="160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greywater,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secondary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use,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waste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water,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industrial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water,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pollutants,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cleaning methods.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54" w:lineRule="auto"/>
        <w:ind w:left="158" w:right="155" w:firstLine="396"/>
        <w:jc w:val="right"/>
      </w:pPr>
      <w:r>
        <w:rPr>
          <w:color w:val="231F20"/>
        </w:rPr>
        <w:t>Постоянный</w:t>
      </w:r>
      <w:r>
        <w:rPr>
          <w:color w:val="231F20"/>
          <w:spacing w:val="-9"/>
        </w:rPr>
        <w:t> </w:t>
      </w:r>
      <w:r>
        <w:rPr>
          <w:color w:val="231F20"/>
        </w:rPr>
        <w:t>рост</w:t>
      </w:r>
      <w:r>
        <w:rPr>
          <w:color w:val="231F20"/>
          <w:spacing w:val="-9"/>
        </w:rPr>
        <w:t> </w:t>
      </w:r>
      <w:r>
        <w:rPr>
          <w:color w:val="231F20"/>
        </w:rPr>
        <w:t>цен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питьевую</w:t>
      </w:r>
      <w:r>
        <w:rPr>
          <w:color w:val="231F20"/>
          <w:spacing w:val="-9"/>
        </w:rPr>
        <w:t> </w:t>
      </w:r>
      <w:r>
        <w:rPr>
          <w:color w:val="231F20"/>
        </w:rPr>
        <w:t>воду,</w:t>
      </w:r>
      <w:r>
        <w:rPr>
          <w:color w:val="231F20"/>
          <w:spacing w:val="-8"/>
        </w:rPr>
        <w:t> </w:t>
      </w:r>
      <w:r>
        <w:rPr>
          <w:color w:val="231F20"/>
        </w:rPr>
        <w:t>ограниченные</w:t>
      </w:r>
      <w:r>
        <w:rPr>
          <w:color w:val="231F20"/>
          <w:spacing w:val="-9"/>
        </w:rPr>
        <w:t> </w:t>
      </w:r>
      <w:r>
        <w:rPr>
          <w:color w:val="231F20"/>
        </w:rPr>
        <w:t>источ-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ники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качественной</w:t>
      </w:r>
      <w:r>
        <w:rPr>
          <w:color w:val="231F20"/>
          <w:spacing w:val="-12"/>
        </w:rPr>
        <w:t> </w:t>
      </w:r>
      <w:r>
        <w:rPr>
          <w:color w:val="231F20"/>
        </w:rPr>
        <w:t>питьевой</w:t>
      </w:r>
      <w:r>
        <w:rPr>
          <w:color w:val="231F20"/>
          <w:spacing w:val="-12"/>
        </w:rPr>
        <w:t> </w:t>
      </w:r>
      <w:r>
        <w:rPr>
          <w:color w:val="231F20"/>
        </w:rPr>
        <w:t>воды,</w:t>
      </w:r>
      <w:r>
        <w:rPr>
          <w:color w:val="231F20"/>
          <w:spacing w:val="-12"/>
        </w:rPr>
        <w:t> </w:t>
      </w:r>
      <w:r>
        <w:rPr>
          <w:color w:val="231F20"/>
        </w:rPr>
        <w:t>нерациональное</w:t>
      </w:r>
      <w:r>
        <w:rPr>
          <w:color w:val="231F20"/>
          <w:spacing w:val="-11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воды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питьевого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качества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смывания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туалетов,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полива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зеленых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на-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1"/>
        </w:rPr>
        <w:t>саждений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других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целей</w:t>
      </w:r>
      <w:r>
        <w:rPr>
          <w:color w:val="231F20"/>
          <w:spacing w:val="-11"/>
        </w:rPr>
        <w:t> </w:t>
      </w:r>
      <w:r>
        <w:rPr>
          <w:color w:val="231F20"/>
        </w:rPr>
        <w:t>приводит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тому,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нам</w:t>
      </w:r>
      <w:r>
        <w:rPr>
          <w:color w:val="231F20"/>
          <w:spacing w:val="-12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2"/>
        </w:rPr>
        <w:t> </w:t>
      </w:r>
      <w:r>
        <w:rPr>
          <w:color w:val="231F20"/>
        </w:rPr>
        <w:t>ис-</w:t>
      </w:r>
      <w:r>
        <w:rPr>
          <w:color w:val="231F20"/>
          <w:spacing w:val="-49"/>
        </w:rPr>
        <w:t> </w:t>
      </w:r>
      <w:r>
        <w:rPr>
          <w:color w:val="231F20"/>
          <w:spacing w:val="-3"/>
        </w:rPr>
        <w:t>кать дополнительные источники водоснабжения, </w:t>
      </w:r>
      <w:r>
        <w:rPr>
          <w:color w:val="231F20"/>
          <w:spacing w:val="-2"/>
        </w:rPr>
        <w:t>а также сокращать</w:t>
      </w:r>
      <w:r>
        <w:rPr>
          <w:color w:val="231F20"/>
          <w:spacing w:val="-50"/>
        </w:rPr>
        <w:t> </w:t>
      </w:r>
      <w:r>
        <w:rPr>
          <w:color w:val="231F20"/>
        </w:rPr>
        <w:t>потребление питьевой</w:t>
      </w:r>
      <w:r>
        <w:rPr>
          <w:color w:val="231F20"/>
          <w:spacing w:val="1"/>
        </w:rPr>
        <w:t> </w:t>
      </w:r>
      <w:r>
        <w:rPr>
          <w:color w:val="231F20"/>
        </w:rPr>
        <w:t>воды. По</w:t>
      </w:r>
      <w:r>
        <w:rPr>
          <w:color w:val="231F20"/>
          <w:spacing w:val="1"/>
        </w:rPr>
        <w:t> </w:t>
      </w:r>
      <w:r>
        <w:rPr>
          <w:color w:val="231F20"/>
        </w:rPr>
        <w:t>действующим на</w:t>
      </w:r>
      <w:r>
        <w:rPr>
          <w:color w:val="231F20"/>
          <w:spacing w:val="1"/>
        </w:rPr>
        <w:t> </w:t>
      </w:r>
      <w:r>
        <w:rPr>
          <w:color w:val="231F20"/>
        </w:rPr>
        <w:t>сегодня нормам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СП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30.13330.2016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«Внутренний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водопровод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канализация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зданий»</w:t>
      </w:r>
      <w:r>
        <w:rPr>
          <w:color w:val="231F20"/>
        </w:rPr>
        <w:t> </w:t>
      </w:r>
      <w:r>
        <w:rPr>
          <w:color w:val="231F20"/>
          <w:w w:val="95"/>
        </w:rPr>
        <w:t>объем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полезного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водопотребления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жителями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мегаполисов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составля-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ет</w:t>
      </w:r>
      <w:r>
        <w:rPr>
          <w:color w:val="231F20"/>
          <w:spacing w:val="-6"/>
        </w:rPr>
        <w:t> </w:t>
      </w:r>
      <w:r>
        <w:rPr>
          <w:color w:val="231F20"/>
        </w:rPr>
        <w:t>180–210</w:t>
      </w:r>
      <w:r>
        <w:rPr>
          <w:color w:val="231F20"/>
          <w:spacing w:val="-6"/>
        </w:rPr>
        <w:t> </w:t>
      </w:r>
      <w:r>
        <w:rPr>
          <w:color w:val="231F20"/>
        </w:rPr>
        <w:t>литров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сутки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одного</w:t>
      </w:r>
      <w:r>
        <w:rPr>
          <w:color w:val="231F20"/>
          <w:spacing w:val="-6"/>
        </w:rPr>
        <w:t> </w:t>
      </w:r>
      <w:r>
        <w:rPr>
          <w:color w:val="231F20"/>
        </w:rPr>
        <w:t>человека.</w:t>
      </w:r>
      <w:r>
        <w:rPr>
          <w:color w:val="231F20"/>
          <w:spacing w:val="-5"/>
        </w:rPr>
        <w:t> </w:t>
      </w:r>
      <w:r>
        <w:rPr>
          <w:color w:val="231F20"/>
        </w:rPr>
        <w:t>Одним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способов</w:t>
      </w:r>
      <w:r>
        <w:rPr>
          <w:color w:val="231F20"/>
          <w:spacing w:val="-50"/>
        </w:rPr>
        <w:t> </w:t>
      </w:r>
      <w:r>
        <w:rPr>
          <w:color w:val="231F20"/>
        </w:rPr>
        <w:t>решения</w:t>
      </w:r>
      <w:r>
        <w:rPr>
          <w:color w:val="231F20"/>
          <w:spacing w:val="4"/>
        </w:rPr>
        <w:t> </w:t>
      </w:r>
      <w:r>
        <w:rPr>
          <w:color w:val="231F20"/>
        </w:rPr>
        <w:t>данных</w:t>
      </w:r>
      <w:r>
        <w:rPr>
          <w:color w:val="231F20"/>
          <w:spacing w:val="4"/>
        </w:rPr>
        <w:t> </w:t>
      </w:r>
      <w:r>
        <w:rPr>
          <w:color w:val="231F20"/>
        </w:rPr>
        <w:t>задач</w:t>
      </w:r>
      <w:r>
        <w:rPr>
          <w:color w:val="231F20"/>
          <w:spacing w:val="4"/>
        </w:rPr>
        <w:t> </w:t>
      </w:r>
      <w:r>
        <w:rPr>
          <w:color w:val="231F20"/>
        </w:rPr>
        <w:t>является</w:t>
      </w:r>
      <w:r>
        <w:rPr>
          <w:color w:val="231F20"/>
          <w:spacing w:val="4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4"/>
        </w:rPr>
        <w:t> </w:t>
      </w:r>
      <w:r>
        <w:rPr>
          <w:color w:val="231F20"/>
        </w:rPr>
        <w:t>технической</w:t>
      </w:r>
      <w:r>
        <w:rPr>
          <w:color w:val="231F20"/>
          <w:spacing w:val="4"/>
        </w:rPr>
        <w:t> </w:t>
      </w:r>
      <w:r>
        <w:rPr>
          <w:color w:val="231F20"/>
        </w:rPr>
        <w:t>воды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процессах,</w:t>
      </w:r>
      <w:r>
        <w:rPr>
          <w:color w:val="231F20"/>
          <w:spacing w:val="4"/>
        </w:rPr>
        <w:t> </w:t>
      </w:r>
      <w:r>
        <w:rPr>
          <w:color w:val="231F20"/>
        </w:rPr>
        <w:t>не</w:t>
      </w:r>
      <w:r>
        <w:rPr>
          <w:color w:val="231F20"/>
          <w:spacing w:val="4"/>
        </w:rPr>
        <w:t> </w:t>
      </w:r>
      <w:r>
        <w:rPr>
          <w:color w:val="231F20"/>
        </w:rPr>
        <w:t>требующих</w:t>
      </w:r>
      <w:r>
        <w:rPr>
          <w:color w:val="231F20"/>
          <w:spacing w:val="3"/>
        </w:rPr>
        <w:t> </w:t>
      </w:r>
      <w:r>
        <w:rPr>
          <w:color w:val="231F20"/>
        </w:rPr>
        <w:t>строгого</w:t>
      </w:r>
      <w:r>
        <w:rPr>
          <w:color w:val="231F20"/>
          <w:spacing w:val="4"/>
        </w:rPr>
        <w:t> </w:t>
      </w:r>
      <w:r>
        <w:rPr>
          <w:color w:val="231F20"/>
        </w:rPr>
        <w:t>соблюдения</w:t>
      </w:r>
      <w:r>
        <w:rPr>
          <w:color w:val="231F20"/>
          <w:spacing w:val="4"/>
        </w:rPr>
        <w:t> </w:t>
      </w:r>
      <w:r>
        <w:rPr>
          <w:color w:val="231F20"/>
        </w:rPr>
        <w:t>питьевого</w:t>
      </w:r>
      <w:r>
        <w:rPr>
          <w:color w:val="231F20"/>
          <w:spacing w:val="3"/>
        </w:rPr>
        <w:t> </w:t>
      </w:r>
      <w:r>
        <w:rPr>
          <w:color w:val="231F20"/>
        </w:rPr>
        <w:t>каче-</w:t>
      </w:r>
      <w:r>
        <w:rPr>
          <w:color w:val="231F20"/>
          <w:spacing w:val="-49"/>
        </w:rPr>
        <w:t> </w:t>
      </w:r>
      <w:r>
        <w:rPr>
          <w:color w:val="231F20"/>
        </w:rPr>
        <w:t>ства. Таким источником технической воды являются серые стоки.</w:t>
      </w:r>
      <w:r>
        <w:rPr>
          <w:color w:val="231F20"/>
          <w:spacing w:val="-50"/>
        </w:rPr>
        <w:t> </w:t>
      </w:r>
      <w:r>
        <w:rPr>
          <w:color w:val="231F20"/>
        </w:rPr>
        <w:t>Серые стоки –</w:t>
      </w:r>
      <w:r>
        <w:rPr>
          <w:color w:val="231F20"/>
          <w:spacing w:val="1"/>
        </w:rPr>
        <w:t> </w:t>
      </w:r>
      <w:r>
        <w:rPr>
          <w:color w:val="231F20"/>
        </w:rPr>
        <w:t>это наименее загрязненных</w:t>
      </w:r>
      <w:r>
        <w:rPr>
          <w:color w:val="231F20"/>
          <w:spacing w:val="1"/>
        </w:rPr>
        <w:t> </w:t>
      </w:r>
      <w:r>
        <w:rPr>
          <w:color w:val="231F20"/>
        </w:rPr>
        <w:t>стоки от</w:t>
      </w:r>
      <w:r>
        <w:rPr>
          <w:color w:val="231F20"/>
          <w:spacing w:val="1"/>
        </w:rPr>
        <w:t> </w:t>
      </w:r>
      <w:r>
        <w:rPr>
          <w:color w:val="231F20"/>
        </w:rPr>
        <w:t>умываль-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ников,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душевых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ванн,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исключая</w:t>
      </w:r>
      <w:r>
        <w:rPr>
          <w:color w:val="231F20"/>
          <w:spacing w:val="-12"/>
        </w:rPr>
        <w:t> </w:t>
      </w:r>
      <w:r>
        <w:rPr>
          <w:color w:val="231F20"/>
        </w:rPr>
        <w:t>сточные</w:t>
      </w:r>
      <w:r>
        <w:rPr>
          <w:color w:val="231F20"/>
          <w:spacing w:val="-11"/>
        </w:rPr>
        <w:t> </w:t>
      </w:r>
      <w:r>
        <w:rPr>
          <w:color w:val="231F20"/>
        </w:rPr>
        <w:t>воды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посудомоечной</w:t>
      </w:r>
      <w:r>
        <w:rPr>
          <w:color w:val="231F20"/>
          <w:spacing w:val="-49"/>
        </w:rPr>
        <w:t> </w:t>
      </w:r>
      <w:r>
        <w:rPr>
          <w:color w:val="231F20"/>
        </w:rPr>
        <w:t>машины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кухонной</w:t>
      </w:r>
      <w:r>
        <w:rPr>
          <w:color w:val="231F20"/>
          <w:spacing w:val="-11"/>
        </w:rPr>
        <w:t> </w:t>
      </w:r>
      <w:r>
        <w:rPr>
          <w:color w:val="231F20"/>
        </w:rPr>
        <w:t>мойки.</w:t>
      </w:r>
      <w:r>
        <w:rPr>
          <w:color w:val="231F20"/>
          <w:spacing w:val="-12"/>
        </w:rPr>
        <w:t> </w:t>
      </w:r>
      <w:r>
        <w:rPr>
          <w:color w:val="231F20"/>
        </w:rPr>
        <w:t>Доля</w:t>
      </w:r>
      <w:r>
        <w:rPr>
          <w:color w:val="231F20"/>
          <w:spacing w:val="-11"/>
        </w:rPr>
        <w:t> </w:t>
      </w:r>
      <w:r>
        <w:rPr>
          <w:color w:val="231F20"/>
        </w:rPr>
        <w:t>таких</w:t>
      </w:r>
      <w:r>
        <w:rPr>
          <w:color w:val="231F20"/>
          <w:spacing w:val="-11"/>
        </w:rPr>
        <w:t> </w:t>
      </w:r>
      <w:r>
        <w:rPr>
          <w:color w:val="231F20"/>
        </w:rPr>
        <w:t>стоков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общем</w:t>
      </w:r>
      <w:r>
        <w:rPr>
          <w:color w:val="231F20"/>
          <w:spacing w:val="-11"/>
        </w:rPr>
        <w:t> </w:t>
      </w:r>
      <w:r>
        <w:rPr>
          <w:color w:val="231F20"/>
        </w:rPr>
        <w:t>потоке</w:t>
      </w:r>
      <w:r>
        <w:rPr>
          <w:color w:val="231F20"/>
          <w:spacing w:val="-12"/>
        </w:rPr>
        <w:t> </w:t>
      </w:r>
      <w:r>
        <w:rPr>
          <w:color w:val="231F20"/>
        </w:rPr>
        <w:t>бы-</w:t>
      </w:r>
      <w:r>
        <w:rPr>
          <w:color w:val="231F20"/>
          <w:spacing w:val="-49"/>
        </w:rPr>
        <w:t> </w:t>
      </w:r>
      <w:r>
        <w:rPr>
          <w:color w:val="231F20"/>
        </w:rPr>
        <w:t>товых</w:t>
      </w:r>
      <w:r>
        <w:rPr>
          <w:color w:val="231F20"/>
          <w:spacing w:val="1"/>
        </w:rPr>
        <w:t> </w:t>
      </w:r>
      <w:r>
        <w:rPr>
          <w:color w:val="231F20"/>
        </w:rPr>
        <w:t>сточных</w:t>
      </w:r>
      <w:r>
        <w:rPr>
          <w:color w:val="231F20"/>
          <w:spacing w:val="2"/>
        </w:rPr>
        <w:t> </w:t>
      </w:r>
      <w:r>
        <w:rPr>
          <w:color w:val="231F20"/>
        </w:rPr>
        <w:t>вод</w:t>
      </w:r>
      <w:r>
        <w:rPr>
          <w:color w:val="231F20"/>
          <w:spacing w:val="1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2"/>
        </w:rPr>
        <w:t> </w:t>
      </w:r>
      <w:r>
        <w:rPr>
          <w:color w:val="231F20"/>
        </w:rPr>
        <w:t>до</w:t>
      </w:r>
      <w:r>
        <w:rPr>
          <w:color w:val="231F20"/>
          <w:spacing w:val="1"/>
        </w:rPr>
        <w:t> </w:t>
      </w:r>
      <w:r>
        <w:rPr>
          <w:color w:val="231F20"/>
        </w:rPr>
        <w:t>50%.</w:t>
      </w:r>
      <w:r>
        <w:rPr>
          <w:color w:val="231F20"/>
          <w:spacing w:val="2"/>
        </w:rPr>
        <w:t> </w:t>
      </w:r>
      <w:r>
        <w:rPr>
          <w:color w:val="231F20"/>
        </w:rPr>
        <w:t>Соответственно</w:t>
      </w:r>
      <w:r>
        <w:rPr>
          <w:color w:val="231F20"/>
          <w:spacing w:val="1"/>
        </w:rPr>
        <w:t> </w:t>
      </w:r>
      <w:r>
        <w:rPr>
          <w:color w:val="231F20"/>
        </w:rPr>
        <w:t>использо-</w:t>
      </w:r>
      <w:r>
        <w:rPr>
          <w:color w:val="231F20"/>
          <w:spacing w:val="1"/>
        </w:rPr>
        <w:t> </w:t>
      </w:r>
      <w:r>
        <w:rPr>
          <w:color w:val="231F20"/>
        </w:rPr>
        <w:t>вание</w:t>
      </w:r>
      <w:r>
        <w:rPr>
          <w:color w:val="231F20"/>
          <w:spacing w:val="-6"/>
        </w:rPr>
        <w:t> </w:t>
      </w:r>
      <w:r>
        <w:rPr>
          <w:color w:val="231F20"/>
        </w:rPr>
        <w:t>серых</w:t>
      </w:r>
      <w:r>
        <w:rPr>
          <w:color w:val="231F20"/>
          <w:spacing w:val="-6"/>
        </w:rPr>
        <w:t> </w:t>
      </w:r>
      <w:r>
        <w:rPr>
          <w:color w:val="231F20"/>
        </w:rPr>
        <w:t>стоков</w:t>
      </w:r>
      <w:r>
        <w:rPr>
          <w:color w:val="231F20"/>
          <w:spacing w:val="-5"/>
        </w:rPr>
        <w:t> </w:t>
      </w:r>
      <w:r>
        <w:rPr>
          <w:color w:val="231F20"/>
        </w:rPr>
        <w:t>сможет</w:t>
      </w:r>
      <w:r>
        <w:rPr>
          <w:color w:val="231F20"/>
          <w:spacing w:val="-6"/>
        </w:rPr>
        <w:t> </w:t>
      </w:r>
      <w:r>
        <w:rPr>
          <w:color w:val="231F20"/>
        </w:rPr>
        <w:t>сократить</w:t>
      </w:r>
      <w:r>
        <w:rPr>
          <w:color w:val="231F20"/>
          <w:spacing w:val="-6"/>
        </w:rPr>
        <w:t> </w:t>
      </w:r>
      <w:r>
        <w:rPr>
          <w:color w:val="231F20"/>
        </w:rPr>
        <w:t>потребление</w:t>
      </w:r>
      <w:r>
        <w:rPr>
          <w:color w:val="231F20"/>
          <w:spacing w:val="-5"/>
        </w:rPr>
        <w:t> </w:t>
      </w:r>
      <w:r>
        <w:rPr>
          <w:color w:val="231F20"/>
        </w:rPr>
        <w:t>питьевой</w:t>
      </w:r>
      <w:r>
        <w:rPr>
          <w:color w:val="231F20"/>
          <w:spacing w:val="-6"/>
        </w:rPr>
        <w:t> </w:t>
      </w:r>
      <w:r>
        <w:rPr>
          <w:color w:val="231F20"/>
        </w:rPr>
        <w:t>воды</w:t>
      </w:r>
      <w:r>
        <w:rPr>
          <w:color w:val="231F20"/>
          <w:spacing w:val="-50"/>
        </w:rPr>
        <w:t> </w:t>
      </w:r>
      <w:r>
        <w:rPr>
          <w:color w:val="231F20"/>
        </w:rPr>
        <w:t>до</w:t>
      </w:r>
      <w:r>
        <w:rPr>
          <w:color w:val="231F20"/>
          <w:spacing w:val="-11"/>
        </w:rPr>
        <w:t> </w:t>
      </w:r>
      <w:r>
        <w:rPr>
          <w:color w:val="231F20"/>
        </w:rPr>
        <w:t>50%.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черными,</w:t>
      </w:r>
      <w:r>
        <w:rPr>
          <w:color w:val="231F20"/>
          <w:spacing w:val="-11"/>
        </w:rPr>
        <w:t> </w:t>
      </w:r>
      <w:r>
        <w:rPr>
          <w:color w:val="231F20"/>
        </w:rPr>
        <w:t>загрязненными</w:t>
      </w:r>
      <w:r>
        <w:rPr>
          <w:color w:val="231F20"/>
          <w:spacing w:val="-10"/>
        </w:rPr>
        <w:t> </w:t>
      </w:r>
      <w:r>
        <w:rPr>
          <w:color w:val="231F20"/>
        </w:rPr>
        <w:t>фекалиями,</w:t>
      </w:r>
      <w:r>
        <w:rPr>
          <w:color w:val="231F20"/>
          <w:spacing w:val="-11"/>
        </w:rPr>
        <w:t> </w:t>
      </w:r>
      <w:r>
        <w:rPr>
          <w:color w:val="231F20"/>
        </w:rPr>
        <w:t>сто-</w:t>
      </w:r>
      <w:r>
        <w:rPr>
          <w:color w:val="231F20"/>
          <w:spacing w:val="-50"/>
        </w:rPr>
        <w:t> </w:t>
      </w:r>
      <w:r>
        <w:rPr>
          <w:color w:val="231F20"/>
        </w:rPr>
        <w:t>ками</w:t>
      </w:r>
      <w:r>
        <w:rPr>
          <w:color w:val="231F20"/>
          <w:spacing w:val="18"/>
        </w:rPr>
        <w:t> </w:t>
      </w:r>
      <w:r>
        <w:rPr>
          <w:color w:val="231F20"/>
        </w:rPr>
        <w:t>из</w:t>
      </w:r>
      <w:r>
        <w:rPr>
          <w:color w:val="231F20"/>
          <w:spacing w:val="18"/>
        </w:rPr>
        <w:t> </w:t>
      </w:r>
      <w:r>
        <w:rPr>
          <w:color w:val="231F20"/>
        </w:rPr>
        <w:t>туалетов,</w:t>
      </w:r>
      <w:r>
        <w:rPr>
          <w:color w:val="231F20"/>
          <w:spacing w:val="18"/>
        </w:rPr>
        <w:t> </w:t>
      </w:r>
      <w:r>
        <w:rPr>
          <w:color w:val="231F20"/>
        </w:rPr>
        <w:t>серые</w:t>
      </w:r>
      <w:r>
        <w:rPr>
          <w:color w:val="231F20"/>
          <w:spacing w:val="18"/>
        </w:rPr>
        <w:t> </w:t>
      </w:r>
      <w:r>
        <w:rPr>
          <w:color w:val="231F20"/>
        </w:rPr>
        <w:t>стоки</w:t>
      </w:r>
      <w:r>
        <w:rPr>
          <w:color w:val="231F20"/>
          <w:spacing w:val="19"/>
        </w:rPr>
        <w:t> </w:t>
      </w:r>
      <w:r>
        <w:rPr>
          <w:color w:val="231F20"/>
        </w:rPr>
        <w:t>отличаются</w:t>
      </w:r>
      <w:r>
        <w:rPr>
          <w:color w:val="231F20"/>
          <w:spacing w:val="18"/>
        </w:rPr>
        <w:t> </w:t>
      </w:r>
      <w:r>
        <w:rPr>
          <w:color w:val="231F20"/>
        </w:rPr>
        <w:t>следующими</w:t>
      </w:r>
      <w:r>
        <w:rPr>
          <w:color w:val="231F20"/>
          <w:spacing w:val="19"/>
        </w:rPr>
        <w:t> </w:t>
      </w:r>
      <w:r>
        <w:rPr>
          <w:color w:val="231F20"/>
        </w:rPr>
        <w:t>особен-</w:t>
      </w:r>
      <w:r>
        <w:rPr>
          <w:color w:val="231F20"/>
          <w:spacing w:val="1"/>
        </w:rPr>
        <w:t> </w:t>
      </w:r>
      <w:r>
        <w:rPr>
          <w:color w:val="231F20"/>
        </w:rPr>
        <w:t>ностями:</w:t>
      </w:r>
      <w:r>
        <w:rPr>
          <w:color w:val="231F20"/>
          <w:spacing w:val="22"/>
        </w:rPr>
        <w:t> </w:t>
      </w:r>
      <w:r>
        <w:rPr>
          <w:color w:val="231F20"/>
        </w:rPr>
        <w:t>меньшая</w:t>
      </w:r>
      <w:r>
        <w:rPr>
          <w:color w:val="231F20"/>
          <w:spacing w:val="24"/>
        </w:rPr>
        <w:t> </w:t>
      </w:r>
      <w:r>
        <w:rPr>
          <w:color w:val="231F20"/>
        </w:rPr>
        <w:t>степень</w:t>
      </w:r>
      <w:r>
        <w:rPr>
          <w:color w:val="231F20"/>
          <w:spacing w:val="23"/>
        </w:rPr>
        <w:t> </w:t>
      </w:r>
      <w:r>
        <w:rPr>
          <w:color w:val="231F20"/>
        </w:rPr>
        <w:t>загрязненности,</w:t>
      </w:r>
      <w:r>
        <w:rPr>
          <w:color w:val="231F20"/>
          <w:spacing w:val="24"/>
        </w:rPr>
        <w:t> </w:t>
      </w:r>
      <w:r>
        <w:rPr>
          <w:color w:val="231F20"/>
        </w:rPr>
        <w:t>меньшее</w:t>
      </w:r>
      <w:r>
        <w:rPr>
          <w:color w:val="231F20"/>
          <w:spacing w:val="23"/>
        </w:rPr>
        <w:t> </w:t>
      </w:r>
      <w:r>
        <w:rPr>
          <w:color w:val="231F20"/>
        </w:rPr>
        <w:t>содержание</w:t>
      </w:r>
    </w:p>
    <w:p>
      <w:pPr>
        <w:pStyle w:val="BodyText"/>
        <w:spacing w:before="17"/>
        <w:ind w:left="158"/>
        <w:jc w:val="both"/>
      </w:pPr>
      <w:r>
        <w:rPr>
          <w:color w:val="231F20"/>
        </w:rPr>
        <w:t>твердых</w:t>
      </w:r>
      <w:r>
        <w:rPr>
          <w:color w:val="231F20"/>
          <w:spacing w:val="9"/>
        </w:rPr>
        <w:t> </w:t>
      </w:r>
      <w:r>
        <w:rPr>
          <w:color w:val="231F20"/>
        </w:rPr>
        <w:t>включений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органики.</w:t>
      </w:r>
    </w:p>
    <w:p>
      <w:pPr>
        <w:spacing w:after="0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 w:firstLine="396"/>
        <w:jc w:val="both"/>
      </w:pPr>
      <w:r>
        <w:rPr>
          <w:color w:val="231F20"/>
        </w:rPr>
        <w:t>К примеру, в смыве от умывальников, раковин, ванн и быто-</w:t>
      </w:r>
      <w:r>
        <w:rPr>
          <w:color w:val="231F20"/>
          <w:spacing w:val="1"/>
        </w:rPr>
        <w:t> </w:t>
      </w:r>
      <w:r>
        <w:rPr>
          <w:color w:val="231F20"/>
        </w:rPr>
        <w:t>вой техники содержится примерно на два порядка меньше общих</w:t>
      </w:r>
      <w:r>
        <w:rPr>
          <w:color w:val="231F20"/>
          <w:spacing w:val="1"/>
        </w:rPr>
        <w:t> </w:t>
      </w:r>
      <w:r>
        <w:rPr>
          <w:color w:val="231F20"/>
        </w:rPr>
        <w:t>колиформных</w:t>
      </w:r>
      <w:r>
        <w:rPr>
          <w:color w:val="231F20"/>
          <w:spacing w:val="1"/>
        </w:rPr>
        <w:t> </w:t>
      </w:r>
      <w:r>
        <w:rPr>
          <w:color w:val="231F20"/>
        </w:rPr>
        <w:t>бактерий</w:t>
      </w:r>
      <w:r>
        <w:rPr>
          <w:color w:val="231F20"/>
          <w:spacing w:val="52"/>
        </w:rPr>
        <w:t> </w:t>
      </w:r>
      <w:r>
        <w:rPr>
          <w:color w:val="231F20"/>
        </w:rPr>
        <w:t>и</w:t>
      </w:r>
      <w:r>
        <w:rPr>
          <w:color w:val="231F20"/>
          <w:spacing w:val="53"/>
        </w:rPr>
        <w:t> </w:t>
      </w:r>
      <w:r>
        <w:rPr>
          <w:color w:val="231F20"/>
        </w:rPr>
        <w:t>бактерий</w:t>
      </w:r>
      <w:r>
        <w:rPr>
          <w:color w:val="231F20"/>
          <w:spacing w:val="52"/>
        </w:rPr>
        <w:t> </w:t>
      </w:r>
      <w:r>
        <w:rPr>
          <w:color w:val="231F20"/>
        </w:rPr>
        <w:t>группы</w:t>
      </w:r>
      <w:r>
        <w:rPr>
          <w:color w:val="231F20"/>
          <w:spacing w:val="53"/>
        </w:rPr>
        <w:t> </w:t>
      </w:r>
      <w:r>
        <w:rPr>
          <w:color w:val="231F20"/>
        </w:rPr>
        <w:t>кишечных</w:t>
      </w:r>
      <w:r>
        <w:rPr>
          <w:color w:val="231F20"/>
          <w:spacing w:val="52"/>
        </w:rPr>
        <w:t> </w:t>
      </w:r>
      <w:r>
        <w:rPr>
          <w:color w:val="231F20"/>
        </w:rPr>
        <w:t>палочек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сравнении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фекальными</w:t>
      </w:r>
      <w:r>
        <w:rPr>
          <w:color w:val="231F20"/>
          <w:spacing w:val="-4"/>
        </w:rPr>
        <w:t> </w:t>
      </w:r>
      <w:r>
        <w:rPr>
          <w:color w:val="231F20"/>
        </w:rPr>
        <w:t>стоками.</w:t>
      </w:r>
      <w:r>
        <w:rPr>
          <w:color w:val="231F20"/>
          <w:spacing w:val="-5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органические</w:t>
      </w:r>
      <w:r>
        <w:rPr>
          <w:color w:val="231F20"/>
          <w:spacing w:val="-4"/>
        </w:rPr>
        <w:t> </w:t>
      </w:r>
      <w:r>
        <w:rPr>
          <w:color w:val="231F20"/>
        </w:rPr>
        <w:t>вещества,</w:t>
      </w:r>
      <w:r>
        <w:rPr>
          <w:color w:val="231F20"/>
          <w:spacing w:val="-4"/>
        </w:rPr>
        <w:t> </w:t>
      </w:r>
      <w:r>
        <w:rPr>
          <w:color w:val="231F20"/>
        </w:rPr>
        <w:t>ко-</w:t>
      </w:r>
      <w:r>
        <w:rPr>
          <w:color w:val="231F20"/>
          <w:spacing w:val="-50"/>
        </w:rPr>
        <w:t> </w:t>
      </w:r>
      <w:r>
        <w:rPr>
          <w:color w:val="231F20"/>
        </w:rPr>
        <w:t>торые содержатся в серых стоках, разлагаются намного быстрее,</w:t>
      </w:r>
      <w:r>
        <w:rPr>
          <w:color w:val="231F20"/>
          <w:spacing w:val="1"/>
        </w:rPr>
        <w:t> </w:t>
      </w:r>
      <w:r>
        <w:rPr>
          <w:color w:val="231F20"/>
        </w:rPr>
        <w:t>чем содержащиеся в черных стоках, и для их разложения требу-</w:t>
      </w:r>
      <w:r>
        <w:rPr>
          <w:color w:val="231F20"/>
          <w:spacing w:val="1"/>
        </w:rPr>
        <w:t> </w:t>
      </w:r>
      <w:r>
        <w:rPr>
          <w:color w:val="231F20"/>
        </w:rPr>
        <w:t>ется</w:t>
      </w:r>
      <w:r>
        <w:rPr>
          <w:color w:val="231F20"/>
          <w:spacing w:val="2"/>
        </w:rPr>
        <w:t> </w:t>
      </w:r>
      <w:r>
        <w:rPr>
          <w:color w:val="231F20"/>
        </w:rPr>
        <w:t>меньшее</w:t>
      </w:r>
      <w:r>
        <w:rPr>
          <w:color w:val="231F20"/>
          <w:spacing w:val="2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2"/>
        </w:rPr>
        <w:t> </w:t>
      </w:r>
      <w:r>
        <w:rPr>
          <w:color w:val="231F20"/>
        </w:rPr>
        <w:t>кислорода.</w:t>
      </w:r>
      <w:r>
        <w:rPr>
          <w:color w:val="231F20"/>
          <w:spacing w:val="2"/>
        </w:rPr>
        <w:t> </w:t>
      </w:r>
      <w:r>
        <w:rPr>
          <w:color w:val="231F20"/>
        </w:rPr>
        <w:t>[2]</w:t>
      </w:r>
    </w:p>
    <w:p>
      <w:pPr>
        <w:pStyle w:val="BodyText"/>
        <w:spacing w:line="254" w:lineRule="auto" w:before="6"/>
        <w:ind w:left="158" w:right="156" w:firstLine="396"/>
        <w:jc w:val="both"/>
      </w:pPr>
      <w:r>
        <w:rPr>
          <w:color w:val="231F20"/>
          <w:w w:val="95"/>
        </w:rPr>
        <w:t>По причине относительно небольшой загрязненности серых сто-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1"/>
        </w:rPr>
        <w:t>ков,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затраты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</w:rPr>
        <w:t>очистку</w:t>
      </w:r>
      <w:r>
        <w:rPr>
          <w:color w:val="231F20"/>
          <w:spacing w:val="-12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-11"/>
        </w:rPr>
        <w:t> </w:t>
      </w:r>
      <w:r>
        <w:rPr>
          <w:color w:val="231F20"/>
        </w:rPr>
        <w:t>ниже.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3"/>
        </w:rPr>
        <w:t> </w:t>
      </w:r>
      <w:r>
        <w:rPr>
          <w:color w:val="231F20"/>
        </w:rPr>
        <w:t>очи-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щенных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серых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стоков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повторно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дает,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наряду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экологической</w:t>
      </w:r>
      <w:r>
        <w:rPr>
          <w:color w:val="231F20"/>
          <w:spacing w:val="-12"/>
        </w:rPr>
        <w:t> </w:t>
      </w:r>
      <w:r>
        <w:rPr>
          <w:color w:val="231F20"/>
        </w:rPr>
        <w:t>поль-</w:t>
      </w:r>
      <w:r>
        <w:rPr>
          <w:color w:val="231F20"/>
          <w:spacing w:val="-50"/>
        </w:rPr>
        <w:t> </w:t>
      </w:r>
      <w:r>
        <w:rPr>
          <w:color w:val="231F20"/>
        </w:rPr>
        <w:t>зой,</w:t>
      </w:r>
      <w:r>
        <w:rPr>
          <w:color w:val="231F20"/>
          <w:spacing w:val="1"/>
        </w:rPr>
        <w:t> </w:t>
      </w:r>
      <w:r>
        <w:rPr>
          <w:color w:val="231F20"/>
        </w:rPr>
        <w:t>ощутимую</w:t>
      </w:r>
      <w:r>
        <w:rPr>
          <w:color w:val="231F20"/>
          <w:spacing w:val="1"/>
        </w:rPr>
        <w:t> </w:t>
      </w:r>
      <w:r>
        <w:rPr>
          <w:color w:val="231F20"/>
        </w:rPr>
        <w:t>экономию</w:t>
      </w:r>
      <w:r>
        <w:rPr>
          <w:color w:val="231F20"/>
          <w:spacing w:val="2"/>
        </w:rPr>
        <w:t> </w:t>
      </w:r>
      <w:r>
        <w:rPr>
          <w:color w:val="231F20"/>
        </w:rPr>
        <w:t>водопотребления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денежных</w:t>
      </w:r>
      <w:r>
        <w:rPr>
          <w:color w:val="231F20"/>
          <w:spacing w:val="1"/>
        </w:rPr>
        <w:t> </w:t>
      </w:r>
      <w:r>
        <w:rPr>
          <w:color w:val="231F20"/>
        </w:rPr>
        <w:t>средств.</w:t>
      </w:r>
    </w:p>
    <w:p>
      <w:pPr>
        <w:pStyle w:val="BodyText"/>
        <w:spacing w:line="254" w:lineRule="auto" w:before="3"/>
        <w:ind w:left="555" w:right="156"/>
        <w:jc w:val="both"/>
      </w:pPr>
      <w:r>
        <w:rPr>
          <w:color w:val="231F20"/>
        </w:rPr>
        <w:t>Таблица 1 составлена автором на основании источника [3].</w:t>
      </w:r>
      <w:r>
        <w:rPr>
          <w:color w:val="231F20"/>
          <w:spacing w:val="1"/>
        </w:rPr>
        <w:t> </w:t>
      </w:r>
      <w:r>
        <w:rPr>
          <w:color w:val="231F20"/>
        </w:rPr>
        <w:t>Состав</w:t>
      </w:r>
      <w:r>
        <w:rPr>
          <w:color w:val="231F20"/>
          <w:spacing w:val="13"/>
        </w:rPr>
        <w:t> </w:t>
      </w:r>
      <w:r>
        <w:rPr>
          <w:color w:val="231F20"/>
        </w:rPr>
        <w:t>сточных</w:t>
      </w:r>
      <w:r>
        <w:rPr>
          <w:color w:val="231F20"/>
          <w:spacing w:val="13"/>
        </w:rPr>
        <w:t> </w:t>
      </w:r>
      <w:r>
        <w:rPr>
          <w:color w:val="231F20"/>
        </w:rPr>
        <w:t>вод</w:t>
      </w:r>
      <w:r>
        <w:rPr>
          <w:color w:val="231F20"/>
          <w:spacing w:val="13"/>
        </w:rPr>
        <w:t> </w:t>
      </w:r>
      <w:r>
        <w:rPr>
          <w:color w:val="231F20"/>
        </w:rPr>
        <w:t>представлен</w:t>
      </w:r>
      <w:r>
        <w:rPr>
          <w:color w:val="231F20"/>
          <w:spacing w:val="14"/>
        </w:rPr>
        <w:t> </w:t>
      </w:r>
      <w:r>
        <w:rPr>
          <w:color w:val="231F20"/>
        </w:rPr>
        <w:t>минеральными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органиче-</w:t>
      </w:r>
    </w:p>
    <w:p>
      <w:pPr>
        <w:pStyle w:val="BodyText"/>
        <w:spacing w:line="254" w:lineRule="auto" w:before="2"/>
        <w:ind w:left="158" w:right="156"/>
        <w:jc w:val="both"/>
      </w:pPr>
      <w:r>
        <w:rPr>
          <w:color w:val="231F20"/>
          <w:spacing w:val="-3"/>
        </w:rPr>
        <w:t>скими.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Органические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вещества,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песка,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глины,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шлака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раститель-</w:t>
      </w:r>
      <w:r>
        <w:rPr>
          <w:color w:val="231F20"/>
          <w:spacing w:val="-1"/>
        </w:rPr>
        <w:t> </w:t>
      </w:r>
      <w:r>
        <w:rPr>
          <w:color w:val="231F20"/>
        </w:rPr>
        <w:t>ного</w:t>
      </w:r>
      <w:r>
        <w:rPr>
          <w:color w:val="231F20"/>
          <w:spacing w:val="8"/>
        </w:rPr>
        <w:t> </w:t>
      </w:r>
      <w:r>
        <w:rPr>
          <w:color w:val="231F20"/>
        </w:rPr>
        <w:t>или</w:t>
      </w:r>
      <w:r>
        <w:rPr>
          <w:color w:val="231F20"/>
          <w:spacing w:val="8"/>
        </w:rPr>
        <w:t> </w:t>
      </w:r>
      <w:r>
        <w:rPr>
          <w:color w:val="231F20"/>
        </w:rPr>
        <w:t>животного</w:t>
      </w:r>
      <w:r>
        <w:rPr>
          <w:color w:val="231F20"/>
          <w:spacing w:val="8"/>
        </w:rPr>
        <w:t> </w:t>
      </w:r>
      <w:r>
        <w:rPr>
          <w:color w:val="231F20"/>
        </w:rPr>
        <w:t>происхождения,</w:t>
      </w:r>
      <w:r>
        <w:rPr>
          <w:color w:val="231F20"/>
          <w:spacing w:val="8"/>
        </w:rPr>
        <w:t> </w:t>
      </w:r>
      <w:r>
        <w:rPr>
          <w:color w:val="231F20"/>
        </w:rPr>
        <w:t>составляют</w:t>
      </w:r>
      <w:r>
        <w:rPr>
          <w:color w:val="231F20"/>
          <w:spacing w:val="9"/>
        </w:rPr>
        <w:t> </w:t>
      </w:r>
      <w:r>
        <w:rPr>
          <w:color w:val="231F20"/>
        </w:rPr>
        <w:t>примерно</w:t>
      </w:r>
      <w:r>
        <w:rPr>
          <w:color w:val="231F20"/>
          <w:spacing w:val="8"/>
        </w:rPr>
        <w:t> </w:t>
      </w:r>
      <w:r>
        <w:rPr>
          <w:color w:val="231F20"/>
        </w:rPr>
        <w:t>58</w:t>
      </w:r>
      <w:r>
        <w:rPr>
          <w:color w:val="231F20"/>
          <w:spacing w:val="8"/>
        </w:rPr>
        <w:t> </w:t>
      </w:r>
      <w:r>
        <w:rPr>
          <w:color w:val="231F20"/>
        </w:rPr>
        <w:t>%,</w:t>
      </w:r>
      <w:r>
        <w:rPr>
          <w:color w:val="231F20"/>
          <w:spacing w:val="-50"/>
        </w:rPr>
        <w:t> </w:t>
      </w:r>
      <w:r>
        <w:rPr>
          <w:color w:val="231F20"/>
        </w:rPr>
        <w:t>а минеральные – 42 % от массы общих примесей. Среди взвешен-</w:t>
      </w:r>
      <w:r>
        <w:rPr>
          <w:color w:val="231F20"/>
          <w:spacing w:val="-50"/>
        </w:rPr>
        <w:t> </w:t>
      </w:r>
      <w:r>
        <w:rPr>
          <w:color w:val="231F20"/>
        </w:rPr>
        <w:t>ных твердых веществ среднее значение крупнодисперсного мате-</w:t>
      </w:r>
      <w:r>
        <w:rPr>
          <w:color w:val="231F20"/>
          <w:spacing w:val="1"/>
        </w:rPr>
        <w:t> </w:t>
      </w:r>
      <w:r>
        <w:rPr>
          <w:color w:val="231F20"/>
        </w:rPr>
        <w:t>риала из общей массы загрязняющих веществ составляло 35,4 %,</w:t>
      </w:r>
      <w:r>
        <w:rPr>
          <w:color w:val="231F20"/>
          <w:spacing w:val="1"/>
        </w:rPr>
        <w:t> </w:t>
      </w:r>
      <w:r>
        <w:rPr>
          <w:color w:val="231F20"/>
        </w:rPr>
        <w:t>коллоид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14,3</w:t>
      </w:r>
      <w:r>
        <w:rPr>
          <w:color w:val="231F20"/>
          <w:spacing w:val="3"/>
        </w:rPr>
        <w:t> </w:t>
      </w:r>
      <w:r>
        <w:rPr>
          <w:color w:val="231F20"/>
        </w:rPr>
        <w:t>%,</w:t>
      </w:r>
      <w:r>
        <w:rPr>
          <w:color w:val="231F20"/>
          <w:spacing w:val="3"/>
        </w:rPr>
        <w:t> </w:t>
      </w:r>
      <w:r>
        <w:rPr>
          <w:color w:val="231F20"/>
        </w:rPr>
        <w:t>а</w:t>
      </w:r>
      <w:r>
        <w:rPr>
          <w:color w:val="231F20"/>
          <w:spacing w:val="3"/>
        </w:rPr>
        <w:t> </w:t>
      </w:r>
      <w:r>
        <w:rPr>
          <w:color w:val="231F20"/>
        </w:rPr>
        <w:t>растворенное</w:t>
      </w:r>
      <w:r>
        <w:rPr>
          <w:color w:val="231F20"/>
          <w:spacing w:val="3"/>
        </w:rPr>
        <w:t> </w:t>
      </w:r>
      <w:r>
        <w:rPr>
          <w:color w:val="231F20"/>
        </w:rPr>
        <w:t>вещество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50,3</w:t>
      </w:r>
      <w:r>
        <w:rPr>
          <w:color w:val="231F20"/>
          <w:spacing w:val="4"/>
        </w:rPr>
        <w:t> </w:t>
      </w:r>
      <w:r>
        <w:rPr>
          <w:color w:val="231F20"/>
        </w:rPr>
        <w:t>%.</w:t>
      </w:r>
    </w:p>
    <w:p>
      <w:pPr>
        <w:pStyle w:val="BodyText"/>
        <w:spacing w:line="254" w:lineRule="auto" w:before="5"/>
        <w:ind w:left="555" w:right="156"/>
        <w:jc w:val="both"/>
      </w:pPr>
      <w:r>
        <w:rPr>
          <w:color w:val="231F20"/>
        </w:rPr>
        <w:t>Таблица</w:t>
      </w:r>
      <w:r>
        <w:rPr>
          <w:color w:val="231F20"/>
          <w:spacing w:val="4"/>
        </w:rPr>
        <w:t> </w:t>
      </w:r>
      <w:r>
        <w:rPr>
          <w:color w:val="231F20"/>
        </w:rPr>
        <w:t>2</w:t>
      </w:r>
      <w:r>
        <w:rPr>
          <w:color w:val="231F20"/>
          <w:spacing w:val="6"/>
        </w:rPr>
        <w:t> </w:t>
      </w:r>
      <w:r>
        <w:rPr>
          <w:color w:val="231F20"/>
        </w:rPr>
        <w:t>составлена</w:t>
      </w:r>
      <w:r>
        <w:rPr>
          <w:color w:val="231F20"/>
          <w:spacing w:val="5"/>
        </w:rPr>
        <w:t> </w:t>
      </w:r>
      <w:r>
        <w:rPr>
          <w:color w:val="231F20"/>
        </w:rPr>
        <w:t>автором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основании</w:t>
      </w:r>
      <w:r>
        <w:rPr>
          <w:color w:val="231F20"/>
          <w:spacing w:val="5"/>
        </w:rPr>
        <w:t> </w:t>
      </w:r>
      <w:r>
        <w:rPr>
          <w:color w:val="231F20"/>
        </w:rPr>
        <w:t>источника</w:t>
      </w:r>
      <w:r>
        <w:rPr>
          <w:color w:val="231F20"/>
          <w:spacing w:val="6"/>
        </w:rPr>
        <w:t> </w:t>
      </w:r>
      <w:r>
        <w:rPr>
          <w:color w:val="231F20"/>
        </w:rPr>
        <w:t>[4].</w:t>
      </w:r>
      <w:r>
        <w:rPr>
          <w:color w:val="231F20"/>
          <w:spacing w:val="1"/>
        </w:rPr>
        <w:t> </w:t>
      </w:r>
      <w:r>
        <w:rPr>
          <w:color w:val="231F20"/>
        </w:rPr>
        <w:t>Во</w:t>
      </w:r>
      <w:r>
        <w:rPr>
          <w:color w:val="231F20"/>
          <w:spacing w:val="-5"/>
        </w:rPr>
        <w:t> </w:t>
      </w:r>
      <w:r>
        <w:rPr>
          <w:color w:val="231F20"/>
        </w:rPr>
        <w:t>многих</w:t>
      </w:r>
      <w:r>
        <w:rPr>
          <w:color w:val="231F20"/>
          <w:spacing w:val="-4"/>
        </w:rPr>
        <w:t> </w:t>
      </w:r>
      <w:r>
        <w:rPr>
          <w:color w:val="231F20"/>
        </w:rPr>
        <w:t>странах</w:t>
      </w:r>
      <w:r>
        <w:rPr>
          <w:color w:val="231F20"/>
          <w:spacing w:val="-4"/>
        </w:rPr>
        <w:t> </w:t>
      </w:r>
      <w:r>
        <w:rPr>
          <w:color w:val="231F20"/>
        </w:rPr>
        <w:t>повторное</w:t>
      </w:r>
      <w:r>
        <w:rPr>
          <w:color w:val="231F20"/>
          <w:spacing w:val="-4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4"/>
        </w:rPr>
        <w:t> </w:t>
      </w:r>
      <w:r>
        <w:rPr>
          <w:color w:val="231F20"/>
        </w:rPr>
        <w:t>очищенных</w:t>
      </w:r>
      <w:r>
        <w:rPr>
          <w:color w:val="231F20"/>
          <w:spacing w:val="-4"/>
        </w:rPr>
        <w:t> </w:t>
      </w:r>
      <w:r>
        <w:rPr>
          <w:color w:val="231F20"/>
        </w:rPr>
        <w:t>сто-</w:t>
      </w:r>
    </w:p>
    <w:p>
      <w:pPr>
        <w:pStyle w:val="BodyText"/>
        <w:spacing w:line="254" w:lineRule="auto" w:before="2"/>
        <w:ind w:left="158" w:right="156"/>
        <w:jc w:val="both"/>
      </w:pPr>
      <w:r>
        <w:rPr>
          <w:color w:val="231F20"/>
        </w:rPr>
        <w:t>ков уже широко используется. Безусловно, в качестве питьевого</w:t>
      </w:r>
      <w:r>
        <w:rPr>
          <w:color w:val="231F20"/>
          <w:spacing w:val="1"/>
        </w:rPr>
        <w:t> </w:t>
      </w:r>
      <w:r>
        <w:rPr>
          <w:color w:val="231F20"/>
        </w:rPr>
        <w:t>ресурса такую воду использовать нельзя, однако в качестве тех-</w:t>
      </w:r>
      <w:r>
        <w:rPr>
          <w:color w:val="231F20"/>
          <w:spacing w:val="1"/>
        </w:rPr>
        <w:t> </w:t>
      </w:r>
      <w:r>
        <w:rPr>
          <w:color w:val="231F20"/>
        </w:rPr>
        <w:t>нической воды применение возможно. Серую воду из ванн мож-</w:t>
      </w:r>
      <w:r>
        <w:rPr>
          <w:color w:val="231F20"/>
          <w:spacing w:val="1"/>
        </w:rPr>
        <w:t> </w:t>
      </w:r>
      <w:r>
        <w:rPr>
          <w:color w:val="231F20"/>
        </w:rPr>
        <w:t>но после очистки использовать в качестве воды для смыва туале-</w:t>
      </w:r>
      <w:r>
        <w:rPr>
          <w:color w:val="231F20"/>
          <w:spacing w:val="1"/>
        </w:rPr>
        <w:t> </w:t>
      </w:r>
      <w:r>
        <w:rPr>
          <w:color w:val="231F20"/>
        </w:rPr>
        <w:t>тов, писсуаров, а также для поливки прилегающей территории.</w:t>
      </w:r>
      <w:r>
        <w:rPr>
          <w:color w:val="231F20"/>
          <w:spacing w:val="1"/>
        </w:rPr>
        <w:t> </w:t>
      </w:r>
      <w:r>
        <w:rPr>
          <w:color w:val="231F20"/>
        </w:rPr>
        <w:t>Наиболее популярная технология сегодня – так называемые двой-</w:t>
      </w:r>
      <w:r>
        <w:rPr>
          <w:color w:val="231F20"/>
          <w:spacing w:val="-50"/>
        </w:rPr>
        <w:t> </w:t>
      </w:r>
      <w:r>
        <w:rPr>
          <w:color w:val="231F20"/>
        </w:rPr>
        <w:t>ные системы. Рядом с обычной водопроводной сетью питьевого</w:t>
      </w:r>
      <w:r>
        <w:rPr>
          <w:color w:val="231F20"/>
          <w:spacing w:val="1"/>
        </w:rPr>
        <w:t> </w:t>
      </w:r>
      <w:r>
        <w:rPr>
          <w:color w:val="231F20"/>
        </w:rPr>
        <w:t>назначения организуется вторая выделенная сеть доставки сточ-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14"/>
        </w:rPr>
        <w:t> </w:t>
      </w:r>
      <w:r>
        <w:rPr>
          <w:color w:val="231F20"/>
        </w:rPr>
        <w:t>воды,</w:t>
      </w:r>
      <w:r>
        <w:rPr>
          <w:color w:val="231F20"/>
          <w:spacing w:val="14"/>
        </w:rPr>
        <w:t> </w:t>
      </w:r>
      <w:r>
        <w:rPr>
          <w:color w:val="231F20"/>
        </w:rPr>
        <w:t>прошедшей</w:t>
      </w:r>
      <w:r>
        <w:rPr>
          <w:color w:val="231F20"/>
          <w:spacing w:val="14"/>
        </w:rPr>
        <w:t> </w:t>
      </w:r>
      <w:r>
        <w:rPr>
          <w:color w:val="231F20"/>
        </w:rPr>
        <w:t>очистку.</w:t>
      </w:r>
      <w:r>
        <w:rPr>
          <w:color w:val="231F20"/>
          <w:spacing w:val="14"/>
        </w:rPr>
        <w:t> </w:t>
      </w:r>
      <w:r>
        <w:rPr>
          <w:color w:val="231F20"/>
        </w:rPr>
        <w:t>Такую</w:t>
      </w:r>
      <w:r>
        <w:rPr>
          <w:color w:val="231F20"/>
          <w:spacing w:val="14"/>
        </w:rPr>
        <w:t> </w:t>
      </w:r>
      <w:r>
        <w:rPr>
          <w:color w:val="231F20"/>
        </w:rPr>
        <w:t>воду</w:t>
      </w:r>
      <w:r>
        <w:rPr>
          <w:color w:val="231F20"/>
          <w:spacing w:val="14"/>
        </w:rPr>
        <w:t> </w:t>
      </w:r>
      <w:r>
        <w:rPr>
          <w:color w:val="231F20"/>
        </w:rPr>
        <w:t>можно</w:t>
      </w:r>
      <w:r>
        <w:rPr>
          <w:color w:val="231F20"/>
          <w:spacing w:val="14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1"/>
        </w:rPr>
        <w:t> </w:t>
      </w:r>
      <w:r>
        <w:rPr>
          <w:color w:val="231F20"/>
        </w:rPr>
        <w:t>в следующих</w:t>
      </w:r>
      <w:r>
        <w:rPr>
          <w:color w:val="231F20"/>
          <w:spacing w:val="1"/>
        </w:rPr>
        <w:t> </w:t>
      </w:r>
      <w:r>
        <w:rPr>
          <w:color w:val="231F20"/>
        </w:rPr>
        <w:t>целях: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8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бытовая техническая вода для санузлов в случаях, не пред-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усматривающих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прямой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контакт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человеком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(т.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е.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основном,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слива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унитазов);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94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поливка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зеленых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насаждений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садово-парковых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зон,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16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спортивных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полей,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полей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игры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гольф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пр.;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мойка улиц, тротуаров,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пешеходных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переходов и т.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п.;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15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водоснабжение декоративных фонтанов; мойка автотранс-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портных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средств.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</w:rPr>
        <w:t>Стоит добавить, что для каждой из данных целей использова-</w:t>
      </w:r>
      <w:r>
        <w:rPr>
          <w:color w:val="231F20"/>
          <w:spacing w:val="-50"/>
        </w:rPr>
        <w:t> </w:t>
      </w:r>
      <w:r>
        <w:rPr>
          <w:color w:val="231F20"/>
        </w:rPr>
        <w:t>ния</w:t>
      </w:r>
      <w:r>
        <w:rPr>
          <w:color w:val="231F20"/>
          <w:spacing w:val="-11"/>
        </w:rPr>
        <w:t> </w:t>
      </w:r>
      <w:r>
        <w:rPr>
          <w:color w:val="231F20"/>
        </w:rPr>
        <w:t>необходимы</w:t>
      </w:r>
      <w:r>
        <w:rPr>
          <w:color w:val="231F20"/>
          <w:spacing w:val="-10"/>
        </w:rPr>
        <w:t> </w:t>
      </w:r>
      <w:r>
        <w:rPr>
          <w:color w:val="231F20"/>
        </w:rPr>
        <w:t>соответствующие</w:t>
      </w:r>
      <w:r>
        <w:rPr>
          <w:color w:val="231F20"/>
          <w:spacing w:val="-10"/>
        </w:rPr>
        <w:t> </w:t>
      </w:r>
      <w:r>
        <w:rPr>
          <w:color w:val="231F20"/>
        </w:rPr>
        <w:t>нормативы</w:t>
      </w:r>
      <w:r>
        <w:rPr>
          <w:color w:val="231F20"/>
          <w:spacing w:val="-11"/>
        </w:rPr>
        <w:t> </w:t>
      </w:r>
      <w:r>
        <w:rPr>
          <w:color w:val="231F20"/>
        </w:rPr>
        <w:t>показателей</w:t>
      </w:r>
      <w:r>
        <w:rPr>
          <w:color w:val="231F20"/>
          <w:spacing w:val="-10"/>
        </w:rPr>
        <w:t> </w:t>
      </w:r>
      <w:r>
        <w:rPr>
          <w:color w:val="231F20"/>
        </w:rPr>
        <w:t>загряз-</w:t>
      </w:r>
      <w:r>
        <w:rPr>
          <w:color w:val="231F20"/>
          <w:spacing w:val="-50"/>
        </w:rPr>
        <w:t> </w:t>
      </w:r>
      <w:r>
        <w:rPr>
          <w:color w:val="231F20"/>
        </w:rPr>
        <w:t>нений. Отдельные характеристики для технической воды, исполь-</w:t>
      </w:r>
      <w:r>
        <w:rPr>
          <w:color w:val="231F20"/>
          <w:spacing w:val="-50"/>
        </w:rPr>
        <w:t> </w:t>
      </w:r>
      <w:r>
        <w:rPr>
          <w:color w:val="231F20"/>
        </w:rPr>
        <w:t>зующейся на поливку зеленых насаждений и другие нормативы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такой</w:t>
      </w:r>
      <w:r>
        <w:rPr>
          <w:color w:val="231F20"/>
          <w:spacing w:val="2"/>
        </w:rPr>
        <w:t> </w:t>
      </w:r>
      <w:r>
        <w:rPr>
          <w:color w:val="231F20"/>
        </w:rPr>
        <w:t>воды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смыва</w:t>
      </w:r>
      <w:r>
        <w:rPr>
          <w:color w:val="231F20"/>
          <w:spacing w:val="2"/>
        </w:rPr>
        <w:t> </w:t>
      </w:r>
      <w:r>
        <w:rPr>
          <w:color w:val="231F20"/>
        </w:rPr>
        <w:t>туалетов.</w:t>
      </w:r>
    </w:p>
    <w:p>
      <w:pPr>
        <w:pStyle w:val="BodyText"/>
        <w:spacing w:line="254" w:lineRule="auto" w:before="4"/>
        <w:ind w:left="158" w:right="153" w:firstLine="396"/>
        <w:jc w:val="both"/>
      </w:pPr>
      <w:r>
        <w:rPr>
          <w:color w:val="231F20"/>
        </w:rPr>
        <w:t>Для использования серых вод в качестве технической воды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необходима нормативная база. Во многих странах она уже успеш-</w:t>
      </w:r>
      <w:r>
        <w:rPr>
          <w:color w:val="231F20"/>
          <w:spacing w:val="-50"/>
        </w:rPr>
        <w:t> </w:t>
      </w:r>
      <w:r>
        <w:rPr>
          <w:color w:val="231F20"/>
        </w:rPr>
        <w:t>но применяется. В США, Японии, Австралии, Израиле, ряде дру-</w:t>
      </w:r>
      <w:r>
        <w:rPr>
          <w:color w:val="231F20"/>
          <w:spacing w:val="1"/>
        </w:rPr>
        <w:t> </w:t>
      </w:r>
      <w:r>
        <w:rPr>
          <w:color w:val="231F20"/>
        </w:rPr>
        <w:t>гих стран активно ведутся исследования, а также реализованы на</w:t>
      </w:r>
      <w:r>
        <w:rPr>
          <w:color w:val="231F20"/>
          <w:spacing w:val="1"/>
        </w:rPr>
        <w:t> </w:t>
      </w:r>
      <w:r>
        <w:rPr>
          <w:color w:val="231F20"/>
        </w:rPr>
        <w:t>практике схемы не питьевого использования серых сточных вод,</w:t>
      </w:r>
      <w:r>
        <w:rPr>
          <w:color w:val="231F20"/>
          <w:spacing w:val="1"/>
        </w:rPr>
        <w:t> </w:t>
      </w:r>
      <w:r>
        <w:rPr>
          <w:color w:val="231F20"/>
        </w:rPr>
        <w:t>прошедших необходимую обработку. Также необходимо учиты-</w:t>
      </w:r>
      <w:r>
        <w:rPr>
          <w:color w:val="231F20"/>
          <w:spacing w:val="1"/>
        </w:rPr>
        <w:t> </w:t>
      </w:r>
      <w:r>
        <w:rPr>
          <w:color w:val="231F20"/>
        </w:rPr>
        <w:t>вать географические отличия стран, различные культуры, тради-</w:t>
      </w:r>
      <w:r>
        <w:rPr>
          <w:color w:val="231F20"/>
          <w:spacing w:val="1"/>
        </w:rPr>
        <w:t> </w:t>
      </w:r>
      <w:r>
        <w:rPr>
          <w:color w:val="231F20"/>
        </w:rPr>
        <w:t>ции и.т.д. Соответственно нашей стране нужны нормы, подходя-</w:t>
      </w:r>
      <w:r>
        <w:rPr>
          <w:color w:val="231F20"/>
          <w:spacing w:val="1"/>
        </w:rPr>
        <w:t> </w:t>
      </w:r>
      <w:r>
        <w:rPr>
          <w:color w:val="231F20"/>
        </w:rPr>
        <w:t>щие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географическим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другим</w:t>
      </w:r>
      <w:r>
        <w:rPr>
          <w:color w:val="231F20"/>
          <w:spacing w:val="3"/>
        </w:rPr>
        <w:t> </w:t>
      </w:r>
      <w:r>
        <w:rPr>
          <w:color w:val="231F20"/>
        </w:rPr>
        <w:t>параметрам.</w:t>
      </w:r>
    </w:p>
    <w:p>
      <w:pPr>
        <w:pStyle w:val="BodyText"/>
        <w:spacing w:line="254" w:lineRule="auto" w:before="8"/>
        <w:ind w:left="158" w:right="154" w:firstLine="396"/>
        <w:jc w:val="both"/>
      </w:pPr>
      <w:r>
        <w:rPr>
          <w:color w:val="231F20"/>
        </w:rPr>
        <w:t>Для экономии ресурсов питьевой воды рассмотрим вариант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использования технической воды для бытовых нужд. Отметим,</w:t>
      </w:r>
      <w:r>
        <w:rPr>
          <w:color w:val="231F20"/>
          <w:spacing w:val="1"/>
        </w:rPr>
        <w:t> </w:t>
      </w:r>
      <w:r>
        <w:rPr>
          <w:color w:val="231F20"/>
        </w:rPr>
        <w:t>что во многих странах серые воды подразделяются на определен-</w:t>
      </w:r>
      <w:r>
        <w:rPr>
          <w:color w:val="231F20"/>
          <w:spacing w:val="1"/>
        </w:rPr>
        <w:t> </w:t>
      </w:r>
      <w:r>
        <w:rPr>
          <w:color w:val="231F20"/>
        </w:rPr>
        <w:t>ные категории потребления и для каждой из таких категорий су-</w:t>
      </w:r>
      <w:r>
        <w:rPr>
          <w:color w:val="231F20"/>
          <w:spacing w:val="1"/>
        </w:rPr>
        <w:t> </w:t>
      </w:r>
      <w:r>
        <w:rPr>
          <w:color w:val="231F20"/>
        </w:rPr>
        <w:t>ществуют</w:t>
      </w:r>
      <w:r>
        <w:rPr>
          <w:color w:val="231F20"/>
          <w:spacing w:val="-5"/>
        </w:rPr>
        <w:t> </w:t>
      </w:r>
      <w:r>
        <w:rPr>
          <w:color w:val="231F20"/>
        </w:rPr>
        <w:t>свои</w:t>
      </w:r>
      <w:r>
        <w:rPr>
          <w:color w:val="231F20"/>
          <w:spacing w:val="-5"/>
        </w:rPr>
        <w:t> </w:t>
      </w:r>
      <w:r>
        <w:rPr>
          <w:color w:val="231F20"/>
        </w:rPr>
        <w:t>нормативные</w:t>
      </w:r>
      <w:r>
        <w:rPr>
          <w:color w:val="231F20"/>
          <w:spacing w:val="-5"/>
        </w:rPr>
        <w:t> </w:t>
      </w:r>
      <w:r>
        <w:rPr>
          <w:color w:val="231F20"/>
        </w:rPr>
        <w:t>характеристики.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таких</w:t>
      </w:r>
      <w:r>
        <w:rPr>
          <w:color w:val="231F20"/>
          <w:spacing w:val="-5"/>
        </w:rPr>
        <w:t> </w:t>
      </w:r>
      <w:r>
        <w:rPr>
          <w:color w:val="231F20"/>
        </w:rPr>
        <w:t>странах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50"/>
        </w:rPr>
        <w:t> </w:t>
      </w:r>
      <w:r>
        <w:rPr>
          <w:color w:val="231F20"/>
        </w:rPr>
        <w:t>Великобритания, Япония и Иордания серые воды используют для</w:t>
      </w:r>
      <w:r>
        <w:rPr>
          <w:color w:val="231F20"/>
          <w:spacing w:val="-50"/>
        </w:rPr>
        <w:t> </w:t>
      </w:r>
      <w:r>
        <w:rPr>
          <w:color w:val="231F20"/>
        </w:rPr>
        <w:t>смывания туалета, полива зеленых территорий, мойки автомоби-</w:t>
      </w:r>
      <w:r>
        <w:rPr>
          <w:color w:val="231F20"/>
          <w:spacing w:val="1"/>
        </w:rPr>
        <w:t> </w:t>
      </w:r>
      <w:r>
        <w:rPr>
          <w:color w:val="231F20"/>
        </w:rPr>
        <w:t>ля, ландшафтное орошение и др. Сравнительная характеристика</w:t>
      </w:r>
      <w:r>
        <w:rPr>
          <w:color w:val="231F20"/>
          <w:spacing w:val="1"/>
        </w:rPr>
        <w:t> </w:t>
      </w:r>
      <w:r>
        <w:rPr>
          <w:color w:val="231F20"/>
        </w:rPr>
        <w:t>нормативных</w:t>
      </w:r>
      <w:r>
        <w:rPr>
          <w:color w:val="231F20"/>
          <w:spacing w:val="2"/>
        </w:rPr>
        <w:t> </w:t>
      </w:r>
      <w:r>
        <w:rPr>
          <w:color w:val="231F20"/>
        </w:rPr>
        <w:t>показателей</w:t>
      </w:r>
      <w:r>
        <w:rPr>
          <w:color w:val="231F20"/>
          <w:spacing w:val="3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табл.</w:t>
      </w:r>
      <w:r>
        <w:rPr>
          <w:color w:val="231F20"/>
          <w:spacing w:val="1"/>
        </w:rPr>
        <w:t> </w:t>
      </w:r>
      <w:r>
        <w:rPr>
          <w:color w:val="231F20"/>
        </w:rPr>
        <w:t>3</w:t>
      </w:r>
      <w:r>
        <w:rPr>
          <w:color w:val="231F20"/>
          <w:spacing w:val="3"/>
        </w:rPr>
        <w:t> </w:t>
      </w:r>
      <w:r>
        <w:rPr>
          <w:color w:val="231F20"/>
        </w:rPr>
        <w:t>[5].</w:t>
      </w:r>
    </w:p>
    <w:p>
      <w:pPr>
        <w:pStyle w:val="BodyText"/>
        <w:spacing w:line="254" w:lineRule="auto" w:before="7"/>
        <w:ind w:left="158" w:right="156" w:firstLine="396"/>
        <w:jc w:val="both"/>
      </w:pPr>
      <w:r>
        <w:rPr>
          <w:color w:val="231F20"/>
        </w:rPr>
        <w:t>В последнее годы на практике часто реализуют систему сер-</w:t>
      </w:r>
      <w:r>
        <w:rPr>
          <w:color w:val="231F20"/>
          <w:spacing w:val="1"/>
        </w:rPr>
        <w:t> </w:t>
      </w:r>
      <w:r>
        <w:rPr>
          <w:color w:val="231F20"/>
        </w:rPr>
        <w:t>тификации объектов с точки зрения их влияния на окружающую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среду.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Объекты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подвергают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сертификации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одной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следующих</w:t>
      </w:r>
      <w:r>
        <w:rPr>
          <w:color w:val="231F20"/>
          <w:spacing w:val="-50"/>
        </w:rPr>
        <w:t> </w:t>
      </w:r>
      <w:r>
        <w:rPr>
          <w:color w:val="231F20"/>
        </w:rPr>
        <w:t>систем</w:t>
      </w:r>
      <w:r>
        <w:rPr>
          <w:color w:val="231F20"/>
          <w:spacing w:val="1"/>
        </w:rPr>
        <w:t> </w:t>
      </w:r>
      <w:r>
        <w:rPr>
          <w:color w:val="231F20"/>
        </w:rPr>
        <w:t>сертификации:</w:t>
      </w:r>
    </w:p>
    <w:p>
      <w:pPr>
        <w:pStyle w:val="BodyText"/>
        <w:spacing w:before="3"/>
        <w:ind w:left="555"/>
        <w:jc w:val="both"/>
      </w:pPr>
      <w:r>
        <w:rPr>
          <w:color w:val="231F20"/>
          <w:w w:val="95"/>
        </w:rPr>
        <w:t>1)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система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LEED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(Leadership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Energy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Enviromental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Design),</w:t>
      </w:r>
    </w:p>
    <w:p>
      <w:pPr>
        <w:pStyle w:val="BodyText"/>
        <w:spacing w:before="16"/>
        <w:ind w:left="555"/>
        <w:jc w:val="both"/>
      </w:pPr>
      <w:r>
        <w:rPr>
          <w:color w:val="231F20"/>
          <w:w w:val="95"/>
        </w:rPr>
        <w:t>2.</w:t>
      </w:r>
      <w:r>
        <w:rPr>
          <w:color w:val="231F20"/>
          <w:spacing w:val="71"/>
        </w:rPr>
        <w:t> </w:t>
      </w:r>
      <w:r>
        <w:rPr>
          <w:color w:val="231F20"/>
          <w:w w:val="95"/>
        </w:rPr>
        <w:t>BREAM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(Bulding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Research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Establishment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Assessment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Method).</w:t>
      </w:r>
    </w:p>
    <w:p>
      <w:pPr>
        <w:spacing w:after="0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0"/>
        <w:rPr>
          <w:sz w:val="28"/>
        </w:rPr>
      </w:pPr>
      <w:r>
        <w:rPr/>
        <w:pict>
          <v:shape style="position:absolute;margin-left:529.593201pt;margin-top:59.944901pt;width:11.5pt;height:187.3pt;mso-position-horizontal-relative:page;mso-position-vertical-relative:page;z-index:15748096" type="#_x0000_t202" id="docshape23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Инженерные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системы</w:t>
                  </w:r>
                  <w:r>
                    <w:rPr>
                      <w:rFonts w:ascii="Arial" w:hAnsi="Arial"/>
                      <w:i/>
                      <w:color w:val="231F20"/>
                      <w:spacing w:val="-6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и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городское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хозяйство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355312pt;margin-top:59.944901pt;width:13.1pt;height:12pt;mso-position-horizontal-relative:page;mso-position-vertical-relative:page;z-index:15748608" type="#_x0000_t202" id="docshape24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90</w:t>
                  </w:r>
                </w:p>
              </w:txbxContent>
            </v:textbox>
            <w10:wrap type="none"/>
          </v:shape>
        </w:pict>
      </w:r>
    </w:p>
    <w:p>
      <w:pPr>
        <w:spacing w:before="93"/>
        <w:ind w:left="8017" w:right="93" w:firstLine="0"/>
        <w:jc w:val="center"/>
        <w:rPr>
          <w:i/>
          <w:sz w:val="18"/>
        </w:rPr>
      </w:pPr>
      <w:r>
        <w:rPr/>
        <w:pict>
          <v:line style="position:absolute;mso-position-horizontal-relative:page;mso-position-vertical-relative:paragraph;z-index:-22040064" from="527.95282pt,6.803335pt" to="527.95282pt,304.441335pt" stroked="true" strokeweight=".5pt" strokecolor="#231f20">
            <v:stroke dashstyle="solid"/>
            <w10:wrap type="none"/>
          </v:line>
        </w:pict>
      </w: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93" w:right="93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Характеристика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серых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стоков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в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различных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странах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17"/>
        <w:gridCol w:w="1304"/>
        <w:gridCol w:w="1191"/>
        <w:gridCol w:w="1191"/>
        <w:gridCol w:w="1191"/>
        <w:gridCol w:w="1191"/>
        <w:gridCol w:w="1191"/>
      </w:tblGrid>
      <w:tr>
        <w:trPr>
          <w:trHeight w:val="641" w:hRule="atLeast"/>
        </w:trPr>
        <w:tc>
          <w:tcPr>
            <w:tcW w:w="1417" w:type="dxa"/>
            <w:vMerge w:val="restart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10"/>
              <w:rPr>
                <w:b/>
                <w:sz w:val="26"/>
              </w:rPr>
            </w:pPr>
          </w:p>
          <w:p>
            <w:pPr>
              <w:pStyle w:val="TableParagraph"/>
              <w:spacing w:before="1"/>
              <w:ind w:left="19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Показатель</w:t>
            </w:r>
          </w:p>
        </w:tc>
        <w:tc>
          <w:tcPr>
            <w:tcW w:w="1304" w:type="dxa"/>
            <w:vMerge w:val="restart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6"/>
              <w:rPr>
                <w:b/>
                <w:sz w:val="17"/>
              </w:rPr>
            </w:pPr>
          </w:p>
          <w:p>
            <w:pPr>
              <w:pStyle w:val="TableParagraph"/>
              <w:spacing w:line="249" w:lineRule="auto" w:before="0"/>
              <w:ind w:left="165" w:right="254" w:firstLine="5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Единицы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pacing w:val="-1"/>
                <w:sz w:val="18"/>
              </w:rPr>
              <w:t>измерения</w:t>
            </w:r>
          </w:p>
        </w:tc>
        <w:tc>
          <w:tcPr>
            <w:tcW w:w="1191" w:type="dxa"/>
          </w:tcPr>
          <w:p>
            <w:pPr>
              <w:pStyle w:val="TableParagraph"/>
              <w:spacing w:line="249" w:lineRule="auto" w:before="106"/>
              <w:ind w:left="387" w:right="291" w:hanging="16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Австра-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лия</w:t>
            </w:r>
          </w:p>
        </w:tc>
        <w:tc>
          <w:tcPr>
            <w:tcW w:w="1191" w:type="dxa"/>
          </w:tcPr>
          <w:p>
            <w:pPr>
              <w:pStyle w:val="TableParagraph"/>
              <w:spacing w:before="6"/>
              <w:rPr>
                <w:b/>
                <w:sz w:val="18"/>
              </w:rPr>
            </w:pPr>
          </w:p>
          <w:p>
            <w:pPr>
              <w:pStyle w:val="TableParagraph"/>
              <w:spacing w:before="1"/>
              <w:ind w:left="17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Франция</w:t>
            </w:r>
          </w:p>
        </w:tc>
        <w:tc>
          <w:tcPr>
            <w:tcW w:w="1191" w:type="dxa"/>
          </w:tcPr>
          <w:p>
            <w:pPr>
              <w:pStyle w:val="TableParagraph"/>
              <w:spacing w:before="6"/>
              <w:rPr>
                <w:b/>
                <w:sz w:val="18"/>
              </w:rPr>
            </w:pPr>
          </w:p>
          <w:p>
            <w:pPr>
              <w:pStyle w:val="TableParagraph"/>
              <w:spacing w:before="1"/>
              <w:ind w:left="15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Германия</w:t>
            </w:r>
          </w:p>
        </w:tc>
        <w:tc>
          <w:tcPr>
            <w:tcW w:w="1191" w:type="dxa"/>
          </w:tcPr>
          <w:p>
            <w:pPr>
              <w:pStyle w:val="TableParagraph"/>
              <w:spacing w:line="249" w:lineRule="auto" w:before="106"/>
              <w:ind w:left="148" w:right="235" w:firstLine="7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Велико-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британия</w:t>
            </w:r>
          </w:p>
        </w:tc>
        <w:tc>
          <w:tcPr>
            <w:tcW w:w="1191" w:type="dxa"/>
          </w:tcPr>
          <w:p>
            <w:pPr>
              <w:pStyle w:val="TableParagraph"/>
              <w:spacing w:before="6"/>
              <w:rPr>
                <w:b/>
                <w:sz w:val="18"/>
              </w:rPr>
            </w:pPr>
          </w:p>
          <w:p>
            <w:pPr>
              <w:pStyle w:val="TableParagraph"/>
              <w:spacing w:before="1"/>
              <w:ind w:left="18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Испания</w:t>
            </w:r>
          </w:p>
        </w:tc>
      </w:tr>
      <w:tr>
        <w:trPr>
          <w:trHeight w:val="641" w:hRule="atLeast"/>
        </w:trPr>
        <w:tc>
          <w:tcPr>
            <w:tcW w:w="14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0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spacing w:before="6"/>
              <w:rPr>
                <w:b/>
                <w:sz w:val="18"/>
              </w:rPr>
            </w:pPr>
          </w:p>
          <w:p>
            <w:pPr>
              <w:pStyle w:val="TableParagraph"/>
              <w:spacing w:before="1"/>
              <w:ind w:left="32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Ванны</w:t>
            </w:r>
          </w:p>
        </w:tc>
        <w:tc>
          <w:tcPr>
            <w:tcW w:w="1191" w:type="dxa"/>
          </w:tcPr>
          <w:p>
            <w:pPr>
              <w:pStyle w:val="TableParagraph"/>
              <w:spacing w:line="249" w:lineRule="auto" w:before="106"/>
              <w:ind w:left="428" w:right="228" w:hanging="15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Ванна +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душ</w:t>
            </w:r>
          </w:p>
        </w:tc>
        <w:tc>
          <w:tcPr>
            <w:tcW w:w="1191" w:type="dxa"/>
          </w:tcPr>
          <w:p>
            <w:pPr>
              <w:pStyle w:val="TableParagraph"/>
              <w:spacing w:line="249" w:lineRule="auto" w:before="106"/>
              <w:ind w:left="428" w:right="228" w:hanging="15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Ванна +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душ</w:t>
            </w:r>
          </w:p>
        </w:tc>
        <w:tc>
          <w:tcPr>
            <w:tcW w:w="1191" w:type="dxa"/>
          </w:tcPr>
          <w:p>
            <w:pPr>
              <w:pStyle w:val="TableParagraph"/>
              <w:spacing w:line="249" w:lineRule="auto" w:before="106"/>
              <w:ind w:left="427" w:right="229" w:hanging="15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Ванна +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душ</w:t>
            </w:r>
          </w:p>
        </w:tc>
        <w:tc>
          <w:tcPr>
            <w:tcW w:w="1191" w:type="dxa"/>
          </w:tcPr>
          <w:p>
            <w:pPr>
              <w:pStyle w:val="TableParagraph"/>
              <w:spacing w:line="249" w:lineRule="auto" w:before="106"/>
              <w:ind w:left="427" w:right="229" w:hanging="15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Ванна +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душ</w:t>
            </w:r>
          </w:p>
        </w:tc>
      </w:tr>
      <w:tr>
        <w:trPr>
          <w:trHeight w:val="386" w:hRule="atLeast"/>
        </w:trPr>
        <w:tc>
          <w:tcPr>
            <w:tcW w:w="1417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pH</w:t>
            </w:r>
          </w:p>
        </w:tc>
        <w:tc>
          <w:tcPr>
            <w:tcW w:w="1304" w:type="dxa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6,4–8,1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6"/>
              <w:rPr>
                <w:sz w:val="18"/>
              </w:rPr>
            </w:pPr>
            <w:r>
              <w:rPr>
                <w:color w:val="231F20"/>
                <w:sz w:val="18"/>
              </w:rPr>
              <w:t>7,58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6,6–7,3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6,8–7.6</w:t>
            </w:r>
          </w:p>
        </w:tc>
      </w:tr>
      <w:tr>
        <w:trPr>
          <w:trHeight w:val="386" w:hRule="atLeast"/>
        </w:trPr>
        <w:tc>
          <w:tcPr>
            <w:tcW w:w="1417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Мутность</w:t>
            </w:r>
          </w:p>
        </w:tc>
        <w:tc>
          <w:tcPr>
            <w:tcW w:w="1304" w:type="dxa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60–150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6"/>
              <w:rPr>
                <w:sz w:val="18"/>
              </w:rPr>
            </w:pPr>
            <w:r>
              <w:rPr>
                <w:color w:val="231F20"/>
                <w:sz w:val="18"/>
              </w:rPr>
              <w:t>150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35–42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20–38,8</w:t>
            </w:r>
          </w:p>
        </w:tc>
      </w:tr>
      <w:tr>
        <w:trPr>
          <w:trHeight w:val="386" w:hRule="atLeast"/>
        </w:trPr>
        <w:tc>
          <w:tcPr>
            <w:tcW w:w="1417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ВВ</w:t>
            </w:r>
          </w:p>
        </w:tc>
        <w:tc>
          <w:tcPr>
            <w:tcW w:w="1304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48–80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6"/>
              <w:rPr>
                <w:sz w:val="18"/>
              </w:rPr>
            </w:pPr>
            <w:r>
              <w:rPr>
                <w:color w:val="231F20"/>
                <w:sz w:val="18"/>
              </w:rPr>
              <w:t>125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20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32,2–44</w:t>
            </w:r>
          </w:p>
        </w:tc>
      </w:tr>
      <w:tr>
        <w:trPr>
          <w:trHeight w:val="386" w:hRule="atLeast"/>
        </w:trPr>
        <w:tc>
          <w:tcPr>
            <w:tcW w:w="1417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Азот</w:t>
            </w:r>
          </w:p>
        </w:tc>
        <w:tc>
          <w:tcPr>
            <w:tcW w:w="1304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0,05–02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3,9–7,5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83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</w:tr>
      <w:tr>
        <w:trPr>
          <w:trHeight w:val="613" w:hRule="atLeast"/>
        </w:trPr>
        <w:tc>
          <w:tcPr>
            <w:tcW w:w="1417" w:type="dxa"/>
          </w:tcPr>
          <w:p>
            <w:pPr>
              <w:pStyle w:val="TableParagraph"/>
              <w:spacing w:line="249" w:lineRule="auto" w:before="65"/>
              <w:ind w:left="85" w:right="301" w:firstLine="22"/>
              <w:rPr>
                <w:sz w:val="18"/>
              </w:rPr>
            </w:pPr>
            <w:r>
              <w:rPr>
                <w:color w:val="231F20"/>
                <w:sz w:val="18"/>
              </w:rPr>
              <w:t>Азот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аммонийный</w:t>
            </w:r>
          </w:p>
        </w:tc>
        <w:tc>
          <w:tcPr>
            <w:tcW w:w="1304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0,1–15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0,7–1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83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</w:tr>
      <w:tr>
        <w:trPr>
          <w:trHeight w:val="386" w:hRule="atLeast"/>
        </w:trPr>
        <w:tc>
          <w:tcPr>
            <w:tcW w:w="1417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Общий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азот</w:t>
            </w:r>
          </w:p>
        </w:tc>
        <w:tc>
          <w:tcPr>
            <w:tcW w:w="1304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6"/>
              <w:rPr>
                <w:sz w:val="18"/>
              </w:rPr>
            </w:pPr>
            <w:r>
              <w:rPr>
                <w:color w:val="231F20"/>
                <w:sz w:val="18"/>
              </w:rPr>
              <w:t>9,5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6"/>
              <w:rPr>
                <w:sz w:val="18"/>
              </w:rPr>
            </w:pPr>
            <w:r>
              <w:rPr>
                <w:color w:val="231F20"/>
                <w:sz w:val="18"/>
              </w:rPr>
              <w:t>5–10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7,6–16,4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4,1–11,4</w:t>
            </w:r>
          </w:p>
        </w:tc>
      </w:tr>
      <w:tr>
        <w:trPr>
          <w:trHeight w:val="386" w:hRule="atLeast"/>
        </w:trPr>
        <w:tc>
          <w:tcPr>
            <w:tcW w:w="1417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Фосфаты</w:t>
            </w:r>
          </w:p>
        </w:tc>
        <w:tc>
          <w:tcPr>
            <w:tcW w:w="1304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191" w:type="dxa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0,5–1,3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83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</w:tr>
      <w:tr>
        <w:trPr>
          <w:trHeight w:val="613" w:hRule="atLeast"/>
        </w:trPr>
        <w:tc>
          <w:tcPr>
            <w:tcW w:w="1417" w:type="dxa"/>
          </w:tcPr>
          <w:p>
            <w:pPr>
              <w:pStyle w:val="TableParagraph"/>
              <w:spacing w:line="249" w:lineRule="auto" w:before="65"/>
              <w:ind w:left="85" w:right="718" w:firstLine="22"/>
              <w:rPr>
                <w:sz w:val="18"/>
              </w:rPr>
            </w:pPr>
            <w:r>
              <w:rPr>
                <w:color w:val="231F20"/>
                <w:sz w:val="18"/>
              </w:rPr>
              <w:t>Общий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фосфор</w:t>
            </w:r>
          </w:p>
        </w:tc>
        <w:tc>
          <w:tcPr>
            <w:tcW w:w="1304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0,11–1,8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6"/>
              <w:rPr>
                <w:sz w:val="18"/>
              </w:rPr>
            </w:pPr>
            <w:r>
              <w:rPr>
                <w:color w:val="231F20"/>
                <w:sz w:val="18"/>
              </w:rPr>
              <w:t>0,42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6"/>
              <w:rPr>
                <w:sz w:val="18"/>
              </w:rPr>
            </w:pPr>
            <w:r>
              <w:rPr>
                <w:color w:val="231F20"/>
                <w:sz w:val="18"/>
              </w:rPr>
              <w:t>0,2–0,6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83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83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</w:tr>
      <w:tr>
        <w:trPr>
          <w:trHeight w:val="384" w:hRule="atLeast"/>
        </w:trPr>
        <w:tc>
          <w:tcPr>
            <w:tcW w:w="1417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65"/>
              <w:ind w:left="107"/>
              <w:rPr>
                <w:sz w:val="10"/>
              </w:rPr>
            </w:pPr>
            <w:r>
              <w:rPr>
                <w:color w:val="231F20"/>
                <w:sz w:val="18"/>
              </w:rPr>
              <w:t>БПК</w:t>
            </w:r>
            <w:r>
              <w:rPr>
                <w:color w:val="231F20"/>
                <w:position w:val="-5"/>
                <w:sz w:val="10"/>
              </w:rPr>
              <w:t>5</w:t>
            </w:r>
          </w:p>
        </w:tc>
        <w:tc>
          <w:tcPr>
            <w:tcW w:w="1304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191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76–200</w:t>
            </w:r>
          </w:p>
        </w:tc>
        <w:tc>
          <w:tcPr>
            <w:tcW w:w="1191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65"/>
              <w:ind w:left="106"/>
              <w:rPr>
                <w:sz w:val="18"/>
              </w:rPr>
            </w:pPr>
            <w:r>
              <w:rPr>
                <w:color w:val="231F20"/>
                <w:sz w:val="18"/>
              </w:rPr>
              <w:t>240</w:t>
            </w:r>
          </w:p>
        </w:tc>
        <w:tc>
          <w:tcPr>
            <w:tcW w:w="1191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65"/>
              <w:ind w:left="106"/>
              <w:rPr>
                <w:sz w:val="18"/>
              </w:rPr>
            </w:pPr>
            <w:r>
              <w:rPr>
                <w:color w:val="231F20"/>
                <w:sz w:val="18"/>
              </w:rPr>
              <w:t>50</w:t>
            </w:r>
          </w:p>
        </w:tc>
        <w:tc>
          <w:tcPr>
            <w:tcW w:w="1191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65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20</w:t>
            </w:r>
          </w:p>
        </w:tc>
        <w:tc>
          <w:tcPr>
            <w:tcW w:w="1191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</w:tr>
    </w:tbl>
    <w:p>
      <w:pPr>
        <w:spacing w:after="0"/>
        <w:rPr>
          <w:sz w:val="16"/>
        </w:rPr>
        <w:sectPr>
          <w:headerReference w:type="even" r:id="rId75"/>
          <w:footerReference w:type="even" r:id="rId76"/>
          <w:pgSz w:w="11910" w:h="8400" w:orient="landscape"/>
          <w:pgMar w:header="0" w:footer="0" w:top="740" w:bottom="280" w:left="1480" w:right="1520"/>
        </w:sectPr>
      </w:pPr>
    </w:p>
    <w:p>
      <w:pPr>
        <w:pStyle w:val="BodyText"/>
        <w:rPr>
          <w:b/>
          <w:sz w:val="20"/>
        </w:rPr>
      </w:pPr>
      <w:r>
        <w:rPr/>
        <w:pict>
          <v:line style="position:absolute;mso-position-horizontal-relative:page;mso-position-vertical-relative:page;z-index:-22038528" from="527.95282pt,60.944901pt" to="527.95282pt,358.582901pt" stroked="true" strokeweight=".5pt" strokecolor="#231f20">
            <v:stroke dashstyle="solid"/>
            <w10:wrap type="none"/>
          </v:line>
        </w:pict>
      </w:r>
      <w:r>
        <w:rPr/>
        <w:pict>
          <v:shape style="position:absolute;margin-left:529.593201pt;margin-top:212.472595pt;width:11.5pt;height:147.1pt;mso-position-horizontal-relative:page;mso-position-vertical-relative:page;z-index:15749632" type="#_x0000_t202" id="docshape25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Секция</w:t>
                  </w:r>
                  <w:r>
                    <w:rPr>
                      <w:rFonts w:ascii="Arial" w:hAnsi="Arial"/>
                      <w:i/>
                      <w:color w:val="231F20"/>
                      <w:spacing w:val="-10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водопользования</w:t>
                  </w:r>
                  <w:r>
                    <w:rPr>
                      <w:rFonts w:ascii="Arial" w:hAnsi="Arial"/>
                      <w:i/>
                      <w:color w:val="231F20"/>
                      <w:spacing w:val="-9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и</w:t>
                  </w:r>
                  <w:r>
                    <w:rPr>
                      <w:rFonts w:ascii="Arial" w:hAnsi="Arial"/>
                      <w:i/>
                      <w:color w:val="231F20"/>
                      <w:spacing w:val="-9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экологии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355312pt;margin-top:347.582703pt;width:13.1pt;height:12pt;mso-position-horizontal-relative:page;mso-position-vertical-relative:page;z-index:15750144" type="#_x0000_t202" id="docshape26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91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8"/>
        <w:rPr>
          <w:b/>
          <w:sz w:val="20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17"/>
        <w:gridCol w:w="1304"/>
        <w:gridCol w:w="1191"/>
        <w:gridCol w:w="1191"/>
        <w:gridCol w:w="1191"/>
        <w:gridCol w:w="1191"/>
        <w:gridCol w:w="1191"/>
      </w:tblGrid>
      <w:tr>
        <w:trPr>
          <w:trHeight w:val="386" w:hRule="atLeast"/>
        </w:trPr>
        <w:tc>
          <w:tcPr>
            <w:tcW w:w="1417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ХПК</w:t>
            </w:r>
          </w:p>
        </w:tc>
        <w:tc>
          <w:tcPr>
            <w:tcW w:w="1304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6"/>
              <w:rPr>
                <w:sz w:val="18"/>
              </w:rPr>
            </w:pPr>
            <w:r>
              <w:rPr>
                <w:color w:val="231F20"/>
                <w:sz w:val="18"/>
              </w:rPr>
              <w:t>399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6"/>
              <w:rPr>
                <w:sz w:val="18"/>
              </w:rPr>
            </w:pPr>
            <w:r>
              <w:rPr>
                <w:color w:val="231F20"/>
                <w:sz w:val="18"/>
              </w:rPr>
              <w:t>100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86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72,7</w:t>
            </w:r>
          </w:p>
        </w:tc>
      </w:tr>
      <w:tr>
        <w:trPr>
          <w:trHeight w:val="783" w:hRule="atLeast"/>
        </w:trPr>
        <w:tc>
          <w:tcPr>
            <w:tcW w:w="1417" w:type="dxa"/>
          </w:tcPr>
          <w:p>
            <w:pPr>
              <w:pStyle w:val="TableParagraph"/>
              <w:spacing w:line="249" w:lineRule="auto" w:before="65"/>
              <w:ind w:left="85" w:right="245" w:firstLine="22"/>
              <w:rPr>
                <w:sz w:val="18"/>
              </w:rPr>
            </w:pPr>
            <w:r>
              <w:rPr>
                <w:color w:val="231F20"/>
                <w:sz w:val="18"/>
              </w:rPr>
              <w:t>Общий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органический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углерод</w:t>
            </w:r>
          </w:p>
        </w:tc>
        <w:tc>
          <w:tcPr>
            <w:tcW w:w="1304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6"/>
              <w:rPr>
                <w:sz w:val="18"/>
              </w:rPr>
            </w:pPr>
            <w:r>
              <w:rPr>
                <w:color w:val="231F20"/>
                <w:sz w:val="18"/>
              </w:rPr>
              <w:t>50,6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6"/>
              <w:rPr>
                <w:sz w:val="18"/>
              </w:rPr>
            </w:pPr>
            <w:r>
              <w:rPr>
                <w:color w:val="231F20"/>
                <w:sz w:val="18"/>
              </w:rPr>
              <w:t>26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12–56</w:t>
            </w:r>
          </w:p>
        </w:tc>
        <w:tc>
          <w:tcPr>
            <w:tcW w:w="1191" w:type="dxa"/>
          </w:tcPr>
          <w:p>
            <w:pPr>
              <w:pStyle w:val="TableParagraph"/>
              <w:spacing w:before="65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41–58</w:t>
            </w:r>
          </w:p>
        </w:tc>
      </w:tr>
      <w:tr>
        <w:trPr>
          <w:trHeight w:val="386" w:hRule="atLeast"/>
        </w:trPr>
        <w:tc>
          <w:tcPr>
            <w:tcW w:w="1417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Коли-Индекс</w:t>
            </w:r>
          </w:p>
        </w:tc>
        <w:tc>
          <w:tcPr>
            <w:tcW w:w="1304" w:type="dxa"/>
          </w:tcPr>
          <w:p>
            <w:pPr>
              <w:pStyle w:val="TableParagraph"/>
              <w:spacing w:before="65"/>
              <w:ind w:left="107"/>
              <w:rPr>
                <w:sz w:val="18"/>
              </w:rPr>
            </w:pP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1 л шт</w:t>
            </w:r>
          </w:p>
        </w:tc>
        <w:tc>
          <w:tcPr>
            <w:tcW w:w="1191" w:type="dxa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</w:tr>
    </w:tbl>
    <w:p>
      <w:pPr>
        <w:spacing w:after="0"/>
        <w:rPr>
          <w:sz w:val="16"/>
        </w:rPr>
        <w:sectPr>
          <w:headerReference w:type="default" r:id="rId77"/>
          <w:footerReference w:type="default" r:id="rId78"/>
          <w:pgSz w:w="11910" w:h="8400" w:orient="landscape"/>
          <w:pgMar w:header="0" w:footer="0" w:top="740" w:bottom="280" w:left="1480" w:right="1520"/>
        </w:sectPr>
      </w:pPr>
    </w:p>
    <w:p>
      <w:pPr>
        <w:pStyle w:val="BodyText"/>
        <w:spacing w:before="7"/>
        <w:rPr>
          <w:b/>
          <w:sz w:val="12"/>
        </w:rPr>
      </w:pPr>
    </w:p>
    <w:p>
      <w:pPr>
        <w:spacing w:before="93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before="9"/>
        <w:ind w:left="1324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Характеристика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бытовых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сточных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вод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в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РФ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4"/>
        <w:gridCol w:w="1984"/>
        <w:gridCol w:w="1984"/>
      </w:tblGrid>
      <w:tr>
        <w:trPr>
          <w:trHeight w:val="495" w:hRule="atLeast"/>
        </w:trPr>
        <w:tc>
          <w:tcPr>
            <w:tcW w:w="1984" w:type="dxa"/>
          </w:tcPr>
          <w:p>
            <w:pPr>
              <w:pStyle w:val="TableParagraph"/>
              <w:spacing w:before="140"/>
              <w:ind w:left="52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Показатель</w:t>
            </w:r>
          </w:p>
        </w:tc>
        <w:tc>
          <w:tcPr>
            <w:tcW w:w="1984" w:type="dxa"/>
          </w:tcPr>
          <w:p>
            <w:pPr>
              <w:pStyle w:val="TableParagraph"/>
              <w:spacing w:before="140"/>
              <w:ind w:left="18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Единица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измерения</w:t>
            </w:r>
          </w:p>
        </w:tc>
        <w:tc>
          <w:tcPr>
            <w:tcW w:w="1984" w:type="dxa"/>
          </w:tcPr>
          <w:p>
            <w:pPr>
              <w:pStyle w:val="TableParagraph"/>
              <w:spacing w:before="140"/>
              <w:ind w:left="61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Значение</w:t>
            </w:r>
          </w:p>
        </w:tc>
      </w:tr>
      <w:tr>
        <w:trPr>
          <w:trHeight w:val="284" w:hRule="atLeast"/>
        </w:trPr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ВВ</w:t>
            </w:r>
          </w:p>
        </w:tc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300</w:t>
            </w:r>
          </w:p>
        </w:tc>
      </w:tr>
      <w:tr>
        <w:trPr>
          <w:trHeight w:val="284" w:hRule="atLeast"/>
        </w:trPr>
        <w:tc>
          <w:tcPr>
            <w:tcW w:w="1984" w:type="dxa"/>
          </w:tcPr>
          <w:p>
            <w:pPr>
              <w:pStyle w:val="TableParagraph"/>
              <w:spacing w:line="228" w:lineRule="exact"/>
              <w:ind w:left="85"/>
              <w:rPr>
                <w:sz w:val="10"/>
              </w:rPr>
            </w:pPr>
            <w:r>
              <w:rPr>
                <w:color w:val="231F20"/>
                <w:w w:val="105"/>
                <w:position w:val="6"/>
                <w:sz w:val="18"/>
              </w:rPr>
              <w:t>БПК</w:t>
            </w:r>
            <w:r>
              <w:rPr>
                <w:color w:val="231F20"/>
                <w:w w:val="105"/>
                <w:sz w:val="10"/>
              </w:rPr>
              <w:t>полное</w:t>
            </w:r>
          </w:p>
        </w:tc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180</w:t>
            </w:r>
          </w:p>
        </w:tc>
      </w:tr>
      <w:tr>
        <w:trPr>
          <w:trHeight w:val="284" w:hRule="atLeast"/>
        </w:trPr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ХПК</w:t>
            </w:r>
          </w:p>
        </w:tc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340</w:t>
            </w:r>
          </w:p>
        </w:tc>
      </w:tr>
      <w:tr>
        <w:trPr>
          <w:trHeight w:val="284" w:hRule="atLeast"/>
        </w:trPr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Общий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фосфор</w:t>
            </w:r>
          </w:p>
        </w:tc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6,8</w:t>
            </w:r>
          </w:p>
        </w:tc>
      </w:tr>
      <w:tr>
        <w:trPr>
          <w:trHeight w:val="284" w:hRule="atLeast"/>
        </w:trPr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Фосфаты</w:t>
            </w:r>
          </w:p>
        </w:tc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2,1</w:t>
            </w:r>
          </w:p>
        </w:tc>
      </w:tr>
      <w:tr>
        <w:trPr>
          <w:trHeight w:val="284" w:hRule="atLeast"/>
        </w:trPr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Общий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азот</w:t>
            </w:r>
          </w:p>
        </w:tc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38</w:t>
            </w:r>
          </w:p>
        </w:tc>
      </w:tr>
      <w:tr>
        <w:trPr>
          <w:trHeight w:val="284" w:hRule="atLeast"/>
        </w:trPr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Азот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аммонийный</w:t>
            </w:r>
          </w:p>
        </w:tc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17</w:t>
            </w:r>
          </w:p>
        </w:tc>
      </w:tr>
      <w:tr>
        <w:trPr>
          <w:trHeight w:val="284" w:hRule="atLeast"/>
        </w:trPr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Коли-Индекс</w:t>
            </w:r>
          </w:p>
        </w:tc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1 л шт</w:t>
            </w:r>
          </w:p>
        </w:tc>
        <w:tc>
          <w:tcPr>
            <w:tcW w:w="198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6,9–10</w:t>
            </w:r>
            <w:r>
              <w:rPr>
                <w:color w:val="231F20"/>
                <w:sz w:val="18"/>
                <w:vertAlign w:val="superscript"/>
              </w:rPr>
              <w:t>8</w:t>
            </w:r>
          </w:p>
        </w:tc>
      </w:tr>
    </w:tbl>
    <w:p>
      <w:pPr>
        <w:pStyle w:val="BodyText"/>
        <w:spacing w:before="5"/>
        <w:rPr>
          <w:b/>
          <w:sz w:val="14"/>
        </w:rPr>
      </w:pPr>
    </w:p>
    <w:p>
      <w:pPr>
        <w:spacing w:before="92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3</w:t>
      </w:r>
    </w:p>
    <w:p>
      <w:pPr>
        <w:spacing w:before="9"/>
        <w:ind w:left="1519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Нормативные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показатели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серых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стоков</w:t>
      </w:r>
    </w:p>
    <w:p>
      <w:pPr>
        <w:spacing w:before="9"/>
        <w:ind w:left="621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использующихся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для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смывания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туалета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в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некоторых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странах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57"/>
        <w:gridCol w:w="1077"/>
        <w:gridCol w:w="1077"/>
        <w:gridCol w:w="1020"/>
        <w:gridCol w:w="1020"/>
      </w:tblGrid>
      <w:tr>
        <w:trPr>
          <w:trHeight w:val="783" w:hRule="atLeast"/>
        </w:trPr>
        <w:tc>
          <w:tcPr>
            <w:tcW w:w="1757" w:type="dxa"/>
          </w:tcPr>
          <w:p>
            <w:pPr>
              <w:pStyle w:val="TableParagraph"/>
              <w:spacing w:before="8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40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Показатель</w:t>
            </w:r>
          </w:p>
        </w:tc>
        <w:tc>
          <w:tcPr>
            <w:tcW w:w="1077" w:type="dxa"/>
          </w:tcPr>
          <w:p>
            <w:pPr>
              <w:pStyle w:val="TableParagraph"/>
              <w:spacing w:line="249" w:lineRule="auto" w:before="176"/>
              <w:ind w:left="108" w:right="84" w:firstLine="4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Единицы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pacing w:val="-1"/>
                <w:sz w:val="18"/>
              </w:rPr>
              <w:t>измерения</w:t>
            </w:r>
          </w:p>
        </w:tc>
        <w:tc>
          <w:tcPr>
            <w:tcW w:w="1077" w:type="dxa"/>
          </w:tcPr>
          <w:p>
            <w:pPr>
              <w:pStyle w:val="TableParagraph"/>
              <w:spacing w:line="249" w:lineRule="auto" w:before="176"/>
              <w:ind w:left="149" w:right="120" w:firstLine="6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Велико-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британия</w:t>
            </w:r>
          </w:p>
        </w:tc>
        <w:tc>
          <w:tcPr>
            <w:tcW w:w="1020" w:type="dxa"/>
          </w:tcPr>
          <w:p>
            <w:pPr>
              <w:pStyle w:val="TableParagraph"/>
              <w:spacing w:before="8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19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Япония</w:t>
            </w:r>
          </w:p>
        </w:tc>
        <w:tc>
          <w:tcPr>
            <w:tcW w:w="1020" w:type="dxa"/>
          </w:tcPr>
          <w:p>
            <w:pPr>
              <w:pStyle w:val="TableParagraph"/>
              <w:spacing w:before="8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83" w:right="7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Иордания</w:t>
            </w:r>
          </w:p>
        </w:tc>
      </w:tr>
      <w:tr>
        <w:trPr>
          <w:trHeight w:val="284" w:hRule="atLeast"/>
        </w:trPr>
        <w:tc>
          <w:tcPr>
            <w:tcW w:w="175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pH</w:t>
            </w:r>
          </w:p>
        </w:tc>
        <w:tc>
          <w:tcPr>
            <w:tcW w:w="1077" w:type="dxa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5–9,5</w:t>
            </w:r>
          </w:p>
        </w:tc>
        <w:tc>
          <w:tcPr>
            <w:tcW w:w="1020" w:type="dxa"/>
          </w:tcPr>
          <w:p>
            <w:pPr>
              <w:pStyle w:val="TableParagraph"/>
              <w:ind w:left="241"/>
              <w:rPr>
                <w:sz w:val="18"/>
              </w:rPr>
            </w:pPr>
            <w:r>
              <w:rPr>
                <w:color w:val="231F20"/>
                <w:sz w:val="18"/>
              </w:rPr>
              <w:t>5,8–8,6</w:t>
            </w:r>
          </w:p>
        </w:tc>
        <w:tc>
          <w:tcPr>
            <w:tcW w:w="1020" w:type="dxa"/>
          </w:tcPr>
          <w:p>
            <w:pPr>
              <w:pStyle w:val="TableParagraph"/>
              <w:ind w:left="83" w:right="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6-9</w:t>
            </w:r>
          </w:p>
        </w:tc>
      </w:tr>
      <w:tr>
        <w:trPr>
          <w:trHeight w:val="284" w:hRule="atLeast"/>
        </w:trPr>
        <w:tc>
          <w:tcPr>
            <w:tcW w:w="175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Мутность</w:t>
            </w:r>
          </w:p>
        </w:tc>
        <w:tc>
          <w:tcPr>
            <w:tcW w:w="1077" w:type="dxa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&lt;10</w:t>
            </w:r>
          </w:p>
        </w:tc>
        <w:tc>
          <w:tcPr>
            <w:tcW w:w="1020" w:type="dxa"/>
          </w:tcPr>
          <w:p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020" w:type="dxa"/>
          </w:tcPr>
          <w:p>
            <w:pPr>
              <w:pStyle w:val="TableParagraph"/>
              <w:ind w:left="83" w:right="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&lt;5</w:t>
            </w:r>
          </w:p>
        </w:tc>
      </w:tr>
      <w:tr>
        <w:trPr>
          <w:trHeight w:val="284" w:hRule="atLeast"/>
        </w:trPr>
        <w:tc>
          <w:tcPr>
            <w:tcW w:w="175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Остаточный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хлор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&lt;2,0</w:t>
            </w:r>
          </w:p>
        </w:tc>
        <w:tc>
          <w:tcPr>
            <w:tcW w:w="1020" w:type="dxa"/>
          </w:tcPr>
          <w:p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020" w:type="dxa"/>
          </w:tcPr>
          <w:p>
            <w:pPr>
              <w:pStyle w:val="TableParagraph"/>
              <w:ind w:left="1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</w:tr>
      <w:tr>
        <w:trPr>
          <w:trHeight w:val="284" w:hRule="atLeast"/>
        </w:trPr>
        <w:tc>
          <w:tcPr>
            <w:tcW w:w="175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Остаточный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бром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07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</w:t>
            </w:r>
          </w:p>
        </w:tc>
        <w:tc>
          <w:tcPr>
            <w:tcW w:w="1020" w:type="dxa"/>
          </w:tcPr>
          <w:p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020" w:type="dxa"/>
          </w:tcPr>
          <w:p>
            <w:pPr>
              <w:pStyle w:val="TableParagraph"/>
              <w:ind w:left="1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</w:tr>
      <w:tr>
        <w:trPr>
          <w:trHeight w:val="500" w:hRule="atLeast"/>
        </w:trPr>
        <w:tc>
          <w:tcPr>
            <w:tcW w:w="1757" w:type="dxa"/>
          </w:tcPr>
          <w:p>
            <w:pPr>
              <w:pStyle w:val="TableParagraph"/>
              <w:spacing w:line="249" w:lineRule="auto"/>
              <w:ind w:left="85" w:right="692"/>
              <w:rPr>
                <w:sz w:val="18"/>
              </w:rPr>
            </w:pPr>
            <w:r>
              <w:rPr>
                <w:color w:val="231F20"/>
                <w:sz w:val="18"/>
              </w:rPr>
              <w:t>Кишечные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энтерококки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1 л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100</w:t>
            </w:r>
          </w:p>
        </w:tc>
        <w:tc>
          <w:tcPr>
            <w:tcW w:w="1020" w:type="dxa"/>
          </w:tcPr>
          <w:p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020" w:type="dxa"/>
          </w:tcPr>
          <w:p>
            <w:pPr>
              <w:pStyle w:val="TableParagraph"/>
              <w:ind w:left="1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</w:tr>
      <w:tr>
        <w:trPr>
          <w:trHeight w:val="284" w:hRule="atLeast"/>
        </w:trPr>
        <w:tc>
          <w:tcPr>
            <w:tcW w:w="175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Кишечная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палочка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1 л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250</w:t>
            </w:r>
          </w:p>
        </w:tc>
        <w:tc>
          <w:tcPr>
            <w:tcW w:w="1020" w:type="dxa"/>
          </w:tcPr>
          <w:p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020" w:type="dxa"/>
          </w:tcPr>
          <w:p>
            <w:pPr>
              <w:pStyle w:val="TableParagraph"/>
              <w:ind w:left="83" w:right="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&lt;10</w:t>
            </w:r>
          </w:p>
        </w:tc>
      </w:tr>
      <w:tr>
        <w:trPr>
          <w:trHeight w:val="716" w:hRule="atLeast"/>
        </w:trPr>
        <w:tc>
          <w:tcPr>
            <w:tcW w:w="1757" w:type="dxa"/>
          </w:tcPr>
          <w:p>
            <w:pPr>
              <w:pStyle w:val="TableParagraph"/>
              <w:spacing w:line="249" w:lineRule="auto"/>
              <w:ind w:left="85" w:right="225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Общее количество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колиформных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бактерий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1 л</w:t>
            </w:r>
          </w:p>
        </w:tc>
        <w:tc>
          <w:tcPr>
            <w:tcW w:w="107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020" w:type="dxa"/>
          </w:tcPr>
          <w:p>
            <w:pPr>
              <w:pStyle w:val="TableParagraph"/>
              <w:ind w:left="280"/>
              <w:rPr>
                <w:sz w:val="18"/>
              </w:rPr>
            </w:pPr>
            <w:r>
              <w:rPr>
                <w:color w:val="231F20"/>
                <w:sz w:val="18"/>
              </w:rPr>
              <w:t>&lt;1000</w:t>
            </w:r>
          </w:p>
        </w:tc>
        <w:tc>
          <w:tcPr>
            <w:tcW w:w="1020" w:type="dxa"/>
          </w:tcPr>
          <w:p>
            <w:pPr>
              <w:pStyle w:val="TableParagraph"/>
              <w:ind w:left="1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</w:tr>
      <w:tr>
        <w:trPr>
          <w:trHeight w:val="284" w:hRule="atLeast"/>
        </w:trPr>
        <w:tc>
          <w:tcPr>
            <w:tcW w:w="175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Яичные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нематоды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1 л</w:t>
            </w:r>
          </w:p>
        </w:tc>
        <w:tc>
          <w:tcPr>
            <w:tcW w:w="107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020" w:type="dxa"/>
          </w:tcPr>
          <w:p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020" w:type="dxa"/>
          </w:tcPr>
          <w:p>
            <w:pPr>
              <w:pStyle w:val="TableParagraph"/>
              <w:ind w:left="83" w:right="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&lt;1</w:t>
            </w:r>
          </w:p>
        </w:tc>
      </w:tr>
      <w:tr>
        <w:trPr>
          <w:trHeight w:val="284" w:hRule="atLeast"/>
        </w:trPr>
        <w:tc>
          <w:tcPr>
            <w:tcW w:w="1757" w:type="dxa"/>
          </w:tcPr>
          <w:p>
            <w:pPr>
              <w:pStyle w:val="TableParagraph"/>
              <w:spacing w:line="228" w:lineRule="exact"/>
              <w:ind w:left="85"/>
              <w:rPr>
                <w:sz w:val="10"/>
              </w:rPr>
            </w:pPr>
            <w:r>
              <w:rPr>
                <w:color w:val="231F20"/>
                <w:sz w:val="18"/>
              </w:rPr>
              <w:t>БПК</w:t>
            </w:r>
            <w:r>
              <w:rPr>
                <w:color w:val="231F20"/>
                <w:position w:val="-5"/>
                <w:sz w:val="10"/>
              </w:rPr>
              <w:t>5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07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020" w:type="dxa"/>
          </w:tcPr>
          <w:p>
            <w:pPr>
              <w:pStyle w:val="TableParagraph"/>
              <w:ind w:left="82" w:right="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&lt;20</w:t>
            </w:r>
          </w:p>
        </w:tc>
        <w:tc>
          <w:tcPr>
            <w:tcW w:w="1020" w:type="dxa"/>
          </w:tcPr>
          <w:p>
            <w:pPr>
              <w:pStyle w:val="TableParagraph"/>
              <w:ind w:left="83" w:right="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&lt;10</w:t>
            </w:r>
          </w:p>
        </w:tc>
      </w:tr>
    </w:tbl>
    <w:p>
      <w:pPr>
        <w:spacing w:after="0"/>
        <w:jc w:val="center"/>
        <w:rPr>
          <w:sz w:val="18"/>
        </w:rPr>
        <w:sectPr>
          <w:headerReference w:type="even" r:id="rId79"/>
          <w:headerReference w:type="default" r:id="rId80"/>
          <w:footerReference w:type="even" r:id="rId81"/>
          <w:footerReference w:type="default" r:id="rId82"/>
          <w:pgSz w:w="8400" w:h="11910"/>
          <w:pgMar w:header="1104" w:footer="1149" w:top="1340" w:bottom="1340" w:left="1060" w:right="1060"/>
          <w:pgNumType w:start="92"/>
        </w:sectPr>
      </w:pPr>
    </w:p>
    <w:p>
      <w:pPr>
        <w:pStyle w:val="BodyText"/>
        <w:spacing w:before="7"/>
        <w:rPr>
          <w:b/>
          <w:sz w:val="12"/>
        </w:rPr>
      </w:pPr>
    </w:p>
    <w:p>
      <w:pPr>
        <w:spacing w:before="93"/>
        <w:ind w:left="158" w:right="157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3</w:t>
      </w:r>
    </w:p>
    <w:p>
      <w:pPr>
        <w:pStyle w:val="BodyText"/>
        <w:spacing w:before="4"/>
        <w:rPr>
          <w:i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57"/>
        <w:gridCol w:w="1077"/>
        <w:gridCol w:w="1077"/>
        <w:gridCol w:w="1020"/>
        <w:gridCol w:w="1020"/>
      </w:tblGrid>
      <w:tr>
        <w:trPr>
          <w:trHeight w:val="783" w:hRule="atLeast"/>
        </w:trPr>
        <w:tc>
          <w:tcPr>
            <w:tcW w:w="1757" w:type="dxa"/>
          </w:tcPr>
          <w:p>
            <w:pPr>
              <w:pStyle w:val="TableParagraph"/>
              <w:spacing w:before="8"/>
              <w:rPr>
                <w:i/>
                <w:sz w:val="24"/>
              </w:rPr>
            </w:pPr>
          </w:p>
          <w:p>
            <w:pPr>
              <w:pStyle w:val="TableParagraph"/>
              <w:spacing w:before="0"/>
              <w:ind w:left="40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Показатель</w:t>
            </w:r>
          </w:p>
        </w:tc>
        <w:tc>
          <w:tcPr>
            <w:tcW w:w="1077" w:type="dxa"/>
          </w:tcPr>
          <w:p>
            <w:pPr>
              <w:pStyle w:val="TableParagraph"/>
              <w:spacing w:line="249" w:lineRule="auto" w:before="176"/>
              <w:ind w:left="108" w:right="84" w:firstLine="4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Единицы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pacing w:val="-1"/>
                <w:sz w:val="18"/>
              </w:rPr>
              <w:t>измерения</w:t>
            </w:r>
          </w:p>
        </w:tc>
        <w:tc>
          <w:tcPr>
            <w:tcW w:w="1077" w:type="dxa"/>
          </w:tcPr>
          <w:p>
            <w:pPr>
              <w:pStyle w:val="TableParagraph"/>
              <w:spacing w:line="249" w:lineRule="auto" w:before="176"/>
              <w:ind w:left="149" w:right="120" w:firstLine="6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Велико-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британия</w:t>
            </w:r>
          </w:p>
        </w:tc>
        <w:tc>
          <w:tcPr>
            <w:tcW w:w="1020" w:type="dxa"/>
          </w:tcPr>
          <w:p>
            <w:pPr>
              <w:pStyle w:val="TableParagraph"/>
              <w:spacing w:before="8"/>
              <w:rPr>
                <w:i/>
                <w:sz w:val="24"/>
              </w:rPr>
            </w:pPr>
          </w:p>
          <w:p>
            <w:pPr>
              <w:pStyle w:val="TableParagraph"/>
              <w:spacing w:before="0"/>
              <w:ind w:left="81" w:right="7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Япония</w:t>
            </w:r>
          </w:p>
        </w:tc>
        <w:tc>
          <w:tcPr>
            <w:tcW w:w="1020" w:type="dxa"/>
          </w:tcPr>
          <w:p>
            <w:pPr>
              <w:pStyle w:val="TableParagraph"/>
              <w:spacing w:before="8"/>
              <w:rPr>
                <w:i/>
                <w:sz w:val="24"/>
              </w:rPr>
            </w:pPr>
          </w:p>
          <w:p>
            <w:pPr>
              <w:pStyle w:val="TableParagraph"/>
              <w:spacing w:before="0"/>
              <w:ind w:left="83" w:right="7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Иордания</w:t>
            </w:r>
          </w:p>
        </w:tc>
      </w:tr>
      <w:tr>
        <w:trPr>
          <w:trHeight w:val="284" w:hRule="atLeast"/>
        </w:trPr>
        <w:tc>
          <w:tcPr>
            <w:tcW w:w="175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ХПК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07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020" w:type="dxa"/>
          </w:tcPr>
          <w:p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020" w:type="dxa"/>
          </w:tcPr>
          <w:p>
            <w:pPr>
              <w:pStyle w:val="TableParagraph"/>
              <w:ind w:left="83" w:right="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&lt;20</w:t>
            </w:r>
          </w:p>
        </w:tc>
      </w:tr>
      <w:tr>
        <w:trPr>
          <w:trHeight w:val="284" w:hRule="atLeast"/>
        </w:trPr>
        <w:tc>
          <w:tcPr>
            <w:tcW w:w="1757" w:type="dxa"/>
          </w:tcPr>
          <w:p>
            <w:pPr>
              <w:pStyle w:val="TableParagraph"/>
              <w:spacing w:line="228" w:lineRule="exact"/>
              <w:ind w:left="85"/>
              <w:rPr>
                <w:sz w:val="10"/>
              </w:rPr>
            </w:pPr>
            <w:r>
              <w:rPr>
                <w:color w:val="231F20"/>
                <w:sz w:val="18"/>
              </w:rPr>
              <w:t>NO</w:t>
            </w:r>
            <w:r>
              <w:rPr>
                <w:color w:val="231F20"/>
                <w:position w:val="-5"/>
                <w:sz w:val="10"/>
              </w:rPr>
              <w:t>3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07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020" w:type="dxa"/>
          </w:tcPr>
          <w:p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020" w:type="dxa"/>
          </w:tcPr>
          <w:p>
            <w:pPr>
              <w:pStyle w:val="TableParagraph"/>
              <w:ind w:left="83" w:right="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70</w:t>
            </w:r>
          </w:p>
        </w:tc>
      </w:tr>
      <w:tr>
        <w:trPr>
          <w:trHeight w:val="284" w:hRule="atLeast"/>
        </w:trPr>
        <w:tc>
          <w:tcPr>
            <w:tcW w:w="1757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Общий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азот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мг/л</w:t>
            </w:r>
          </w:p>
        </w:tc>
        <w:tc>
          <w:tcPr>
            <w:tcW w:w="107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020" w:type="dxa"/>
          </w:tcPr>
          <w:p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020" w:type="dxa"/>
          </w:tcPr>
          <w:p>
            <w:pPr>
              <w:pStyle w:val="TableParagraph"/>
              <w:ind w:left="83" w:right="7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50</w:t>
            </w:r>
          </w:p>
        </w:tc>
      </w:tr>
    </w:tbl>
    <w:p>
      <w:pPr>
        <w:pStyle w:val="BodyText"/>
        <w:spacing w:before="10"/>
        <w:rPr>
          <w:i/>
          <w:sz w:val="20"/>
        </w:rPr>
      </w:pPr>
    </w:p>
    <w:p>
      <w:pPr>
        <w:pStyle w:val="BodyText"/>
        <w:spacing w:line="254" w:lineRule="auto" w:before="1"/>
        <w:ind w:left="158" w:right="155" w:firstLine="396"/>
        <w:jc w:val="both"/>
      </w:pPr>
      <w:r>
        <w:rPr>
          <w:color w:val="231F20"/>
          <w:w w:val="95"/>
        </w:rPr>
        <w:t>Вышеуказанные системы мотивируют проектировщиков к тому,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чтобы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области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водного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хозяйства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электропотребления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50"/>
        </w:rPr>
        <w:t> </w:t>
      </w:r>
      <w:r>
        <w:rPr>
          <w:color w:val="231F20"/>
        </w:rPr>
        <w:t>применяли технические решения, которые регулируют потребле-</w:t>
      </w:r>
      <w:r>
        <w:rPr>
          <w:color w:val="231F20"/>
          <w:spacing w:val="1"/>
        </w:rPr>
        <w:t> </w:t>
      </w:r>
      <w:r>
        <w:rPr>
          <w:color w:val="231F20"/>
        </w:rPr>
        <w:t>ние энергии и отведение сточных вод из объектов. Сертификация</w:t>
      </w:r>
      <w:r>
        <w:rPr>
          <w:color w:val="231F20"/>
          <w:spacing w:val="1"/>
        </w:rPr>
        <w:t> </w:t>
      </w:r>
      <w:r>
        <w:rPr>
          <w:color w:val="231F20"/>
        </w:rPr>
        <w:t>по зеленым стандартам LEED и BREAM это возможность внедре-</w:t>
      </w:r>
      <w:r>
        <w:rPr>
          <w:color w:val="231F20"/>
          <w:spacing w:val="-50"/>
        </w:rPr>
        <w:t> </w:t>
      </w:r>
      <w:r>
        <w:rPr>
          <w:color w:val="231F20"/>
        </w:rPr>
        <w:t>ния инновационных технологий и улучшение качества окружаю-</w:t>
      </w:r>
      <w:r>
        <w:rPr>
          <w:color w:val="231F20"/>
          <w:spacing w:val="1"/>
        </w:rPr>
        <w:t> </w:t>
      </w:r>
      <w:r>
        <w:rPr>
          <w:color w:val="231F20"/>
        </w:rPr>
        <w:t>щей</w:t>
      </w:r>
      <w:r>
        <w:rPr>
          <w:color w:val="231F20"/>
          <w:spacing w:val="16"/>
        </w:rPr>
        <w:t> </w:t>
      </w:r>
      <w:r>
        <w:rPr>
          <w:color w:val="231F20"/>
        </w:rPr>
        <w:t>среды.</w:t>
      </w:r>
      <w:r>
        <w:rPr>
          <w:color w:val="231F20"/>
          <w:spacing w:val="16"/>
        </w:rPr>
        <w:t> </w:t>
      </w:r>
      <w:r>
        <w:rPr>
          <w:color w:val="231F20"/>
        </w:rPr>
        <w:t>Также</w:t>
      </w:r>
      <w:r>
        <w:rPr>
          <w:color w:val="231F20"/>
          <w:spacing w:val="16"/>
        </w:rPr>
        <w:t> </w:t>
      </w:r>
      <w:r>
        <w:rPr>
          <w:color w:val="231F20"/>
        </w:rPr>
        <w:t>это</w:t>
      </w:r>
      <w:r>
        <w:rPr>
          <w:color w:val="231F20"/>
          <w:spacing w:val="16"/>
        </w:rPr>
        <w:t> </w:t>
      </w:r>
      <w:r>
        <w:rPr>
          <w:color w:val="231F20"/>
        </w:rPr>
        <w:t>снижение</w:t>
      </w:r>
      <w:r>
        <w:rPr>
          <w:color w:val="231F20"/>
          <w:spacing w:val="16"/>
        </w:rPr>
        <w:t> </w:t>
      </w:r>
      <w:r>
        <w:rPr>
          <w:color w:val="231F20"/>
        </w:rPr>
        <w:t>рисков</w:t>
      </w:r>
      <w:r>
        <w:rPr>
          <w:color w:val="231F20"/>
          <w:spacing w:val="16"/>
        </w:rPr>
        <w:t> </w:t>
      </w:r>
      <w:r>
        <w:rPr>
          <w:color w:val="231F20"/>
        </w:rPr>
        <w:t>морального</w:t>
      </w:r>
      <w:r>
        <w:rPr>
          <w:color w:val="231F20"/>
          <w:spacing w:val="16"/>
        </w:rPr>
        <w:t> </w:t>
      </w:r>
      <w:r>
        <w:rPr>
          <w:color w:val="231F20"/>
        </w:rPr>
        <w:t>устаревания</w:t>
      </w:r>
      <w:r>
        <w:rPr>
          <w:color w:val="231F20"/>
          <w:spacing w:val="-50"/>
        </w:rPr>
        <w:t> </w:t>
      </w:r>
      <w:r>
        <w:rPr>
          <w:color w:val="231F20"/>
        </w:rPr>
        <w:t>и повышения цен на энергоресурсы. Для инженеров и проекти-</w:t>
      </w:r>
      <w:r>
        <w:rPr>
          <w:color w:val="231F20"/>
          <w:spacing w:val="1"/>
        </w:rPr>
        <w:t> </w:t>
      </w:r>
      <w:r>
        <w:rPr>
          <w:color w:val="231F20"/>
        </w:rPr>
        <w:t>ровщиков участие в проектах, сертифицируемых по международ-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ным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стандартам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независимое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международное</w:t>
      </w:r>
      <w:r>
        <w:rPr>
          <w:color w:val="231F20"/>
          <w:spacing w:val="-11"/>
        </w:rPr>
        <w:t> </w:t>
      </w:r>
      <w:r>
        <w:rPr>
          <w:color w:val="231F20"/>
        </w:rPr>
        <w:t>подтверждение</w:t>
      </w:r>
      <w:r>
        <w:rPr>
          <w:color w:val="231F20"/>
          <w:spacing w:val="-50"/>
        </w:rPr>
        <w:t> </w:t>
      </w:r>
      <w:r>
        <w:rPr>
          <w:color w:val="231F20"/>
        </w:rPr>
        <w:t>их компетенции, качества проектных решений и дополнительное</w:t>
      </w:r>
      <w:r>
        <w:rPr>
          <w:color w:val="231F20"/>
          <w:spacing w:val="1"/>
        </w:rPr>
        <w:t> </w:t>
      </w:r>
      <w:r>
        <w:rPr>
          <w:color w:val="231F20"/>
        </w:rPr>
        <w:t>конкурентное преимущество. И, несомненно, такие сертификаты</w:t>
      </w:r>
      <w:r>
        <w:rPr>
          <w:color w:val="231F20"/>
          <w:spacing w:val="1"/>
        </w:rPr>
        <w:t> </w:t>
      </w:r>
      <w:r>
        <w:rPr>
          <w:color w:val="231F20"/>
        </w:rPr>
        <w:t>качества как LEED и BREAM это выход на международный уро-</w:t>
      </w:r>
      <w:r>
        <w:rPr>
          <w:color w:val="231F20"/>
          <w:spacing w:val="1"/>
        </w:rPr>
        <w:t> </w:t>
      </w:r>
      <w:r>
        <w:rPr>
          <w:color w:val="231F20"/>
        </w:rPr>
        <w:t>вень</w:t>
      </w:r>
      <w:r>
        <w:rPr>
          <w:color w:val="231F20"/>
          <w:spacing w:val="1"/>
        </w:rPr>
        <w:t> </w:t>
      </w:r>
      <w:r>
        <w:rPr>
          <w:color w:val="231F20"/>
        </w:rPr>
        <w:t>качества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абсолютное</w:t>
      </w:r>
      <w:r>
        <w:rPr>
          <w:color w:val="231F20"/>
          <w:spacing w:val="2"/>
        </w:rPr>
        <w:t> </w:t>
      </w:r>
      <w:r>
        <w:rPr>
          <w:color w:val="231F20"/>
        </w:rPr>
        <w:t>лидерство.</w:t>
      </w:r>
    </w:p>
    <w:p>
      <w:pPr>
        <w:pStyle w:val="BodyText"/>
        <w:spacing w:line="254" w:lineRule="auto" w:before="11"/>
        <w:ind w:left="158" w:right="153" w:firstLine="396"/>
        <w:jc w:val="both"/>
      </w:pPr>
      <w:r>
        <w:rPr>
          <w:color w:val="231F20"/>
        </w:rPr>
        <w:t>Таким образом, важность и актуальность использования се-</w:t>
      </w:r>
      <w:r>
        <w:rPr>
          <w:color w:val="231F20"/>
          <w:spacing w:val="1"/>
        </w:rPr>
        <w:t> </w:t>
      </w:r>
      <w:r>
        <w:rPr>
          <w:color w:val="231F20"/>
        </w:rPr>
        <w:t>рых стоков объясняются следующими причинами: постоянный</w:t>
      </w:r>
      <w:r>
        <w:rPr>
          <w:color w:val="231F20"/>
          <w:spacing w:val="1"/>
        </w:rPr>
        <w:t> </w:t>
      </w:r>
      <w:r>
        <w:rPr>
          <w:color w:val="231F20"/>
        </w:rPr>
        <w:t>рост цен на питьевую воду, ограниченные источники качествен-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12"/>
        </w:rPr>
        <w:t> </w:t>
      </w:r>
      <w:r>
        <w:rPr>
          <w:color w:val="231F20"/>
        </w:rPr>
        <w:t>питьевой</w:t>
      </w:r>
      <w:r>
        <w:rPr>
          <w:color w:val="231F20"/>
          <w:spacing w:val="-13"/>
        </w:rPr>
        <w:t> </w:t>
      </w:r>
      <w:r>
        <w:rPr>
          <w:color w:val="231F20"/>
        </w:rPr>
        <w:t>воды,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2"/>
        </w:rPr>
        <w:t> </w:t>
      </w:r>
      <w:r>
        <w:rPr>
          <w:color w:val="231F20"/>
        </w:rPr>
        <w:t>серых</w:t>
      </w:r>
      <w:r>
        <w:rPr>
          <w:color w:val="231F20"/>
          <w:spacing w:val="-12"/>
        </w:rPr>
        <w:t> </w:t>
      </w:r>
      <w:r>
        <w:rPr>
          <w:color w:val="231F20"/>
        </w:rPr>
        <w:t>стоков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спускания</w:t>
      </w:r>
      <w:r>
        <w:rPr>
          <w:color w:val="231F20"/>
          <w:spacing w:val="-12"/>
        </w:rPr>
        <w:t> </w:t>
      </w:r>
      <w:r>
        <w:rPr>
          <w:color w:val="231F20"/>
        </w:rPr>
        <w:t>ту-</w:t>
      </w:r>
      <w:r>
        <w:rPr>
          <w:color w:val="231F20"/>
          <w:spacing w:val="-50"/>
        </w:rPr>
        <w:t> </w:t>
      </w:r>
      <w:r>
        <w:rPr>
          <w:color w:val="231F20"/>
        </w:rPr>
        <w:t>алетов, поливки огородов, положительное влияние на оценку объ-</w:t>
      </w:r>
      <w:r>
        <w:rPr>
          <w:color w:val="231F20"/>
          <w:spacing w:val="-50"/>
        </w:rPr>
        <w:t> </w:t>
      </w:r>
      <w:r>
        <w:rPr>
          <w:color w:val="231F20"/>
        </w:rPr>
        <w:t>ектов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системе</w:t>
      </w:r>
      <w:r>
        <w:rPr>
          <w:color w:val="231F20"/>
          <w:spacing w:val="2"/>
        </w:rPr>
        <w:t> </w:t>
      </w:r>
      <w:r>
        <w:rPr>
          <w:color w:val="231F20"/>
        </w:rPr>
        <w:t>LEED,</w:t>
      </w:r>
      <w:r>
        <w:rPr>
          <w:color w:val="231F20"/>
          <w:spacing w:val="1"/>
        </w:rPr>
        <w:t> </w:t>
      </w:r>
      <w:r>
        <w:rPr>
          <w:color w:val="231F20"/>
        </w:rPr>
        <w:t>BREAM</w:t>
      </w:r>
      <w:r>
        <w:rPr>
          <w:color w:val="231F20"/>
          <w:spacing w:val="2"/>
        </w:rPr>
        <w:t> </w:t>
      </w:r>
      <w:r>
        <w:rPr>
          <w:color w:val="231F20"/>
        </w:rPr>
        <w:t>и т.</w:t>
      </w:r>
      <w:r>
        <w:rPr>
          <w:color w:val="231F20"/>
          <w:spacing w:val="2"/>
        </w:rPr>
        <w:t> </w:t>
      </w:r>
      <w:r>
        <w:rPr>
          <w:color w:val="231F20"/>
        </w:rPr>
        <w:t>п.</w:t>
      </w:r>
    </w:p>
    <w:p>
      <w:pPr>
        <w:pStyle w:val="BodyText"/>
        <w:spacing w:before="9"/>
        <w:rPr>
          <w:sz w:val="22"/>
        </w:rPr>
      </w:pPr>
    </w:p>
    <w:p>
      <w:pPr>
        <w:pStyle w:val="Heading4"/>
        <w:jc w:val="left"/>
      </w:pPr>
      <w:r>
        <w:rPr>
          <w:color w:val="231F20"/>
        </w:rPr>
        <w:t>Выводы</w:t>
      </w:r>
    </w:p>
    <w:p>
      <w:pPr>
        <w:pStyle w:val="BodyText"/>
        <w:spacing w:line="254" w:lineRule="auto" w:before="15"/>
        <w:ind w:left="158" w:right="155" w:firstLine="396"/>
        <w:jc w:val="both"/>
      </w:pPr>
      <w:r>
        <w:rPr>
          <w:color w:val="231F20"/>
        </w:rPr>
        <w:t>Экономия водных ресурсов, повторное использование воды,</w:t>
      </w:r>
      <w:r>
        <w:rPr>
          <w:color w:val="231F20"/>
          <w:spacing w:val="1"/>
        </w:rPr>
        <w:t> </w:t>
      </w:r>
      <w:r>
        <w:rPr>
          <w:color w:val="231F20"/>
        </w:rPr>
        <w:t>сокращение расходов на сброс и очистку все это должно стать ре-</w:t>
      </w:r>
      <w:r>
        <w:rPr>
          <w:color w:val="231F20"/>
          <w:spacing w:val="-50"/>
        </w:rPr>
        <w:t> </w:t>
      </w:r>
      <w:r>
        <w:rPr>
          <w:color w:val="231F20"/>
        </w:rPr>
        <w:t>альностью</w:t>
      </w:r>
      <w:r>
        <w:rPr>
          <w:color w:val="231F20"/>
          <w:spacing w:val="41"/>
        </w:rPr>
        <w:t> </w:t>
      </w:r>
      <w:r>
        <w:rPr>
          <w:color w:val="231F20"/>
        </w:rPr>
        <w:t>для</w:t>
      </w:r>
      <w:r>
        <w:rPr>
          <w:color w:val="231F20"/>
          <w:spacing w:val="42"/>
        </w:rPr>
        <w:t> </w:t>
      </w:r>
      <w:r>
        <w:rPr>
          <w:color w:val="231F20"/>
        </w:rPr>
        <w:t>нашей</w:t>
      </w:r>
      <w:r>
        <w:rPr>
          <w:color w:val="231F20"/>
          <w:spacing w:val="41"/>
        </w:rPr>
        <w:t> </w:t>
      </w:r>
      <w:r>
        <w:rPr>
          <w:color w:val="231F20"/>
        </w:rPr>
        <w:t>страны.</w:t>
      </w:r>
      <w:r>
        <w:rPr>
          <w:color w:val="231F20"/>
          <w:spacing w:val="42"/>
        </w:rPr>
        <w:t> </w:t>
      </w:r>
      <w:r>
        <w:rPr>
          <w:color w:val="231F20"/>
        </w:rPr>
        <w:t>Повторное</w:t>
      </w:r>
      <w:r>
        <w:rPr>
          <w:color w:val="231F20"/>
          <w:spacing w:val="42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41"/>
        </w:rPr>
        <w:t> </w:t>
      </w:r>
      <w:r>
        <w:rPr>
          <w:color w:val="231F20"/>
        </w:rPr>
        <w:t>серых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стоков дает возможность экономии около 50 % суточного потре-</w:t>
      </w:r>
      <w:r>
        <w:rPr>
          <w:color w:val="231F20"/>
          <w:spacing w:val="1"/>
        </w:rPr>
        <w:t> </w:t>
      </w:r>
      <w:r>
        <w:rPr>
          <w:color w:val="231F20"/>
        </w:rPr>
        <w:t>бления питьевой воды. Важность и актуальность использования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серых стоков объясняются следующими причинами: постоянный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рост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цен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питьевую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воду,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ограниченные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источники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качественной</w:t>
      </w:r>
      <w:r>
        <w:rPr>
          <w:color w:val="231F20"/>
          <w:spacing w:val="-50"/>
        </w:rPr>
        <w:t> </w:t>
      </w:r>
      <w:r>
        <w:rPr>
          <w:color w:val="231F20"/>
        </w:rPr>
        <w:t>питьевой воды, использование серых стоков для спускания туале-</w:t>
      </w:r>
      <w:r>
        <w:rPr>
          <w:color w:val="231F20"/>
          <w:spacing w:val="-50"/>
        </w:rPr>
        <w:t> </w:t>
      </w:r>
      <w:r>
        <w:rPr>
          <w:color w:val="231F20"/>
        </w:rPr>
        <w:t>тов, поливки огородов, положительное влияние на оценку объек-</w:t>
      </w:r>
      <w:r>
        <w:rPr>
          <w:color w:val="231F20"/>
          <w:spacing w:val="1"/>
        </w:rPr>
        <w:t> </w:t>
      </w:r>
      <w:r>
        <w:rPr>
          <w:color w:val="231F20"/>
        </w:rPr>
        <w:t>тов по системе LEED, BREAM и т. п. Вода-это жизненно важный</w:t>
      </w:r>
      <w:r>
        <w:rPr>
          <w:color w:val="231F20"/>
          <w:spacing w:val="1"/>
        </w:rPr>
        <w:t> </w:t>
      </w:r>
      <w:r>
        <w:rPr>
          <w:color w:val="231F20"/>
        </w:rPr>
        <w:t>ресурс, а использование воды питьевого качества на технические</w:t>
      </w:r>
      <w:r>
        <w:rPr>
          <w:color w:val="231F20"/>
          <w:spacing w:val="1"/>
        </w:rPr>
        <w:t> </w:t>
      </w:r>
      <w:r>
        <w:rPr>
          <w:color w:val="231F20"/>
        </w:rPr>
        <w:t>нужны-</w:t>
      </w:r>
      <w:r>
        <w:rPr>
          <w:color w:val="231F20"/>
          <w:spacing w:val="1"/>
        </w:rPr>
        <w:t> </w:t>
      </w:r>
      <w:r>
        <w:rPr>
          <w:color w:val="231F20"/>
        </w:rPr>
        <w:t>непозволительная</w:t>
      </w:r>
      <w:r>
        <w:rPr>
          <w:color w:val="231F20"/>
          <w:spacing w:val="1"/>
        </w:rPr>
        <w:t> </w:t>
      </w:r>
      <w:r>
        <w:rPr>
          <w:color w:val="231F20"/>
        </w:rPr>
        <w:t>роскошь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21</w:t>
      </w:r>
      <w:r>
        <w:rPr>
          <w:color w:val="231F20"/>
          <w:spacing w:val="2"/>
        </w:rPr>
        <w:t> </w:t>
      </w:r>
      <w:r>
        <w:rPr>
          <w:color w:val="231F20"/>
        </w:rPr>
        <w:t>веке.</w:t>
      </w:r>
    </w:p>
    <w:p>
      <w:pPr>
        <w:pStyle w:val="BodyText"/>
        <w:spacing w:before="3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21"/>
        </w:numPr>
        <w:tabs>
          <w:tab w:pos="783" w:val="left" w:leader="none"/>
        </w:tabs>
        <w:spacing w:line="249" w:lineRule="auto" w:before="179" w:after="0"/>
        <w:ind w:left="158" w:right="157" w:firstLine="396"/>
        <w:jc w:val="both"/>
        <w:rPr>
          <w:sz w:val="18"/>
        </w:rPr>
      </w:pPr>
      <w:r>
        <w:rPr>
          <w:color w:val="231F20"/>
          <w:sz w:val="18"/>
        </w:rPr>
        <w:t>СП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30.13330.2016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Внутренний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водопровод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канализация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зданий.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2016, – 96 с.</w:t>
      </w:r>
    </w:p>
    <w:p>
      <w:pPr>
        <w:pStyle w:val="ListParagraph"/>
        <w:numPr>
          <w:ilvl w:val="0"/>
          <w:numId w:val="21"/>
        </w:numPr>
        <w:tabs>
          <w:tab w:pos="783" w:val="left" w:leader="none"/>
        </w:tabs>
        <w:spacing w:line="249" w:lineRule="auto" w:before="2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Кофман В. Я. </w:t>
      </w:r>
      <w:r>
        <w:rPr>
          <w:color w:val="231F20"/>
          <w:sz w:val="18"/>
        </w:rPr>
        <w:t>Повышение эффективности использования водных 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сурсов: децентрализованная обработка серых сточных вод // Водоснабжение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санитарная техника.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2017. №4. С. 30-41.</w:t>
      </w:r>
    </w:p>
    <w:p>
      <w:pPr>
        <w:pStyle w:val="ListParagraph"/>
        <w:numPr>
          <w:ilvl w:val="0"/>
          <w:numId w:val="21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Oron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G.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z w:val="18"/>
        </w:rPr>
        <w:t>Greywater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use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Israel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worldwide: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standards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prospects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Water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Research.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Vo.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58.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2014.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P.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92-101.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https://doi.org/10.1016/j.watres.2014.03.032</w:t>
      </w:r>
    </w:p>
    <w:p>
      <w:pPr>
        <w:pStyle w:val="ListParagraph"/>
        <w:numPr>
          <w:ilvl w:val="0"/>
          <w:numId w:val="21"/>
        </w:numPr>
        <w:tabs>
          <w:tab w:pos="783" w:val="left" w:leader="none"/>
        </w:tabs>
        <w:spacing w:line="240" w:lineRule="auto" w:before="2" w:after="0"/>
        <w:ind w:left="782" w:right="0" w:hanging="228"/>
        <w:jc w:val="both"/>
        <w:rPr>
          <w:sz w:val="18"/>
        </w:rPr>
      </w:pPr>
      <w:r>
        <w:rPr>
          <w:color w:val="231F20"/>
          <w:sz w:val="18"/>
        </w:rPr>
        <w:t>https://dc-region.ru/stochnyye-vody</w:t>
      </w:r>
    </w:p>
    <w:p>
      <w:pPr>
        <w:pStyle w:val="ListParagraph"/>
        <w:numPr>
          <w:ilvl w:val="0"/>
          <w:numId w:val="21"/>
        </w:numPr>
        <w:tabs>
          <w:tab w:pos="783" w:val="left" w:leader="none"/>
        </w:tabs>
        <w:spacing w:line="249" w:lineRule="auto" w:before="9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Abeer Albalawneh and Tsun-Kuo Chang. </w:t>
      </w:r>
      <w:r>
        <w:rPr>
          <w:color w:val="231F20"/>
          <w:w w:val="95"/>
          <w:sz w:val="18"/>
        </w:rPr>
        <w:t>“Review of the greywater and pro-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posed greywater recycling scheme for agricultural irrigation reuses”. International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Journal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Research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Granthaalayah,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Vol.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No.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12(2015):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16–35.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1"/>
      </w:tblGrid>
      <w:tr>
        <w:trPr>
          <w:trHeight w:val="1908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8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624.01</w:t>
            </w:r>
          </w:p>
          <w:p>
            <w:pPr>
              <w:pStyle w:val="TableParagraph"/>
              <w:spacing w:line="247" w:lineRule="auto" w:before="6"/>
              <w:ind w:left="50" w:right="575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Никита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Алевтинович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Нурманов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1"/>
              <w:ind w:left="50" w:right="575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Александр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Анатольевич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Кириллов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канд.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техн.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наук,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доцент</w:t>
            </w:r>
          </w:p>
          <w:p>
            <w:pPr>
              <w:pStyle w:val="TableParagraph"/>
              <w:spacing w:line="247" w:lineRule="auto" w:before="1"/>
              <w:ind w:left="50" w:right="147"/>
              <w:rPr>
                <w:i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2"/>
                <w:sz w:val="18"/>
              </w:rPr>
              <w:t>E-mail: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hyperlink r:id="rId83">
              <w:r>
                <w:rPr>
                  <w:i/>
                  <w:color w:val="231F20"/>
                  <w:spacing w:val="-2"/>
                  <w:sz w:val="18"/>
                </w:rPr>
                <w:t>nurmanov</w:t>
              </w:r>
            </w:hyperlink>
            <w:hyperlink r:id="rId84">
              <w:r>
                <w:rPr>
                  <w:i/>
                  <w:color w:val="231F20"/>
                  <w:spacing w:val="-2"/>
                  <w:sz w:val="18"/>
                </w:rPr>
                <w:t>.nik@gmail.com</w:t>
              </w:r>
            </w:hyperlink>
          </w:p>
          <w:p>
            <w:pPr>
              <w:pStyle w:val="TableParagraph"/>
              <w:spacing w:line="190" w:lineRule="exact" w:before="1"/>
              <w:ind w:left="50"/>
              <w:rPr>
                <w:i/>
                <w:sz w:val="18"/>
              </w:rPr>
            </w:pPr>
            <w:hyperlink r:id="rId85">
              <w:r>
                <w:rPr>
                  <w:i/>
                  <w:color w:val="231F20"/>
                  <w:sz w:val="18"/>
                </w:rPr>
                <w:t>kirillov510@gmail.com</w:t>
              </w:r>
            </w:hyperlink>
          </w:p>
        </w:tc>
        <w:tc>
          <w:tcPr>
            <w:tcW w:w="2811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Nikita</w:t>
            </w:r>
            <w:r>
              <w:rPr>
                <w:i/>
                <w:color w:val="231F20"/>
                <w:spacing w:val="38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Alevtinovich</w:t>
            </w:r>
            <w:r>
              <w:rPr>
                <w:i/>
                <w:color w:val="231F20"/>
                <w:spacing w:val="4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Nurmanov</w:t>
            </w:r>
            <w:r>
              <w:rPr>
                <w:color w:val="231F20"/>
                <w:w w:val="90"/>
                <w:sz w:val="18"/>
              </w:rPr>
              <w:t>,</w:t>
            </w:r>
          </w:p>
          <w:p>
            <w:pPr>
              <w:pStyle w:val="TableParagraph"/>
              <w:spacing w:before="7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line="247" w:lineRule="auto" w:before="6"/>
              <w:ind w:left="154" w:right="48" w:firstLine="378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Alexander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Anatolyevich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Kirillov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PhD</w:t>
            </w:r>
            <w:r>
              <w:rPr>
                <w:color w:val="231F20"/>
                <w:spacing w:val="1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Tech.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Sci.,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Associate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Professor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(Saint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before="7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80"/>
                <w:sz w:val="18"/>
              </w:rPr>
              <w:t> </w:t>
            </w:r>
            <w:hyperlink r:id="rId83">
              <w:r>
                <w:rPr>
                  <w:i/>
                  <w:color w:val="231F20"/>
                  <w:w w:val="90"/>
                  <w:sz w:val="18"/>
                </w:rPr>
                <w:t>nurmanov</w:t>
              </w:r>
            </w:hyperlink>
            <w:hyperlink r:id="rId84">
              <w:r>
                <w:rPr>
                  <w:i/>
                  <w:color w:val="231F20"/>
                  <w:w w:val="90"/>
                  <w:sz w:val="18"/>
                </w:rPr>
                <w:t>.nik@gmail.com</w:t>
              </w:r>
            </w:hyperlink>
          </w:p>
          <w:p>
            <w:pPr>
              <w:pStyle w:val="TableParagraph"/>
              <w:spacing w:line="187" w:lineRule="exact" w:before="7"/>
              <w:ind w:right="47"/>
              <w:jc w:val="right"/>
              <w:rPr>
                <w:i/>
                <w:sz w:val="18"/>
              </w:rPr>
            </w:pPr>
            <w:hyperlink r:id="rId85">
              <w:r>
                <w:rPr>
                  <w:i/>
                  <w:color w:val="231F20"/>
                  <w:sz w:val="18"/>
                </w:rPr>
                <w:t>kirillov510@gmail.com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ind w:left="198" w:right="198"/>
      </w:pPr>
      <w:r>
        <w:rPr>
          <w:color w:val="231F20"/>
        </w:rPr>
        <w:t>ОБЕЗВОЖИВАНИЕ</w:t>
      </w:r>
      <w:r>
        <w:rPr>
          <w:color w:val="231F20"/>
          <w:spacing w:val="39"/>
        </w:rPr>
        <w:t> </w:t>
      </w:r>
      <w:r>
        <w:rPr>
          <w:color w:val="231F20"/>
        </w:rPr>
        <w:t>БУРОВОГО</w:t>
      </w:r>
      <w:r>
        <w:rPr>
          <w:color w:val="231F20"/>
          <w:spacing w:val="40"/>
        </w:rPr>
        <w:t> </w:t>
      </w:r>
      <w:r>
        <w:rPr>
          <w:color w:val="231F20"/>
        </w:rPr>
        <w:t>РАСТВОРА</w:t>
      </w:r>
    </w:p>
    <w:p>
      <w:pPr>
        <w:pStyle w:val="BodyText"/>
        <w:spacing w:before="9"/>
        <w:rPr>
          <w:b/>
          <w:sz w:val="20"/>
        </w:rPr>
      </w:pPr>
    </w:p>
    <w:p>
      <w:pPr>
        <w:pStyle w:val="Heading2"/>
        <w:ind w:right="1031"/>
      </w:pPr>
      <w:r>
        <w:rPr>
          <w:color w:val="231F20"/>
        </w:rPr>
        <w:t>DEWATERING</w:t>
      </w:r>
      <w:r>
        <w:rPr>
          <w:color w:val="231F20"/>
          <w:spacing w:val="33"/>
        </w:rPr>
        <w:t> </w:t>
      </w:r>
      <w:r>
        <w:rPr>
          <w:color w:val="231F20"/>
        </w:rPr>
        <w:t>OF</w:t>
      </w:r>
      <w:r>
        <w:rPr>
          <w:color w:val="231F20"/>
          <w:spacing w:val="33"/>
        </w:rPr>
        <w:t> </w:t>
      </w:r>
      <w:r>
        <w:rPr>
          <w:color w:val="231F20"/>
        </w:rPr>
        <w:t>DRILLING</w:t>
      </w:r>
      <w:r>
        <w:rPr>
          <w:color w:val="231F20"/>
          <w:spacing w:val="34"/>
        </w:rPr>
        <w:t> </w:t>
      </w:r>
      <w:r>
        <w:rPr>
          <w:color w:val="231F20"/>
        </w:rPr>
        <w:t>MUD</w:t>
      </w:r>
    </w:p>
    <w:p>
      <w:pPr>
        <w:spacing w:line="249" w:lineRule="auto" w:before="223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В статье рассматриваются способы обезвоживания бурового раствора.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Ежегодно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общий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объем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производимых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работ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помощью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технологии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горизон-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w w:val="95"/>
          <w:sz w:val="18"/>
        </w:rPr>
        <w:t>тально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направленного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бурения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Российской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Федерации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ежегодно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увеличивается.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w w:val="95"/>
          <w:sz w:val="18"/>
        </w:rPr>
        <w:t>Пропорционально увеличивается и количество отходов бурения. Применяются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способы утилизации отходов бурения: физический, химический, физико-химиче-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ский, термический и биологический. В процессе горизонтально направленного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бурения используется большой объем раствора, по причине того, что она подает-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ся на головку во время всего процесса бурения. Вместе с жидкостью на поверх-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ность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выносится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выбранный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грунт.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Отработанный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буровой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раствор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собирает-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специальные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резервуары,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где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происходит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его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фильтрация.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Универсальных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средств не существует. Все они отличаются составом, вязкостью и плотностью.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Свойства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определяются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концентрацией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бентонита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полимерных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присадок.</w:t>
      </w:r>
    </w:p>
    <w:p>
      <w:pPr>
        <w:spacing w:line="249" w:lineRule="auto" w:before="9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color w:val="231F20"/>
          <w:sz w:val="18"/>
        </w:rPr>
        <w:t>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горизонтально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направленное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бурение,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экология,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трубо-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провод,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буровой раствор, шлам.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58" w:right="153" w:firstLine="396"/>
        <w:jc w:val="right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discusses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methods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dewatering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drilling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mud.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Every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year,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to-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tal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amount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work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performed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horizontal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directional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drilling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technology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Russian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Federation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increases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annually.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amount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drilling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waste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increases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pro-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portionally.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Methods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disposal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drilling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waste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are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used: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physical-chemical,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phys-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ical-chemical,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thermal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biological.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process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HDD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operation,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large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vol-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ume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solution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used,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due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fact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fed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into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head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during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entire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drilling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process.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Together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liquid,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selected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soil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brought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surface.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Spent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drilling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mud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is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collected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in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special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containers,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where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it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is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filtered.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There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are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no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2"/>
          <w:sz w:val="18"/>
        </w:rPr>
        <w:t>universal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tools.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They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all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differ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composition,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viscosity,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density.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properties</w:t>
      </w:r>
      <w:r>
        <w:rPr>
          <w:color w:val="231F20"/>
          <w:sz w:val="18"/>
        </w:rPr>
        <w:t> of bentonite are determined by the concentration and content of polymer additives.</w:t>
      </w:r>
      <w:r>
        <w:rPr>
          <w:color w:val="231F20"/>
          <w:spacing w:val="-42"/>
          <w:sz w:val="18"/>
        </w:rPr>
        <w:t> </w:t>
      </w: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horizontal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directional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drilling,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ecology,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pipeline,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drilling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mud,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sludge.</w:t>
      </w:r>
    </w:p>
    <w:p>
      <w:pPr>
        <w:spacing w:after="0" w:line="249" w:lineRule="auto"/>
        <w:jc w:val="righ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 w:firstLine="396"/>
        <w:jc w:val="right"/>
      </w:pP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процессе</w:t>
      </w:r>
      <w:r>
        <w:rPr>
          <w:color w:val="231F20"/>
          <w:spacing w:val="23"/>
        </w:rPr>
        <w:t> </w:t>
      </w:r>
      <w:r>
        <w:rPr>
          <w:color w:val="231F20"/>
        </w:rPr>
        <w:t>горизонтально</w:t>
      </w:r>
      <w:r>
        <w:rPr>
          <w:color w:val="231F20"/>
          <w:spacing w:val="22"/>
        </w:rPr>
        <w:t> </w:t>
      </w:r>
      <w:r>
        <w:rPr>
          <w:color w:val="231F20"/>
        </w:rPr>
        <w:t>направленного</w:t>
      </w:r>
      <w:r>
        <w:rPr>
          <w:color w:val="231F20"/>
          <w:spacing w:val="23"/>
        </w:rPr>
        <w:t> </w:t>
      </w:r>
      <w:r>
        <w:rPr>
          <w:color w:val="231F20"/>
        </w:rPr>
        <w:t>бурения</w:t>
      </w:r>
      <w:r>
        <w:rPr>
          <w:color w:val="231F20"/>
          <w:spacing w:val="22"/>
        </w:rPr>
        <w:t> </w:t>
      </w:r>
      <w:r>
        <w:rPr>
          <w:color w:val="231F20"/>
        </w:rPr>
        <w:t>рекомен-</w:t>
      </w:r>
      <w:r>
        <w:rPr>
          <w:color w:val="231F20"/>
          <w:spacing w:val="1"/>
        </w:rPr>
        <w:t> </w:t>
      </w:r>
      <w:r>
        <w:rPr>
          <w:color w:val="231F20"/>
        </w:rPr>
        <w:t>дуется</w:t>
      </w:r>
      <w:r>
        <w:rPr>
          <w:color w:val="231F20"/>
          <w:spacing w:val="1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1"/>
        </w:rPr>
        <w:t> </w:t>
      </w:r>
      <w:r>
        <w:rPr>
          <w:color w:val="231F20"/>
        </w:rPr>
        <w:t>бурового</w:t>
      </w:r>
      <w:r>
        <w:rPr>
          <w:color w:val="231F20"/>
          <w:spacing w:val="1"/>
        </w:rPr>
        <w:t> </w:t>
      </w:r>
      <w:r>
        <w:rPr>
          <w:color w:val="231F20"/>
        </w:rPr>
        <w:t>раствора.</w:t>
      </w:r>
      <w:r>
        <w:rPr>
          <w:color w:val="231F20"/>
          <w:spacing w:val="1"/>
        </w:rPr>
        <w:t> </w:t>
      </w:r>
      <w:r>
        <w:rPr>
          <w:color w:val="231F20"/>
        </w:rPr>
        <w:t>Буровой</w:t>
      </w:r>
      <w:r>
        <w:rPr>
          <w:color w:val="231F20"/>
          <w:spacing w:val="1"/>
        </w:rPr>
        <w:t> </w:t>
      </w:r>
      <w:r>
        <w:rPr>
          <w:color w:val="231F20"/>
        </w:rPr>
        <w:t>раствор</w:t>
      </w:r>
      <w:r>
        <w:rPr>
          <w:color w:val="231F20"/>
          <w:spacing w:val="1"/>
        </w:rPr>
        <w:t> </w:t>
      </w:r>
      <w:r>
        <w:rPr>
          <w:color w:val="231F20"/>
        </w:rPr>
        <w:t>запол-</w:t>
      </w:r>
      <w:r>
        <w:rPr>
          <w:color w:val="231F20"/>
          <w:spacing w:val="-50"/>
        </w:rPr>
        <w:t> </w:t>
      </w:r>
      <w:r>
        <w:rPr>
          <w:color w:val="231F20"/>
        </w:rPr>
        <w:t>няет</w:t>
      </w:r>
      <w:r>
        <w:rPr>
          <w:color w:val="231F20"/>
          <w:spacing w:val="22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23"/>
        </w:rPr>
        <w:t> </w:t>
      </w:r>
      <w:r>
        <w:rPr>
          <w:color w:val="231F20"/>
        </w:rPr>
        <w:t>между</w:t>
      </w:r>
      <w:r>
        <w:rPr>
          <w:color w:val="231F20"/>
          <w:spacing w:val="23"/>
        </w:rPr>
        <w:t> </w:t>
      </w:r>
      <w:r>
        <w:rPr>
          <w:color w:val="231F20"/>
        </w:rPr>
        <w:t>трубопроводом</w:t>
      </w:r>
      <w:r>
        <w:rPr>
          <w:color w:val="231F20"/>
          <w:spacing w:val="23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стенками</w:t>
      </w:r>
      <w:r>
        <w:rPr>
          <w:color w:val="231F20"/>
          <w:spacing w:val="23"/>
        </w:rPr>
        <w:t> </w:t>
      </w:r>
      <w:r>
        <w:rPr>
          <w:color w:val="231F20"/>
        </w:rPr>
        <w:t>скважины,</w:t>
      </w:r>
      <w:r>
        <w:rPr>
          <w:color w:val="231F20"/>
          <w:spacing w:val="1"/>
        </w:rPr>
        <w:t> </w:t>
      </w:r>
      <w:r>
        <w:rPr>
          <w:color w:val="231F20"/>
        </w:rPr>
        <w:t>тем</w:t>
      </w:r>
      <w:r>
        <w:rPr>
          <w:color w:val="231F20"/>
          <w:spacing w:val="21"/>
        </w:rPr>
        <w:t> </w:t>
      </w:r>
      <w:r>
        <w:rPr>
          <w:color w:val="231F20"/>
        </w:rPr>
        <w:t>самым</w:t>
      </w:r>
      <w:r>
        <w:rPr>
          <w:color w:val="231F20"/>
          <w:spacing w:val="22"/>
        </w:rPr>
        <w:t> </w:t>
      </w:r>
      <w:r>
        <w:rPr>
          <w:color w:val="231F20"/>
        </w:rPr>
        <w:t>снижается</w:t>
      </w:r>
      <w:r>
        <w:rPr>
          <w:color w:val="231F20"/>
          <w:spacing w:val="21"/>
        </w:rPr>
        <w:t> </w:t>
      </w:r>
      <w:r>
        <w:rPr>
          <w:color w:val="231F20"/>
        </w:rPr>
        <w:t>усилие</w:t>
      </w:r>
      <w:r>
        <w:rPr>
          <w:color w:val="231F20"/>
          <w:spacing w:val="22"/>
        </w:rPr>
        <w:t> </w:t>
      </w:r>
      <w:r>
        <w:rPr>
          <w:color w:val="231F20"/>
        </w:rPr>
        <w:t>протаскивания.</w:t>
      </w:r>
      <w:r>
        <w:rPr>
          <w:color w:val="231F20"/>
          <w:spacing w:val="22"/>
        </w:rPr>
        <w:t> </w:t>
      </w:r>
      <w:r>
        <w:rPr>
          <w:color w:val="231F20"/>
        </w:rPr>
        <w:t>Буровой</w:t>
      </w:r>
      <w:r>
        <w:rPr>
          <w:color w:val="231F20"/>
          <w:spacing w:val="21"/>
        </w:rPr>
        <w:t> </w:t>
      </w:r>
      <w:r>
        <w:rPr>
          <w:color w:val="231F20"/>
        </w:rPr>
        <w:t>раствор</w:t>
      </w:r>
      <w:r>
        <w:rPr>
          <w:color w:val="231F20"/>
          <w:spacing w:val="22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это суспензия бентонита на водной основе и химических добавок.</w:t>
      </w:r>
      <w:r>
        <w:rPr>
          <w:color w:val="231F20"/>
          <w:spacing w:val="-50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1"/>
        </w:rPr>
        <w:t> </w:t>
      </w:r>
      <w:r>
        <w:rPr>
          <w:color w:val="231F20"/>
        </w:rPr>
        <w:t>бентонита</w:t>
      </w:r>
      <w:r>
        <w:rPr>
          <w:color w:val="231F20"/>
          <w:spacing w:val="1"/>
        </w:rPr>
        <w:t> </w:t>
      </w:r>
      <w:r>
        <w:rPr>
          <w:color w:val="231F20"/>
        </w:rPr>
        <w:t>обусловлена</w:t>
      </w:r>
      <w:r>
        <w:rPr>
          <w:color w:val="231F20"/>
          <w:spacing w:val="1"/>
        </w:rPr>
        <w:t> </w:t>
      </w:r>
      <w:r>
        <w:rPr>
          <w:color w:val="231F20"/>
        </w:rPr>
        <w:t>способностью</w:t>
      </w:r>
      <w:r>
        <w:rPr>
          <w:color w:val="231F20"/>
          <w:spacing w:val="1"/>
        </w:rPr>
        <w:t> </w:t>
      </w:r>
      <w:r>
        <w:rPr>
          <w:color w:val="231F20"/>
        </w:rPr>
        <w:t>увеличивать</w:t>
      </w:r>
      <w:r>
        <w:rPr>
          <w:color w:val="231F20"/>
          <w:spacing w:val="-50"/>
        </w:rPr>
        <w:t> </w:t>
      </w:r>
      <w:r>
        <w:rPr>
          <w:color w:val="231F20"/>
        </w:rPr>
        <w:t>объём</w:t>
      </w:r>
      <w:r>
        <w:rPr>
          <w:color w:val="231F20"/>
          <w:spacing w:val="26"/>
        </w:rPr>
        <w:t> </w:t>
      </w:r>
      <w:r>
        <w:rPr>
          <w:color w:val="231F20"/>
        </w:rPr>
        <w:t>при</w:t>
      </w:r>
      <w:r>
        <w:rPr>
          <w:color w:val="231F20"/>
          <w:spacing w:val="26"/>
        </w:rPr>
        <w:t> </w:t>
      </w:r>
      <w:r>
        <w:rPr>
          <w:color w:val="231F20"/>
        </w:rPr>
        <w:t>насыщении</w:t>
      </w:r>
      <w:r>
        <w:rPr>
          <w:color w:val="231F20"/>
          <w:spacing w:val="26"/>
        </w:rPr>
        <w:t> </w:t>
      </w:r>
      <w:r>
        <w:rPr>
          <w:color w:val="231F20"/>
        </w:rPr>
        <w:t>водой.</w:t>
      </w:r>
      <w:r>
        <w:rPr>
          <w:color w:val="231F20"/>
          <w:spacing w:val="26"/>
        </w:rPr>
        <w:t> </w:t>
      </w:r>
      <w:r>
        <w:rPr>
          <w:color w:val="231F20"/>
        </w:rPr>
        <w:t>Бентонит</w:t>
      </w:r>
      <w:r>
        <w:rPr>
          <w:color w:val="231F20"/>
          <w:spacing w:val="26"/>
        </w:rPr>
        <w:t> </w:t>
      </w:r>
      <w:r>
        <w:rPr>
          <w:color w:val="231F20"/>
        </w:rPr>
        <w:t>увеличивается</w:t>
      </w:r>
      <w:r>
        <w:rPr>
          <w:color w:val="231F20"/>
          <w:spacing w:val="26"/>
        </w:rPr>
        <w:t> </w:t>
      </w:r>
      <w:r>
        <w:rPr>
          <w:color w:val="231F20"/>
        </w:rPr>
        <w:t>в</w:t>
      </w:r>
      <w:r>
        <w:rPr>
          <w:color w:val="231F20"/>
          <w:spacing w:val="26"/>
        </w:rPr>
        <w:t> </w:t>
      </w:r>
      <w:r>
        <w:rPr>
          <w:color w:val="231F20"/>
        </w:rPr>
        <w:t>объеме</w:t>
      </w:r>
      <w:r>
        <w:rPr>
          <w:color w:val="231F20"/>
          <w:spacing w:val="-49"/>
        </w:rPr>
        <w:t> </w:t>
      </w:r>
      <w:r>
        <w:rPr>
          <w:color w:val="231F20"/>
        </w:rPr>
        <w:t>в</w:t>
      </w:r>
      <w:r>
        <w:rPr>
          <w:color w:val="231F20"/>
          <w:spacing w:val="28"/>
        </w:rPr>
        <w:t> </w:t>
      </w:r>
      <w:r>
        <w:rPr>
          <w:color w:val="231F20"/>
        </w:rPr>
        <w:t>до</w:t>
      </w:r>
      <w:r>
        <w:rPr>
          <w:color w:val="231F20"/>
          <w:spacing w:val="28"/>
        </w:rPr>
        <w:t> </w:t>
      </w:r>
      <w:r>
        <w:rPr>
          <w:color w:val="231F20"/>
        </w:rPr>
        <w:t>16</w:t>
      </w:r>
      <w:r>
        <w:rPr>
          <w:color w:val="231F20"/>
          <w:spacing w:val="28"/>
        </w:rPr>
        <w:t> </w:t>
      </w:r>
      <w:r>
        <w:rPr>
          <w:color w:val="231F20"/>
        </w:rPr>
        <w:t>раз</w:t>
      </w:r>
      <w:r>
        <w:rPr>
          <w:color w:val="231F20"/>
          <w:spacing w:val="28"/>
        </w:rPr>
        <w:t> </w:t>
      </w:r>
      <w:r>
        <w:rPr>
          <w:color w:val="231F20"/>
        </w:rPr>
        <w:t>впитывая</w:t>
      </w:r>
      <w:r>
        <w:rPr>
          <w:color w:val="231F20"/>
          <w:spacing w:val="28"/>
        </w:rPr>
        <w:t> </w:t>
      </w:r>
      <w:r>
        <w:rPr>
          <w:color w:val="231F20"/>
        </w:rPr>
        <w:t>воду,</w:t>
      </w:r>
      <w:r>
        <w:rPr>
          <w:color w:val="231F20"/>
          <w:spacing w:val="28"/>
        </w:rPr>
        <w:t> </w:t>
      </w:r>
      <w:r>
        <w:rPr>
          <w:color w:val="231F20"/>
        </w:rPr>
        <w:t>создавая</w:t>
      </w:r>
      <w:r>
        <w:rPr>
          <w:color w:val="231F20"/>
          <w:spacing w:val="28"/>
        </w:rPr>
        <w:t> </w:t>
      </w:r>
      <w:r>
        <w:rPr>
          <w:color w:val="231F20"/>
        </w:rPr>
        <w:t>гелеобразную</w:t>
      </w:r>
      <w:r>
        <w:rPr>
          <w:color w:val="231F20"/>
          <w:spacing w:val="28"/>
        </w:rPr>
        <w:t> </w:t>
      </w:r>
      <w:r>
        <w:rPr>
          <w:color w:val="231F20"/>
        </w:rPr>
        <w:t>субстанцию.</w:t>
      </w:r>
      <w:r>
        <w:rPr>
          <w:color w:val="231F20"/>
          <w:spacing w:val="1"/>
        </w:rPr>
        <w:t> </w:t>
      </w:r>
      <w:r>
        <w:rPr>
          <w:color w:val="231F20"/>
        </w:rPr>
        <w:t>Бентонита в процессе</w:t>
      </w:r>
      <w:r>
        <w:rPr>
          <w:color w:val="231F20"/>
          <w:spacing w:val="1"/>
        </w:rPr>
        <w:t> </w:t>
      </w:r>
      <w:r>
        <w:rPr>
          <w:color w:val="231F20"/>
        </w:rPr>
        <w:t>бурения формирует плотный</w:t>
      </w:r>
      <w:r>
        <w:rPr>
          <w:color w:val="231F20"/>
          <w:spacing w:val="1"/>
        </w:rPr>
        <w:t> </w:t>
      </w:r>
      <w:r>
        <w:rPr>
          <w:color w:val="231F20"/>
        </w:rPr>
        <w:t>гель в ограни-</w:t>
      </w:r>
      <w:r>
        <w:rPr>
          <w:color w:val="231F20"/>
          <w:spacing w:val="-49"/>
        </w:rPr>
        <w:t> </w:t>
      </w:r>
      <w:r>
        <w:rPr>
          <w:color w:val="231F20"/>
        </w:rPr>
        <w:t>ченном</w:t>
      </w:r>
      <w:r>
        <w:rPr>
          <w:color w:val="231F20"/>
          <w:spacing w:val="22"/>
        </w:rPr>
        <w:t> </w:t>
      </w:r>
      <w:r>
        <w:rPr>
          <w:color w:val="231F20"/>
        </w:rPr>
        <w:t>пространстве</w:t>
      </w:r>
      <w:r>
        <w:rPr>
          <w:color w:val="231F20"/>
          <w:spacing w:val="23"/>
        </w:rPr>
        <w:t> </w:t>
      </w:r>
      <w:r>
        <w:rPr>
          <w:color w:val="231F20"/>
        </w:rPr>
        <w:t>скважины.</w:t>
      </w:r>
      <w:r>
        <w:rPr>
          <w:color w:val="231F20"/>
          <w:spacing w:val="23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23"/>
        </w:rPr>
        <w:t> </w:t>
      </w:r>
      <w:r>
        <w:rPr>
          <w:color w:val="231F20"/>
        </w:rPr>
        <w:t>уплотнение</w:t>
      </w:r>
      <w:r>
        <w:rPr>
          <w:color w:val="231F20"/>
          <w:spacing w:val="23"/>
        </w:rPr>
        <w:t> </w:t>
      </w:r>
      <w:r>
        <w:rPr>
          <w:color w:val="231F20"/>
        </w:rPr>
        <w:t>стенок</w:t>
      </w:r>
      <w:r>
        <w:rPr>
          <w:color w:val="231F20"/>
          <w:spacing w:val="1"/>
        </w:rPr>
        <w:t> </w:t>
      </w:r>
      <w:r>
        <w:rPr>
          <w:color w:val="231F20"/>
        </w:rPr>
        <w:t>скважины, бентонитовый раствор обеспечивает снижение трения,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вымывает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шлам,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исключает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налипание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грунта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буровую</w:t>
      </w:r>
      <w:r>
        <w:rPr>
          <w:color w:val="231F20"/>
          <w:spacing w:val="-12"/>
        </w:rPr>
        <w:t> </w:t>
      </w:r>
      <w:r>
        <w:rPr>
          <w:color w:val="231F20"/>
        </w:rPr>
        <w:t>головку.</w:t>
      </w:r>
    </w:p>
    <w:p>
      <w:pPr>
        <w:pStyle w:val="BodyText"/>
        <w:spacing w:line="254" w:lineRule="auto" w:before="10"/>
        <w:ind w:left="158" w:right="155" w:firstLine="396"/>
        <w:jc w:val="both"/>
      </w:pPr>
      <w:r>
        <w:rPr>
          <w:color w:val="231F20"/>
        </w:rPr>
        <w:t>В состав разных видов технических жидкостей входят такие</w:t>
      </w:r>
      <w:r>
        <w:rPr>
          <w:color w:val="231F20"/>
          <w:spacing w:val="1"/>
        </w:rPr>
        <w:t> </w:t>
      </w:r>
      <w:r>
        <w:rPr>
          <w:color w:val="231F20"/>
        </w:rPr>
        <w:t>ингредиенты</w:t>
      </w:r>
      <w:r>
        <w:rPr>
          <w:color w:val="231F20"/>
          <w:spacing w:val="3"/>
        </w:rPr>
        <w:t> </w:t>
      </w:r>
      <w:r>
        <w:rPr>
          <w:color w:val="231F20"/>
        </w:rPr>
        <w:t>как:</w:t>
      </w:r>
      <w:r>
        <w:rPr>
          <w:color w:val="231F20"/>
          <w:spacing w:val="4"/>
        </w:rPr>
        <w:t> </w:t>
      </w:r>
      <w:r>
        <w:rPr>
          <w:color w:val="231F20"/>
        </w:rPr>
        <w:t>бентонит,</w:t>
      </w:r>
      <w:r>
        <w:rPr>
          <w:color w:val="231F20"/>
          <w:spacing w:val="4"/>
        </w:rPr>
        <w:t> </w:t>
      </w:r>
      <w:r>
        <w:rPr>
          <w:color w:val="231F20"/>
        </w:rPr>
        <w:t>вода,</w:t>
      </w:r>
      <w:r>
        <w:rPr>
          <w:color w:val="231F20"/>
          <w:spacing w:val="4"/>
        </w:rPr>
        <w:t> </w:t>
      </w:r>
      <w:r>
        <w:rPr>
          <w:color w:val="231F20"/>
        </w:rPr>
        <w:t>кондиционеры,</w:t>
      </w:r>
      <w:r>
        <w:rPr>
          <w:color w:val="231F20"/>
          <w:spacing w:val="4"/>
        </w:rPr>
        <w:t> </w:t>
      </w:r>
      <w:r>
        <w:rPr>
          <w:color w:val="231F20"/>
        </w:rPr>
        <w:t>полимеры.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</w:rPr>
        <w:t>Недавно</w:t>
      </w:r>
      <w:r>
        <w:rPr>
          <w:color w:val="231F20"/>
          <w:spacing w:val="-8"/>
        </w:rPr>
        <w:t> </w:t>
      </w:r>
      <w:r>
        <w:rPr>
          <w:color w:val="231F20"/>
        </w:rPr>
        <w:t>стали</w:t>
      </w:r>
      <w:r>
        <w:rPr>
          <w:color w:val="231F20"/>
          <w:spacing w:val="-7"/>
        </w:rPr>
        <w:t> </w:t>
      </w:r>
      <w:r>
        <w:rPr>
          <w:color w:val="231F20"/>
        </w:rPr>
        <w:t>использоваться</w:t>
      </w:r>
      <w:r>
        <w:rPr>
          <w:color w:val="231F20"/>
          <w:spacing w:val="-7"/>
        </w:rPr>
        <w:t> </w:t>
      </w:r>
      <w:r>
        <w:rPr>
          <w:color w:val="231F20"/>
        </w:rPr>
        <w:t>установки</w:t>
      </w:r>
      <w:r>
        <w:rPr>
          <w:color w:val="231F20"/>
          <w:spacing w:val="-8"/>
        </w:rPr>
        <w:t> </w:t>
      </w:r>
      <w:r>
        <w:rPr>
          <w:color w:val="231F20"/>
        </w:rPr>
        <w:t>сухого</w:t>
      </w:r>
      <w:r>
        <w:rPr>
          <w:color w:val="231F20"/>
          <w:spacing w:val="-7"/>
        </w:rPr>
        <w:t> </w:t>
      </w:r>
      <w:r>
        <w:rPr>
          <w:color w:val="231F20"/>
        </w:rPr>
        <w:t>горизонталь-</w:t>
      </w:r>
      <w:r>
        <w:rPr>
          <w:color w:val="231F20"/>
          <w:spacing w:val="-50"/>
        </w:rPr>
        <w:t> </w:t>
      </w:r>
      <w:r>
        <w:rPr>
          <w:color w:val="231F20"/>
        </w:rPr>
        <w:t>но направленного бурения, работающие без использования бенто-</w:t>
      </w:r>
      <w:r>
        <w:rPr>
          <w:color w:val="231F20"/>
          <w:spacing w:val="-50"/>
        </w:rPr>
        <w:t> </w:t>
      </w:r>
      <w:r>
        <w:rPr>
          <w:color w:val="231F20"/>
        </w:rPr>
        <w:t>нитового</w:t>
      </w:r>
      <w:r>
        <w:rPr>
          <w:color w:val="231F20"/>
          <w:spacing w:val="1"/>
        </w:rPr>
        <w:t> </w:t>
      </w:r>
      <w:r>
        <w:rPr>
          <w:color w:val="231F20"/>
        </w:rPr>
        <w:t>раствора.</w:t>
      </w:r>
      <w:r>
        <w:rPr>
          <w:color w:val="231F20"/>
          <w:spacing w:val="1"/>
        </w:rPr>
        <w:t> </w:t>
      </w:r>
      <w:r>
        <w:rPr>
          <w:color w:val="231F20"/>
        </w:rPr>
        <w:t>[1]</w:t>
      </w:r>
    </w:p>
    <w:p>
      <w:pPr>
        <w:pStyle w:val="BodyText"/>
        <w:spacing w:line="254" w:lineRule="auto" w:before="2"/>
        <w:ind w:left="158" w:right="154" w:firstLine="396"/>
        <w:jc w:val="right"/>
      </w:pP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таких</w:t>
      </w:r>
      <w:r>
        <w:rPr>
          <w:color w:val="231F20"/>
          <w:spacing w:val="8"/>
        </w:rPr>
        <w:t> </w:t>
      </w:r>
      <w:r>
        <w:rPr>
          <w:color w:val="231F20"/>
        </w:rPr>
        <w:t>установках</w:t>
      </w:r>
      <w:r>
        <w:rPr>
          <w:color w:val="231F20"/>
          <w:spacing w:val="7"/>
        </w:rPr>
        <w:t> </w:t>
      </w:r>
      <w:r>
        <w:rPr>
          <w:color w:val="231F20"/>
        </w:rPr>
        <w:t>буровой</w:t>
      </w:r>
      <w:r>
        <w:rPr>
          <w:color w:val="231F20"/>
          <w:spacing w:val="8"/>
        </w:rPr>
        <w:t> </w:t>
      </w:r>
      <w:r>
        <w:rPr>
          <w:color w:val="231F20"/>
        </w:rPr>
        <w:t>раствор</w:t>
      </w:r>
      <w:r>
        <w:rPr>
          <w:color w:val="231F20"/>
          <w:spacing w:val="7"/>
        </w:rPr>
        <w:t> </w:t>
      </w:r>
      <w:r>
        <w:rPr>
          <w:color w:val="231F20"/>
        </w:rPr>
        <w:t>заменяется</w:t>
      </w:r>
      <w:r>
        <w:rPr>
          <w:color w:val="231F20"/>
          <w:spacing w:val="8"/>
        </w:rPr>
        <w:t> </w:t>
      </w:r>
      <w:r>
        <w:rPr>
          <w:color w:val="231F20"/>
        </w:rPr>
        <w:t>сжатым</w:t>
      </w:r>
      <w:r>
        <w:rPr>
          <w:color w:val="231F20"/>
          <w:spacing w:val="7"/>
        </w:rPr>
        <w:t> </w:t>
      </w:r>
      <w:r>
        <w:rPr>
          <w:color w:val="231F20"/>
        </w:rPr>
        <w:t>воз-</w:t>
      </w:r>
      <w:r>
        <w:rPr>
          <w:color w:val="231F20"/>
          <w:spacing w:val="-49"/>
        </w:rPr>
        <w:t> </w:t>
      </w:r>
      <w:r>
        <w:rPr>
          <w:color w:val="231F20"/>
        </w:rPr>
        <w:t>духом и небольшим количеством биоразлагающейся добавки (на-</w:t>
      </w:r>
      <w:r>
        <w:rPr>
          <w:color w:val="231F20"/>
          <w:spacing w:val="-50"/>
        </w:rPr>
        <w:t> </w:t>
      </w:r>
      <w:r>
        <w:rPr>
          <w:color w:val="231F20"/>
        </w:rPr>
        <w:t>пример,</w:t>
      </w:r>
      <w:r>
        <w:rPr>
          <w:color w:val="231F20"/>
          <w:spacing w:val="8"/>
        </w:rPr>
        <w:t> </w:t>
      </w:r>
      <w:r>
        <w:rPr>
          <w:color w:val="231F20"/>
        </w:rPr>
        <w:t>разработанной</w:t>
      </w:r>
      <w:r>
        <w:rPr>
          <w:color w:val="231F20"/>
          <w:spacing w:val="10"/>
        </w:rPr>
        <w:t> </w:t>
      </w:r>
      <w:r>
        <w:rPr>
          <w:color w:val="231F20"/>
        </w:rPr>
        <w:t>фирмой</w:t>
      </w:r>
      <w:r>
        <w:rPr>
          <w:color w:val="231F20"/>
          <w:spacing w:val="9"/>
        </w:rPr>
        <w:t> </w:t>
      </w:r>
      <w:r>
        <w:rPr>
          <w:color w:val="231F20"/>
        </w:rPr>
        <w:t>Powermole)</w:t>
      </w:r>
      <w:r>
        <w:rPr>
          <w:color w:val="231F20"/>
          <w:spacing w:val="9"/>
        </w:rPr>
        <w:t> </w:t>
      </w:r>
      <w:r>
        <w:rPr>
          <w:color w:val="231F20"/>
        </w:rPr>
        <w:t>[2]</w:t>
      </w:r>
      <w:r>
        <w:rPr>
          <w:color w:val="231F20"/>
          <w:spacing w:val="9"/>
        </w:rPr>
        <w:t> </w:t>
      </w:r>
      <w:r>
        <w:rPr>
          <w:color w:val="231F20"/>
        </w:rPr>
        <w:t>или</w:t>
      </w:r>
      <w:r>
        <w:rPr>
          <w:color w:val="231F20"/>
          <w:spacing w:val="9"/>
        </w:rPr>
        <w:t> </w:t>
      </w:r>
      <w:r>
        <w:rPr>
          <w:color w:val="231F20"/>
        </w:rPr>
        <w:t>водяным</w:t>
      </w:r>
      <w:r>
        <w:rPr>
          <w:color w:val="231F20"/>
          <w:spacing w:val="9"/>
        </w:rPr>
        <w:t> </w:t>
      </w:r>
      <w:r>
        <w:rPr>
          <w:color w:val="231F20"/>
        </w:rPr>
        <w:t>рас-</w:t>
      </w:r>
      <w:r>
        <w:rPr>
          <w:color w:val="231F20"/>
          <w:spacing w:val="-49"/>
        </w:rPr>
        <w:t> </w:t>
      </w:r>
      <w:r>
        <w:rPr>
          <w:color w:val="231F20"/>
        </w:rPr>
        <w:t>пылением</w:t>
      </w:r>
      <w:r>
        <w:rPr>
          <w:color w:val="231F20"/>
          <w:spacing w:val="18"/>
        </w:rPr>
        <w:t> </w:t>
      </w:r>
      <w:r>
        <w:rPr>
          <w:color w:val="231F20"/>
        </w:rPr>
        <w:t>(разработка</w:t>
      </w:r>
      <w:r>
        <w:rPr>
          <w:color w:val="231F20"/>
          <w:spacing w:val="18"/>
        </w:rPr>
        <w:t> </w:t>
      </w:r>
      <w:r>
        <w:rPr>
          <w:color w:val="231F20"/>
        </w:rPr>
        <w:t>фирмы</w:t>
      </w:r>
      <w:r>
        <w:rPr>
          <w:color w:val="231F20"/>
          <w:spacing w:val="20"/>
        </w:rPr>
        <w:t> </w:t>
      </w:r>
      <w:r>
        <w:rPr>
          <w:color w:val="231F20"/>
        </w:rPr>
        <w:t>Steve</w:t>
      </w:r>
      <w:r>
        <w:rPr>
          <w:color w:val="231F20"/>
          <w:spacing w:val="13"/>
        </w:rPr>
        <w:t> </w:t>
      </w:r>
      <w:r>
        <w:rPr>
          <w:color w:val="231F20"/>
        </w:rPr>
        <w:t>Vick</w:t>
      </w:r>
      <w:r>
        <w:rPr>
          <w:color w:val="231F20"/>
          <w:spacing w:val="18"/>
        </w:rPr>
        <w:t> </w:t>
      </w:r>
      <w:r>
        <w:rPr>
          <w:color w:val="231F20"/>
        </w:rPr>
        <w:t>International).</w:t>
      </w:r>
      <w:r>
        <w:rPr>
          <w:color w:val="231F20"/>
          <w:spacing w:val="19"/>
        </w:rPr>
        <w:t> </w:t>
      </w:r>
      <w:r>
        <w:rPr>
          <w:color w:val="231F20"/>
        </w:rPr>
        <w:t>Наиболее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распространёнными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способами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обезвоживания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бурового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шлама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яв-</w:t>
      </w:r>
      <w:r>
        <w:rPr>
          <w:color w:val="231F20"/>
          <w:spacing w:val="-50"/>
        </w:rPr>
        <w:t> </w:t>
      </w:r>
      <w:r>
        <w:rPr>
          <w:color w:val="231F20"/>
        </w:rPr>
        <w:t>ляются</w:t>
      </w:r>
      <w:r>
        <w:rPr>
          <w:color w:val="231F20"/>
          <w:spacing w:val="2"/>
        </w:rPr>
        <w:t> </w:t>
      </w:r>
      <w:r>
        <w:rPr>
          <w:color w:val="231F20"/>
        </w:rPr>
        <w:t>гидрофобизация,</w:t>
      </w:r>
      <w:r>
        <w:rPr>
          <w:color w:val="231F20"/>
          <w:spacing w:val="2"/>
        </w:rPr>
        <w:t> </w:t>
      </w:r>
      <w:r>
        <w:rPr>
          <w:color w:val="231F20"/>
        </w:rPr>
        <w:t>термический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экстракционный</w:t>
      </w:r>
      <w:r>
        <w:rPr>
          <w:color w:val="231F20"/>
          <w:spacing w:val="3"/>
        </w:rPr>
        <w:t> </w:t>
      </w:r>
      <w:r>
        <w:rPr>
          <w:color w:val="231F20"/>
        </w:rPr>
        <w:t>методы.</w:t>
      </w:r>
      <w:r>
        <w:rPr>
          <w:color w:val="231F20"/>
          <w:spacing w:val="1"/>
        </w:rPr>
        <w:t> </w:t>
      </w:r>
      <w:r>
        <w:rPr>
          <w:color w:val="231F20"/>
        </w:rPr>
        <w:t>Экстракционный метод —процесс извлечения из шлама орга-</w:t>
      </w:r>
      <w:r>
        <w:rPr>
          <w:color w:val="231F20"/>
          <w:spacing w:val="1"/>
        </w:rPr>
        <w:t> </w:t>
      </w:r>
      <w:r>
        <w:rPr>
          <w:color w:val="231F20"/>
        </w:rPr>
        <w:t>нических</w:t>
      </w:r>
      <w:r>
        <w:rPr>
          <w:color w:val="231F20"/>
          <w:spacing w:val="2"/>
        </w:rPr>
        <w:t> </w:t>
      </w:r>
      <w:r>
        <w:rPr>
          <w:color w:val="231F20"/>
        </w:rPr>
        <w:t>веществ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помощью</w:t>
      </w:r>
      <w:r>
        <w:rPr>
          <w:color w:val="231F20"/>
          <w:spacing w:val="3"/>
        </w:rPr>
        <w:t> </w:t>
      </w:r>
      <w:r>
        <w:rPr>
          <w:color w:val="231F20"/>
        </w:rPr>
        <w:t>растворителей.</w:t>
      </w:r>
      <w:r>
        <w:rPr>
          <w:color w:val="231F20"/>
          <w:spacing w:val="2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3"/>
        </w:rPr>
        <w:t> </w:t>
      </w:r>
      <w:r>
        <w:rPr>
          <w:color w:val="231F20"/>
        </w:rPr>
        <w:t>метод</w:t>
      </w:r>
      <w:r>
        <w:rPr>
          <w:color w:val="231F20"/>
          <w:spacing w:val="-50"/>
        </w:rPr>
        <w:t> </w:t>
      </w:r>
      <w:r>
        <w:rPr>
          <w:color w:val="231F20"/>
        </w:rPr>
        <w:t>обезвоживания</w:t>
      </w:r>
      <w:r>
        <w:rPr>
          <w:color w:val="231F20"/>
          <w:spacing w:val="-1"/>
        </w:rPr>
        <w:t> </w:t>
      </w:r>
      <w:r>
        <w:rPr>
          <w:color w:val="231F20"/>
        </w:rPr>
        <w:t>отработанного</w:t>
      </w:r>
      <w:r>
        <w:rPr>
          <w:color w:val="231F20"/>
          <w:spacing w:val="-1"/>
        </w:rPr>
        <w:t> </w:t>
      </w:r>
      <w:r>
        <w:rPr>
          <w:color w:val="231F20"/>
        </w:rPr>
        <w:t>бурового раствора</w:t>
      </w:r>
      <w:r>
        <w:rPr>
          <w:color w:val="231F20"/>
          <w:spacing w:val="-1"/>
        </w:rPr>
        <w:t> </w:t>
      </w:r>
      <w:r>
        <w:rPr>
          <w:color w:val="231F20"/>
        </w:rPr>
        <w:t>при</w:t>
      </w:r>
      <w:r>
        <w:rPr>
          <w:color w:val="231F20"/>
          <w:spacing w:val="-1"/>
        </w:rPr>
        <w:t> </w:t>
      </w:r>
      <w:r>
        <w:rPr>
          <w:color w:val="231F20"/>
        </w:rPr>
        <w:t>добавлении</w:t>
      </w:r>
    </w:p>
    <w:p>
      <w:pPr>
        <w:pStyle w:val="BodyText"/>
        <w:spacing w:before="8"/>
        <w:ind w:left="158"/>
        <w:jc w:val="both"/>
      </w:pPr>
      <w:r>
        <w:rPr>
          <w:color w:val="231F20"/>
        </w:rPr>
        <w:t>коагулянтов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флокулянтов</w:t>
      </w:r>
      <w:r>
        <w:rPr>
          <w:color w:val="231F20"/>
          <w:spacing w:val="6"/>
        </w:rPr>
        <w:t> </w:t>
      </w:r>
      <w:r>
        <w:rPr>
          <w:color w:val="231F20"/>
        </w:rPr>
        <w:t>(сульфата</w:t>
      </w:r>
      <w:r>
        <w:rPr>
          <w:color w:val="231F20"/>
          <w:spacing w:val="5"/>
        </w:rPr>
        <w:t> </w:t>
      </w:r>
      <w:r>
        <w:rPr>
          <w:color w:val="231F20"/>
        </w:rPr>
        <w:t>алюминия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полимеров).</w:t>
      </w:r>
    </w:p>
    <w:p>
      <w:pPr>
        <w:pStyle w:val="BodyText"/>
        <w:spacing w:line="254" w:lineRule="auto" w:before="15"/>
        <w:ind w:left="158" w:right="156" w:firstLine="396"/>
        <w:jc w:val="both"/>
      </w:pPr>
      <w:r>
        <w:rPr>
          <w:color w:val="231F20"/>
        </w:rPr>
        <w:t>Метод широко применяется в провинции Альберта (Канада).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Недостатки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метода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—возможность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просачивания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органических</w:t>
      </w:r>
      <w:r>
        <w:rPr>
          <w:color w:val="231F20"/>
          <w:spacing w:val="-12"/>
        </w:rPr>
        <w:t> </w:t>
      </w:r>
      <w:r>
        <w:rPr>
          <w:color w:val="231F20"/>
        </w:rPr>
        <w:t>ве-</w:t>
      </w:r>
      <w:r>
        <w:rPr>
          <w:color w:val="231F20"/>
          <w:spacing w:val="-50"/>
        </w:rPr>
        <w:t> </w:t>
      </w:r>
      <w:r>
        <w:rPr>
          <w:color w:val="231F20"/>
        </w:rPr>
        <w:t>ществ, хлоридов и токсичных металлов в грунтовые воды, а так-</w:t>
      </w:r>
      <w:r>
        <w:rPr>
          <w:color w:val="231F20"/>
          <w:spacing w:val="1"/>
        </w:rPr>
        <w:t> </w:t>
      </w:r>
      <w:r>
        <w:rPr>
          <w:color w:val="231F20"/>
        </w:rPr>
        <w:t>же</w:t>
      </w:r>
      <w:r>
        <w:rPr>
          <w:color w:val="231F20"/>
          <w:spacing w:val="1"/>
        </w:rPr>
        <w:t> </w:t>
      </w:r>
      <w:r>
        <w:rPr>
          <w:color w:val="231F20"/>
        </w:rPr>
        <w:t>их</w:t>
      </w:r>
      <w:r>
        <w:rPr>
          <w:color w:val="231F20"/>
          <w:spacing w:val="1"/>
        </w:rPr>
        <w:t> </w:t>
      </w:r>
      <w:r>
        <w:rPr>
          <w:color w:val="231F20"/>
        </w:rPr>
        <w:t>биоаккумуляция</w:t>
      </w:r>
      <w:r>
        <w:rPr>
          <w:color w:val="231F20"/>
          <w:spacing w:val="1"/>
        </w:rPr>
        <w:t> </w:t>
      </w:r>
      <w:r>
        <w:rPr>
          <w:color w:val="231F20"/>
        </w:rPr>
        <w:t>в растениях</w:t>
      </w:r>
      <w:r>
        <w:rPr>
          <w:color w:val="231F20"/>
          <w:spacing w:val="2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</w:rPr>
        <w:t>За</w:t>
      </w:r>
      <w:r>
        <w:rPr>
          <w:color w:val="231F20"/>
          <w:spacing w:val="-10"/>
        </w:rPr>
        <w:t> </w:t>
      </w:r>
      <w:r>
        <w:rPr>
          <w:color w:val="231F20"/>
        </w:rPr>
        <w:t>рубежом</w:t>
      </w:r>
      <w:r>
        <w:rPr>
          <w:color w:val="231F20"/>
          <w:spacing w:val="-9"/>
        </w:rPr>
        <w:t> </w:t>
      </w:r>
      <w:r>
        <w:rPr>
          <w:color w:val="231F20"/>
        </w:rPr>
        <w:t>наиболее</w:t>
      </w:r>
      <w:r>
        <w:rPr>
          <w:color w:val="231F20"/>
          <w:spacing w:val="-10"/>
        </w:rPr>
        <w:t> </w:t>
      </w:r>
      <w:r>
        <w:rPr>
          <w:color w:val="231F20"/>
        </w:rPr>
        <w:t>часто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промыслах</w:t>
      </w:r>
      <w:r>
        <w:rPr>
          <w:color w:val="231F20"/>
          <w:spacing w:val="-9"/>
        </w:rPr>
        <w:t> </w:t>
      </w:r>
      <w:r>
        <w:rPr>
          <w:color w:val="231F20"/>
        </w:rPr>
        <w:t>используют</w:t>
      </w:r>
      <w:r>
        <w:rPr>
          <w:color w:val="231F20"/>
          <w:spacing w:val="-10"/>
        </w:rPr>
        <w:t> </w:t>
      </w:r>
      <w:r>
        <w:rPr>
          <w:color w:val="231F20"/>
        </w:rPr>
        <w:t>методы</w:t>
      </w:r>
      <w:r>
        <w:rPr>
          <w:color w:val="231F20"/>
          <w:spacing w:val="-50"/>
        </w:rPr>
        <w:t> </w:t>
      </w:r>
      <w:r>
        <w:rPr>
          <w:color w:val="231F20"/>
        </w:rPr>
        <w:t>обезвреживания шлама извлечения органических веществ, разра-</w:t>
      </w:r>
      <w:r>
        <w:rPr>
          <w:color w:val="231F20"/>
          <w:spacing w:val="1"/>
        </w:rPr>
        <w:t> </w:t>
      </w:r>
      <w:r>
        <w:rPr>
          <w:color w:val="231F20"/>
        </w:rPr>
        <w:t>ботанные</w:t>
      </w:r>
      <w:r>
        <w:rPr>
          <w:color w:val="231F20"/>
          <w:spacing w:val="7"/>
        </w:rPr>
        <w:t> </w:t>
      </w:r>
      <w:r>
        <w:rPr>
          <w:color w:val="231F20"/>
        </w:rPr>
        <w:t>фирмой</w:t>
      </w:r>
      <w:r>
        <w:rPr>
          <w:color w:val="231F20"/>
          <w:spacing w:val="7"/>
        </w:rPr>
        <w:t> </w:t>
      </w:r>
      <w:r>
        <w:rPr>
          <w:color w:val="231F20"/>
        </w:rPr>
        <w:t>Baroid.</w:t>
      </w:r>
      <w:r>
        <w:rPr>
          <w:color w:val="231F20"/>
          <w:spacing w:val="8"/>
        </w:rPr>
        <w:t> </w:t>
      </w:r>
      <w:r>
        <w:rPr>
          <w:color w:val="231F20"/>
        </w:rPr>
        <w:t>Шлам</w:t>
      </w:r>
      <w:r>
        <w:rPr>
          <w:color w:val="231F20"/>
          <w:spacing w:val="7"/>
        </w:rPr>
        <w:t> </w:t>
      </w:r>
      <w:r>
        <w:rPr>
          <w:color w:val="231F20"/>
        </w:rPr>
        <w:t>после</w:t>
      </w:r>
      <w:r>
        <w:rPr>
          <w:color w:val="231F20"/>
          <w:spacing w:val="8"/>
        </w:rPr>
        <w:t> </w:t>
      </w:r>
      <w:r>
        <w:rPr>
          <w:color w:val="231F20"/>
        </w:rPr>
        <w:t>прохождения</w:t>
      </w:r>
      <w:r>
        <w:rPr>
          <w:color w:val="231F20"/>
          <w:spacing w:val="7"/>
        </w:rPr>
        <w:t> </w:t>
      </w:r>
      <w:r>
        <w:rPr>
          <w:color w:val="231F20"/>
        </w:rPr>
        <w:t>через</w:t>
      </w:r>
      <w:r>
        <w:rPr>
          <w:color w:val="231F20"/>
          <w:spacing w:val="7"/>
        </w:rPr>
        <w:t> </w:t>
      </w:r>
      <w:r>
        <w:rPr>
          <w:color w:val="231F20"/>
        </w:rPr>
        <w:t>вибро-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right"/>
      </w:pPr>
      <w:r>
        <w:rPr>
          <w:color w:val="231F20"/>
        </w:rPr>
        <w:t>сита</w:t>
      </w:r>
      <w:r>
        <w:rPr>
          <w:color w:val="231F20"/>
          <w:spacing w:val="2"/>
        </w:rPr>
        <w:t> </w:t>
      </w:r>
      <w:r>
        <w:rPr>
          <w:color w:val="231F20"/>
        </w:rPr>
        <w:t>промывается</w:t>
      </w:r>
      <w:r>
        <w:rPr>
          <w:color w:val="231F20"/>
          <w:spacing w:val="3"/>
        </w:rPr>
        <w:t> </w:t>
      </w:r>
      <w:r>
        <w:rPr>
          <w:color w:val="231F20"/>
        </w:rPr>
        <w:t>водой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добавкой</w:t>
      </w:r>
      <w:r>
        <w:rPr>
          <w:color w:val="231F20"/>
          <w:spacing w:val="3"/>
        </w:rPr>
        <w:t> </w:t>
      </w:r>
      <w:r>
        <w:rPr>
          <w:color w:val="231F20"/>
        </w:rPr>
        <w:t>растворителя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промывочном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устройстве.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Доработанная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схема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применяться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морских</w:t>
      </w:r>
      <w:r>
        <w:rPr>
          <w:color w:val="231F20"/>
          <w:spacing w:val="-50"/>
        </w:rPr>
        <w:t> </w:t>
      </w:r>
      <w:r>
        <w:rPr>
          <w:color w:val="231F20"/>
        </w:rPr>
        <w:t>установок.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данной</w:t>
      </w:r>
      <w:r>
        <w:rPr>
          <w:color w:val="231F20"/>
          <w:spacing w:val="5"/>
        </w:rPr>
        <w:t> </w:t>
      </w:r>
      <w:r>
        <w:rPr>
          <w:color w:val="231F20"/>
        </w:rPr>
        <w:t>схеме</w:t>
      </w:r>
      <w:r>
        <w:rPr>
          <w:color w:val="231F20"/>
          <w:spacing w:val="5"/>
        </w:rPr>
        <w:t> </w:t>
      </w:r>
      <w:r>
        <w:rPr>
          <w:color w:val="231F20"/>
        </w:rPr>
        <w:t>шлам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вибросит</w:t>
      </w:r>
      <w:r>
        <w:rPr>
          <w:color w:val="231F20"/>
          <w:spacing w:val="5"/>
        </w:rPr>
        <w:t> </w:t>
      </w:r>
      <w:r>
        <w:rPr>
          <w:color w:val="231F20"/>
        </w:rPr>
        <w:t>поступает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моечное</w:t>
      </w:r>
      <w:r>
        <w:rPr>
          <w:color w:val="231F20"/>
          <w:spacing w:val="-49"/>
        </w:rPr>
        <w:t> </w:t>
      </w:r>
      <w:r>
        <w:rPr>
          <w:color w:val="231F20"/>
        </w:rPr>
        <w:t>устройство,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котором</w:t>
      </w:r>
      <w:r>
        <w:rPr>
          <w:color w:val="231F20"/>
          <w:spacing w:val="-6"/>
        </w:rPr>
        <w:t> </w:t>
      </w:r>
      <w:r>
        <w:rPr>
          <w:color w:val="231F20"/>
        </w:rPr>
        <w:t>распыляется</w:t>
      </w:r>
      <w:r>
        <w:rPr>
          <w:color w:val="231F20"/>
          <w:spacing w:val="-7"/>
        </w:rPr>
        <w:t> </w:t>
      </w:r>
      <w:r>
        <w:rPr>
          <w:color w:val="231F20"/>
        </w:rPr>
        <w:t>вместе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отмывным</w:t>
      </w:r>
      <w:r>
        <w:rPr>
          <w:color w:val="231F20"/>
          <w:spacing w:val="-6"/>
        </w:rPr>
        <w:t> </w:t>
      </w:r>
      <w:r>
        <w:rPr>
          <w:color w:val="231F20"/>
        </w:rPr>
        <w:t>раствором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далее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сбрасывается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систему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двух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труб,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заполненную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водой.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[4].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2"/>
          <w:w w:val="95"/>
        </w:rPr>
        <w:t>Технологический процесс фирмы Faster Wheeler Energy Corporated</w:t>
      </w:r>
      <w:r>
        <w:rPr>
          <w:color w:val="231F20"/>
          <w:spacing w:val="-1"/>
          <w:w w:val="95"/>
        </w:rPr>
        <w:t> </w:t>
      </w:r>
      <w:r>
        <w:rPr>
          <w:color w:val="231F20"/>
        </w:rPr>
        <w:t>предусматривает обработку шлама в испарителях до полного уда-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ления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влаги.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производится</w:t>
      </w:r>
      <w:r>
        <w:rPr>
          <w:color w:val="231F20"/>
          <w:spacing w:val="-11"/>
        </w:rPr>
        <w:t> </w:t>
      </w:r>
      <w:r>
        <w:rPr>
          <w:color w:val="231F20"/>
        </w:rPr>
        <w:t>сепарация</w:t>
      </w:r>
      <w:r>
        <w:rPr>
          <w:color w:val="231F20"/>
          <w:spacing w:val="-11"/>
        </w:rPr>
        <w:t> </w:t>
      </w:r>
      <w:r>
        <w:rPr>
          <w:color w:val="231F20"/>
        </w:rPr>
        <w:t>до</w:t>
      </w:r>
      <w:r>
        <w:rPr>
          <w:color w:val="231F20"/>
          <w:spacing w:val="-11"/>
        </w:rPr>
        <w:t> </w:t>
      </w:r>
      <w:r>
        <w:rPr>
          <w:color w:val="231F20"/>
        </w:rPr>
        <w:t>полного</w:t>
      </w:r>
      <w:r>
        <w:rPr>
          <w:color w:val="231F20"/>
          <w:spacing w:val="-10"/>
        </w:rPr>
        <w:t> </w:t>
      </w:r>
      <w:r>
        <w:rPr>
          <w:color w:val="231F20"/>
        </w:rPr>
        <w:t>отде-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ления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твёрдого</w:t>
      </w:r>
      <w:r>
        <w:rPr>
          <w:color w:val="231F20"/>
          <w:spacing w:val="-12"/>
        </w:rPr>
        <w:t> </w:t>
      </w:r>
      <w:r>
        <w:rPr>
          <w:color w:val="231F20"/>
        </w:rPr>
        <w:t>сухого</w:t>
      </w:r>
      <w:r>
        <w:rPr>
          <w:color w:val="231F20"/>
          <w:spacing w:val="-12"/>
        </w:rPr>
        <w:t> </w:t>
      </w:r>
      <w:r>
        <w:rPr>
          <w:color w:val="231F20"/>
        </w:rPr>
        <w:t>продукта.</w:t>
      </w:r>
      <w:r>
        <w:rPr>
          <w:color w:val="231F20"/>
          <w:spacing w:val="-12"/>
        </w:rPr>
        <w:t> </w:t>
      </w:r>
      <w:r>
        <w:rPr>
          <w:color w:val="231F20"/>
        </w:rPr>
        <w:t>Шлам,</w:t>
      </w:r>
      <w:r>
        <w:rPr>
          <w:color w:val="231F20"/>
          <w:spacing w:val="-12"/>
        </w:rPr>
        <w:t> </w:t>
      </w:r>
      <w:r>
        <w:rPr>
          <w:color w:val="231F20"/>
        </w:rPr>
        <w:t>обработанный</w:t>
      </w:r>
      <w:r>
        <w:rPr>
          <w:color w:val="231F20"/>
          <w:spacing w:val="-12"/>
        </w:rPr>
        <w:t> </w:t>
      </w:r>
      <w:r>
        <w:rPr>
          <w:color w:val="231F20"/>
        </w:rPr>
        <w:t>таким</w:t>
      </w:r>
      <w:r>
        <w:rPr>
          <w:color w:val="231F20"/>
          <w:spacing w:val="-12"/>
        </w:rPr>
        <w:t> </w:t>
      </w:r>
      <w:r>
        <w:rPr>
          <w:color w:val="231F20"/>
        </w:rPr>
        <w:t>обра-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зом,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может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быть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использован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качестве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удобрения,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топлива,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грунта.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Около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70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предприятий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США,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других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стран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применяют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дан-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ный</w:t>
      </w:r>
      <w:r>
        <w:rPr>
          <w:color w:val="231F20"/>
          <w:spacing w:val="-11"/>
        </w:rPr>
        <w:t> </w:t>
      </w:r>
      <w:r>
        <w:rPr>
          <w:color w:val="231F20"/>
        </w:rPr>
        <w:t>метод</w:t>
      </w:r>
      <w:r>
        <w:rPr>
          <w:color w:val="231F20"/>
          <w:spacing w:val="-10"/>
        </w:rPr>
        <w:t> </w:t>
      </w:r>
      <w:r>
        <w:rPr>
          <w:color w:val="231F20"/>
        </w:rPr>
        <w:t>[5].</w:t>
      </w:r>
      <w:r>
        <w:rPr>
          <w:color w:val="231F20"/>
          <w:spacing w:val="-10"/>
        </w:rPr>
        <w:t> </w:t>
      </w:r>
      <w:r>
        <w:rPr>
          <w:color w:val="231F20"/>
        </w:rPr>
        <w:t>Фирмой</w:t>
      </w:r>
      <w:r>
        <w:rPr>
          <w:color w:val="231F20"/>
          <w:spacing w:val="-13"/>
        </w:rPr>
        <w:t> </w:t>
      </w:r>
      <w:r>
        <w:rPr>
          <w:color w:val="231F20"/>
        </w:rPr>
        <w:t>West</w:t>
      </w:r>
      <w:r>
        <w:rPr>
          <w:color w:val="231F20"/>
          <w:spacing w:val="-9"/>
        </w:rPr>
        <w:t> </w:t>
      </w:r>
      <w:r>
        <w:rPr>
          <w:color w:val="231F20"/>
        </w:rPr>
        <w:t>Group</w:t>
      </w:r>
      <w:r>
        <w:rPr>
          <w:color w:val="231F20"/>
          <w:spacing w:val="-11"/>
        </w:rPr>
        <w:t> </w:t>
      </w:r>
      <w:r>
        <w:rPr>
          <w:color w:val="231F20"/>
        </w:rPr>
        <w:t>Int.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целью</w:t>
      </w:r>
      <w:r>
        <w:rPr>
          <w:color w:val="231F20"/>
          <w:spacing w:val="-11"/>
        </w:rPr>
        <w:t> </w:t>
      </w:r>
      <w:r>
        <w:rPr>
          <w:color w:val="231F20"/>
        </w:rPr>
        <w:t>прокаливания</w:t>
      </w:r>
      <w:r>
        <w:rPr>
          <w:color w:val="231F20"/>
          <w:spacing w:val="-10"/>
        </w:rPr>
        <w:t> </w:t>
      </w:r>
      <w:r>
        <w:rPr>
          <w:color w:val="231F20"/>
        </w:rPr>
        <w:t>шла-</w:t>
      </w:r>
    </w:p>
    <w:p>
      <w:pPr>
        <w:pStyle w:val="BodyText"/>
        <w:spacing w:line="254" w:lineRule="auto" w:before="10"/>
        <w:ind w:left="555" w:hanging="397"/>
      </w:pPr>
      <w:r>
        <w:rPr>
          <w:color w:val="231F20"/>
          <w:spacing w:val="-1"/>
        </w:rPr>
        <w:t>ма для выжигания углеводородов </w:t>
      </w:r>
      <w:r>
        <w:rPr>
          <w:color w:val="231F20"/>
        </w:rPr>
        <w:t>разработана двухкамерная печь.</w:t>
      </w:r>
      <w:r>
        <w:rPr>
          <w:color w:val="231F20"/>
          <w:spacing w:val="-50"/>
        </w:rPr>
        <w:t> </w:t>
      </w:r>
      <w:r>
        <w:rPr>
          <w:color w:val="231F20"/>
        </w:rPr>
        <w:t>Фирмой</w:t>
      </w:r>
      <w:r>
        <w:rPr>
          <w:color w:val="231F20"/>
          <w:spacing w:val="18"/>
        </w:rPr>
        <w:t> </w:t>
      </w:r>
      <w:r>
        <w:rPr>
          <w:color w:val="231F20"/>
        </w:rPr>
        <w:t>Delta</w:t>
      </w:r>
      <w:r>
        <w:rPr>
          <w:color w:val="231F20"/>
          <w:spacing w:val="19"/>
        </w:rPr>
        <w:t> </w:t>
      </w:r>
      <w:r>
        <w:rPr>
          <w:color w:val="231F20"/>
        </w:rPr>
        <w:t>Unifiltr</w:t>
      </w:r>
      <w:r>
        <w:rPr>
          <w:color w:val="231F20"/>
          <w:spacing w:val="19"/>
        </w:rPr>
        <w:t> </w:t>
      </w:r>
      <w:r>
        <w:rPr>
          <w:color w:val="231F20"/>
        </w:rPr>
        <w:t>разработана</w:t>
      </w:r>
      <w:r>
        <w:rPr>
          <w:color w:val="231F20"/>
          <w:spacing w:val="19"/>
        </w:rPr>
        <w:t> </w:t>
      </w:r>
      <w:r>
        <w:rPr>
          <w:color w:val="231F20"/>
        </w:rPr>
        <w:t>автоматизированная</w:t>
      </w:r>
      <w:r>
        <w:rPr>
          <w:color w:val="231F20"/>
          <w:spacing w:val="18"/>
        </w:rPr>
        <w:t> </w:t>
      </w:r>
      <w:r>
        <w:rPr>
          <w:color w:val="231F20"/>
        </w:rPr>
        <w:t>уста-</w:t>
      </w:r>
    </w:p>
    <w:p>
      <w:pPr>
        <w:pStyle w:val="BodyText"/>
        <w:spacing w:line="254" w:lineRule="auto" w:before="2"/>
        <w:ind w:left="158"/>
      </w:pPr>
      <w:r>
        <w:rPr>
          <w:color w:val="231F20"/>
        </w:rPr>
        <w:t>новка,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которой</w:t>
      </w:r>
      <w:r>
        <w:rPr>
          <w:color w:val="231F20"/>
          <w:spacing w:val="8"/>
        </w:rPr>
        <w:t> </w:t>
      </w:r>
      <w:r>
        <w:rPr>
          <w:color w:val="231F20"/>
        </w:rPr>
        <w:t>высушивание</w:t>
      </w:r>
      <w:r>
        <w:rPr>
          <w:color w:val="231F20"/>
          <w:spacing w:val="9"/>
        </w:rPr>
        <w:t> </w:t>
      </w:r>
      <w:r>
        <w:rPr>
          <w:color w:val="231F20"/>
        </w:rPr>
        <w:t>шлама</w:t>
      </w:r>
      <w:r>
        <w:rPr>
          <w:color w:val="231F20"/>
          <w:spacing w:val="9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8"/>
        </w:rPr>
        <w:t> </w:t>
      </w:r>
      <w:r>
        <w:rPr>
          <w:color w:val="231F20"/>
        </w:rPr>
        <w:t>под</w:t>
      </w:r>
      <w:r>
        <w:rPr>
          <w:color w:val="231F20"/>
          <w:spacing w:val="9"/>
        </w:rPr>
        <w:t> </w:t>
      </w:r>
      <w:r>
        <w:rPr>
          <w:color w:val="231F20"/>
        </w:rPr>
        <w:t>давле-</w:t>
      </w:r>
      <w:r>
        <w:rPr>
          <w:color w:val="231F20"/>
          <w:spacing w:val="-49"/>
        </w:rPr>
        <w:t> </w:t>
      </w:r>
      <w:r>
        <w:rPr>
          <w:color w:val="231F20"/>
        </w:rPr>
        <w:t>нием [6].</w:t>
      </w:r>
    </w:p>
    <w:p>
      <w:pPr>
        <w:pStyle w:val="BodyText"/>
        <w:spacing w:line="254" w:lineRule="auto" w:before="2"/>
        <w:ind w:left="158" w:right="143" w:firstLine="396"/>
      </w:pPr>
      <w:r>
        <w:rPr>
          <w:color w:val="231F20"/>
          <w:spacing w:val="-3"/>
        </w:rPr>
        <w:t>Так же применяются мобильные установки, например, </w:t>
      </w:r>
      <w:r>
        <w:rPr>
          <w:color w:val="231F20"/>
          <w:spacing w:val="-2"/>
        </w:rPr>
        <w:t>Система</w:t>
      </w:r>
      <w:r>
        <w:rPr>
          <w:color w:val="231F20"/>
          <w:spacing w:val="-50"/>
        </w:rPr>
        <w:t> </w:t>
      </w:r>
      <w:r>
        <w:rPr>
          <w:color w:val="231F20"/>
        </w:rPr>
        <w:t>очистки</w:t>
      </w:r>
      <w:r>
        <w:rPr>
          <w:color w:val="231F20"/>
          <w:spacing w:val="3"/>
        </w:rPr>
        <w:t> </w:t>
      </w:r>
      <w:r>
        <w:rPr>
          <w:color w:val="231F20"/>
        </w:rPr>
        <w:t>бурового</w:t>
      </w:r>
      <w:r>
        <w:rPr>
          <w:color w:val="231F20"/>
          <w:spacing w:val="3"/>
        </w:rPr>
        <w:t> </w:t>
      </w:r>
      <w:r>
        <w:rPr>
          <w:color w:val="231F20"/>
        </w:rPr>
        <w:t>раствора</w:t>
      </w:r>
      <w:r>
        <w:rPr>
          <w:color w:val="231F20"/>
          <w:spacing w:val="3"/>
        </w:rPr>
        <w:t> </w:t>
      </w:r>
      <w:r>
        <w:rPr>
          <w:color w:val="231F20"/>
        </w:rPr>
        <w:t>GN200</w:t>
      </w:r>
      <w:r>
        <w:rPr>
          <w:color w:val="231F20"/>
          <w:spacing w:val="2"/>
        </w:rPr>
        <w:t> </w:t>
      </w:r>
      <w:r>
        <w:rPr>
          <w:color w:val="231F20"/>
        </w:rPr>
        <w:t>GPM</w:t>
      </w:r>
      <w:r>
        <w:rPr>
          <w:color w:val="231F20"/>
          <w:spacing w:val="2"/>
        </w:rPr>
        <w:t> </w:t>
      </w:r>
      <w:r>
        <w:rPr>
          <w:color w:val="231F20"/>
        </w:rPr>
        <w:t>HDD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3"/>
        </w:rPr>
        <w:t> </w:t>
      </w:r>
      <w:r>
        <w:rPr>
          <w:color w:val="231F20"/>
        </w:rPr>
        <w:t>1).</w:t>
      </w:r>
    </w:p>
    <w:p>
      <w:pPr>
        <w:pStyle w:val="BodyText"/>
        <w:spacing w:before="3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1389659</wp:posOffset>
            </wp:positionH>
            <wp:positionV relativeFrom="paragraph">
              <wp:posOffset>155994</wp:posOffset>
            </wp:positionV>
            <wp:extent cx="2550903" cy="1533144"/>
            <wp:effectExtent l="0" t="0" r="0" b="0"/>
            <wp:wrapTopAndBottom/>
            <wp:docPr id="87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6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0903" cy="1533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6"/>
        <w:ind w:left="1748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Установка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GN200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GPM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HDD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5" w:firstLine="396"/>
        <w:jc w:val="both"/>
      </w:pPr>
      <w:r>
        <w:rPr>
          <w:color w:val="231F20"/>
          <w:w w:val="105"/>
        </w:rPr>
        <w:t>Экспериментальные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исследования,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проведённые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Баш-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НИПИнефть, показали принципиальную возможность разработ-</w:t>
      </w:r>
      <w:r>
        <w:rPr>
          <w:color w:val="231F20"/>
          <w:spacing w:val="1"/>
        </w:rPr>
        <w:t> </w:t>
      </w:r>
      <w:r>
        <w:rPr>
          <w:color w:val="231F20"/>
        </w:rPr>
        <w:t>ки</w:t>
      </w:r>
      <w:r>
        <w:rPr>
          <w:color w:val="231F20"/>
          <w:spacing w:val="11"/>
        </w:rPr>
        <w:t> </w:t>
      </w:r>
      <w:r>
        <w:rPr>
          <w:color w:val="231F20"/>
        </w:rPr>
        <w:t>малоотходной</w:t>
      </w:r>
      <w:r>
        <w:rPr>
          <w:color w:val="231F20"/>
          <w:spacing w:val="12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12"/>
        </w:rPr>
        <w:t> </w:t>
      </w:r>
      <w:r>
        <w:rPr>
          <w:color w:val="231F20"/>
        </w:rPr>
        <w:t>бурения,</w:t>
      </w:r>
      <w:r>
        <w:rPr>
          <w:color w:val="231F20"/>
          <w:spacing w:val="12"/>
        </w:rPr>
        <w:t> </w:t>
      </w:r>
      <w:r>
        <w:rPr>
          <w:color w:val="231F20"/>
        </w:rPr>
        <w:t>позволяющей</w:t>
      </w:r>
      <w:r>
        <w:rPr>
          <w:color w:val="231F20"/>
          <w:spacing w:val="12"/>
        </w:rPr>
        <w:t> </w:t>
      </w:r>
      <w:r>
        <w:rPr>
          <w:color w:val="231F20"/>
        </w:rPr>
        <w:t>получать</w:t>
      </w:r>
      <w:r>
        <w:rPr>
          <w:color w:val="231F20"/>
          <w:spacing w:val="13"/>
        </w:rPr>
        <w:t> </w:t>
      </w:r>
      <w:r>
        <w:rPr>
          <w:color w:val="231F20"/>
        </w:rPr>
        <w:t>из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  <w:spacing w:val="-1"/>
        </w:rPr>
        <w:t>отработанный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буровой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раствор</w:t>
      </w:r>
      <w:r>
        <w:rPr>
          <w:color w:val="231F20"/>
          <w:spacing w:val="-12"/>
        </w:rPr>
        <w:t> </w:t>
      </w:r>
      <w:r>
        <w:rPr>
          <w:color w:val="231F20"/>
        </w:rPr>
        <w:t>химически</w:t>
      </w:r>
      <w:r>
        <w:rPr>
          <w:color w:val="231F20"/>
          <w:spacing w:val="-11"/>
        </w:rPr>
        <w:t> </w:t>
      </w:r>
      <w:r>
        <w:rPr>
          <w:color w:val="231F20"/>
        </w:rPr>
        <w:t>обработанные</w:t>
      </w:r>
      <w:r>
        <w:rPr>
          <w:color w:val="231F20"/>
          <w:spacing w:val="-12"/>
        </w:rPr>
        <w:t> </w:t>
      </w:r>
      <w:r>
        <w:rPr>
          <w:color w:val="231F20"/>
        </w:rPr>
        <w:t>глинопо-</w:t>
      </w:r>
      <w:r>
        <w:rPr>
          <w:color w:val="231F20"/>
          <w:spacing w:val="-50"/>
        </w:rPr>
        <w:t> </w:t>
      </w:r>
      <w:r>
        <w:rPr>
          <w:color w:val="231F20"/>
        </w:rPr>
        <w:t>рошки для приготовления глинистых буровых растворов. Для по-</w:t>
      </w:r>
      <w:r>
        <w:rPr>
          <w:color w:val="231F20"/>
          <w:spacing w:val="1"/>
        </w:rPr>
        <w:t> </w:t>
      </w:r>
      <w:r>
        <w:rPr>
          <w:color w:val="231F20"/>
        </w:rPr>
        <w:t>лучения глинопорошков предлагается использовать распылитель-</w:t>
      </w:r>
      <w:r>
        <w:rPr>
          <w:color w:val="231F20"/>
          <w:spacing w:val="-50"/>
        </w:rPr>
        <w:t> </w:t>
      </w:r>
      <w:r>
        <w:rPr>
          <w:color w:val="231F20"/>
        </w:rPr>
        <w:t>ную</w:t>
      </w:r>
      <w:r>
        <w:rPr>
          <w:color w:val="231F20"/>
          <w:spacing w:val="2"/>
        </w:rPr>
        <w:t> </w:t>
      </w:r>
      <w:r>
        <w:rPr>
          <w:color w:val="231F20"/>
        </w:rPr>
        <w:t>сушилку</w:t>
      </w:r>
      <w:r>
        <w:rPr>
          <w:color w:val="231F20"/>
          <w:spacing w:val="3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3"/>
        </w:rPr>
        <w:t> </w:t>
      </w:r>
      <w:r>
        <w:rPr>
          <w:color w:val="231F20"/>
        </w:rPr>
        <w:t>НИИстройкерамики.</w:t>
      </w:r>
      <w:r>
        <w:rPr>
          <w:color w:val="231F20"/>
          <w:spacing w:val="3"/>
        </w:rPr>
        <w:t> </w:t>
      </w:r>
      <w:r>
        <w:rPr>
          <w:color w:val="231F20"/>
        </w:rPr>
        <w:t>[7].</w:t>
      </w:r>
    </w:p>
    <w:p>
      <w:pPr>
        <w:pStyle w:val="BodyText"/>
        <w:spacing w:line="254" w:lineRule="auto" w:before="4"/>
        <w:ind w:left="158" w:right="155" w:firstLine="396"/>
        <w:jc w:val="right"/>
      </w:pPr>
      <w:r>
        <w:rPr>
          <w:color w:val="231F20"/>
        </w:rPr>
        <w:t>Фирмой</w:t>
      </w:r>
      <w:r>
        <w:rPr>
          <w:color w:val="231F20"/>
          <w:spacing w:val="20"/>
        </w:rPr>
        <w:t> </w:t>
      </w:r>
      <w:r>
        <w:rPr>
          <w:color w:val="231F20"/>
        </w:rPr>
        <w:t>METAFLO</w:t>
      </w:r>
      <w:r>
        <w:rPr>
          <w:color w:val="231F20"/>
          <w:spacing w:val="20"/>
        </w:rPr>
        <w:t> </w:t>
      </w:r>
      <w:r>
        <w:rPr>
          <w:color w:val="231F20"/>
        </w:rPr>
        <w:t>разработана</w:t>
      </w:r>
      <w:r>
        <w:rPr>
          <w:color w:val="231F20"/>
          <w:spacing w:val="19"/>
        </w:rPr>
        <w:t> </w:t>
      </w:r>
      <w:r>
        <w:rPr>
          <w:color w:val="231F20"/>
        </w:rPr>
        <w:t>система</w:t>
      </w:r>
      <w:r>
        <w:rPr>
          <w:color w:val="231F20"/>
          <w:spacing w:val="21"/>
        </w:rPr>
        <w:t> </w:t>
      </w:r>
      <w:r>
        <w:rPr>
          <w:color w:val="231F20"/>
        </w:rPr>
        <w:t>обезвоживания</w:t>
      </w:r>
      <w:r>
        <w:rPr>
          <w:color w:val="231F20"/>
          <w:spacing w:val="19"/>
        </w:rPr>
        <w:t> </w:t>
      </w:r>
      <w:r>
        <w:rPr>
          <w:color w:val="231F20"/>
        </w:rPr>
        <w:t>бу-</w:t>
      </w:r>
      <w:r>
        <w:rPr>
          <w:color w:val="231F20"/>
          <w:spacing w:val="-50"/>
        </w:rPr>
        <w:t> </w:t>
      </w:r>
      <w:r>
        <w:rPr>
          <w:color w:val="231F20"/>
        </w:rPr>
        <w:t>рового</w:t>
      </w:r>
      <w:r>
        <w:rPr>
          <w:color w:val="231F20"/>
          <w:spacing w:val="-4"/>
        </w:rPr>
        <w:t> </w:t>
      </w:r>
      <w:r>
        <w:rPr>
          <w:color w:val="231F20"/>
        </w:rPr>
        <w:t>раствора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-4"/>
        </w:rPr>
        <w:t> </w:t>
      </w:r>
      <w:r>
        <w:rPr>
          <w:color w:val="231F20"/>
        </w:rPr>
        <w:t>реагента</w:t>
      </w:r>
      <w:r>
        <w:rPr>
          <w:color w:val="231F20"/>
          <w:spacing w:val="-3"/>
        </w:rPr>
        <w:t> </w:t>
      </w:r>
      <w:r>
        <w:rPr>
          <w:color w:val="231F20"/>
        </w:rPr>
        <w:t>MetaFLO</w:t>
      </w:r>
      <w:r>
        <w:rPr>
          <w:color w:val="231F20"/>
          <w:spacing w:val="-4"/>
        </w:rPr>
        <w:t> </w:t>
      </w:r>
      <w:r>
        <w:rPr>
          <w:color w:val="231F20"/>
        </w:rPr>
        <w:t>Reagent</w:t>
      </w:r>
      <w:r>
        <w:rPr>
          <w:color w:val="231F20"/>
          <w:spacing w:val="-3"/>
        </w:rPr>
        <w:t> </w:t>
      </w:r>
      <w:r>
        <w:rPr>
          <w:color w:val="231F20"/>
        </w:rPr>
        <w:t>MF002</w:t>
      </w:r>
      <w:r>
        <w:rPr>
          <w:color w:val="231F20"/>
          <w:spacing w:val="-50"/>
        </w:rPr>
        <w:t> </w:t>
      </w:r>
      <w:r>
        <w:rPr>
          <w:color w:val="231F20"/>
        </w:rPr>
        <w:t>Этот реагент предназначен для работы в сочетании со смеси-</w:t>
      </w:r>
      <w:r>
        <w:rPr>
          <w:color w:val="231F20"/>
          <w:spacing w:val="1"/>
        </w:rPr>
        <w:t> </w:t>
      </w:r>
      <w:r>
        <w:rPr>
          <w:color w:val="231F20"/>
        </w:rPr>
        <w:t>тельным</w:t>
      </w:r>
      <w:r>
        <w:rPr>
          <w:color w:val="231F20"/>
          <w:spacing w:val="19"/>
        </w:rPr>
        <w:t> </w:t>
      </w:r>
      <w:r>
        <w:rPr>
          <w:color w:val="231F20"/>
        </w:rPr>
        <w:t>устройством</w:t>
      </w:r>
      <w:r>
        <w:rPr>
          <w:color w:val="231F20"/>
          <w:spacing w:val="20"/>
        </w:rPr>
        <w:t> </w:t>
      </w:r>
      <w:r>
        <w:rPr>
          <w:color w:val="231F20"/>
        </w:rPr>
        <w:t>MetaFLO</w:t>
      </w:r>
      <w:r>
        <w:rPr>
          <w:color w:val="231F20"/>
          <w:spacing w:val="20"/>
        </w:rPr>
        <w:t> </w:t>
      </w:r>
      <w:r>
        <w:rPr>
          <w:color w:val="231F20"/>
        </w:rPr>
        <w:t>LMS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20"/>
        </w:rPr>
        <w:t> </w:t>
      </w:r>
      <w:r>
        <w:rPr>
          <w:color w:val="231F20"/>
        </w:rPr>
        <w:t>для</w:t>
      </w:r>
      <w:r>
        <w:rPr>
          <w:color w:val="231F20"/>
          <w:spacing w:val="20"/>
        </w:rPr>
        <w:t> </w:t>
      </w:r>
      <w:r>
        <w:rPr>
          <w:color w:val="231F20"/>
        </w:rPr>
        <w:t>затвер-</w:t>
      </w:r>
      <w:r>
        <w:rPr>
          <w:color w:val="231F20"/>
          <w:spacing w:val="1"/>
        </w:rPr>
        <w:t> </w:t>
      </w:r>
      <w:r>
        <w:rPr>
          <w:color w:val="231F20"/>
        </w:rPr>
        <w:t>девания и стабилизации буровых растворов. MF002 предназначен</w:t>
      </w:r>
      <w:r>
        <w:rPr>
          <w:color w:val="231F20"/>
          <w:spacing w:val="-50"/>
        </w:rPr>
        <w:t> </w:t>
      </w:r>
      <w:r>
        <w:rPr>
          <w:color w:val="231F20"/>
        </w:rPr>
        <w:t>для</w:t>
      </w:r>
      <w:r>
        <w:rPr>
          <w:color w:val="231F20"/>
          <w:spacing w:val="12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буровых</w:t>
      </w:r>
      <w:r>
        <w:rPr>
          <w:color w:val="231F20"/>
          <w:spacing w:val="13"/>
        </w:rPr>
        <w:t> </w:t>
      </w:r>
      <w:r>
        <w:rPr>
          <w:color w:val="231F20"/>
        </w:rPr>
        <w:t>растворах</w:t>
      </w:r>
      <w:r>
        <w:rPr>
          <w:color w:val="231F20"/>
          <w:spacing w:val="13"/>
        </w:rPr>
        <w:t> </w:t>
      </w:r>
      <w:r>
        <w:rPr>
          <w:color w:val="231F20"/>
        </w:rPr>
        <w:t>или</w:t>
      </w:r>
      <w:r>
        <w:rPr>
          <w:color w:val="231F20"/>
          <w:spacing w:val="12"/>
        </w:rPr>
        <w:t> </w:t>
      </w:r>
      <w:r>
        <w:rPr>
          <w:color w:val="231F20"/>
        </w:rPr>
        <w:t>аналогичных</w:t>
      </w:r>
      <w:r>
        <w:rPr>
          <w:color w:val="231F20"/>
          <w:spacing w:val="14"/>
        </w:rPr>
        <w:t> </w:t>
      </w:r>
      <w:r>
        <w:rPr>
          <w:color w:val="231F20"/>
        </w:rPr>
        <w:t>отхо-</w:t>
      </w:r>
      <w:r>
        <w:rPr>
          <w:color w:val="231F20"/>
          <w:spacing w:val="-49"/>
        </w:rPr>
        <w:t> </w:t>
      </w:r>
      <w:r>
        <w:rPr>
          <w:color w:val="231F20"/>
        </w:rPr>
        <w:t>дах,</w:t>
      </w:r>
      <w:r>
        <w:rPr>
          <w:color w:val="231F20"/>
          <w:spacing w:val="14"/>
        </w:rPr>
        <w:t> </w:t>
      </w:r>
      <w:r>
        <w:rPr>
          <w:color w:val="231F20"/>
        </w:rPr>
        <w:t>которые</w:t>
      </w:r>
      <w:r>
        <w:rPr>
          <w:color w:val="231F20"/>
          <w:spacing w:val="14"/>
        </w:rPr>
        <w:t> </w:t>
      </w:r>
      <w:r>
        <w:rPr>
          <w:color w:val="231F20"/>
        </w:rPr>
        <w:t>не</w:t>
      </w:r>
      <w:r>
        <w:rPr>
          <w:color w:val="231F20"/>
          <w:spacing w:val="14"/>
        </w:rPr>
        <w:t> </w:t>
      </w:r>
      <w:r>
        <w:rPr>
          <w:color w:val="231F20"/>
        </w:rPr>
        <w:t>проходят</w:t>
      </w:r>
      <w:r>
        <w:rPr>
          <w:color w:val="231F20"/>
          <w:spacing w:val="14"/>
        </w:rPr>
        <w:t> </w:t>
      </w:r>
      <w:r>
        <w:rPr>
          <w:color w:val="231F20"/>
        </w:rPr>
        <w:t>тест</w:t>
      </w:r>
      <w:r>
        <w:rPr>
          <w:color w:val="231F20"/>
          <w:spacing w:val="14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красящий</w:t>
      </w:r>
      <w:r>
        <w:rPr>
          <w:color w:val="231F20"/>
          <w:spacing w:val="14"/>
        </w:rPr>
        <w:t> </w:t>
      </w:r>
      <w:r>
        <w:rPr>
          <w:color w:val="231F20"/>
        </w:rPr>
        <w:t>фильтр</w:t>
      </w:r>
      <w:r>
        <w:rPr>
          <w:color w:val="231F20"/>
          <w:spacing w:val="14"/>
        </w:rPr>
        <w:t> </w:t>
      </w:r>
      <w:r>
        <w:rPr>
          <w:color w:val="231F20"/>
        </w:rPr>
        <w:t>(PFT)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цедуру</w:t>
      </w:r>
      <w:r>
        <w:rPr>
          <w:color w:val="231F20"/>
          <w:spacing w:val="-5"/>
        </w:rPr>
        <w:t> </w:t>
      </w:r>
      <w:r>
        <w:rPr>
          <w:color w:val="231F20"/>
        </w:rPr>
        <w:t>выщелачивания</w:t>
      </w:r>
      <w:r>
        <w:rPr>
          <w:color w:val="231F20"/>
          <w:spacing w:val="-5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-5"/>
        </w:rPr>
        <w:t> </w:t>
      </w:r>
      <w:r>
        <w:rPr>
          <w:color w:val="231F20"/>
        </w:rPr>
        <w:t>токсичности</w:t>
      </w:r>
      <w:r>
        <w:rPr>
          <w:color w:val="231F20"/>
          <w:spacing w:val="-9"/>
        </w:rPr>
        <w:t> </w:t>
      </w:r>
      <w:r>
        <w:rPr>
          <w:color w:val="231F20"/>
        </w:rPr>
        <w:t>TCLP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тя-</w:t>
      </w:r>
    </w:p>
    <w:p>
      <w:pPr>
        <w:pStyle w:val="BodyText"/>
        <w:spacing w:before="6"/>
        <w:ind w:left="158"/>
        <w:jc w:val="both"/>
      </w:pPr>
      <w:r>
        <w:rPr>
          <w:color w:val="231F20"/>
        </w:rPr>
        <w:t>желых</w:t>
      </w:r>
      <w:r>
        <w:rPr>
          <w:color w:val="231F20"/>
          <w:spacing w:val="9"/>
        </w:rPr>
        <w:t> </w:t>
      </w:r>
      <w:r>
        <w:rPr>
          <w:color w:val="231F20"/>
        </w:rPr>
        <w:t>металлов.</w:t>
      </w:r>
      <w:r>
        <w:rPr>
          <w:color w:val="231F20"/>
          <w:spacing w:val="9"/>
        </w:rPr>
        <w:t> </w:t>
      </w:r>
      <w:r>
        <w:rPr>
          <w:color w:val="231F20"/>
        </w:rPr>
        <w:t>[8]</w:t>
      </w:r>
    </w:p>
    <w:p>
      <w:pPr>
        <w:pStyle w:val="BodyText"/>
        <w:spacing w:line="254" w:lineRule="auto" w:before="16"/>
        <w:ind w:left="158" w:right="156" w:firstLine="396"/>
        <w:jc w:val="both"/>
      </w:pPr>
      <w:r>
        <w:rPr>
          <w:color w:val="231F20"/>
        </w:rPr>
        <w:t>Результаты видны уже через 10 минут после применения ре-</w:t>
      </w:r>
      <w:r>
        <w:rPr>
          <w:color w:val="231F20"/>
          <w:spacing w:val="1"/>
        </w:rPr>
        <w:t> </w:t>
      </w:r>
      <w:r>
        <w:rPr>
          <w:color w:val="231F20"/>
        </w:rPr>
        <w:t>гента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2).</w:t>
      </w:r>
    </w:p>
    <w:p>
      <w:pPr>
        <w:pStyle w:val="BodyText"/>
        <w:spacing w:before="3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989923</wp:posOffset>
            </wp:positionH>
            <wp:positionV relativeFrom="paragraph">
              <wp:posOffset>155990</wp:posOffset>
            </wp:positionV>
            <wp:extent cx="3354679" cy="1545336"/>
            <wp:effectExtent l="0" t="0" r="0" b="0"/>
            <wp:wrapTopAndBottom/>
            <wp:docPr id="89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7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4679" cy="1545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3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Применения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регента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</w:rPr>
        <w:t>Технология прокладки инженерных сетей методом горизон-</w:t>
      </w:r>
      <w:r>
        <w:rPr>
          <w:color w:val="231F20"/>
          <w:spacing w:val="1"/>
        </w:rPr>
        <w:t> </w:t>
      </w:r>
      <w:r>
        <w:rPr>
          <w:color w:val="231F20"/>
        </w:rPr>
        <w:t>тально направленного бурения существует с 1963 года. Пришла</w:t>
      </w:r>
      <w:r>
        <w:rPr>
          <w:color w:val="231F20"/>
          <w:spacing w:val="1"/>
        </w:rPr>
        <w:t> </w:t>
      </w:r>
      <w:r>
        <w:rPr>
          <w:color w:val="231F20"/>
        </w:rPr>
        <w:t>эта технология с нефтегазовой отрасли, именно там впервые при-</w:t>
      </w:r>
      <w:r>
        <w:rPr>
          <w:color w:val="231F20"/>
          <w:spacing w:val="1"/>
        </w:rPr>
        <w:t> </w:t>
      </w:r>
      <w:r>
        <w:rPr>
          <w:color w:val="231F20"/>
        </w:rPr>
        <w:t>менили этот метод, при бурении нескольких подземных озёр не-</w:t>
      </w:r>
      <w:r>
        <w:rPr>
          <w:color w:val="231F20"/>
          <w:spacing w:val="1"/>
        </w:rPr>
        <w:t> </w:t>
      </w:r>
      <w:r>
        <w:rPr>
          <w:color w:val="231F20"/>
        </w:rPr>
        <w:t>фтяных месторождений. Из нефтегазовой отрасли пришил тех-</w:t>
      </w:r>
      <w:r>
        <w:rPr>
          <w:color w:val="231F20"/>
          <w:spacing w:val="1"/>
        </w:rPr>
        <w:t> </w:t>
      </w:r>
      <w:r>
        <w:rPr>
          <w:color w:val="231F20"/>
        </w:rPr>
        <w:t>нологии</w:t>
      </w:r>
      <w:r>
        <w:rPr>
          <w:color w:val="231F20"/>
          <w:spacing w:val="14"/>
        </w:rPr>
        <w:t> </w:t>
      </w:r>
      <w:r>
        <w:rPr>
          <w:color w:val="231F20"/>
        </w:rPr>
        <w:t>очистки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регенерации</w:t>
      </w:r>
      <w:r>
        <w:rPr>
          <w:color w:val="231F20"/>
          <w:spacing w:val="14"/>
        </w:rPr>
        <w:t> </w:t>
      </w:r>
      <w:r>
        <w:rPr>
          <w:color w:val="231F20"/>
        </w:rPr>
        <w:t>бурового</w:t>
      </w:r>
      <w:r>
        <w:rPr>
          <w:color w:val="231F20"/>
          <w:spacing w:val="14"/>
        </w:rPr>
        <w:t> </w:t>
      </w:r>
      <w:r>
        <w:rPr>
          <w:color w:val="231F20"/>
        </w:rPr>
        <w:t>раствора.</w:t>
      </w:r>
      <w:r>
        <w:rPr>
          <w:color w:val="231F20"/>
          <w:spacing w:val="14"/>
        </w:rPr>
        <w:t> </w:t>
      </w:r>
      <w:r>
        <w:rPr>
          <w:color w:val="231F20"/>
        </w:rPr>
        <w:t>При</w:t>
      </w:r>
      <w:r>
        <w:rPr>
          <w:color w:val="231F20"/>
          <w:spacing w:val="14"/>
        </w:rPr>
        <w:t> </w:t>
      </w:r>
      <w:r>
        <w:rPr>
          <w:color w:val="231F20"/>
        </w:rPr>
        <w:t>бурении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нефтегазовых скважин, состав бурового раствора сильно отлича-</w:t>
      </w:r>
      <w:r>
        <w:rPr>
          <w:color w:val="231F20"/>
          <w:spacing w:val="1"/>
        </w:rPr>
        <w:t> </w:t>
      </w:r>
      <w:r>
        <w:rPr>
          <w:color w:val="231F20"/>
        </w:rPr>
        <w:t>ется и более токсичен, чем при прокладки инженерных сетей, так</w:t>
      </w:r>
      <w:r>
        <w:rPr>
          <w:color w:val="231F20"/>
          <w:spacing w:val="1"/>
        </w:rPr>
        <w:t> </w:t>
      </w:r>
      <w:r>
        <w:rPr>
          <w:color w:val="231F20"/>
        </w:rPr>
        <w:t>как состав грунта отличается в зависимости от глубины бурения.</w:t>
      </w:r>
      <w:r>
        <w:rPr>
          <w:color w:val="231F20"/>
          <w:spacing w:val="1"/>
        </w:rPr>
        <w:t> </w:t>
      </w:r>
      <w:r>
        <w:rPr>
          <w:color w:val="231F20"/>
        </w:rPr>
        <w:t>При прокладке сетей методом ГНБ так же встречаются захороне-</w:t>
      </w:r>
      <w:r>
        <w:rPr>
          <w:color w:val="231F20"/>
          <w:spacing w:val="1"/>
        </w:rPr>
        <w:t> </w:t>
      </w:r>
      <w:r>
        <w:rPr>
          <w:color w:val="231F20"/>
        </w:rPr>
        <w:t>ния,</w:t>
      </w:r>
      <w:r>
        <w:rPr>
          <w:color w:val="231F20"/>
          <w:spacing w:val="-6"/>
        </w:rPr>
        <w:t> </w:t>
      </w:r>
      <w:r>
        <w:rPr>
          <w:color w:val="231F20"/>
        </w:rPr>
        <w:t>токсичные</w:t>
      </w:r>
      <w:r>
        <w:rPr>
          <w:color w:val="231F20"/>
          <w:spacing w:val="-6"/>
        </w:rPr>
        <w:t> </w:t>
      </w:r>
      <w:r>
        <w:rPr>
          <w:color w:val="231F20"/>
        </w:rPr>
        <w:t>вещества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т.д.</w:t>
      </w:r>
      <w:r>
        <w:rPr>
          <w:color w:val="231F20"/>
          <w:spacing w:val="-6"/>
        </w:rPr>
        <w:t> </w:t>
      </w:r>
      <w:r>
        <w:rPr>
          <w:color w:val="231F20"/>
        </w:rPr>
        <w:t>Поэтому</w:t>
      </w:r>
      <w:r>
        <w:rPr>
          <w:color w:val="231F20"/>
          <w:spacing w:val="-6"/>
        </w:rPr>
        <w:t> </w:t>
      </w:r>
      <w:r>
        <w:rPr>
          <w:color w:val="231F20"/>
        </w:rPr>
        <w:t>методы</w:t>
      </w:r>
      <w:r>
        <w:rPr>
          <w:color w:val="231F20"/>
          <w:spacing w:val="-6"/>
        </w:rPr>
        <w:t> </w:t>
      </w:r>
      <w:r>
        <w:rPr>
          <w:color w:val="231F20"/>
        </w:rPr>
        <w:t>очистки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регене-</w:t>
      </w:r>
      <w:r>
        <w:rPr>
          <w:color w:val="231F20"/>
          <w:spacing w:val="-50"/>
        </w:rPr>
        <w:t> </w:t>
      </w:r>
      <w:r>
        <w:rPr>
          <w:color w:val="231F20"/>
        </w:rPr>
        <w:t>рации нефтегазовой отрасли подходят для строительства наруж-</w:t>
      </w:r>
      <w:r>
        <w:rPr>
          <w:color w:val="231F20"/>
          <w:spacing w:val="1"/>
        </w:rPr>
        <w:t> </w:t>
      </w:r>
      <w:r>
        <w:rPr>
          <w:color w:val="231F20"/>
        </w:rPr>
        <w:t>ных инженерных</w:t>
      </w:r>
      <w:r>
        <w:rPr>
          <w:color w:val="231F20"/>
          <w:spacing w:val="1"/>
        </w:rPr>
        <w:t> </w:t>
      </w:r>
      <w:r>
        <w:rPr>
          <w:color w:val="231F20"/>
        </w:rPr>
        <w:t>сетей.</w:t>
      </w:r>
    </w:p>
    <w:p>
      <w:pPr>
        <w:pStyle w:val="BodyText"/>
        <w:spacing w:line="254" w:lineRule="auto" w:before="6"/>
        <w:ind w:left="158" w:right="154" w:firstLine="396"/>
        <w:jc w:val="both"/>
      </w:pPr>
      <w:r>
        <w:rPr>
          <w:color w:val="231F20"/>
        </w:rPr>
        <w:t>На протяжении всего периода применения технологий стро-</w:t>
      </w:r>
      <w:r>
        <w:rPr>
          <w:color w:val="231F20"/>
          <w:spacing w:val="1"/>
        </w:rPr>
        <w:t> </w:t>
      </w:r>
      <w:r>
        <w:rPr>
          <w:color w:val="231F20"/>
        </w:rPr>
        <w:t>ительства скважин велись разработки методов утилизации отхо-</w:t>
      </w:r>
      <w:r>
        <w:rPr>
          <w:color w:val="231F20"/>
          <w:spacing w:val="1"/>
        </w:rPr>
        <w:t> </w:t>
      </w:r>
      <w:r>
        <w:rPr>
          <w:color w:val="231F20"/>
        </w:rPr>
        <w:t>дов.</w:t>
      </w:r>
      <w:r>
        <w:rPr>
          <w:color w:val="231F20"/>
          <w:spacing w:val="12"/>
        </w:rPr>
        <w:t> </w:t>
      </w:r>
      <w:r>
        <w:rPr>
          <w:color w:val="231F20"/>
        </w:rPr>
        <w:t>Разработано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внедрено</w:t>
      </w:r>
      <w:r>
        <w:rPr>
          <w:color w:val="231F20"/>
          <w:spacing w:val="12"/>
        </w:rPr>
        <w:t> </w:t>
      </w:r>
      <w:r>
        <w:rPr>
          <w:color w:val="231F20"/>
        </w:rPr>
        <w:t>множество</w:t>
      </w:r>
      <w:r>
        <w:rPr>
          <w:color w:val="231F20"/>
          <w:spacing w:val="12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12"/>
        </w:rPr>
        <w:t> </w:t>
      </w:r>
      <w:r>
        <w:rPr>
          <w:color w:val="231F20"/>
        </w:rPr>
        <w:t>переработки</w:t>
      </w:r>
      <w:r>
        <w:rPr>
          <w:color w:val="231F20"/>
          <w:spacing w:val="-50"/>
        </w:rPr>
        <w:t> </w:t>
      </w:r>
      <w:r>
        <w:rPr>
          <w:color w:val="231F20"/>
        </w:rPr>
        <w:t>и обезвреживания отходов бурения, основные способы основаны</w:t>
      </w:r>
      <w:r>
        <w:rPr>
          <w:color w:val="231F20"/>
          <w:spacing w:val="1"/>
        </w:rPr>
        <w:t> </w:t>
      </w:r>
      <w:r>
        <w:rPr>
          <w:color w:val="231F20"/>
        </w:rPr>
        <w:t>на физических, химических, физико-химических и биологических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методах.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эффективными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являются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комбинированные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ме-</w:t>
      </w:r>
      <w:r>
        <w:rPr>
          <w:color w:val="231F20"/>
          <w:spacing w:val="-50"/>
        </w:rPr>
        <w:t> </w:t>
      </w:r>
      <w:r>
        <w:rPr>
          <w:color w:val="231F20"/>
        </w:rPr>
        <w:t>тоды,</w:t>
      </w:r>
      <w:r>
        <w:rPr>
          <w:color w:val="231F20"/>
          <w:spacing w:val="-5"/>
        </w:rPr>
        <w:t> </w:t>
      </w:r>
      <w:r>
        <w:rPr>
          <w:color w:val="231F20"/>
        </w:rPr>
        <w:t>сочетающие</w:t>
      </w:r>
      <w:r>
        <w:rPr>
          <w:color w:val="231F20"/>
          <w:spacing w:val="-5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5"/>
        </w:rPr>
        <w:t> </w:t>
      </w:r>
      <w:r>
        <w:rPr>
          <w:color w:val="231F20"/>
        </w:rPr>
        <w:t>способы</w:t>
      </w:r>
      <w:r>
        <w:rPr>
          <w:color w:val="231F20"/>
          <w:spacing w:val="-5"/>
        </w:rPr>
        <w:t> </w:t>
      </w:r>
      <w:r>
        <w:rPr>
          <w:color w:val="231F20"/>
        </w:rPr>
        <w:t>очистки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обезвреживания.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Выбор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технологий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методов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очистки</w:t>
      </w:r>
      <w:r>
        <w:rPr>
          <w:color w:val="231F20"/>
          <w:spacing w:val="-12"/>
        </w:rPr>
        <w:t> </w:t>
      </w:r>
      <w:r>
        <w:rPr>
          <w:color w:val="231F20"/>
        </w:rPr>
        <w:t>буровых</w:t>
      </w:r>
      <w:r>
        <w:rPr>
          <w:color w:val="231F20"/>
          <w:spacing w:val="-12"/>
        </w:rPr>
        <w:t> </w:t>
      </w:r>
      <w:r>
        <w:rPr>
          <w:color w:val="231F20"/>
        </w:rPr>
        <w:t>отходов</w:t>
      </w:r>
      <w:r>
        <w:rPr>
          <w:color w:val="231F20"/>
          <w:spacing w:val="-12"/>
        </w:rPr>
        <w:t> </w:t>
      </w:r>
      <w:r>
        <w:rPr>
          <w:color w:val="231F20"/>
        </w:rPr>
        <w:t>должен</w:t>
      </w:r>
      <w:r>
        <w:rPr>
          <w:color w:val="231F20"/>
          <w:spacing w:val="-12"/>
        </w:rPr>
        <w:t> </w:t>
      </w:r>
      <w:r>
        <w:rPr>
          <w:color w:val="231F20"/>
        </w:rPr>
        <w:t>быть</w:t>
      </w:r>
      <w:r>
        <w:rPr>
          <w:color w:val="231F20"/>
          <w:spacing w:val="-50"/>
        </w:rPr>
        <w:t> </w:t>
      </w:r>
      <w:r>
        <w:rPr>
          <w:color w:val="231F20"/>
        </w:rPr>
        <w:t>обусловлен требованием к захоронению и переработке, так руко-</w:t>
      </w:r>
      <w:r>
        <w:rPr>
          <w:color w:val="231F20"/>
          <w:spacing w:val="1"/>
        </w:rPr>
        <w:t> </w:t>
      </w:r>
      <w:r>
        <w:rPr>
          <w:color w:val="231F20"/>
        </w:rPr>
        <w:t>водствуясь технико-экономическими показателями и требования-</w:t>
      </w:r>
      <w:r>
        <w:rPr>
          <w:color w:val="231F20"/>
          <w:spacing w:val="-50"/>
        </w:rPr>
        <w:t> </w:t>
      </w:r>
      <w:r>
        <w:rPr>
          <w:color w:val="231F20"/>
        </w:rPr>
        <w:t>ми по охране окружающей среды. В статье описаны только неко-</w:t>
      </w:r>
      <w:r>
        <w:rPr>
          <w:color w:val="231F20"/>
          <w:spacing w:val="1"/>
        </w:rPr>
        <w:t> </w:t>
      </w:r>
      <w:r>
        <w:rPr>
          <w:color w:val="231F20"/>
        </w:rPr>
        <w:t>торые</w:t>
      </w:r>
      <w:r>
        <w:rPr>
          <w:color w:val="231F20"/>
          <w:spacing w:val="2"/>
        </w:rPr>
        <w:t> </w:t>
      </w:r>
      <w:r>
        <w:rPr>
          <w:color w:val="231F20"/>
        </w:rPr>
        <w:t>способы</w:t>
      </w:r>
      <w:r>
        <w:rPr>
          <w:color w:val="231F20"/>
          <w:spacing w:val="3"/>
        </w:rPr>
        <w:t> </w:t>
      </w:r>
      <w:r>
        <w:rPr>
          <w:color w:val="231F20"/>
        </w:rPr>
        <w:t>обезвоживания</w:t>
      </w:r>
      <w:r>
        <w:rPr>
          <w:color w:val="231F20"/>
          <w:spacing w:val="3"/>
        </w:rPr>
        <w:t> </w:t>
      </w:r>
      <w:r>
        <w:rPr>
          <w:color w:val="231F20"/>
        </w:rPr>
        <w:t>бурового</w:t>
      </w:r>
      <w:r>
        <w:rPr>
          <w:color w:val="231F20"/>
          <w:spacing w:val="3"/>
        </w:rPr>
        <w:t> </w:t>
      </w:r>
      <w:r>
        <w:rPr>
          <w:color w:val="231F20"/>
        </w:rPr>
        <w:t>раствора.</w:t>
      </w:r>
    </w:p>
    <w:p>
      <w:pPr>
        <w:pStyle w:val="BodyText"/>
        <w:spacing w:before="5"/>
        <w:rPr>
          <w:sz w:val="19"/>
        </w:rPr>
      </w:pPr>
    </w:p>
    <w:p>
      <w:pPr>
        <w:spacing w:before="1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22"/>
        </w:numPr>
        <w:tabs>
          <w:tab w:pos="783" w:val="left" w:leader="none"/>
        </w:tabs>
        <w:spacing w:line="249" w:lineRule="auto" w:before="179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Грей Дж. Р., Дарли Г. С. Г. </w:t>
      </w:r>
      <w:r>
        <w:rPr>
          <w:color w:val="231F20"/>
          <w:sz w:val="18"/>
        </w:rPr>
        <w:t>Состав и свойства буровых агентов (про-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мывных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жидкостей):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пер.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англ.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Недра, 1985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509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22"/>
        </w:numPr>
        <w:tabs>
          <w:tab w:pos="783" w:val="left" w:leader="none"/>
        </w:tabs>
        <w:spacing w:line="240" w:lineRule="auto" w:before="1" w:after="0"/>
        <w:ind w:left="782" w:right="0" w:hanging="228"/>
        <w:jc w:val="both"/>
        <w:rPr>
          <w:sz w:val="18"/>
        </w:rPr>
      </w:pPr>
      <w:r>
        <w:rPr>
          <w:color w:val="231F20"/>
          <w:sz w:val="18"/>
        </w:rPr>
        <w:t>URL:</w:t>
      </w:r>
      <w:r>
        <w:rPr>
          <w:color w:val="231F20"/>
          <w:spacing w:val="-5"/>
          <w:sz w:val="18"/>
        </w:rPr>
        <w:t> </w:t>
      </w:r>
      <w:hyperlink r:id="rId88">
        <w:r>
          <w:rPr>
            <w:color w:val="231F20"/>
            <w:sz w:val="18"/>
          </w:rPr>
          <w:t>https://w</w:t>
        </w:r>
      </w:hyperlink>
      <w:r>
        <w:rPr>
          <w:color w:val="231F20"/>
          <w:sz w:val="18"/>
        </w:rPr>
        <w:t>ww</w:t>
      </w:r>
      <w:hyperlink r:id="rId88">
        <w:r>
          <w:rPr>
            <w:color w:val="231F20"/>
            <w:sz w:val="18"/>
          </w:rPr>
          <w:t>.stevevick.com</w:t>
        </w:r>
      </w:hyperlink>
      <w:r>
        <w:rPr>
          <w:color w:val="231F20"/>
          <w:sz w:val="18"/>
        </w:rPr>
        <w:t>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дата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обращения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10.03.2020</w:t>
      </w:r>
    </w:p>
    <w:p>
      <w:pPr>
        <w:pStyle w:val="ListParagraph"/>
        <w:numPr>
          <w:ilvl w:val="0"/>
          <w:numId w:val="22"/>
        </w:numPr>
        <w:tabs>
          <w:tab w:pos="783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Современные методы утилизации буровых отходов / Г. Г. Ягафарова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[и др.] // Экология и промышленная безопасность – Казань, 2018, т. 16, № 2 –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С. 123-129.</w:t>
      </w:r>
    </w:p>
    <w:p>
      <w:pPr>
        <w:pStyle w:val="ListParagraph"/>
        <w:numPr>
          <w:ilvl w:val="0"/>
          <w:numId w:val="22"/>
        </w:numPr>
        <w:tabs>
          <w:tab w:pos="783" w:val="left" w:leader="none"/>
        </w:tabs>
        <w:spacing w:line="240" w:lineRule="auto" w:before="2" w:after="0"/>
        <w:ind w:left="782" w:right="0" w:hanging="228"/>
        <w:jc w:val="both"/>
        <w:rPr>
          <w:sz w:val="18"/>
        </w:rPr>
      </w:pPr>
      <w:r>
        <w:rPr>
          <w:color w:val="231F20"/>
          <w:sz w:val="18"/>
        </w:rPr>
        <w:t>URL:</w:t>
      </w:r>
      <w:r>
        <w:rPr>
          <w:color w:val="231F20"/>
          <w:spacing w:val="-5"/>
          <w:sz w:val="18"/>
        </w:rPr>
        <w:t> </w:t>
      </w:r>
      <w:hyperlink r:id="rId89">
        <w:r>
          <w:rPr>
            <w:color w:val="231F20"/>
            <w:sz w:val="18"/>
          </w:rPr>
          <w:t>https://w</w:t>
        </w:r>
      </w:hyperlink>
      <w:r>
        <w:rPr>
          <w:color w:val="231F20"/>
          <w:sz w:val="18"/>
        </w:rPr>
        <w:t>ww</w:t>
      </w:r>
      <w:hyperlink r:id="rId89">
        <w:r>
          <w:rPr>
            <w:color w:val="231F20"/>
            <w:sz w:val="18"/>
          </w:rPr>
          <w:t>.powrmole.com</w:t>
        </w:r>
      </w:hyperlink>
      <w:r>
        <w:rPr>
          <w:color w:val="231F20"/>
          <w:sz w:val="18"/>
        </w:rPr>
        <w:t>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дата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обращения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04.03.2020</w:t>
      </w:r>
    </w:p>
    <w:p>
      <w:pPr>
        <w:pStyle w:val="ListParagraph"/>
        <w:numPr>
          <w:ilvl w:val="0"/>
          <w:numId w:val="22"/>
        </w:numPr>
        <w:tabs>
          <w:tab w:pos="783" w:val="left" w:leader="none"/>
        </w:tabs>
        <w:spacing w:line="249" w:lineRule="auto" w:before="9" w:after="0"/>
        <w:ind w:left="158" w:right="157" w:firstLine="396"/>
        <w:jc w:val="both"/>
        <w:rPr>
          <w:sz w:val="18"/>
        </w:rPr>
      </w:pPr>
      <w:r>
        <w:rPr>
          <w:color w:val="231F20"/>
          <w:sz w:val="18"/>
        </w:rPr>
        <w:t>Пат. 2413835 РФ, E21B21/06. Способ утилизации отходов бурения /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w w:val="95"/>
          <w:sz w:val="18"/>
        </w:rPr>
        <w:t>Г.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Г.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Ягафарова,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Д.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В.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Рахматуллин,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И.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Р.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Ягафаров,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А.В.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Московец,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А.В.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Сафаров.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2008109637/03;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заявл.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13.10.2009;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опубл.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10.03.2011.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Бюл.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7. 7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22"/>
        </w:numPr>
        <w:tabs>
          <w:tab w:pos="783" w:val="left" w:leader="none"/>
        </w:tabs>
        <w:spacing w:line="240" w:lineRule="auto" w:before="3" w:after="0"/>
        <w:ind w:left="782" w:right="0" w:hanging="228"/>
        <w:jc w:val="both"/>
        <w:rPr>
          <w:sz w:val="18"/>
        </w:rPr>
      </w:pPr>
      <w:r>
        <w:rPr>
          <w:color w:val="231F20"/>
          <w:sz w:val="18"/>
        </w:rPr>
        <w:t>URL:</w:t>
      </w:r>
      <w:r>
        <w:rPr>
          <w:color w:val="231F20"/>
          <w:spacing w:val="-6"/>
          <w:sz w:val="18"/>
        </w:rPr>
        <w:t> </w:t>
      </w:r>
      <w:hyperlink r:id="rId90">
        <w:r>
          <w:rPr>
            <w:color w:val="231F20"/>
            <w:sz w:val="18"/>
          </w:rPr>
          <w:t>http://metaflotech.com,</w:t>
        </w:r>
        <w:r>
          <w:rPr>
            <w:color w:val="231F20"/>
            <w:spacing w:val="-4"/>
            <w:sz w:val="18"/>
          </w:rPr>
          <w:t> </w:t>
        </w:r>
      </w:hyperlink>
      <w:r>
        <w:rPr>
          <w:color w:val="231F20"/>
          <w:sz w:val="18"/>
        </w:rPr>
        <w:t>дата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обращения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11.03.2020.</w:t>
      </w:r>
    </w:p>
    <w:p>
      <w:pPr>
        <w:pStyle w:val="ListParagraph"/>
        <w:numPr>
          <w:ilvl w:val="0"/>
          <w:numId w:val="22"/>
        </w:numPr>
        <w:tabs>
          <w:tab w:pos="783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Рыбаков А. П. </w:t>
      </w:r>
      <w:r>
        <w:rPr>
          <w:color w:val="231F20"/>
          <w:sz w:val="18"/>
        </w:rPr>
        <w:t>Основы бестраншейных технологий. М.: ПрессБюро,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2005. – 304 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1"/>
        <w:gridCol w:w="2812"/>
      </w:tblGrid>
      <w:tr>
        <w:trPr>
          <w:trHeight w:val="1054" w:hRule="atLeast"/>
        </w:trPr>
        <w:tc>
          <w:tcPr>
            <w:tcW w:w="3241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628.247.1</w:t>
            </w:r>
          </w:p>
          <w:p>
            <w:pPr>
              <w:pStyle w:val="TableParagraph"/>
              <w:spacing w:line="210" w:lineRule="atLeast" w:before="0"/>
              <w:ind w:left="50" w:right="146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Антон Дмитриевич Степанов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Е-mail:</w:t>
            </w:r>
            <w:r>
              <w:rPr>
                <w:i/>
                <w:color w:val="231F20"/>
                <w:spacing w:val="-7"/>
                <w:sz w:val="18"/>
              </w:rPr>
              <w:t> </w:t>
            </w:r>
            <w:hyperlink r:id="rId91">
              <w:r>
                <w:rPr>
                  <w:i/>
                  <w:color w:val="231F20"/>
                  <w:sz w:val="18"/>
                </w:rPr>
                <w:t>aton.step@mail.ru</w:t>
              </w:r>
            </w:hyperlink>
          </w:p>
        </w:tc>
        <w:tc>
          <w:tcPr>
            <w:tcW w:w="2812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line="247" w:lineRule="auto" w:before="0"/>
              <w:ind w:left="458" w:right="48" w:hanging="187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Anton</w:t>
            </w:r>
            <w:r>
              <w:rPr>
                <w:i/>
                <w:color w:val="231F20"/>
                <w:spacing w:val="24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Dmitrievich</w:t>
            </w:r>
            <w:r>
              <w:rPr>
                <w:i/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Stepanov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student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(Sаint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Univеrsity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Architеcture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Enginеering)</w:t>
            </w:r>
          </w:p>
          <w:p>
            <w:pPr>
              <w:pStyle w:val="TableParagraph"/>
              <w:spacing w:line="187" w:lineRule="exact" w:before="6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71"/>
                <w:sz w:val="18"/>
              </w:rPr>
              <w:t> </w:t>
            </w:r>
            <w:hyperlink r:id="rId91">
              <w:r>
                <w:rPr>
                  <w:i/>
                  <w:color w:val="231F20"/>
                  <w:w w:val="90"/>
                  <w:sz w:val="18"/>
                </w:rPr>
                <w:t>aton.step@mail.ru</w:t>
              </w:r>
            </w:hyperlink>
          </w:p>
        </w:tc>
      </w:tr>
    </w:tbl>
    <w:p>
      <w:pPr>
        <w:pStyle w:val="BodyText"/>
        <w:spacing w:before="8"/>
        <w:rPr>
          <w:sz w:val="20"/>
        </w:rPr>
      </w:pPr>
    </w:p>
    <w:p>
      <w:pPr>
        <w:pStyle w:val="Heading1"/>
        <w:spacing w:line="249" w:lineRule="auto"/>
        <w:ind w:right="194"/>
      </w:pPr>
      <w:r>
        <w:rPr>
          <w:color w:val="231F20"/>
        </w:rPr>
        <w:t>АНАЛИЗ</w:t>
      </w:r>
      <w:r>
        <w:rPr>
          <w:color w:val="231F20"/>
          <w:spacing w:val="14"/>
        </w:rPr>
        <w:t> </w:t>
      </w:r>
      <w:r>
        <w:rPr>
          <w:color w:val="231F20"/>
        </w:rPr>
        <w:t>ПРИЧИН</w:t>
      </w:r>
      <w:r>
        <w:rPr>
          <w:color w:val="231F20"/>
          <w:spacing w:val="14"/>
        </w:rPr>
        <w:t> </w:t>
      </w:r>
      <w:r>
        <w:rPr>
          <w:color w:val="231F20"/>
        </w:rPr>
        <w:t>РАЗРУШЕНИЯ</w:t>
      </w:r>
      <w:r>
        <w:rPr>
          <w:color w:val="231F20"/>
          <w:spacing w:val="1"/>
        </w:rPr>
        <w:t> </w:t>
      </w:r>
      <w:r>
        <w:rPr>
          <w:color w:val="231F20"/>
        </w:rPr>
        <w:t>КАНАЛИЗАЦИОННЫХ</w:t>
      </w:r>
      <w:r>
        <w:rPr>
          <w:color w:val="231F20"/>
          <w:spacing w:val="33"/>
        </w:rPr>
        <w:t> </w:t>
      </w:r>
      <w:r>
        <w:rPr>
          <w:color w:val="231F20"/>
        </w:rPr>
        <w:t>ТРУБОПРОВОДОВ</w:t>
      </w:r>
    </w:p>
    <w:p>
      <w:pPr>
        <w:pStyle w:val="Heading2"/>
        <w:spacing w:before="229"/>
      </w:pPr>
      <w:r>
        <w:rPr>
          <w:color w:val="231F20"/>
        </w:rPr>
        <w:t>ANALYSIS</w:t>
      </w:r>
      <w:r>
        <w:rPr>
          <w:color w:val="231F20"/>
          <w:spacing w:val="35"/>
        </w:rPr>
        <w:t> </w:t>
      </w:r>
      <w:r>
        <w:rPr>
          <w:color w:val="231F20"/>
        </w:rPr>
        <w:t>OF</w:t>
      </w:r>
      <w:r>
        <w:rPr>
          <w:color w:val="231F20"/>
          <w:spacing w:val="29"/>
        </w:rPr>
        <w:t> </w:t>
      </w:r>
      <w:r>
        <w:rPr>
          <w:color w:val="231F20"/>
        </w:rPr>
        <w:t>THE</w:t>
      </w:r>
      <w:r>
        <w:rPr>
          <w:color w:val="231F20"/>
          <w:spacing w:val="36"/>
        </w:rPr>
        <w:t> </w:t>
      </w:r>
      <w:r>
        <w:rPr>
          <w:color w:val="231F20"/>
        </w:rPr>
        <w:t>REASONS</w:t>
      </w:r>
    </w:p>
    <w:p>
      <w:pPr>
        <w:spacing w:before="12"/>
        <w:ind w:left="203" w:right="197" w:firstLine="0"/>
        <w:jc w:val="center"/>
        <w:rPr>
          <w:sz w:val="24"/>
        </w:rPr>
      </w:pPr>
      <w:r>
        <w:rPr>
          <w:color w:val="231F20"/>
          <w:sz w:val="24"/>
        </w:rPr>
        <w:t>FOR</w:t>
      </w:r>
      <w:r>
        <w:rPr>
          <w:color w:val="231F20"/>
          <w:spacing w:val="48"/>
          <w:sz w:val="24"/>
        </w:rPr>
        <w:t> </w:t>
      </w:r>
      <w:r>
        <w:rPr>
          <w:color w:val="231F20"/>
          <w:sz w:val="24"/>
        </w:rPr>
        <w:t>DESTRUCTION</w:t>
      </w:r>
      <w:r>
        <w:rPr>
          <w:color w:val="231F20"/>
          <w:spacing w:val="48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48"/>
          <w:sz w:val="24"/>
        </w:rPr>
        <w:t> </w:t>
      </w:r>
      <w:r>
        <w:rPr>
          <w:color w:val="231F20"/>
          <w:sz w:val="24"/>
        </w:rPr>
        <w:t>SEWER</w:t>
      </w:r>
      <w:r>
        <w:rPr>
          <w:color w:val="231F20"/>
          <w:spacing w:val="48"/>
          <w:sz w:val="24"/>
        </w:rPr>
        <w:t> </w:t>
      </w:r>
      <w:r>
        <w:rPr>
          <w:color w:val="231F20"/>
          <w:sz w:val="24"/>
        </w:rPr>
        <w:t>PIPELINES</w:t>
      </w:r>
    </w:p>
    <w:p>
      <w:pPr>
        <w:spacing w:line="249" w:lineRule="auto" w:before="223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В статье приведен анализ статистических данных о состоянии подзем-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ных трубопроводных коммуникаций в сфере жилищно-коммунального </w:t>
      </w:r>
      <w:r>
        <w:rPr>
          <w:color w:val="231F20"/>
          <w:sz w:val="18"/>
        </w:rPr>
        <w:t>хозяй-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ства. Рассмотрены причины и последствия состояния канализационных труб.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Выявлены основные факторы влияющие на причины разрушения, в частно-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сти основной – воздействие агрессивной среды, с которой соприкасается на-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ружная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внутренняя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поверхности трубопровода.</w:t>
      </w:r>
    </w:p>
    <w:p>
      <w:pPr>
        <w:spacing w:line="249" w:lineRule="auto" w:before="4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трубопровод, классификация, канализационные трубо-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проводы,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коррозия, деформация.</w:t>
      </w:r>
    </w:p>
    <w:p>
      <w:pPr>
        <w:pStyle w:val="BodyText"/>
        <w:spacing w:before="11"/>
        <w:rPr>
          <w:sz w:val="18"/>
        </w:rPr>
      </w:pPr>
    </w:p>
    <w:p>
      <w:pPr>
        <w:spacing w:line="249" w:lineRule="auto" w:before="0"/>
        <w:ind w:left="158" w:right="15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The article provides an analysis of data on the status of underground pipelines in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the field of housing and communal services. The causes and consequences of the con-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dition of sewer pipes are considered. The main factors affecting the causes of destruc-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tion were identified, in particular the main one – the impact of an aggressive environ-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ment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with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which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external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internal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surfaces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pipeline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come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contact.</w:t>
      </w:r>
    </w:p>
    <w:p>
      <w:pPr>
        <w:spacing w:before="4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pipeline,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classified,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sewer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pipelines,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corrosive,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deformation.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252" w:lineRule="auto"/>
        <w:ind w:left="158" w:right="154" w:firstLine="396"/>
        <w:jc w:val="both"/>
      </w:pPr>
      <w:r>
        <w:rPr>
          <w:color w:val="231F20"/>
        </w:rPr>
        <w:t>Главными причинами негативной работы канализационных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трубопроводов являются: старение материала труб, нарушение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целостности материала, засоры, дефекты при производстве труб</w:t>
      </w:r>
      <w:r>
        <w:rPr>
          <w:color w:val="231F20"/>
          <w:spacing w:val="1"/>
        </w:rPr>
        <w:t> </w:t>
      </w:r>
      <w:r>
        <w:rPr>
          <w:color w:val="231F20"/>
        </w:rPr>
        <w:t>или их стыков, низкая культура эксплуатации системы водоотве-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дения,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внутренняя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наружная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среды.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</w:rPr>
        <w:t>Решением является увеличение темпов реновации водоотво-</w:t>
      </w:r>
      <w:r>
        <w:rPr>
          <w:color w:val="231F20"/>
          <w:spacing w:val="1"/>
        </w:rPr>
        <w:t> </w:t>
      </w:r>
      <w:r>
        <w:rPr>
          <w:color w:val="231F20"/>
        </w:rPr>
        <w:t>дящих</w:t>
      </w:r>
      <w:r>
        <w:rPr>
          <w:color w:val="231F20"/>
          <w:spacing w:val="-12"/>
        </w:rPr>
        <w:t> </w:t>
      </w:r>
      <w:r>
        <w:rPr>
          <w:color w:val="231F20"/>
        </w:rPr>
        <w:t>трубопроводов,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целью</w:t>
      </w:r>
      <w:r>
        <w:rPr>
          <w:color w:val="231F20"/>
          <w:spacing w:val="-12"/>
        </w:rPr>
        <w:t> </w:t>
      </w:r>
      <w:r>
        <w:rPr>
          <w:color w:val="231F20"/>
        </w:rPr>
        <w:t>предотвращения</w:t>
      </w:r>
      <w:r>
        <w:rPr>
          <w:color w:val="231F20"/>
          <w:spacing w:val="-12"/>
        </w:rPr>
        <w:t> </w:t>
      </w:r>
      <w:r>
        <w:rPr>
          <w:color w:val="231F20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</w:rPr>
        <w:t>аварийного</w:t>
      </w:r>
      <w:r>
        <w:rPr>
          <w:color w:val="231F20"/>
          <w:spacing w:val="-12"/>
        </w:rPr>
        <w:t> </w:t>
      </w:r>
      <w:r>
        <w:rPr>
          <w:color w:val="231F20"/>
        </w:rPr>
        <w:t>со-</w:t>
      </w:r>
      <w:r>
        <w:rPr>
          <w:color w:val="231F20"/>
          <w:spacing w:val="-50"/>
        </w:rPr>
        <w:t> </w:t>
      </w:r>
      <w:r>
        <w:rPr>
          <w:color w:val="231F20"/>
        </w:rPr>
        <w:t>стояния. К сожалению, на данный момент возможностей эксплуа-</w:t>
      </w:r>
      <w:r>
        <w:rPr>
          <w:color w:val="231F20"/>
          <w:spacing w:val="-50"/>
        </w:rPr>
        <w:t> </w:t>
      </w:r>
      <w:r>
        <w:rPr>
          <w:color w:val="231F20"/>
        </w:rPr>
        <w:t>тирующих</w:t>
      </w:r>
      <w:r>
        <w:rPr>
          <w:color w:val="231F20"/>
          <w:spacing w:val="2"/>
        </w:rPr>
        <w:t> </w:t>
      </w:r>
      <w:r>
        <w:rPr>
          <w:color w:val="231F20"/>
        </w:rPr>
        <w:t>организаций</w:t>
      </w:r>
      <w:r>
        <w:rPr>
          <w:color w:val="231F20"/>
          <w:spacing w:val="3"/>
        </w:rPr>
        <w:t> </w:t>
      </w:r>
      <w:r>
        <w:rPr>
          <w:color w:val="231F20"/>
        </w:rPr>
        <w:t>недостаточно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3"/>
        </w:rPr>
        <w:t> </w:t>
      </w:r>
      <w:r>
        <w:rPr>
          <w:color w:val="231F20"/>
        </w:rPr>
        <w:t>этого.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 w:firstLine="396"/>
        <w:jc w:val="right"/>
      </w:pP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основании</w:t>
      </w:r>
      <w:r>
        <w:rPr>
          <w:color w:val="231F20"/>
          <w:spacing w:val="5"/>
        </w:rPr>
        <w:t> </w:t>
      </w:r>
      <w:r>
        <w:rPr>
          <w:color w:val="231F20"/>
        </w:rPr>
        <w:t>анализа</w:t>
      </w:r>
      <w:r>
        <w:rPr>
          <w:color w:val="231F20"/>
          <w:spacing w:val="5"/>
        </w:rPr>
        <w:t> </w:t>
      </w:r>
      <w:r>
        <w:rPr>
          <w:color w:val="231F20"/>
        </w:rPr>
        <w:t>российских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иностранных</w:t>
      </w:r>
      <w:r>
        <w:rPr>
          <w:color w:val="231F20"/>
          <w:spacing w:val="5"/>
        </w:rPr>
        <w:t> </w:t>
      </w:r>
      <w:r>
        <w:rPr>
          <w:color w:val="231F20"/>
        </w:rPr>
        <w:t>литератур-</w:t>
      </w:r>
      <w:r>
        <w:rPr>
          <w:color w:val="231F20"/>
          <w:spacing w:val="-49"/>
        </w:rPr>
        <w:t> </w:t>
      </w:r>
      <w:r>
        <w:rPr>
          <w:color w:val="231F20"/>
          <w:w w:val="95"/>
        </w:rPr>
        <w:t>ных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источников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определенно,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секторе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жилищно-коммунально-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хозяйства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износ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трубопроводных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коммуникаций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оборудования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различного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назначения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достигли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критических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значений: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около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60%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трубопроводных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коммуникаций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исчерпали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нормативный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срок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служ-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бы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требуют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ремонта.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100%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городских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безнапорных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водоотводя-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щих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трубопроводов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около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30%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сетей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требуют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срочного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ремонта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[1].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Протяженность</w:t>
      </w:r>
      <w:r>
        <w:rPr>
          <w:color w:val="231F20"/>
          <w:spacing w:val="1"/>
        </w:rPr>
        <w:t> </w:t>
      </w:r>
      <w:r>
        <w:rPr>
          <w:color w:val="231F20"/>
        </w:rPr>
        <w:t>изношенных</w:t>
      </w:r>
      <w:r>
        <w:rPr>
          <w:color w:val="231F20"/>
          <w:spacing w:val="1"/>
        </w:rPr>
        <w:t> </w:t>
      </w:r>
      <w:r>
        <w:rPr>
          <w:color w:val="231F20"/>
        </w:rPr>
        <w:t>канализационных</w:t>
      </w:r>
      <w:r>
        <w:rPr>
          <w:color w:val="231F20"/>
          <w:spacing w:val="1"/>
        </w:rPr>
        <w:t> </w:t>
      </w:r>
      <w:r>
        <w:rPr>
          <w:color w:val="231F20"/>
        </w:rPr>
        <w:t>сетей,</w:t>
      </w:r>
      <w:r>
        <w:rPr>
          <w:color w:val="231F20"/>
          <w:spacing w:val="52"/>
        </w:rPr>
        <w:t> </w:t>
      </w:r>
      <w:r>
        <w:rPr>
          <w:color w:val="231F20"/>
        </w:rPr>
        <w:t>в</w:t>
      </w:r>
      <w:r>
        <w:rPr>
          <w:color w:val="231F20"/>
          <w:spacing w:val="53"/>
        </w:rPr>
        <w:t> </w:t>
      </w:r>
      <w:r>
        <w:rPr>
          <w:color w:val="231F20"/>
        </w:rPr>
        <w:t>том</w:t>
      </w:r>
      <w:r>
        <w:rPr>
          <w:color w:val="231F20"/>
          <w:spacing w:val="1"/>
        </w:rPr>
        <w:t> </w:t>
      </w:r>
      <w:r>
        <w:rPr>
          <w:color w:val="231F20"/>
        </w:rPr>
        <w:t>числе каналы большого диаметра, составляет от 46 до 69% в зави-</w:t>
      </w:r>
      <w:r>
        <w:rPr>
          <w:color w:val="231F20"/>
          <w:spacing w:val="-50"/>
        </w:rPr>
        <w:t> </w:t>
      </w:r>
      <w:r>
        <w:rPr>
          <w:color w:val="231F20"/>
        </w:rPr>
        <w:t>симости</w:t>
      </w:r>
      <w:r>
        <w:rPr>
          <w:color w:val="231F20"/>
          <w:spacing w:val="16"/>
        </w:rPr>
        <w:t> </w:t>
      </w:r>
      <w:r>
        <w:rPr>
          <w:color w:val="231F20"/>
        </w:rPr>
        <w:t>от</w:t>
      </w:r>
      <w:r>
        <w:rPr>
          <w:color w:val="231F20"/>
          <w:spacing w:val="16"/>
        </w:rPr>
        <w:t> </w:t>
      </w:r>
      <w:r>
        <w:rPr>
          <w:color w:val="231F20"/>
        </w:rPr>
        <w:t>диаметра.</w:t>
      </w:r>
      <w:r>
        <w:rPr>
          <w:color w:val="231F20"/>
          <w:spacing w:val="17"/>
        </w:rPr>
        <w:t> </w:t>
      </w:r>
      <w:r>
        <w:rPr>
          <w:color w:val="231F20"/>
        </w:rPr>
        <w:t>На</w:t>
      </w:r>
      <w:r>
        <w:rPr>
          <w:color w:val="231F20"/>
          <w:spacing w:val="16"/>
        </w:rPr>
        <w:t> </w:t>
      </w:r>
      <w:r>
        <w:rPr>
          <w:color w:val="231F20"/>
        </w:rPr>
        <w:t>данный</w:t>
      </w:r>
      <w:r>
        <w:rPr>
          <w:color w:val="231F20"/>
          <w:spacing w:val="16"/>
        </w:rPr>
        <w:t> </w:t>
      </w:r>
      <w:r>
        <w:rPr>
          <w:color w:val="231F20"/>
        </w:rPr>
        <w:t>момент</w:t>
      </w:r>
      <w:r>
        <w:rPr>
          <w:color w:val="231F20"/>
          <w:spacing w:val="17"/>
        </w:rPr>
        <w:t> </w:t>
      </w:r>
      <w:r>
        <w:rPr>
          <w:color w:val="231F20"/>
        </w:rPr>
        <w:t>объемы</w:t>
      </w:r>
      <w:r>
        <w:rPr>
          <w:color w:val="231F20"/>
          <w:spacing w:val="16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замена</w:t>
      </w:r>
      <w:r>
        <w:rPr>
          <w:color w:val="231F20"/>
          <w:spacing w:val="16"/>
        </w:rPr>
        <w:t> </w:t>
      </w:r>
      <w:r>
        <w:rPr>
          <w:color w:val="231F20"/>
        </w:rPr>
        <w:t>старых</w:t>
      </w:r>
      <w:r>
        <w:rPr>
          <w:color w:val="231F20"/>
          <w:spacing w:val="17"/>
        </w:rPr>
        <w:t> </w:t>
      </w:r>
      <w:r>
        <w:rPr>
          <w:color w:val="231F20"/>
        </w:rPr>
        <w:t>трубопроводов</w:t>
      </w:r>
      <w:r>
        <w:rPr>
          <w:color w:val="231F20"/>
          <w:spacing w:val="16"/>
        </w:rPr>
        <w:t> </w:t>
      </w:r>
      <w:r>
        <w:rPr>
          <w:color w:val="231F20"/>
        </w:rPr>
        <w:t>путем</w:t>
      </w:r>
      <w:r>
        <w:rPr>
          <w:color w:val="231F20"/>
          <w:spacing w:val="16"/>
        </w:rPr>
        <w:t> </w:t>
      </w:r>
      <w:r>
        <w:rPr>
          <w:color w:val="231F20"/>
        </w:rPr>
        <w:t>прокладывания</w:t>
      </w:r>
      <w:r>
        <w:rPr>
          <w:color w:val="231F20"/>
          <w:spacing w:val="17"/>
        </w:rPr>
        <w:t> </w:t>
      </w:r>
      <w:r>
        <w:rPr>
          <w:color w:val="231F20"/>
        </w:rPr>
        <w:t>новых</w:t>
      </w:r>
      <w:r>
        <w:rPr>
          <w:color w:val="231F20"/>
          <w:spacing w:val="16"/>
        </w:rPr>
        <w:t> </w:t>
      </w:r>
      <w:r>
        <w:rPr>
          <w:color w:val="231F20"/>
        </w:rPr>
        <w:t>со-</w:t>
      </w:r>
      <w:r>
        <w:rPr>
          <w:color w:val="231F20"/>
          <w:spacing w:val="-49"/>
        </w:rPr>
        <w:t> </w:t>
      </w:r>
      <w:r>
        <w:rPr>
          <w:color w:val="231F20"/>
        </w:rPr>
        <w:t>ставляет</w:t>
      </w:r>
      <w:r>
        <w:rPr>
          <w:color w:val="231F20"/>
          <w:spacing w:val="15"/>
        </w:rPr>
        <w:t> </w:t>
      </w:r>
      <w:r>
        <w:rPr>
          <w:color w:val="231F20"/>
        </w:rPr>
        <w:t>всего</w:t>
      </w:r>
      <w:r>
        <w:rPr>
          <w:color w:val="231F20"/>
          <w:spacing w:val="16"/>
        </w:rPr>
        <w:t> </w:t>
      </w:r>
      <w:r>
        <w:rPr>
          <w:color w:val="231F20"/>
        </w:rPr>
        <w:t>0,95%</w:t>
      </w:r>
      <w:r>
        <w:rPr>
          <w:color w:val="231F20"/>
          <w:spacing w:val="16"/>
        </w:rPr>
        <w:t> </w:t>
      </w:r>
      <w:r>
        <w:rPr>
          <w:color w:val="231F20"/>
        </w:rPr>
        <w:t>от</w:t>
      </w:r>
      <w:r>
        <w:rPr>
          <w:color w:val="231F20"/>
          <w:spacing w:val="16"/>
        </w:rPr>
        <w:t> </w:t>
      </w:r>
      <w:r>
        <w:rPr>
          <w:color w:val="231F20"/>
        </w:rPr>
        <w:t>общей</w:t>
      </w:r>
      <w:r>
        <w:rPr>
          <w:color w:val="231F20"/>
          <w:spacing w:val="15"/>
        </w:rPr>
        <w:t> </w:t>
      </w:r>
      <w:r>
        <w:rPr>
          <w:color w:val="231F20"/>
        </w:rPr>
        <w:t>протяженности.</w:t>
      </w:r>
      <w:r>
        <w:rPr>
          <w:color w:val="231F20"/>
          <w:spacing w:val="16"/>
        </w:rPr>
        <w:t> </w:t>
      </w:r>
      <w:r>
        <w:rPr>
          <w:color w:val="231F20"/>
        </w:rPr>
        <w:t>Для</w:t>
      </w:r>
      <w:r>
        <w:rPr>
          <w:color w:val="231F20"/>
          <w:spacing w:val="16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49"/>
        </w:rPr>
        <w:t> </w:t>
      </w:r>
      <w:r>
        <w:rPr>
          <w:color w:val="231F20"/>
        </w:rPr>
        <w:t>нормального</w:t>
      </w:r>
      <w:r>
        <w:rPr>
          <w:color w:val="231F20"/>
          <w:spacing w:val="5"/>
        </w:rPr>
        <w:t> </w:t>
      </w:r>
      <w:r>
        <w:rPr>
          <w:color w:val="231F20"/>
        </w:rPr>
        <w:t>функционирования</w:t>
      </w:r>
      <w:r>
        <w:rPr>
          <w:color w:val="231F20"/>
          <w:spacing w:val="5"/>
        </w:rPr>
        <w:t> </w:t>
      </w:r>
      <w:r>
        <w:rPr>
          <w:color w:val="231F20"/>
        </w:rPr>
        <w:t>канализационных</w:t>
      </w:r>
      <w:r>
        <w:rPr>
          <w:color w:val="231F20"/>
          <w:spacing w:val="4"/>
        </w:rPr>
        <w:t> </w:t>
      </w:r>
      <w:r>
        <w:rPr>
          <w:color w:val="231F20"/>
        </w:rPr>
        <w:t>систем</w:t>
      </w:r>
      <w:r>
        <w:rPr>
          <w:color w:val="231F20"/>
          <w:spacing w:val="5"/>
        </w:rPr>
        <w:t> </w:t>
      </w:r>
      <w:r>
        <w:rPr>
          <w:color w:val="231F20"/>
        </w:rPr>
        <w:t>требу-</w:t>
      </w:r>
      <w:r>
        <w:rPr>
          <w:color w:val="231F20"/>
          <w:spacing w:val="1"/>
        </w:rPr>
        <w:t> </w:t>
      </w:r>
      <w:r>
        <w:rPr>
          <w:color w:val="231F20"/>
        </w:rPr>
        <w:t>ется</w:t>
      </w:r>
      <w:r>
        <w:rPr>
          <w:color w:val="231F20"/>
          <w:spacing w:val="14"/>
        </w:rPr>
        <w:t> </w:t>
      </w:r>
      <w:r>
        <w:rPr>
          <w:color w:val="231F20"/>
        </w:rPr>
        <w:t>ежегодная</w:t>
      </w:r>
      <w:r>
        <w:rPr>
          <w:color w:val="231F20"/>
          <w:spacing w:val="15"/>
        </w:rPr>
        <w:t> </w:t>
      </w:r>
      <w:r>
        <w:rPr>
          <w:color w:val="231F20"/>
        </w:rPr>
        <w:t>реконструкция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замена</w:t>
      </w:r>
      <w:r>
        <w:rPr>
          <w:color w:val="231F20"/>
          <w:spacing w:val="15"/>
        </w:rPr>
        <w:t> </w:t>
      </w:r>
      <w:r>
        <w:rPr>
          <w:color w:val="231F20"/>
        </w:rPr>
        <w:t>трубопроводов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объеме</w:t>
      </w:r>
    </w:p>
    <w:p>
      <w:pPr>
        <w:pStyle w:val="BodyText"/>
        <w:spacing w:before="12"/>
        <w:ind w:left="158"/>
      </w:pPr>
      <w:r>
        <w:rPr>
          <w:color w:val="231F20"/>
        </w:rPr>
        <w:t>1,5%</w:t>
      </w:r>
      <w:r>
        <w:rPr>
          <w:color w:val="231F20"/>
          <w:spacing w:val="9"/>
        </w:rPr>
        <w:t> </w:t>
      </w:r>
      <w:r>
        <w:rPr>
          <w:color w:val="231F20"/>
        </w:rPr>
        <w:t>от</w:t>
      </w:r>
      <w:r>
        <w:rPr>
          <w:color w:val="231F20"/>
          <w:spacing w:val="10"/>
        </w:rPr>
        <w:t> </w:t>
      </w:r>
      <w:r>
        <w:rPr>
          <w:color w:val="231F20"/>
        </w:rPr>
        <w:t>общей</w:t>
      </w:r>
      <w:r>
        <w:rPr>
          <w:color w:val="231F20"/>
          <w:spacing w:val="10"/>
        </w:rPr>
        <w:t> </w:t>
      </w:r>
      <w:r>
        <w:rPr>
          <w:color w:val="231F20"/>
        </w:rPr>
        <w:t>протяженности</w:t>
      </w:r>
      <w:r>
        <w:rPr>
          <w:color w:val="231F20"/>
          <w:spacing w:val="9"/>
        </w:rPr>
        <w:t> </w:t>
      </w:r>
      <w:r>
        <w:rPr>
          <w:color w:val="231F20"/>
        </w:rPr>
        <w:t>[2].</w:t>
      </w:r>
    </w:p>
    <w:p>
      <w:pPr>
        <w:pStyle w:val="BodyText"/>
        <w:spacing w:line="254" w:lineRule="auto" w:before="15"/>
        <w:ind w:left="158" w:right="154" w:firstLine="396"/>
        <w:jc w:val="right"/>
      </w:pPr>
      <w:r>
        <w:rPr>
          <w:color w:val="231F20"/>
          <w:w w:val="95"/>
        </w:rPr>
        <w:t>Водоотводящим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сетям,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отличие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водопроводных,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свойствен-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разнообразие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повреждений,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свидетельствующих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специфике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49"/>
        </w:rPr>
        <w:t> </w:t>
      </w:r>
      <w:r>
        <w:rPr>
          <w:color w:val="231F20"/>
        </w:rPr>
        <w:t>работы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эксплуатации.</w:t>
      </w:r>
      <w:r>
        <w:rPr>
          <w:color w:val="231F20"/>
          <w:spacing w:val="-9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9"/>
        </w:rPr>
        <w:t> </w:t>
      </w:r>
      <w:r>
        <w:rPr>
          <w:color w:val="231F20"/>
        </w:rPr>
        <w:t>учитывать</w:t>
      </w:r>
      <w:r>
        <w:rPr>
          <w:color w:val="231F20"/>
          <w:spacing w:val="-9"/>
        </w:rPr>
        <w:t> </w:t>
      </w:r>
      <w:r>
        <w:rPr>
          <w:color w:val="231F20"/>
        </w:rPr>
        <w:t>качество</w:t>
      </w:r>
      <w:r>
        <w:rPr>
          <w:color w:val="231F20"/>
          <w:spacing w:val="-10"/>
        </w:rPr>
        <w:t> </w:t>
      </w:r>
      <w:r>
        <w:rPr>
          <w:color w:val="231F20"/>
        </w:rPr>
        <w:t>проекти-</w:t>
      </w:r>
      <w:r>
        <w:rPr>
          <w:color w:val="231F20"/>
          <w:spacing w:val="-49"/>
        </w:rPr>
        <w:t> </w:t>
      </w:r>
      <w:r>
        <w:rPr>
          <w:color w:val="231F20"/>
        </w:rPr>
        <w:t>рования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прокладки</w:t>
      </w:r>
      <w:r>
        <w:rPr>
          <w:color w:val="231F20"/>
          <w:spacing w:val="-7"/>
        </w:rPr>
        <w:t> </w:t>
      </w:r>
      <w:r>
        <w:rPr>
          <w:color w:val="231F20"/>
        </w:rPr>
        <w:t>трубопроводов,</w:t>
      </w:r>
      <w:r>
        <w:rPr>
          <w:color w:val="231F20"/>
          <w:spacing w:val="-8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материал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раз-</w:t>
      </w:r>
      <w:r>
        <w:rPr>
          <w:color w:val="231F20"/>
          <w:spacing w:val="-49"/>
        </w:rPr>
        <w:t> </w:t>
      </w:r>
      <w:r>
        <w:rPr>
          <w:color w:val="231F20"/>
          <w:spacing w:val="-3"/>
        </w:rPr>
        <w:t>работке стратегии восстановления </w:t>
      </w:r>
      <w:r>
        <w:rPr>
          <w:color w:val="231F20"/>
          <w:spacing w:val="-2"/>
        </w:rPr>
        <w:t>городских водоотводящих сетей.</w:t>
      </w:r>
      <w:r>
        <w:rPr>
          <w:color w:val="231F20"/>
          <w:spacing w:val="-50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срок</w:t>
      </w:r>
      <w:r>
        <w:rPr>
          <w:color w:val="231F20"/>
          <w:spacing w:val="1"/>
        </w:rPr>
        <w:t> </w:t>
      </w:r>
      <w:r>
        <w:rPr>
          <w:color w:val="231F20"/>
        </w:rPr>
        <w:t>службы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52"/>
        </w:rPr>
        <w:t> </w:t>
      </w:r>
      <w:r>
        <w:rPr>
          <w:color w:val="231F20"/>
        </w:rPr>
        <w:t>эффективность</w:t>
      </w:r>
      <w:r>
        <w:rPr>
          <w:color w:val="231F20"/>
          <w:spacing w:val="53"/>
        </w:rPr>
        <w:t> </w:t>
      </w:r>
      <w:r>
        <w:rPr>
          <w:color w:val="231F20"/>
        </w:rPr>
        <w:t>работы</w:t>
      </w:r>
      <w:r>
        <w:rPr>
          <w:color w:val="231F20"/>
          <w:spacing w:val="52"/>
        </w:rPr>
        <w:t> </w:t>
      </w:r>
      <w:r>
        <w:rPr>
          <w:color w:val="231F20"/>
        </w:rPr>
        <w:t>канализационных</w:t>
      </w:r>
      <w:r>
        <w:rPr>
          <w:color w:val="231F20"/>
          <w:spacing w:val="1"/>
        </w:rPr>
        <w:t> </w:t>
      </w:r>
      <w:r>
        <w:rPr>
          <w:color w:val="231F20"/>
        </w:rPr>
        <w:t>сетей</w:t>
      </w:r>
      <w:r>
        <w:rPr>
          <w:color w:val="231F20"/>
          <w:spacing w:val="31"/>
        </w:rPr>
        <w:t> </w:t>
      </w:r>
      <w:r>
        <w:rPr>
          <w:color w:val="231F20"/>
        </w:rPr>
        <w:t>оказывают</w:t>
      </w:r>
      <w:r>
        <w:rPr>
          <w:color w:val="231F20"/>
          <w:spacing w:val="32"/>
        </w:rPr>
        <w:t> </w:t>
      </w:r>
      <w:r>
        <w:rPr>
          <w:color w:val="231F20"/>
        </w:rPr>
        <w:t>влияние:</w:t>
      </w:r>
      <w:r>
        <w:rPr>
          <w:color w:val="231F20"/>
          <w:spacing w:val="32"/>
        </w:rPr>
        <w:t> </w:t>
      </w:r>
      <w:r>
        <w:rPr>
          <w:color w:val="231F20"/>
        </w:rPr>
        <w:t>состав</w:t>
      </w:r>
      <w:r>
        <w:rPr>
          <w:color w:val="231F20"/>
          <w:spacing w:val="32"/>
        </w:rPr>
        <w:t> </w:t>
      </w:r>
      <w:r>
        <w:rPr>
          <w:color w:val="231F20"/>
        </w:rPr>
        <w:t>грунта,</w:t>
      </w:r>
      <w:r>
        <w:rPr>
          <w:color w:val="231F20"/>
          <w:spacing w:val="32"/>
        </w:rPr>
        <w:t> </w:t>
      </w:r>
      <w:r>
        <w:rPr>
          <w:color w:val="231F20"/>
        </w:rPr>
        <w:t>близость</w:t>
      </w:r>
      <w:r>
        <w:rPr>
          <w:color w:val="231F20"/>
          <w:spacing w:val="32"/>
        </w:rPr>
        <w:t> </w:t>
      </w:r>
      <w:r>
        <w:rPr>
          <w:color w:val="231F20"/>
        </w:rPr>
        <w:t>к</w:t>
      </w:r>
      <w:r>
        <w:rPr>
          <w:color w:val="231F20"/>
          <w:spacing w:val="32"/>
        </w:rPr>
        <w:t> </w:t>
      </w:r>
      <w:r>
        <w:rPr>
          <w:color w:val="231F20"/>
        </w:rPr>
        <w:t>грунтовым</w:t>
      </w:r>
      <w:r>
        <w:rPr>
          <w:color w:val="231F20"/>
          <w:spacing w:val="-49"/>
        </w:rPr>
        <w:t> </w:t>
      </w:r>
      <w:r>
        <w:rPr>
          <w:color w:val="231F20"/>
        </w:rPr>
        <w:t>водам,</w:t>
      </w:r>
      <w:r>
        <w:rPr>
          <w:color w:val="231F20"/>
          <w:spacing w:val="8"/>
        </w:rPr>
        <w:t> </w:t>
      </w:r>
      <w:r>
        <w:rPr>
          <w:color w:val="231F20"/>
        </w:rPr>
        <w:t>глубина</w:t>
      </w:r>
      <w:r>
        <w:rPr>
          <w:color w:val="231F20"/>
          <w:spacing w:val="9"/>
        </w:rPr>
        <w:t> </w:t>
      </w:r>
      <w:r>
        <w:rPr>
          <w:color w:val="231F20"/>
        </w:rPr>
        <w:t>заложения</w:t>
      </w:r>
      <w:r>
        <w:rPr>
          <w:color w:val="231F20"/>
          <w:spacing w:val="9"/>
        </w:rPr>
        <w:t> </w:t>
      </w:r>
      <w:r>
        <w:rPr>
          <w:color w:val="231F20"/>
        </w:rPr>
        <w:t>труб.</w:t>
      </w:r>
      <w:r>
        <w:rPr>
          <w:color w:val="231F20"/>
          <w:spacing w:val="9"/>
        </w:rPr>
        <w:t> </w:t>
      </w:r>
      <w:r>
        <w:rPr>
          <w:color w:val="231F20"/>
        </w:rPr>
        <w:t>Уменьшить</w:t>
      </w:r>
      <w:r>
        <w:rPr>
          <w:color w:val="231F20"/>
          <w:spacing w:val="9"/>
        </w:rPr>
        <w:t> </w:t>
      </w:r>
      <w:r>
        <w:rPr>
          <w:color w:val="231F20"/>
        </w:rPr>
        <w:t>уровень</w:t>
      </w:r>
      <w:r>
        <w:rPr>
          <w:color w:val="231F20"/>
          <w:spacing w:val="9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-49"/>
        </w:rPr>
        <w:t> </w:t>
      </w:r>
      <w:r>
        <w:rPr>
          <w:color w:val="231F20"/>
        </w:rPr>
        <w:t>факторов, напрямую или косвенно влияющих на проявление мно-</w:t>
      </w:r>
      <w:r>
        <w:rPr>
          <w:color w:val="231F20"/>
          <w:spacing w:val="-50"/>
        </w:rPr>
        <w:t> </w:t>
      </w:r>
      <w:r>
        <w:rPr>
          <w:color w:val="231F20"/>
        </w:rPr>
        <w:t>гочисленных</w:t>
      </w:r>
      <w:r>
        <w:rPr>
          <w:color w:val="231F20"/>
          <w:spacing w:val="15"/>
        </w:rPr>
        <w:t> </w:t>
      </w:r>
      <w:r>
        <w:rPr>
          <w:color w:val="231F20"/>
        </w:rPr>
        <w:t>причин</w:t>
      </w:r>
      <w:r>
        <w:rPr>
          <w:color w:val="231F20"/>
          <w:spacing w:val="15"/>
        </w:rPr>
        <w:t> </w:t>
      </w:r>
      <w:r>
        <w:rPr>
          <w:color w:val="231F20"/>
        </w:rPr>
        <w:t>разрушения,</w:t>
      </w:r>
      <w:r>
        <w:rPr>
          <w:color w:val="231F20"/>
          <w:spacing w:val="15"/>
        </w:rPr>
        <w:t> </w:t>
      </w:r>
      <w:r>
        <w:rPr>
          <w:color w:val="231F20"/>
        </w:rPr>
        <w:t>возможно</w:t>
      </w:r>
      <w:r>
        <w:rPr>
          <w:color w:val="231F20"/>
          <w:spacing w:val="15"/>
        </w:rPr>
        <w:t> </w:t>
      </w:r>
      <w:r>
        <w:rPr>
          <w:color w:val="231F20"/>
        </w:rPr>
        <w:t>уже</w:t>
      </w:r>
      <w:r>
        <w:rPr>
          <w:color w:val="231F20"/>
          <w:spacing w:val="15"/>
        </w:rPr>
        <w:t> </w:t>
      </w: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этапе</w:t>
      </w:r>
      <w:r>
        <w:rPr>
          <w:color w:val="231F20"/>
          <w:spacing w:val="16"/>
        </w:rPr>
        <w:t> </w:t>
      </w:r>
      <w:r>
        <w:rPr>
          <w:color w:val="231F20"/>
        </w:rPr>
        <w:t>проек-</w:t>
      </w:r>
      <w:r>
        <w:rPr>
          <w:color w:val="231F20"/>
          <w:spacing w:val="-50"/>
        </w:rPr>
        <w:t> </w:t>
      </w:r>
      <w:r>
        <w:rPr>
          <w:color w:val="231F20"/>
        </w:rPr>
        <w:t>тирования</w:t>
      </w:r>
      <w:r>
        <w:rPr>
          <w:color w:val="231F20"/>
          <w:spacing w:val="9"/>
        </w:rPr>
        <w:t> </w:t>
      </w:r>
      <w:r>
        <w:rPr>
          <w:color w:val="231F20"/>
        </w:rPr>
        <w:t>при</w:t>
      </w:r>
      <w:r>
        <w:rPr>
          <w:color w:val="231F20"/>
          <w:spacing w:val="9"/>
        </w:rPr>
        <w:t> </w:t>
      </w:r>
      <w:r>
        <w:rPr>
          <w:color w:val="231F20"/>
        </w:rPr>
        <w:t>решении</w:t>
      </w:r>
      <w:r>
        <w:rPr>
          <w:color w:val="231F20"/>
          <w:spacing w:val="10"/>
        </w:rPr>
        <w:t> </w:t>
      </w:r>
      <w:r>
        <w:rPr>
          <w:color w:val="231F20"/>
        </w:rPr>
        <w:t>схемы</w:t>
      </w:r>
      <w:r>
        <w:rPr>
          <w:color w:val="231F20"/>
          <w:spacing w:val="9"/>
        </w:rPr>
        <w:t> </w:t>
      </w:r>
      <w:r>
        <w:rPr>
          <w:color w:val="231F20"/>
        </w:rPr>
        <w:t>водоотведения</w:t>
      </w:r>
      <w:r>
        <w:rPr>
          <w:color w:val="231F20"/>
          <w:spacing w:val="9"/>
        </w:rPr>
        <w:t> </w:t>
      </w:r>
      <w:r>
        <w:rPr>
          <w:color w:val="231F20"/>
        </w:rPr>
        <w:t>вновь</w:t>
      </w:r>
      <w:r>
        <w:rPr>
          <w:color w:val="231F20"/>
          <w:spacing w:val="10"/>
        </w:rPr>
        <w:t> </w:t>
      </w:r>
      <w:r>
        <w:rPr>
          <w:color w:val="231F20"/>
        </w:rPr>
        <w:t>строящихся,</w:t>
      </w:r>
    </w:p>
    <w:p>
      <w:pPr>
        <w:pStyle w:val="BodyText"/>
        <w:spacing w:before="9"/>
        <w:ind w:left="158"/>
      </w:pPr>
      <w:r>
        <w:rPr>
          <w:color w:val="231F20"/>
        </w:rPr>
        <w:t>существующих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реконструируемых</w:t>
      </w:r>
      <w:r>
        <w:rPr>
          <w:color w:val="231F20"/>
          <w:spacing w:val="9"/>
        </w:rPr>
        <w:t> </w:t>
      </w:r>
      <w:r>
        <w:rPr>
          <w:color w:val="231F20"/>
        </w:rPr>
        <w:t>городов</w:t>
      </w:r>
      <w:r>
        <w:rPr>
          <w:color w:val="231F20"/>
          <w:spacing w:val="9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16"/>
        <w:ind w:left="158" w:firstLine="396"/>
      </w:pPr>
      <w:r>
        <w:rPr>
          <w:color w:val="231F20"/>
        </w:rPr>
        <w:t>Рассмотрим</w:t>
      </w:r>
      <w:r>
        <w:rPr>
          <w:color w:val="231F20"/>
          <w:spacing w:val="26"/>
        </w:rPr>
        <w:t> </w:t>
      </w:r>
      <w:r>
        <w:rPr>
          <w:color w:val="231F20"/>
        </w:rPr>
        <w:t>некоторые</w:t>
      </w:r>
      <w:r>
        <w:rPr>
          <w:color w:val="231F20"/>
          <w:spacing w:val="27"/>
        </w:rPr>
        <w:t> </w:t>
      </w:r>
      <w:r>
        <w:rPr>
          <w:color w:val="231F20"/>
        </w:rPr>
        <w:t>причины</w:t>
      </w:r>
      <w:r>
        <w:rPr>
          <w:color w:val="231F20"/>
          <w:spacing w:val="27"/>
        </w:rPr>
        <w:t> </w:t>
      </w:r>
      <w:r>
        <w:rPr>
          <w:color w:val="231F20"/>
        </w:rPr>
        <w:t>разрушения</w:t>
      </w:r>
      <w:r>
        <w:rPr>
          <w:color w:val="231F20"/>
          <w:spacing w:val="27"/>
        </w:rPr>
        <w:t> </w:t>
      </w:r>
      <w:r>
        <w:rPr>
          <w:color w:val="231F20"/>
        </w:rPr>
        <w:t>канализацион-</w:t>
      </w:r>
      <w:r>
        <w:rPr>
          <w:color w:val="231F20"/>
          <w:spacing w:val="1"/>
        </w:rPr>
        <w:t> </w:t>
      </w:r>
      <w:r>
        <w:rPr>
          <w:color w:val="231F20"/>
        </w:rPr>
        <w:t>ных трубопроводов.</w:t>
      </w:r>
    </w:p>
    <w:p>
      <w:pPr>
        <w:pStyle w:val="BodyText"/>
        <w:spacing w:before="5"/>
        <w:rPr>
          <w:sz w:val="22"/>
        </w:rPr>
      </w:pPr>
    </w:p>
    <w:p>
      <w:pPr>
        <w:pStyle w:val="Heading4"/>
        <w:numPr>
          <w:ilvl w:val="0"/>
          <w:numId w:val="23"/>
        </w:numPr>
        <w:tabs>
          <w:tab w:pos="811" w:val="left" w:leader="none"/>
        </w:tabs>
        <w:spacing w:line="254" w:lineRule="auto" w:before="0" w:after="0"/>
        <w:ind w:left="158" w:right="158" w:firstLine="396"/>
        <w:jc w:val="left"/>
      </w:pPr>
      <w:r>
        <w:rPr>
          <w:color w:val="231F20"/>
          <w:w w:val="105"/>
        </w:rPr>
        <w:t>Частичное разрушение днища,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стенок и свода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трубы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1).</w:t>
      </w:r>
    </w:p>
    <w:p>
      <w:pPr>
        <w:pStyle w:val="BodyText"/>
        <w:spacing w:line="254" w:lineRule="auto" w:before="2"/>
        <w:ind w:left="158" w:firstLine="396"/>
      </w:pPr>
      <w:r>
        <w:rPr>
          <w:color w:val="231F20"/>
          <w:spacing w:val="-2"/>
        </w:rPr>
        <w:t>Из-за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поперечной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деформации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грунтов,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динамической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стати-</w:t>
      </w:r>
      <w:r>
        <w:rPr>
          <w:color w:val="231F20"/>
          <w:spacing w:val="-49"/>
        </w:rPr>
        <w:t> </w:t>
      </w:r>
      <w:r>
        <w:rPr>
          <w:color w:val="231F20"/>
        </w:rPr>
        <w:t>ческой нагрузок, основа трубопровода частично разрушается,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</w:p>
    <w:p>
      <w:pPr>
        <w:spacing w:after="0" w:line="254" w:lineRule="auto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приводит к изменению гидравлических параметров и эксфильтра-</w:t>
      </w:r>
      <w:r>
        <w:rPr>
          <w:color w:val="231F20"/>
          <w:spacing w:val="-50"/>
        </w:rPr>
        <w:t> </w:t>
      </w:r>
      <w:r>
        <w:rPr>
          <w:color w:val="231F20"/>
        </w:rPr>
        <w:t>ции/инфильтрации. При этом данная причина имеет место быть</w:t>
      </w:r>
      <w:r>
        <w:rPr>
          <w:color w:val="231F20"/>
          <w:spacing w:val="1"/>
        </w:rPr>
        <w:t> </w:t>
      </w:r>
      <w:r>
        <w:rPr>
          <w:color w:val="231F20"/>
        </w:rPr>
        <w:t>при любом</w:t>
      </w:r>
      <w:r>
        <w:rPr>
          <w:color w:val="231F20"/>
          <w:spacing w:val="1"/>
        </w:rPr>
        <w:t> </w:t>
      </w:r>
      <w:r>
        <w:rPr>
          <w:color w:val="231F20"/>
        </w:rPr>
        <w:t>материале</w:t>
      </w:r>
      <w:r>
        <w:rPr>
          <w:color w:val="231F20"/>
          <w:spacing w:val="1"/>
        </w:rPr>
        <w:t> </w:t>
      </w:r>
      <w:r>
        <w:rPr>
          <w:color w:val="231F20"/>
        </w:rPr>
        <w:t>труб.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</w:rPr>
        <w:t>Трубопровод с данной причиной разрушения не имеет огра-</w:t>
      </w:r>
      <w:r>
        <w:rPr>
          <w:color w:val="231F20"/>
          <w:spacing w:val="1"/>
        </w:rPr>
        <w:t> </w:t>
      </w:r>
      <w:r>
        <w:rPr>
          <w:color w:val="231F20"/>
        </w:rPr>
        <w:t>ничений по способу реконструкции, среди бестраншейных техно-</w:t>
      </w:r>
      <w:r>
        <w:rPr>
          <w:color w:val="231F20"/>
          <w:spacing w:val="-50"/>
        </w:rPr>
        <w:t> </w:t>
      </w:r>
      <w:r>
        <w:rPr>
          <w:color w:val="231F20"/>
        </w:rPr>
        <w:t>логий реновации.</w:t>
      </w:r>
    </w:p>
    <w:p>
      <w:pPr>
        <w:pStyle w:val="BodyText"/>
        <w:spacing w:before="6"/>
        <w:rPr>
          <w:sz w:val="22"/>
        </w:rPr>
      </w:pPr>
    </w:p>
    <w:p>
      <w:pPr>
        <w:pStyle w:val="Heading4"/>
        <w:numPr>
          <w:ilvl w:val="0"/>
          <w:numId w:val="23"/>
        </w:numPr>
        <w:tabs>
          <w:tab w:pos="811" w:val="left" w:leader="none"/>
        </w:tabs>
        <w:spacing w:line="240" w:lineRule="auto" w:before="0" w:after="0"/>
        <w:ind w:left="810" w:right="0" w:hanging="256"/>
        <w:jc w:val="both"/>
      </w:pPr>
      <w:r>
        <w:rPr>
          <w:color w:val="231F20"/>
        </w:rPr>
        <w:t>Разрыв</w:t>
      </w:r>
      <w:r>
        <w:rPr>
          <w:color w:val="231F20"/>
          <w:spacing w:val="9"/>
        </w:rPr>
        <w:t> </w:t>
      </w:r>
      <w:r>
        <w:rPr>
          <w:color w:val="231F20"/>
        </w:rPr>
        <w:t>(рис.</w:t>
      </w:r>
      <w:r>
        <w:rPr>
          <w:color w:val="231F20"/>
          <w:spacing w:val="9"/>
        </w:rPr>
        <w:t> </w:t>
      </w:r>
      <w:r>
        <w:rPr>
          <w:color w:val="231F20"/>
        </w:rPr>
        <w:t>2).</w:t>
      </w:r>
    </w:p>
    <w:p>
      <w:pPr>
        <w:pStyle w:val="BodyText"/>
        <w:spacing w:line="259" w:lineRule="auto" w:before="19"/>
        <w:ind w:left="158" w:right="156" w:firstLine="396"/>
        <w:jc w:val="both"/>
      </w:pPr>
      <w:r>
        <w:rPr>
          <w:color w:val="231F20"/>
          <w:spacing w:val="-1"/>
        </w:rPr>
        <w:t>Из-за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некачественной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заделки</w:t>
      </w:r>
      <w:r>
        <w:rPr>
          <w:color w:val="231F20"/>
          <w:spacing w:val="-10"/>
        </w:rPr>
        <w:t> </w:t>
      </w:r>
      <w:r>
        <w:rPr>
          <w:color w:val="231F20"/>
        </w:rPr>
        <w:t>стыков</w:t>
      </w:r>
      <w:r>
        <w:rPr>
          <w:color w:val="231F20"/>
          <w:spacing w:val="-11"/>
        </w:rPr>
        <w:t> </w:t>
      </w:r>
      <w:r>
        <w:rPr>
          <w:color w:val="231F20"/>
        </w:rPr>
        <w:t>во</w:t>
      </w:r>
      <w:r>
        <w:rPr>
          <w:color w:val="231F20"/>
          <w:spacing w:val="-10"/>
        </w:rPr>
        <w:t> </w:t>
      </w:r>
      <w:r>
        <w:rPr>
          <w:color w:val="231F20"/>
        </w:rPr>
        <w:t>время</w:t>
      </w:r>
      <w:r>
        <w:rPr>
          <w:color w:val="231F20"/>
          <w:spacing w:val="-11"/>
        </w:rPr>
        <w:t> </w:t>
      </w:r>
      <w:r>
        <w:rPr>
          <w:color w:val="231F20"/>
        </w:rPr>
        <w:t>монтажных</w:t>
      </w:r>
      <w:r>
        <w:rPr>
          <w:color w:val="231F20"/>
          <w:spacing w:val="-11"/>
        </w:rPr>
        <w:t> </w:t>
      </w:r>
      <w:r>
        <w:rPr>
          <w:color w:val="231F20"/>
        </w:rPr>
        <w:t>ра-</w:t>
      </w:r>
      <w:r>
        <w:rPr>
          <w:color w:val="231F20"/>
          <w:spacing w:val="-50"/>
        </w:rPr>
        <w:t> </w:t>
      </w:r>
      <w:r>
        <w:rPr>
          <w:color w:val="231F20"/>
        </w:rPr>
        <w:t>бот или дефектов при изготовлении на заводе, между трубопрово-</w:t>
      </w:r>
      <w:r>
        <w:rPr>
          <w:color w:val="231F20"/>
          <w:spacing w:val="-50"/>
        </w:rPr>
        <w:t> </w:t>
      </w:r>
      <w:r>
        <w:rPr>
          <w:color w:val="231F20"/>
        </w:rPr>
        <w:t>дами</w:t>
      </w:r>
      <w:r>
        <w:rPr>
          <w:color w:val="231F20"/>
          <w:spacing w:val="-8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7"/>
        </w:rPr>
        <w:t> </w:t>
      </w:r>
      <w:r>
        <w:rPr>
          <w:color w:val="231F20"/>
        </w:rPr>
        <w:t>деформация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разрыв</w:t>
      </w:r>
      <w:r>
        <w:rPr>
          <w:color w:val="231F20"/>
          <w:spacing w:val="-8"/>
        </w:rPr>
        <w:t> </w:t>
      </w:r>
      <w:r>
        <w:rPr>
          <w:color w:val="231F20"/>
        </w:rPr>
        <w:t>стыков,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приводит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пе-</w:t>
      </w:r>
      <w:r>
        <w:rPr>
          <w:color w:val="231F20"/>
          <w:spacing w:val="-50"/>
        </w:rPr>
        <w:t> </w:t>
      </w:r>
      <w:r>
        <w:rPr>
          <w:color w:val="231F20"/>
        </w:rPr>
        <w:t>релому в местах стыка и эксфильтрации/инфильтрации. Данной</w:t>
      </w:r>
      <w:r>
        <w:rPr>
          <w:color w:val="231F20"/>
          <w:spacing w:val="1"/>
        </w:rPr>
        <w:t> </w:t>
      </w:r>
      <w:r>
        <w:rPr>
          <w:color w:val="231F20"/>
        </w:rPr>
        <w:t>причине</w:t>
      </w:r>
      <w:r>
        <w:rPr>
          <w:color w:val="231F20"/>
          <w:spacing w:val="-8"/>
        </w:rPr>
        <w:t> </w:t>
      </w:r>
      <w:r>
        <w:rPr>
          <w:color w:val="231F20"/>
        </w:rPr>
        <w:t>подвержены</w:t>
      </w:r>
      <w:r>
        <w:rPr>
          <w:color w:val="231F20"/>
          <w:spacing w:val="-8"/>
        </w:rPr>
        <w:t> </w:t>
      </w:r>
      <w:r>
        <w:rPr>
          <w:color w:val="231F20"/>
        </w:rPr>
        <w:t>трубопроводы</w:t>
      </w:r>
      <w:r>
        <w:rPr>
          <w:color w:val="231F20"/>
          <w:spacing w:val="-7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любого</w:t>
      </w:r>
      <w:r>
        <w:rPr>
          <w:color w:val="231F20"/>
          <w:spacing w:val="-8"/>
        </w:rPr>
        <w:t> </w:t>
      </w:r>
      <w:r>
        <w:rPr>
          <w:color w:val="231F20"/>
        </w:rPr>
        <w:t>материала,</w:t>
      </w:r>
      <w:r>
        <w:rPr>
          <w:color w:val="231F20"/>
          <w:spacing w:val="-7"/>
        </w:rPr>
        <w:t> </w:t>
      </w:r>
      <w:r>
        <w:rPr>
          <w:color w:val="231F20"/>
        </w:rPr>
        <w:t>особен-</w:t>
      </w:r>
      <w:r>
        <w:rPr>
          <w:color w:val="231F20"/>
          <w:spacing w:val="-50"/>
        </w:rPr>
        <w:t> </w:t>
      </w:r>
      <w:r>
        <w:rPr>
          <w:color w:val="231F20"/>
        </w:rPr>
        <w:t>но из армированного</w:t>
      </w:r>
      <w:r>
        <w:rPr>
          <w:color w:val="231F20"/>
          <w:spacing w:val="2"/>
        </w:rPr>
        <w:t> </w:t>
      </w:r>
      <w:r>
        <w:rPr>
          <w:color w:val="231F20"/>
        </w:rPr>
        <w:t>бетона.</w:t>
      </w:r>
    </w:p>
    <w:p>
      <w:pPr>
        <w:pStyle w:val="BodyText"/>
        <w:spacing w:line="259" w:lineRule="auto"/>
        <w:ind w:left="158" w:right="156" w:firstLine="396"/>
        <w:jc w:val="both"/>
      </w:pPr>
      <w:r>
        <w:rPr>
          <w:color w:val="231F20"/>
          <w:w w:val="95"/>
        </w:rPr>
        <w:t>Трубопровод с данной причиной разрушения может иметь огра-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ничения по способу реконструкции, среди бестраншейных техно-</w:t>
      </w:r>
      <w:r>
        <w:rPr>
          <w:color w:val="231F20"/>
          <w:spacing w:val="1"/>
        </w:rPr>
        <w:t> </w:t>
      </w:r>
      <w:r>
        <w:rPr>
          <w:color w:val="231F20"/>
        </w:rPr>
        <w:t>логий</w:t>
      </w:r>
      <w:r>
        <w:rPr>
          <w:color w:val="231F20"/>
          <w:spacing w:val="1"/>
        </w:rPr>
        <w:t> </w:t>
      </w:r>
      <w:r>
        <w:rPr>
          <w:color w:val="231F20"/>
        </w:rPr>
        <w:t>реновации.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частности</w:t>
      </w:r>
      <w:r>
        <w:rPr>
          <w:color w:val="231F20"/>
          <w:spacing w:val="3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протяжке</w:t>
      </w:r>
      <w:r>
        <w:rPr>
          <w:color w:val="231F20"/>
          <w:spacing w:val="3"/>
        </w:rPr>
        <w:t> </w:t>
      </w:r>
      <w:r>
        <w:rPr>
          <w:color w:val="231F20"/>
        </w:rPr>
        <w:t>чулка.</w:t>
      </w: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1131417</wp:posOffset>
            </wp:positionH>
            <wp:positionV relativeFrom="paragraph">
              <wp:posOffset>168668</wp:posOffset>
            </wp:positionV>
            <wp:extent cx="1165590" cy="781431"/>
            <wp:effectExtent l="0" t="0" r="0" b="0"/>
            <wp:wrapTopAndBottom/>
            <wp:docPr id="91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590" cy="781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2706065</wp:posOffset>
            </wp:positionH>
            <wp:positionV relativeFrom="paragraph">
              <wp:posOffset>168682</wp:posOffset>
            </wp:positionV>
            <wp:extent cx="1830293" cy="797813"/>
            <wp:effectExtent l="0" t="0" r="0" b="0"/>
            <wp:wrapTopAndBottom/>
            <wp:docPr id="93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293" cy="7978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8400" w:h="11910"/>
          <w:pgMar w:header="1104" w:footer="1149" w:top="1340" w:bottom="1340" w:left="1060" w:right="1060"/>
        </w:sectPr>
      </w:pPr>
    </w:p>
    <w:p>
      <w:pPr>
        <w:spacing w:line="249" w:lineRule="auto" w:before="87"/>
        <w:ind w:left="831" w:right="-1" w:hanging="637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Частичное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разрушение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днища,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стенок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свода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трубы</w:t>
      </w:r>
    </w:p>
    <w:p>
      <w:pPr>
        <w:spacing w:before="87"/>
        <w:ind w:left="937" w:right="0" w:firstLine="0"/>
        <w:jc w:val="left"/>
        <w:rPr>
          <w:sz w:val="18"/>
        </w:rPr>
      </w:pPr>
      <w:r>
        <w:rPr/>
        <w:br w:type="column"/>
      </w: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Разрыв</w:t>
      </w:r>
    </w:p>
    <w:p>
      <w:pPr>
        <w:spacing w:after="0"/>
        <w:jc w:val="left"/>
        <w:rPr>
          <w:sz w:val="18"/>
        </w:rPr>
        <w:sectPr>
          <w:type w:val="continuous"/>
          <w:pgSz w:w="8400" w:h="11910"/>
          <w:pgMar w:header="1104" w:footer="1149" w:top="560" w:bottom="280" w:left="1060" w:right="1060"/>
          <w:cols w:num="2" w:equalWidth="0">
            <w:col w:w="3100" w:space="40"/>
            <w:col w:w="3140"/>
          </w:cols>
        </w:sectPr>
      </w:pPr>
    </w:p>
    <w:p>
      <w:pPr>
        <w:pStyle w:val="Heading4"/>
        <w:numPr>
          <w:ilvl w:val="0"/>
          <w:numId w:val="23"/>
        </w:numPr>
        <w:tabs>
          <w:tab w:pos="811" w:val="left" w:leader="none"/>
        </w:tabs>
        <w:spacing w:line="240" w:lineRule="auto" w:before="191" w:after="0"/>
        <w:ind w:left="810" w:right="0" w:hanging="256"/>
        <w:jc w:val="both"/>
      </w:pPr>
      <w:r>
        <w:rPr>
          <w:color w:val="231F20"/>
        </w:rPr>
        <w:t>Коррозия</w:t>
      </w:r>
      <w:r>
        <w:rPr>
          <w:color w:val="231F20"/>
          <w:spacing w:val="7"/>
        </w:rPr>
        <w:t> </w:t>
      </w:r>
      <w:r>
        <w:rPr>
          <w:color w:val="231F20"/>
        </w:rPr>
        <w:t>днища,</w:t>
      </w:r>
      <w:r>
        <w:rPr>
          <w:color w:val="231F20"/>
          <w:spacing w:val="8"/>
        </w:rPr>
        <w:t> </w:t>
      </w:r>
      <w:r>
        <w:rPr>
          <w:color w:val="231F20"/>
        </w:rPr>
        <w:t>свода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стенок</w:t>
      </w:r>
      <w:r>
        <w:rPr>
          <w:color w:val="231F20"/>
          <w:spacing w:val="7"/>
        </w:rPr>
        <w:t> </w:t>
      </w:r>
      <w:r>
        <w:rPr>
          <w:color w:val="231F20"/>
        </w:rPr>
        <w:t>(рис.</w:t>
      </w:r>
      <w:r>
        <w:rPr>
          <w:color w:val="231F20"/>
          <w:spacing w:val="8"/>
        </w:rPr>
        <w:t> </w:t>
      </w:r>
      <w:r>
        <w:rPr>
          <w:color w:val="231F20"/>
        </w:rPr>
        <w:t>3).</w:t>
      </w:r>
    </w:p>
    <w:p>
      <w:pPr>
        <w:pStyle w:val="BodyText"/>
        <w:spacing w:line="254" w:lineRule="auto" w:before="15"/>
        <w:ind w:left="158" w:right="156" w:firstLine="396"/>
        <w:jc w:val="both"/>
      </w:pPr>
      <w:r>
        <w:rPr>
          <w:color w:val="231F20"/>
          <w:w w:val="105"/>
        </w:rPr>
        <w:t>Из-за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воздействия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стенки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сточной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жидкости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выделяю-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щихся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газов,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происходит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образование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местных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корро-</w:t>
      </w:r>
      <w:r>
        <w:rPr>
          <w:color w:val="231F20"/>
          <w:spacing w:val="-52"/>
          <w:w w:val="105"/>
        </w:rPr>
        <w:t> </w:t>
      </w:r>
      <w:r>
        <w:rPr>
          <w:color w:val="231F20"/>
          <w:spacing w:val="-1"/>
          <w:w w:val="105"/>
        </w:rPr>
        <w:t>зионных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катетов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внутренней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поверхности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трубопровода,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приводит к изменению гидравлического режима. Данной причи-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подвержены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трубопроводы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базе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цемента.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</w:rPr>
        <w:t>Трубопровод с данной причиной разрушения не имеет огра-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ничения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способу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реконструкции,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среди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бестраншейных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тех-</w:t>
      </w:r>
    </w:p>
    <w:p>
      <w:pPr>
        <w:spacing w:after="0" w:line="254" w:lineRule="auto"/>
        <w:jc w:val="both"/>
        <w:sectPr>
          <w:type w:val="continuous"/>
          <w:pgSz w:w="8400" w:h="11910"/>
          <w:pgMar w:header="1104" w:footer="1149" w:top="560" w:bottom="28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49" w:lineRule="auto" w:before="94"/>
        <w:ind w:left="158"/>
      </w:pPr>
      <w:r>
        <w:rPr>
          <w:color w:val="231F20"/>
        </w:rPr>
        <w:t>нологий</w:t>
      </w:r>
      <w:r>
        <w:rPr>
          <w:color w:val="231F20"/>
          <w:spacing w:val="17"/>
        </w:rPr>
        <w:t> </w:t>
      </w:r>
      <w:r>
        <w:rPr>
          <w:color w:val="231F20"/>
        </w:rPr>
        <w:t>реновации.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частности</w:t>
      </w:r>
      <w:r>
        <w:rPr>
          <w:color w:val="231F20"/>
          <w:spacing w:val="18"/>
        </w:rPr>
        <w:t> </w:t>
      </w:r>
      <w:r>
        <w:rPr>
          <w:color w:val="231F20"/>
        </w:rPr>
        <w:t>возможно</w:t>
      </w:r>
      <w:r>
        <w:rPr>
          <w:color w:val="231F20"/>
          <w:spacing w:val="18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18"/>
        </w:rPr>
        <w:t> </w:t>
      </w:r>
      <w:r>
        <w:rPr>
          <w:color w:val="231F20"/>
        </w:rPr>
        <w:t>местных</w:t>
      </w:r>
      <w:r>
        <w:rPr>
          <w:color w:val="231F20"/>
          <w:spacing w:val="-49"/>
        </w:rPr>
        <w:t> </w:t>
      </w:r>
      <w:r>
        <w:rPr>
          <w:color w:val="231F20"/>
        </w:rPr>
        <w:t>способов</w:t>
      </w:r>
      <w:r>
        <w:rPr>
          <w:color w:val="231F20"/>
          <w:spacing w:val="13"/>
        </w:rPr>
        <w:t> </w:t>
      </w:r>
      <w:r>
        <w:rPr>
          <w:color w:val="231F20"/>
        </w:rPr>
        <w:t>заделки</w:t>
      </w:r>
      <w:r>
        <w:rPr>
          <w:color w:val="231F20"/>
          <w:spacing w:val="13"/>
        </w:rPr>
        <w:t> </w:t>
      </w:r>
      <w:r>
        <w:rPr>
          <w:color w:val="231F20"/>
        </w:rPr>
        <w:t>разрушенных</w:t>
      </w:r>
      <w:r>
        <w:rPr>
          <w:color w:val="231F20"/>
          <w:spacing w:val="14"/>
        </w:rPr>
        <w:t> </w:t>
      </w:r>
      <w:r>
        <w:rPr>
          <w:color w:val="231F20"/>
        </w:rPr>
        <w:t>участков</w:t>
      </w:r>
      <w:r>
        <w:rPr>
          <w:color w:val="231F20"/>
          <w:spacing w:val="13"/>
        </w:rPr>
        <w:t> </w:t>
      </w:r>
      <w:r>
        <w:rPr>
          <w:color w:val="231F20"/>
        </w:rPr>
        <w:t>цементным</w:t>
      </w:r>
      <w:r>
        <w:rPr>
          <w:color w:val="231F20"/>
          <w:spacing w:val="12"/>
        </w:rPr>
        <w:t> </w:t>
      </w:r>
      <w:r>
        <w:rPr>
          <w:color w:val="231F20"/>
        </w:rPr>
        <w:t>раствором.</w:t>
      </w:r>
    </w:p>
    <w:p>
      <w:pPr>
        <w:pStyle w:val="BodyText"/>
        <w:spacing w:before="6"/>
      </w:pPr>
    </w:p>
    <w:p>
      <w:pPr>
        <w:pStyle w:val="Heading4"/>
        <w:numPr>
          <w:ilvl w:val="0"/>
          <w:numId w:val="23"/>
        </w:numPr>
        <w:tabs>
          <w:tab w:pos="811" w:val="left" w:leader="none"/>
        </w:tabs>
        <w:spacing w:line="240" w:lineRule="auto" w:before="1" w:after="0"/>
        <w:ind w:left="810" w:right="0" w:hanging="256"/>
        <w:jc w:val="both"/>
      </w:pPr>
      <w:r>
        <w:rPr>
          <w:color w:val="231F20"/>
        </w:rPr>
        <w:t>Наносы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виде</w:t>
      </w:r>
      <w:r>
        <w:rPr>
          <w:color w:val="231F20"/>
          <w:spacing w:val="8"/>
        </w:rPr>
        <w:t> </w:t>
      </w:r>
      <w:r>
        <w:rPr>
          <w:color w:val="231F20"/>
        </w:rPr>
        <w:t>осевшего</w:t>
      </w:r>
      <w:r>
        <w:rPr>
          <w:color w:val="231F20"/>
          <w:spacing w:val="8"/>
        </w:rPr>
        <w:t> </w:t>
      </w:r>
      <w:r>
        <w:rPr>
          <w:color w:val="231F20"/>
        </w:rPr>
        <w:t>песка</w:t>
      </w:r>
      <w:r>
        <w:rPr>
          <w:color w:val="231F20"/>
          <w:spacing w:val="9"/>
        </w:rPr>
        <w:t> </w:t>
      </w:r>
      <w:r>
        <w:rPr>
          <w:color w:val="231F20"/>
        </w:rPr>
        <w:t>(рис.</w:t>
      </w:r>
      <w:r>
        <w:rPr>
          <w:color w:val="231F20"/>
          <w:spacing w:val="8"/>
        </w:rPr>
        <w:t> </w:t>
      </w:r>
      <w:r>
        <w:rPr>
          <w:color w:val="231F20"/>
        </w:rPr>
        <w:t>4).</w:t>
      </w:r>
    </w:p>
    <w:p>
      <w:pPr>
        <w:pStyle w:val="BodyText"/>
        <w:spacing w:line="249" w:lineRule="auto" w:before="8"/>
        <w:ind w:left="158" w:right="155" w:firstLine="396"/>
        <w:jc w:val="both"/>
      </w:pPr>
      <w:r>
        <w:rPr>
          <w:color w:val="231F20"/>
        </w:rPr>
        <w:t>Из-за изменения гидравлического режима в ходе нарушений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61"/>
        </w:rPr>
        <w:t> </w:t>
      </w:r>
      <w:r>
        <w:rPr>
          <w:color w:val="231F20"/>
        </w:rPr>
        <w:t>и</w:t>
      </w:r>
      <w:r>
        <w:rPr>
          <w:color w:val="231F20"/>
          <w:spacing w:val="61"/>
        </w:rPr>
        <w:t> </w:t>
      </w:r>
      <w:r>
        <w:rPr>
          <w:color w:val="231F20"/>
        </w:rPr>
        <w:t>эксплуатации,</w:t>
      </w:r>
      <w:r>
        <w:rPr>
          <w:color w:val="231F20"/>
          <w:spacing w:val="61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62"/>
        </w:rPr>
        <w:t> </w:t>
      </w:r>
      <w:r>
        <w:rPr>
          <w:color w:val="231F20"/>
        </w:rPr>
        <w:t>выпадение</w:t>
      </w:r>
      <w:r>
        <w:rPr>
          <w:color w:val="231F20"/>
          <w:spacing w:val="61"/>
        </w:rPr>
        <w:t> </w:t>
      </w:r>
      <w:r>
        <w:rPr>
          <w:color w:val="231F20"/>
        </w:rPr>
        <w:t>песка</w:t>
      </w:r>
      <w:r>
        <w:rPr>
          <w:color w:val="231F20"/>
          <w:spacing w:val="1"/>
        </w:rPr>
        <w:t> </w:t>
      </w:r>
      <w:r>
        <w:rPr>
          <w:color w:val="231F20"/>
        </w:rPr>
        <w:t>в нижней части трубы, что приводит к закупорки живого сечения</w:t>
      </w:r>
      <w:r>
        <w:rPr>
          <w:color w:val="231F20"/>
          <w:spacing w:val="1"/>
        </w:rPr>
        <w:t> </w:t>
      </w:r>
      <w:r>
        <w:rPr>
          <w:color w:val="231F20"/>
        </w:rPr>
        <w:t>и аварийной ситуации. Данной причине подвержены трубопрово-</w:t>
      </w:r>
      <w:r>
        <w:rPr>
          <w:color w:val="231F20"/>
          <w:spacing w:val="1"/>
        </w:rPr>
        <w:t> </w:t>
      </w:r>
      <w:r>
        <w:rPr>
          <w:color w:val="231F20"/>
        </w:rPr>
        <w:t>ды</w:t>
      </w:r>
      <w:r>
        <w:rPr>
          <w:color w:val="231F20"/>
          <w:spacing w:val="1"/>
        </w:rPr>
        <w:t> </w:t>
      </w:r>
      <w:r>
        <w:rPr>
          <w:color w:val="231F20"/>
        </w:rPr>
        <w:t>из любого</w:t>
      </w:r>
      <w:r>
        <w:rPr>
          <w:color w:val="231F20"/>
          <w:spacing w:val="2"/>
        </w:rPr>
        <w:t> </w:t>
      </w:r>
      <w:r>
        <w:rPr>
          <w:color w:val="231F20"/>
        </w:rPr>
        <w:t>материала.</w:t>
      </w:r>
    </w:p>
    <w:p>
      <w:pPr>
        <w:pStyle w:val="BodyText"/>
        <w:spacing w:before="7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1052245</wp:posOffset>
            </wp:positionH>
            <wp:positionV relativeFrom="paragraph">
              <wp:posOffset>180580</wp:posOffset>
            </wp:positionV>
            <wp:extent cx="1331386" cy="894683"/>
            <wp:effectExtent l="0" t="0" r="0" b="0"/>
            <wp:wrapTopAndBottom/>
            <wp:docPr id="95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0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386" cy="894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2933534</wp:posOffset>
            </wp:positionH>
            <wp:positionV relativeFrom="paragraph">
              <wp:posOffset>180567</wp:posOffset>
            </wp:positionV>
            <wp:extent cx="1354741" cy="897731"/>
            <wp:effectExtent l="0" t="0" r="0" b="0"/>
            <wp:wrapTopAndBottom/>
            <wp:docPr id="97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4741" cy="897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6"/>
        </w:rPr>
      </w:pPr>
    </w:p>
    <w:p>
      <w:pPr>
        <w:spacing w:after="0"/>
        <w:rPr>
          <w:sz w:val="6"/>
        </w:rPr>
        <w:sectPr>
          <w:pgSz w:w="8400" w:h="11910"/>
          <w:pgMar w:header="1104" w:footer="1149" w:top="1340" w:bottom="1340" w:left="1060" w:right="1060"/>
        </w:sectPr>
      </w:pPr>
    </w:p>
    <w:p>
      <w:pPr>
        <w:spacing w:line="249" w:lineRule="auto" w:before="93"/>
        <w:ind w:left="1087" w:right="154" w:hanging="371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Коррозия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днища,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свода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стенок</w:t>
      </w:r>
    </w:p>
    <w:p>
      <w:pPr>
        <w:spacing w:line="249" w:lineRule="auto" w:before="93"/>
        <w:ind w:left="1066" w:right="803" w:hanging="244"/>
        <w:jc w:val="left"/>
        <w:rPr>
          <w:sz w:val="18"/>
        </w:rPr>
      </w:pPr>
      <w:r>
        <w:rPr/>
        <w:br w:type="column"/>
      </w:r>
      <w:r>
        <w:rPr>
          <w:color w:val="231F20"/>
          <w:sz w:val="18"/>
        </w:rPr>
        <w:t>Рис. 4. Наносы в виде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осевшего песка</w:t>
      </w:r>
    </w:p>
    <w:p>
      <w:pPr>
        <w:spacing w:after="0" w:line="249" w:lineRule="auto"/>
        <w:jc w:val="left"/>
        <w:rPr>
          <w:sz w:val="18"/>
        </w:rPr>
        <w:sectPr>
          <w:type w:val="continuous"/>
          <w:pgSz w:w="8400" w:h="11910"/>
          <w:pgMar w:header="1104" w:footer="1149" w:top="560" w:bottom="280" w:left="1060" w:right="1060"/>
          <w:cols w:num="2" w:equalWidth="0">
            <w:col w:w="2738" w:space="225"/>
            <w:col w:w="3317"/>
          </w:cols>
        </w:sectPr>
      </w:pPr>
    </w:p>
    <w:p>
      <w:pPr>
        <w:pStyle w:val="BodyText"/>
        <w:spacing w:line="249" w:lineRule="auto" w:before="181"/>
        <w:ind w:left="158" w:right="156" w:firstLine="396"/>
        <w:jc w:val="both"/>
      </w:pPr>
      <w:r>
        <w:rPr>
          <w:color w:val="231F20"/>
          <w:w w:val="95"/>
        </w:rPr>
        <w:t>Трубопровод с данной причиной разрушения может иметь огра-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ничения по способу реконструкции, среди бестраншейных техно-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логий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реновации.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частности,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невозможности</w:t>
      </w:r>
      <w:r>
        <w:rPr>
          <w:color w:val="231F20"/>
          <w:spacing w:val="-11"/>
        </w:rPr>
        <w:t> </w:t>
      </w:r>
      <w:r>
        <w:rPr>
          <w:color w:val="231F20"/>
        </w:rPr>
        <w:t>осуществления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промывки,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выполнить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замену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бестраншейным</w:t>
      </w:r>
      <w:r>
        <w:rPr>
          <w:color w:val="231F20"/>
          <w:spacing w:val="-10"/>
        </w:rPr>
        <w:t> </w:t>
      </w:r>
      <w:r>
        <w:rPr>
          <w:color w:val="231F20"/>
        </w:rPr>
        <w:t>способом</w:t>
      </w:r>
      <w:r>
        <w:rPr>
          <w:color w:val="231F20"/>
          <w:spacing w:val="-10"/>
        </w:rPr>
        <w:t> </w:t>
      </w:r>
      <w:r>
        <w:rPr>
          <w:color w:val="231F20"/>
        </w:rPr>
        <w:t>возможно</w:t>
      </w:r>
      <w:r>
        <w:rPr>
          <w:color w:val="231F20"/>
          <w:spacing w:val="-50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помощи</w:t>
      </w:r>
      <w:r>
        <w:rPr>
          <w:color w:val="231F20"/>
          <w:spacing w:val="-6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6"/>
        </w:rPr>
        <w:t> </w:t>
      </w:r>
      <w:r>
        <w:rPr>
          <w:color w:val="231F20"/>
        </w:rPr>
        <w:t>разрушения</w:t>
      </w:r>
      <w:r>
        <w:rPr>
          <w:color w:val="231F20"/>
          <w:spacing w:val="-6"/>
        </w:rPr>
        <w:t> </w:t>
      </w:r>
      <w:r>
        <w:rPr>
          <w:color w:val="231F20"/>
        </w:rPr>
        <w:t>существующего</w:t>
      </w:r>
      <w:r>
        <w:rPr>
          <w:color w:val="231F20"/>
          <w:spacing w:val="-6"/>
        </w:rPr>
        <w:t> </w:t>
      </w:r>
      <w:r>
        <w:rPr>
          <w:color w:val="231F20"/>
        </w:rPr>
        <w:t>трубопрово-</w:t>
      </w:r>
      <w:r>
        <w:rPr>
          <w:color w:val="231F20"/>
          <w:spacing w:val="-50"/>
        </w:rPr>
        <w:t> </w:t>
      </w:r>
      <w:r>
        <w:rPr>
          <w:color w:val="231F20"/>
        </w:rPr>
        <w:t>да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прокладки на</w:t>
      </w:r>
      <w:r>
        <w:rPr>
          <w:color w:val="231F20"/>
          <w:spacing w:val="1"/>
        </w:rPr>
        <w:t> </w:t>
      </w:r>
      <w:r>
        <w:rPr>
          <w:color w:val="231F20"/>
        </w:rPr>
        <w:t>его</w:t>
      </w:r>
      <w:r>
        <w:rPr>
          <w:color w:val="231F20"/>
          <w:spacing w:val="1"/>
        </w:rPr>
        <w:t> </w:t>
      </w:r>
      <w:r>
        <w:rPr>
          <w:color w:val="231F20"/>
        </w:rPr>
        <w:t>место</w:t>
      </w:r>
      <w:r>
        <w:rPr>
          <w:color w:val="231F20"/>
          <w:spacing w:val="2"/>
        </w:rPr>
        <w:t> </w:t>
      </w:r>
      <w:r>
        <w:rPr>
          <w:color w:val="231F20"/>
        </w:rPr>
        <w:t>нового.</w:t>
      </w:r>
    </w:p>
    <w:p>
      <w:pPr>
        <w:pStyle w:val="BodyText"/>
        <w:spacing w:before="4"/>
        <w:rPr>
          <w:sz w:val="22"/>
        </w:rPr>
      </w:pPr>
    </w:p>
    <w:p>
      <w:pPr>
        <w:pStyle w:val="Heading4"/>
        <w:numPr>
          <w:ilvl w:val="0"/>
          <w:numId w:val="23"/>
        </w:numPr>
        <w:tabs>
          <w:tab w:pos="811" w:val="left" w:leader="none"/>
        </w:tabs>
        <w:spacing w:line="240" w:lineRule="auto" w:before="1" w:after="0"/>
        <w:ind w:left="810" w:right="0" w:hanging="256"/>
        <w:jc w:val="both"/>
      </w:pPr>
      <w:r>
        <w:rPr>
          <w:color w:val="231F20"/>
        </w:rPr>
        <w:t>Отложения</w:t>
      </w:r>
      <w:r>
        <w:rPr>
          <w:color w:val="231F20"/>
          <w:spacing w:val="6"/>
        </w:rPr>
        <w:t> </w:t>
      </w:r>
      <w:r>
        <w:rPr>
          <w:color w:val="231F20"/>
        </w:rPr>
        <w:t>жировых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солевых</w:t>
      </w:r>
      <w:r>
        <w:rPr>
          <w:color w:val="231F20"/>
          <w:spacing w:val="5"/>
        </w:rPr>
        <w:t> </w:t>
      </w:r>
      <w:r>
        <w:rPr>
          <w:color w:val="231F20"/>
        </w:rPr>
        <w:t>наносов</w:t>
      </w:r>
      <w:r>
        <w:rPr>
          <w:color w:val="231F20"/>
          <w:spacing w:val="6"/>
        </w:rPr>
        <w:t> </w:t>
      </w:r>
      <w:r>
        <w:rPr>
          <w:color w:val="231F20"/>
        </w:rPr>
        <w:t>(рис.</w:t>
      </w:r>
      <w:r>
        <w:rPr>
          <w:color w:val="231F20"/>
          <w:spacing w:val="6"/>
        </w:rPr>
        <w:t> </w:t>
      </w:r>
      <w:r>
        <w:rPr>
          <w:color w:val="231F20"/>
        </w:rPr>
        <w:t>5).</w:t>
      </w:r>
    </w:p>
    <w:p>
      <w:pPr>
        <w:pStyle w:val="BodyText"/>
        <w:spacing w:line="249" w:lineRule="auto" w:before="10"/>
        <w:ind w:left="158" w:right="155" w:firstLine="396"/>
        <w:jc w:val="both"/>
      </w:pPr>
      <w:r>
        <w:rPr>
          <w:color w:val="231F20"/>
        </w:rPr>
        <w:t>Из-за состава сточных вод, происходит нарушение гидравли-</w:t>
      </w:r>
      <w:r>
        <w:rPr>
          <w:color w:val="231F20"/>
          <w:spacing w:val="1"/>
        </w:rPr>
        <w:t> </w:t>
      </w:r>
      <w:r>
        <w:rPr>
          <w:color w:val="231F20"/>
        </w:rPr>
        <w:t>ческого режима и закупорка живого сечения, что приводит к от-</w:t>
      </w:r>
      <w:r>
        <w:rPr>
          <w:color w:val="231F20"/>
          <w:spacing w:val="1"/>
        </w:rPr>
        <w:t> </w:t>
      </w:r>
      <w:r>
        <w:rPr>
          <w:color w:val="231F20"/>
        </w:rPr>
        <w:t>ложению на стенках и нижней части трубы отложение минераль-</w:t>
      </w:r>
      <w:r>
        <w:rPr>
          <w:color w:val="231F20"/>
          <w:spacing w:val="1"/>
        </w:rPr>
        <w:t> </w:t>
      </w:r>
      <w:r>
        <w:rPr>
          <w:color w:val="231F20"/>
        </w:rPr>
        <w:t>ных, органических солей и жиров. Данной причине подвержены</w:t>
      </w:r>
      <w:r>
        <w:rPr>
          <w:color w:val="231F20"/>
          <w:spacing w:val="1"/>
        </w:rPr>
        <w:t> </w:t>
      </w:r>
      <w:r>
        <w:rPr>
          <w:color w:val="231F20"/>
        </w:rPr>
        <w:t>трубопроводы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1"/>
        </w:rPr>
        <w:t> </w:t>
      </w:r>
      <w:r>
        <w:rPr>
          <w:color w:val="231F20"/>
        </w:rPr>
        <w:t>любого</w:t>
      </w:r>
      <w:r>
        <w:rPr>
          <w:color w:val="231F20"/>
          <w:spacing w:val="1"/>
        </w:rPr>
        <w:t> </w:t>
      </w:r>
      <w:r>
        <w:rPr>
          <w:color w:val="231F20"/>
        </w:rPr>
        <w:t>материала.</w:t>
      </w:r>
    </w:p>
    <w:p>
      <w:pPr>
        <w:pStyle w:val="BodyText"/>
        <w:spacing w:line="249" w:lineRule="auto" w:before="4"/>
        <w:ind w:left="158" w:right="156" w:firstLine="396"/>
        <w:jc w:val="both"/>
      </w:pPr>
      <w:r>
        <w:rPr>
          <w:color w:val="231F20"/>
        </w:rPr>
        <w:t>Трубопровод с данной причиной разрушения не имеет огра-</w:t>
      </w:r>
      <w:r>
        <w:rPr>
          <w:color w:val="231F20"/>
          <w:spacing w:val="1"/>
        </w:rPr>
        <w:t> </w:t>
      </w:r>
      <w:r>
        <w:rPr>
          <w:color w:val="231F20"/>
        </w:rPr>
        <w:t>ничения по способу реконструкции, среди бестраншейных техно-</w:t>
      </w:r>
      <w:r>
        <w:rPr>
          <w:color w:val="231F20"/>
          <w:spacing w:val="1"/>
        </w:rPr>
        <w:t> </w:t>
      </w:r>
      <w:r>
        <w:rPr>
          <w:color w:val="231F20"/>
        </w:rPr>
        <w:t>логий реновации.</w:t>
      </w:r>
    </w:p>
    <w:p>
      <w:pPr>
        <w:spacing w:after="0" w:line="249" w:lineRule="auto"/>
        <w:jc w:val="both"/>
        <w:sectPr>
          <w:type w:val="continuous"/>
          <w:pgSz w:w="8400" w:h="11910"/>
          <w:pgMar w:header="1104" w:footer="1149" w:top="560" w:bottom="280" w:left="1060" w:right="1060"/>
        </w:sectPr>
      </w:pPr>
    </w:p>
    <w:p>
      <w:pPr>
        <w:pStyle w:val="BodyText"/>
        <w:spacing w:before="9"/>
        <w:rPr>
          <w:sz w:val="11"/>
        </w:rPr>
      </w:pPr>
    </w:p>
    <w:p>
      <w:pPr>
        <w:pStyle w:val="Heading4"/>
        <w:numPr>
          <w:ilvl w:val="0"/>
          <w:numId w:val="23"/>
        </w:numPr>
        <w:tabs>
          <w:tab w:pos="811" w:val="left" w:leader="none"/>
        </w:tabs>
        <w:spacing w:line="254" w:lineRule="auto" w:before="94" w:after="0"/>
        <w:ind w:left="158" w:right="157" w:firstLine="396"/>
        <w:jc w:val="both"/>
      </w:pPr>
      <w:r>
        <w:rPr>
          <w:color w:val="231F20"/>
        </w:rPr>
        <w:t>Проникновение корней деревьев и кустарников в тру-</w:t>
      </w:r>
      <w:r>
        <w:rPr>
          <w:color w:val="231F20"/>
          <w:spacing w:val="1"/>
        </w:rPr>
        <w:t> </w:t>
      </w:r>
      <w:r>
        <w:rPr>
          <w:color w:val="231F20"/>
        </w:rPr>
        <w:t>бопровод</w:t>
      </w:r>
      <w:r>
        <w:rPr>
          <w:color w:val="231F20"/>
          <w:spacing w:val="2"/>
        </w:rPr>
        <w:t> </w:t>
      </w:r>
      <w:r>
        <w:rPr>
          <w:color w:val="231F20"/>
        </w:rPr>
        <w:t>(значительное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незначительное)</w:t>
      </w:r>
      <w:r>
        <w:rPr>
          <w:color w:val="231F20"/>
          <w:spacing w:val="3"/>
        </w:rPr>
        <w:t> </w:t>
      </w:r>
      <w:r>
        <w:rPr>
          <w:color w:val="231F20"/>
        </w:rPr>
        <w:t>(рис.</w:t>
      </w:r>
      <w:r>
        <w:rPr>
          <w:color w:val="231F20"/>
          <w:spacing w:val="3"/>
        </w:rPr>
        <w:t> </w:t>
      </w:r>
      <w:r>
        <w:rPr>
          <w:color w:val="231F20"/>
        </w:rPr>
        <w:t>6).</w:t>
      </w:r>
    </w:p>
    <w:p>
      <w:pPr>
        <w:pStyle w:val="BodyText"/>
        <w:spacing w:line="254" w:lineRule="auto" w:before="2"/>
        <w:ind w:left="158" w:right="155" w:firstLine="396"/>
        <w:jc w:val="both"/>
      </w:pPr>
      <w:r>
        <w:rPr>
          <w:color w:val="231F20"/>
          <w:w w:val="105"/>
        </w:rPr>
        <w:t>Из-за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нарушения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герметичности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труб,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именно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нарушение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стыков,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наличие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трещин,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разрушение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защитных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оболочек,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исходит частичное или полное перекрытия живого сечения кор-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нями, что приводит к нарушению гидравлического режима, за-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купорки живого сечения и аварийной ситуации. Данной причине</w:t>
      </w:r>
      <w:r>
        <w:rPr>
          <w:color w:val="231F20"/>
          <w:spacing w:val="1"/>
        </w:rPr>
        <w:t> </w:t>
      </w:r>
      <w:r>
        <w:rPr>
          <w:color w:val="231F20"/>
        </w:rPr>
        <w:t>подвержены трубопроводы из любого материала особенно с рас-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трубным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соединением.</w:t>
      </w:r>
    </w:p>
    <w:p>
      <w:pPr>
        <w:pStyle w:val="BodyText"/>
        <w:spacing w:before="6"/>
        <w:rPr>
          <w:sz w:val="24"/>
        </w:rPr>
      </w:pPr>
    </w:p>
    <w:tbl>
      <w:tblPr>
        <w:tblW w:w="0" w:type="auto"/>
        <w:jc w:val="left"/>
        <w:tblInd w:w="5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07"/>
        <w:gridCol w:w="3223"/>
      </w:tblGrid>
      <w:tr>
        <w:trPr>
          <w:trHeight w:val="1371" w:hRule="atLeast"/>
        </w:trPr>
        <w:tc>
          <w:tcPr>
            <w:tcW w:w="2407" w:type="dxa"/>
          </w:tcPr>
          <w:p>
            <w:pPr>
              <w:pStyle w:val="TableParagraph"/>
              <w:spacing w:before="0"/>
              <w:ind w:left="15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20630" cy="806386"/>
                  <wp:effectExtent l="0" t="0" r="0" b="0"/>
                  <wp:docPr id="99" name="image5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" name="image52.jpe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630" cy="806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223" w:type="dxa"/>
          </w:tcPr>
          <w:p>
            <w:pPr>
              <w:pStyle w:val="TableParagraph"/>
              <w:spacing w:before="0"/>
              <w:ind w:left="70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58823" cy="813815"/>
                  <wp:effectExtent l="0" t="0" r="0" b="0"/>
                  <wp:docPr id="101" name="image5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" name="image53.jpe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823" cy="813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05" w:hRule="atLeast"/>
        </w:trPr>
        <w:tc>
          <w:tcPr>
            <w:tcW w:w="2407" w:type="dxa"/>
          </w:tcPr>
          <w:p>
            <w:pPr>
              <w:pStyle w:val="TableParagraph"/>
              <w:spacing w:line="210" w:lineRule="atLeast" w:before="65"/>
              <w:ind w:left="401" w:right="206" w:hanging="352"/>
              <w:rPr>
                <w:sz w:val="18"/>
              </w:rPr>
            </w:pPr>
            <w:r>
              <w:rPr>
                <w:color w:val="231F20"/>
                <w:sz w:val="18"/>
              </w:rPr>
              <w:t>Рис.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5.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Отложения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жировых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солевых наносов</w:t>
            </w:r>
          </w:p>
        </w:tc>
        <w:tc>
          <w:tcPr>
            <w:tcW w:w="3223" w:type="dxa"/>
          </w:tcPr>
          <w:p>
            <w:pPr>
              <w:pStyle w:val="TableParagraph"/>
              <w:spacing w:line="210" w:lineRule="atLeast" w:before="65"/>
              <w:ind w:left="211" w:right="37" w:firstLine="312"/>
              <w:rPr>
                <w:sz w:val="18"/>
              </w:rPr>
            </w:pPr>
            <w:r>
              <w:rPr>
                <w:color w:val="231F20"/>
                <w:sz w:val="18"/>
              </w:rPr>
              <w:t>Рис. 6. Проникновение корней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деревьев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кустарников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трубопровод</w:t>
            </w:r>
          </w:p>
        </w:tc>
      </w:tr>
    </w:tbl>
    <w:p>
      <w:pPr>
        <w:pStyle w:val="BodyText"/>
        <w:spacing w:line="254" w:lineRule="auto" w:before="200"/>
        <w:ind w:left="158" w:right="153" w:firstLine="396"/>
        <w:jc w:val="both"/>
      </w:pPr>
      <w:r>
        <w:rPr>
          <w:color w:val="231F20"/>
          <w:w w:val="105"/>
        </w:rPr>
        <w:t>Трубопровод с данной причиной разрушения может иметь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ограничения по способу реконструкции, среди бестраншейных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технологий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реновации.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частности,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значительном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проник-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новении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корней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деревьев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возможности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удаления,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логии по протягиванию в существующий трубопровод чулка/тру-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будут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выполнимы.</w:t>
      </w:r>
    </w:p>
    <w:p>
      <w:pPr>
        <w:pStyle w:val="BodyText"/>
        <w:spacing w:before="8"/>
        <w:rPr>
          <w:sz w:val="22"/>
        </w:rPr>
      </w:pPr>
    </w:p>
    <w:p>
      <w:pPr>
        <w:pStyle w:val="Heading4"/>
        <w:numPr>
          <w:ilvl w:val="0"/>
          <w:numId w:val="23"/>
        </w:numPr>
        <w:tabs>
          <w:tab w:pos="811" w:val="left" w:leader="none"/>
        </w:tabs>
        <w:spacing w:line="254" w:lineRule="auto" w:before="0" w:after="0"/>
        <w:ind w:left="158" w:right="159" w:firstLine="396"/>
        <w:jc w:val="both"/>
      </w:pPr>
      <w:r>
        <w:rPr>
          <w:color w:val="231F20"/>
        </w:rPr>
        <w:t>Закупорка</w:t>
      </w:r>
      <w:r>
        <w:rPr>
          <w:color w:val="231F20"/>
          <w:spacing w:val="1"/>
        </w:rPr>
        <w:t> </w:t>
      </w:r>
      <w:r>
        <w:rPr>
          <w:color w:val="231F20"/>
        </w:rPr>
        <w:t>сечения</w:t>
      </w:r>
      <w:r>
        <w:rPr>
          <w:color w:val="231F20"/>
          <w:spacing w:val="1"/>
        </w:rPr>
        <w:t> </w:t>
      </w:r>
      <w:r>
        <w:rPr>
          <w:color w:val="231F20"/>
        </w:rPr>
        <w:t>примыкающими</w:t>
      </w:r>
      <w:r>
        <w:rPr>
          <w:color w:val="231F20"/>
          <w:spacing w:val="1"/>
        </w:rPr>
        <w:t> </w:t>
      </w:r>
      <w:r>
        <w:rPr>
          <w:color w:val="231F20"/>
        </w:rPr>
        <w:t>трубопроводами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7).</w:t>
      </w:r>
    </w:p>
    <w:p>
      <w:pPr>
        <w:pStyle w:val="BodyText"/>
        <w:spacing w:line="254" w:lineRule="auto" w:before="2"/>
        <w:ind w:left="158" w:right="155" w:firstLine="396"/>
        <w:jc w:val="both"/>
      </w:pPr>
      <w:r>
        <w:rPr>
          <w:color w:val="231F20"/>
        </w:rPr>
        <w:t>Из-за некачественной прокладки основного и примыкающего</w:t>
      </w:r>
      <w:r>
        <w:rPr>
          <w:color w:val="231F20"/>
          <w:spacing w:val="-50"/>
        </w:rPr>
        <w:t> </w:t>
      </w:r>
      <w:r>
        <w:rPr>
          <w:color w:val="231F20"/>
        </w:rPr>
        <w:t>трубопроводов, подвижки грунтов со смещением примыкающего</w:t>
      </w:r>
      <w:r>
        <w:rPr>
          <w:color w:val="231F20"/>
          <w:spacing w:val="1"/>
        </w:rPr>
        <w:t> </w:t>
      </w:r>
      <w:r>
        <w:rPr>
          <w:color w:val="231F20"/>
        </w:rPr>
        <w:t>трубопровода внутрь основного, происходит перекрытие живого</w:t>
      </w:r>
      <w:r>
        <w:rPr>
          <w:color w:val="231F20"/>
          <w:spacing w:val="1"/>
        </w:rPr>
        <w:t> </w:t>
      </w:r>
      <w:r>
        <w:rPr>
          <w:color w:val="231F20"/>
        </w:rPr>
        <w:t>сечения основного трубопровода, что приводит к нарушению ги-</w:t>
      </w:r>
      <w:r>
        <w:rPr>
          <w:color w:val="231F20"/>
          <w:spacing w:val="1"/>
        </w:rPr>
        <w:t> </w:t>
      </w:r>
      <w:r>
        <w:rPr>
          <w:color w:val="231F20"/>
        </w:rPr>
        <w:t>дравлического режима, закупорки живого сечения. Данной при-</w:t>
      </w:r>
      <w:r>
        <w:rPr>
          <w:color w:val="231F20"/>
          <w:spacing w:val="1"/>
        </w:rPr>
        <w:t> </w:t>
      </w:r>
      <w:r>
        <w:rPr>
          <w:color w:val="231F20"/>
        </w:rPr>
        <w:t>чине</w:t>
      </w:r>
      <w:r>
        <w:rPr>
          <w:color w:val="231F20"/>
          <w:spacing w:val="23"/>
        </w:rPr>
        <w:t> </w:t>
      </w:r>
      <w:r>
        <w:rPr>
          <w:color w:val="231F20"/>
        </w:rPr>
        <w:t>подвержены</w:t>
      </w:r>
      <w:r>
        <w:rPr>
          <w:color w:val="231F20"/>
          <w:spacing w:val="24"/>
        </w:rPr>
        <w:t> </w:t>
      </w:r>
      <w:r>
        <w:rPr>
          <w:color w:val="231F20"/>
        </w:rPr>
        <w:t>трубопроводы</w:t>
      </w:r>
      <w:r>
        <w:rPr>
          <w:color w:val="231F20"/>
          <w:spacing w:val="25"/>
        </w:rPr>
        <w:t> </w:t>
      </w:r>
      <w:r>
        <w:rPr>
          <w:color w:val="231F20"/>
        </w:rPr>
        <w:t>из</w:t>
      </w:r>
      <w:r>
        <w:rPr>
          <w:color w:val="231F20"/>
          <w:spacing w:val="24"/>
        </w:rPr>
        <w:t> </w:t>
      </w:r>
      <w:r>
        <w:rPr>
          <w:color w:val="231F20"/>
        </w:rPr>
        <w:t>любого</w:t>
      </w:r>
      <w:r>
        <w:rPr>
          <w:color w:val="231F20"/>
          <w:spacing w:val="24"/>
        </w:rPr>
        <w:t> </w:t>
      </w:r>
      <w:r>
        <w:rPr>
          <w:color w:val="231F20"/>
        </w:rPr>
        <w:t>материала</w:t>
      </w:r>
      <w:r>
        <w:rPr>
          <w:color w:val="231F20"/>
          <w:spacing w:val="24"/>
        </w:rPr>
        <w:t> </w:t>
      </w:r>
      <w:r>
        <w:rPr>
          <w:color w:val="231F20"/>
        </w:rPr>
        <w:t>особенно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раструбным</w:t>
      </w:r>
      <w:r>
        <w:rPr>
          <w:color w:val="231F20"/>
          <w:spacing w:val="2"/>
        </w:rPr>
        <w:t> </w:t>
      </w:r>
      <w:r>
        <w:rPr>
          <w:color w:val="231F20"/>
        </w:rPr>
        <w:t>соединением.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9" w:lineRule="auto" w:before="94"/>
        <w:ind w:left="158" w:right="156" w:firstLine="396"/>
        <w:jc w:val="both"/>
      </w:pPr>
      <w:r>
        <w:rPr>
          <w:color w:val="231F20"/>
        </w:rPr>
        <w:t>Трубопровод с данной причиной разрушения не имеет огра-</w:t>
      </w:r>
      <w:r>
        <w:rPr>
          <w:color w:val="231F20"/>
          <w:spacing w:val="1"/>
        </w:rPr>
        <w:t> </w:t>
      </w:r>
      <w:r>
        <w:rPr>
          <w:color w:val="231F20"/>
        </w:rPr>
        <w:t>ничения по способу реконструкции, среди бестраншейных техно-</w:t>
      </w:r>
      <w:r>
        <w:rPr>
          <w:color w:val="231F20"/>
          <w:spacing w:val="1"/>
        </w:rPr>
        <w:t> </w:t>
      </w:r>
      <w:r>
        <w:rPr>
          <w:color w:val="231F20"/>
        </w:rPr>
        <w:t>логий реновации.</w:t>
      </w:r>
    </w:p>
    <w:p>
      <w:pPr>
        <w:pStyle w:val="BodyText"/>
        <w:spacing w:line="259" w:lineRule="auto"/>
        <w:ind w:left="158" w:right="156" w:firstLine="396"/>
        <w:jc w:val="both"/>
      </w:pPr>
      <w:r>
        <w:rPr>
          <w:color w:val="231F20"/>
        </w:rPr>
        <w:t>Исходя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выше</w:t>
      </w:r>
      <w:r>
        <w:rPr>
          <w:color w:val="231F20"/>
          <w:spacing w:val="-6"/>
        </w:rPr>
        <w:t> </w:t>
      </w:r>
      <w:r>
        <w:rPr>
          <w:color w:val="231F20"/>
        </w:rPr>
        <w:t>изложенного</w:t>
      </w:r>
      <w:r>
        <w:rPr>
          <w:color w:val="231F20"/>
          <w:spacing w:val="-6"/>
        </w:rPr>
        <w:t> </w:t>
      </w:r>
      <w:r>
        <w:rPr>
          <w:color w:val="231F20"/>
        </w:rPr>
        <w:t>можно</w:t>
      </w:r>
      <w:r>
        <w:rPr>
          <w:color w:val="231F20"/>
          <w:spacing w:val="-6"/>
        </w:rPr>
        <w:t> </w:t>
      </w:r>
      <w:r>
        <w:rPr>
          <w:color w:val="231F20"/>
        </w:rPr>
        <w:t>выделить</w:t>
      </w:r>
      <w:r>
        <w:rPr>
          <w:color w:val="231F20"/>
          <w:spacing w:val="-6"/>
        </w:rPr>
        <w:t> </w:t>
      </w:r>
      <w:r>
        <w:rPr>
          <w:color w:val="231F20"/>
        </w:rPr>
        <w:t>основные</w:t>
      </w:r>
      <w:r>
        <w:rPr>
          <w:color w:val="231F20"/>
          <w:spacing w:val="-6"/>
        </w:rPr>
        <w:t> </w:t>
      </w:r>
      <w:r>
        <w:rPr>
          <w:color w:val="231F20"/>
        </w:rPr>
        <w:t>фак-</w:t>
      </w:r>
      <w:r>
        <w:rPr>
          <w:color w:val="231F20"/>
          <w:spacing w:val="-50"/>
        </w:rPr>
        <w:t> </w:t>
      </w:r>
      <w:r>
        <w:rPr>
          <w:color w:val="231F20"/>
        </w:rPr>
        <w:t>торы</w:t>
      </w:r>
      <w:r>
        <w:rPr>
          <w:color w:val="231F20"/>
          <w:spacing w:val="-8"/>
        </w:rPr>
        <w:t> </w:t>
      </w:r>
      <w:r>
        <w:rPr>
          <w:color w:val="231F20"/>
        </w:rPr>
        <w:t>снижения</w:t>
      </w:r>
      <w:r>
        <w:rPr>
          <w:color w:val="231F20"/>
          <w:spacing w:val="-8"/>
        </w:rPr>
        <w:t> </w:t>
      </w:r>
      <w:r>
        <w:rPr>
          <w:color w:val="231F20"/>
        </w:rPr>
        <w:t>надежности</w:t>
      </w:r>
      <w:r>
        <w:rPr>
          <w:color w:val="231F20"/>
          <w:spacing w:val="-7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8"/>
        </w:rPr>
        <w:t> </w:t>
      </w:r>
      <w:r>
        <w:rPr>
          <w:color w:val="231F20"/>
        </w:rPr>
        <w:t>канализационных</w:t>
      </w:r>
      <w:r>
        <w:rPr>
          <w:color w:val="231F20"/>
          <w:spacing w:val="-8"/>
        </w:rPr>
        <w:t> </w:t>
      </w:r>
      <w:r>
        <w:rPr>
          <w:color w:val="231F20"/>
        </w:rPr>
        <w:t>трубо-</w:t>
      </w:r>
      <w:r>
        <w:rPr>
          <w:color w:val="231F20"/>
          <w:spacing w:val="-50"/>
        </w:rPr>
        <w:t> </w:t>
      </w:r>
      <w:r>
        <w:rPr>
          <w:color w:val="231F20"/>
        </w:rPr>
        <w:t>проводов, а именно: разнообразное воздействие агрессивной сре-</w:t>
      </w:r>
      <w:r>
        <w:rPr>
          <w:color w:val="231F20"/>
          <w:spacing w:val="1"/>
        </w:rPr>
        <w:t> </w:t>
      </w:r>
      <w:r>
        <w:rPr>
          <w:color w:val="231F20"/>
        </w:rPr>
        <w:t>ды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появление</w:t>
      </w:r>
      <w:r>
        <w:rPr>
          <w:color w:val="231F20"/>
          <w:spacing w:val="2"/>
        </w:rPr>
        <w:t> </w:t>
      </w:r>
      <w:r>
        <w:rPr>
          <w:color w:val="231F20"/>
        </w:rPr>
        <w:t>препятствий</w:t>
      </w:r>
      <w:r>
        <w:rPr>
          <w:color w:val="231F20"/>
          <w:spacing w:val="2"/>
        </w:rPr>
        <w:t> </w:t>
      </w:r>
      <w:r>
        <w:rPr>
          <w:color w:val="231F20"/>
        </w:rPr>
        <w:t>течению</w:t>
      </w:r>
      <w:r>
        <w:rPr>
          <w:color w:val="231F20"/>
          <w:spacing w:val="3"/>
        </w:rPr>
        <w:t> </w:t>
      </w:r>
      <w:r>
        <w:rPr>
          <w:color w:val="231F20"/>
        </w:rPr>
        <w:t>жидкости.</w:t>
      </w:r>
    </w:p>
    <w:p>
      <w:pPr>
        <w:pStyle w:val="BodyText"/>
        <w:spacing w:before="4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1475935</wp:posOffset>
            </wp:positionH>
            <wp:positionV relativeFrom="paragraph">
              <wp:posOffset>149799</wp:posOffset>
            </wp:positionV>
            <wp:extent cx="2344864" cy="1002696"/>
            <wp:effectExtent l="0" t="0" r="0" b="0"/>
            <wp:wrapTopAndBottom/>
            <wp:docPr id="103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4864" cy="1002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0"/>
        </w:rPr>
      </w:pPr>
    </w:p>
    <w:p>
      <w:pPr>
        <w:spacing w:before="0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7.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Закупорка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сечения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примыкающими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трубопроводами</w:t>
      </w:r>
    </w:p>
    <w:p>
      <w:pPr>
        <w:pStyle w:val="BodyText"/>
        <w:spacing w:before="10"/>
      </w:pPr>
    </w:p>
    <w:p>
      <w:pPr>
        <w:pStyle w:val="BodyText"/>
        <w:spacing w:line="259" w:lineRule="auto"/>
        <w:ind w:left="158" w:right="153" w:firstLine="396"/>
        <w:jc w:val="right"/>
      </w:pPr>
      <w:r>
        <w:rPr>
          <w:color w:val="231F20"/>
        </w:rPr>
        <w:t>Источниками агрессивного воздействия на трубопроводы мо-</w:t>
      </w:r>
      <w:r>
        <w:rPr>
          <w:color w:val="231F20"/>
          <w:spacing w:val="-50"/>
        </w:rPr>
        <w:t> </w:t>
      </w:r>
      <w:r>
        <w:rPr>
          <w:color w:val="231F20"/>
        </w:rPr>
        <w:t>гут</w:t>
      </w:r>
      <w:r>
        <w:rPr>
          <w:color w:val="231F20"/>
          <w:spacing w:val="17"/>
        </w:rPr>
        <w:t> </w:t>
      </w:r>
      <w:r>
        <w:rPr>
          <w:color w:val="231F20"/>
        </w:rPr>
        <w:t>служить:</w:t>
      </w:r>
      <w:r>
        <w:rPr>
          <w:color w:val="231F20"/>
          <w:spacing w:val="18"/>
        </w:rPr>
        <w:t> </w:t>
      </w:r>
      <w:r>
        <w:rPr>
          <w:color w:val="231F20"/>
        </w:rPr>
        <w:t>грунтовый</w:t>
      </w:r>
      <w:r>
        <w:rPr>
          <w:color w:val="231F20"/>
          <w:spacing w:val="18"/>
        </w:rPr>
        <w:t> </w:t>
      </w:r>
      <w:r>
        <w:rPr>
          <w:color w:val="231F20"/>
        </w:rPr>
        <w:t>массив;</w:t>
      </w:r>
      <w:r>
        <w:rPr>
          <w:color w:val="231F20"/>
          <w:spacing w:val="18"/>
        </w:rPr>
        <w:t> </w:t>
      </w:r>
      <w:r>
        <w:rPr>
          <w:color w:val="231F20"/>
        </w:rPr>
        <w:t>грунтовые</w:t>
      </w:r>
      <w:r>
        <w:rPr>
          <w:color w:val="231F20"/>
          <w:spacing w:val="17"/>
        </w:rPr>
        <w:t> </w:t>
      </w:r>
      <w:r>
        <w:rPr>
          <w:color w:val="231F20"/>
        </w:rPr>
        <w:t>воды;</w:t>
      </w:r>
      <w:r>
        <w:rPr>
          <w:color w:val="231F20"/>
          <w:spacing w:val="18"/>
        </w:rPr>
        <w:t> </w:t>
      </w:r>
      <w:r>
        <w:rPr>
          <w:color w:val="231F20"/>
        </w:rPr>
        <w:t>сточная</w:t>
      </w:r>
      <w:r>
        <w:rPr>
          <w:color w:val="231F20"/>
          <w:spacing w:val="18"/>
        </w:rPr>
        <w:t> </w:t>
      </w:r>
      <w:r>
        <w:rPr>
          <w:color w:val="231F20"/>
        </w:rPr>
        <w:t>среда.</w:t>
      </w:r>
      <w:r>
        <w:rPr>
          <w:color w:val="231F20"/>
          <w:spacing w:val="1"/>
        </w:rPr>
        <w:t> </w:t>
      </w:r>
      <w:r>
        <w:rPr>
          <w:color w:val="231F20"/>
        </w:rPr>
        <w:t>Разрушая</w:t>
      </w:r>
      <w:r>
        <w:rPr>
          <w:color w:val="231F20"/>
          <w:spacing w:val="-6"/>
        </w:rPr>
        <w:t> </w:t>
      </w:r>
      <w:r>
        <w:rPr>
          <w:color w:val="231F20"/>
        </w:rPr>
        <w:t>конструкции,</w:t>
      </w:r>
      <w:r>
        <w:rPr>
          <w:color w:val="231F20"/>
          <w:spacing w:val="-6"/>
        </w:rPr>
        <w:t> </w:t>
      </w:r>
      <w:r>
        <w:rPr>
          <w:color w:val="231F20"/>
        </w:rPr>
        <w:t>агрессивная</w:t>
      </w:r>
      <w:r>
        <w:rPr>
          <w:color w:val="231F20"/>
          <w:spacing w:val="-6"/>
        </w:rPr>
        <w:t> </w:t>
      </w:r>
      <w:r>
        <w:rPr>
          <w:color w:val="231F20"/>
        </w:rPr>
        <w:t>среда</w:t>
      </w:r>
      <w:r>
        <w:rPr>
          <w:color w:val="231F20"/>
          <w:spacing w:val="-5"/>
        </w:rPr>
        <w:t> </w:t>
      </w:r>
      <w:r>
        <w:rPr>
          <w:color w:val="231F20"/>
        </w:rPr>
        <w:t>способствует</w:t>
      </w:r>
      <w:r>
        <w:rPr>
          <w:color w:val="231F20"/>
          <w:spacing w:val="-6"/>
        </w:rPr>
        <w:t> </w:t>
      </w:r>
      <w:r>
        <w:rPr>
          <w:color w:val="231F20"/>
        </w:rPr>
        <w:t>поступле-</w:t>
      </w:r>
      <w:r>
        <w:rPr>
          <w:color w:val="231F20"/>
          <w:spacing w:val="-50"/>
        </w:rPr>
        <w:t> </w:t>
      </w:r>
      <w:r>
        <w:rPr>
          <w:color w:val="231F20"/>
        </w:rPr>
        <w:t>нию</w:t>
      </w:r>
      <w:r>
        <w:rPr>
          <w:color w:val="231F20"/>
          <w:spacing w:val="-12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2"/>
        </w:rPr>
        <w:t> </w:t>
      </w:r>
      <w:r>
        <w:rPr>
          <w:color w:val="231F20"/>
        </w:rPr>
        <w:t>вредных</w:t>
      </w:r>
      <w:r>
        <w:rPr>
          <w:color w:val="231F20"/>
          <w:spacing w:val="-11"/>
        </w:rPr>
        <w:t> </w:t>
      </w:r>
      <w:r>
        <w:rPr>
          <w:color w:val="231F20"/>
        </w:rPr>
        <w:t>веществ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окружающую</w:t>
      </w:r>
      <w:r>
        <w:rPr>
          <w:color w:val="231F20"/>
          <w:spacing w:val="-12"/>
        </w:rPr>
        <w:t> </w:t>
      </w:r>
      <w:r>
        <w:rPr>
          <w:color w:val="231F20"/>
        </w:rPr>
        <w:t>среду.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сточной</w:t>
      </w:r>
      <w:r>
        <w:rPr>
          <w:color w:val="231F20"/>
          <w:spacing w:val="-50"/>
        </w:rPr>
        <w:t> </w:t>
      </w:r>
      <w:r>
        <w:rPr>
          <w:color w:val="231F20"/>
        </w:rPr>
        <w:t>жидкости,</w:t>
      </w:r>
      <w:r>
        <w:rPr>
          <w:color w:val="231F20"/>
          <w:spacing w:val="4"/>
        </w:rPr>
        <w:t> </w:t>
      </w:r>
      <w:r>
        <w:rPr>
          <w:color w:val="231F20"/>
        </w:rPr>
        <w:t>находящейся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анаэробной</w:t>
      </w:r>
      <w:r>
        <w:rPr>
          <w:color w:val="231F20"/>
          <w:spacing w:val="5"/>
        </w:rPr>
        <w:t> </w:t>
      </w:r>
      <w:r>
        <w:rPr>
          <w:color w:val="231F20"/>
        </w:rPr>
        <w:t>среде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течение</w:t>
      </w:r>
      <w:r>
        <w:rPr>
          <w:color w:val="231F20"/>
          <w:spacing w:val="5"/>
        </w:rPr>
        <w:t> </w:t>
      </w:r>
      <w:r>
        <w:rPr>
          <w:color w:val="231F20"/>
        </w:rPr>
        <w:t>2-х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более</w:t>
      </w:r>
      <w:r>
        <w:rPr>
          <w:color w:val="231F20"/>
          <w:spacing w:val="-49"/>
        </w:rPr>
        <w:t> </w:t>
      </w:r>
      <w:r>
        <w:rPr>
          <w:color w:val="231F20"/>
        </w:rPr>
        <w:t>часов,</w:t>
      </w:r>
      <w:r>
        <w:rPr>
          <w:color w:val="231F20"/>
          <w:spacing w:val="27"/>
        </w:rPr>
        <w:t> </w:t>
      </w:r>
      <w:r>
        <w:rPr>
          <w:color w:val="231F20"/>
        </w:rPr>
        <w:t>начинаются</w:t>
      </w:r>
      <w:r>
        <w:rPr>
          <w:color w:val="231F20"/>
          <w:spacing w:val="28"/>
        </w:rPr>
        <w:t> </w:t>
      </w:r>
      <w:r>
        <w:rPr>
          <w:color w:val="231F20"/>
        </w:rPr>
        <w:t>процессы</w:t>
      </w:r>
      <w:r>
        <w:rPr>
          <w:color w:val="231F20"/>
          <w:spacing w:val="27"/>
        </w:rPr>
        <w:t> </w:t>
      </w:r>
      <w:r>
        <w:rPr>
          <w:color w:val="231F20"/>
        </w:rPr>
        <w:t>разложения.</w:t>
      </w:r>
      <w:r>
        <w:rPr>
          <w:color w:val="231F20"/>
          <w:spacing w:val="28"/>
        </w:rPr>
        <w:t> </w:t>
      </w:r>
      <w:r>
        <w:rPr>
          <w:color w:val="231F20"/>
        </w:rPr>
        <w:t>Естественное</w:t>
      </w:r>
      <w:r>
        <w:rPr>
          <w:color w:val="231F20"/>
          <w:spacing w:val="28"/>
        </w:rPr>
        <w:t> </w:t>
      </w:r>
      <w:r>
        <w:rPr>
          <w:color w:val="231F20"/>
        </w:rPr>
        <w:t>гниение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распад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белков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побуждает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всю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систему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выделению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среду</w:t>
      </w:r>
      <w:r>
        <w:rPr>
          <w:color w:val="231F20"/>
          <w:spacing w:val="-12"/>
        </w:rPr>
        <w:t> </w:t>
      </w:r>
      <w:r>
        <w:rPr>
          <w:color w:val="231F20"/>
        </w:rPr>
        <w:t>суль-</w:t>
      </w:r>
      <w:r>
        <w:rPr>
          <w:color w:val="231F20"/>
          <w:spacing w:val="-49"/>
        </w:rPr>
        <w:t> </w:t>
      </w:r>
      <w:r>
        <w:rPr>
          <w:color w:val="231F20"/>
        </w:rPr>
        <w:t>фатов,</w:t>
      </w:r>
      <w:r>
        <w:rPr>
          <w:color w:val="231F20"/>
          <w:spacing w:val="3"/>
        </w:rPr>
        <w:t> </w:t>
      </w:r>
      <w:r>
        <w:rPr>
          <w:color w:val="231F20"/>
        </w:rPr>
        <w:t>которые</w:t>
      </w:r>
      <w:r>
        <w:rPr>
          <w:color w:val="231F20"/>
          <w:spacing w:val="3"/>
        </w:rPr>
        <w:t> </w:t>
      </w:r>
      <w:r>
        <w:rPr>
          <w:color w:val="231F20"/>
        </w:rPr>
        <w:t>снижают</w:t>
      </w:r>
      <w:r>
        <w:rPr>
          <w:color w:val="231F20"/>
          <w:spacing w:val="3"/>
        </w:rPr>
        <w:t> </w:t>
      </w:r>
      <w:r>
        <w:rPr>
          <w:color w:val="231F20"/>
        </w:rPr>
        <w:t>pH.</w:t>
      </w:r>
      <w:r>
        <w:rPr>
          <w:color w:val="231F20"/>
          <w:spacing w:val="4"/>
        </w:rPr>
        <w:t> </w:t>
      </w:r>
      <w:r>
        <w:rPr>
          <w:color w:val="231F20"/>
        </w:rPr>
        <w:t>Сульфаты</w:t>
      </w:r>
      <w:r>
        <w:rPr>
          <w:color w:val="231F20"/>
          <w:spacing w:val="3"/>
        </w:rPr>
        <w:t> </w:t>
      </w:r>
      <w:r>
        <w:rPr>
          <w:color w:val="231F20"/>
        </w:rPr>
        <w:t>восстанавливаются</w:t>
      </w:r>
      <w:r>
        <w:rPr>
          <w:color w:val="231F20"/>
          <w:spacing w:val="3"/>
        </w:rPr>
        <w:t> </w:t>
      </w:r>
      <w:r>
        <w:rPr>
          <w:color w:val="231F20"/>
        </w:rPr>
        <w:t>до</w:t>
      </w:r>
      <w:r>
        <w:rPr>
          <w:color w:val="231F20"/>
          <w:spacing w:val="4"/>
        </w:rPr>
        <w:t> </w:t>
      </w:r>
      <w:r>
        <w:rPr>
          <w:color w:val="231F20"/>
        </w:rPr>
        <w:t>се-</w:t>
      </w:r>
      <w:r>
        <w:rPr>
          <w:color w:val="231F20"/>
          <w:spacing w:val="-50"/>
        </w:rPr>
        <w:t> </w:t>
      </w:r>
      <w:r>
        <w:rPr>
          <w:color w:val="231F20"/>
        </w:rPr>
        <w:t>роводорода,</w:t>
      </w:r>
      <w:r>
        <w:rPr>
          <w:color w:val="231F20"/>
          <w:spacing w:val="4"/>
        </w:rPr>
        <w:t> </w:t>
      </w:r>
      <w:r>
        <w:rPr>
          <w:color w:val="231F20"/>
        </w:rPr>
        <w:t>который</w:t>
      </w:r>
      <w:r>
        <w:rPr>
          <w:color w:val="231F20"/>
          <w:spacing w:val="5"/>
        </w:rPr>
        <w:t> </w:t>
      </w:r>
      <w:r>
        <w:rPr>
          <w:color w:val="231F20"/>
        </w:rPr>
        <w:t>находится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растворенном</w:t>
      </w:r>
      <w:r>
        <w:rPr>
          <w:color w:val="231F20"/>
          <w:spacing w:val="5"/>
        </w:rPr>
        <w:t> </w:t>
      </w:r>
      <w:r>
        <w:rPr>
          <w:color w:val="231F20"/>
        </w:rPr>
        <w:t>состоянии</w:t>
      </w:r>
      <w:r>
        <w:rPr>
          <w:color w:val="231F20"/>
          <w:spacing w:val="4"/>
        </w:rPr>
        <w:t> </w:t>
      </w:r>
      <w:r>
        <w:rPr>
          <w:color w:val="231F20"/>
        </w:rPr>
        <w:t>до</w:t>
      </w:r>
      <w:r>
        <w:rPr>
          <w:color w:val="231F20"/>
          <w:spacing w:val="5"/>
        </w:rPr>
        <w:t> </w:t>
      </w:r>
      <w:r>
        <w:rPr>
          <w:color w:val="231F20"/>
        </w:rPr>
        <w:t>тех</w:t>
      </w:r>
      <w:r>
        <w:rPr>
          <w:color w:val="231F20"/>
          <w:spacing w:val="-50"/>
        </w:rPr>
        <w:t> </w:t>
      </w:r>
      <w:r>
        <w:rPr>
          <w:color w:val="231F20"/>
        </w:rPr>
        <w:t>пор,</w:t>
      </w:r>
      <w:r>
        <w:rPr>
          <w:color w:val="231F20"/>
          <w:spacing w:val="12"/>
        </w:rPr>
        <w:t> </w:t>
      </w:r>
      <w:r>
        <w:rPr>
          <w:color w:val="231F20"/>
        </w:rPr>
        <w:t>пока</w:t>
      </w:r>
      <w:r>
        <w:rPr>
          <w:color w:val="231F20"/>
          <w:spacing w:val="12"/>
        </w:rPr>
        <w:t> </w:t>
      </w:r>
      <w:r>
        <w:rPr>
          <w:color w:val="231F20"/>
        </w:rPr>
        <w:t>не</w:t>
      </w:r>
      <w:r>
        <w:rPr>
          <w:color w:val="231F20"/>
          <w:spacing w:val="13"/>
        </w:rPr>
        <w:t> </w:t>
      </w:r>
      <w:r>
        <w:rPr>
          <w:color w:val="231F20"/>
        </w:rPr>
        <w:t>появляются</w:t>
      </w:r>
      <w:r>
        <w:rPr>
          <w:color w:val="231F20"/>
          <w:spacing w:val="12"/>
        </w:rPr>
        <w:t> </w:t>
      </w:r>
      <w:r>
        <w:rPr>
          <w:color w:val="231F20"/>
        </w:rPr>
        <w:t>условия</w:t>
      </w:r>
      <w:r>
        <w:rPr>
          <w:color w:val="231F20"/>
          <w:spacing w:val="12"/>
        </w:rPr>
        <w:t> </w:t>
      </w:r>
      <w:r>
        <w:rPr>
          <w:color w:val="231F20"/>
        </w:rPr>
        <w:t>для</w:t>
      </w:r>
      <w:r>
        <w:rPr>
          <w:color w:val="231F20"/>
          <w:spacing w:val="13"/>
        </w:rPr>
        <w:t> </w:t>
      </w:r>
      <w:r>
        <w:rPr>
          <w:color w:val="231F20"/>
        </w:rPr>
        <w:t>его</w:t>
      </w:r>
      <w:r>
        <w:rPr>
          <w:color w:val="231F20"/>
          <w:spacing w:val="12"/>
        </w:rPr>
        <w:t> </w:t>
      </w:r>
      <w:r>
        <w:rPr>
          <w:color w:val="231F20"/>
        </w:rPr>
        <w:t>высвобождения</w:t>
      </w:r>
      <w:r>
        <w:rPr>
          <w:color w:val="231F20"/>
          <w:spacing w:val="12"/>
        </w:rPr>
        <w:t> </w:t>
      </w:r>
      <w:r>
        <w:rPr>
          <w:color w:val="231F20"/>
        </w:rPr>
        <w:t>–</w:t>
      </w:r>
      <w:r>
        <w:rPr>
          <w:color w:val="231F20"/>
          <w:spacing w:val="13"/>
        </w:rPr>
        <w:t> </w:t>
      </w:r>
      <w:r>
        <w:rPr>
          <w:color w:val="231F20"/>
        </w:rPr>
        <w:t>пере-</w:t>
      </w:r>
      <w:r>
        <w:rPr>
          <w:color w:val="231F20"/>
          <w:spacing w:val="-50"/>
        </w:rPr>
        <w:t> </w:t>
      </w:r>
      <w:r>
        <w:rPr>
          <w:color w:val="231F20"/>
        </w:rPr>
        <w:t>падные колодцы, камеры дюкеров, повышение температуры и пр.</w:t>
      </w:r>
      <w:r>
        <w:rPr>
          <w:color w:val="231F20"/>
          <w:spacing w:val="-50"/>
        </w:rPr>
        <w:t> </w:t>
      </w:r>
      <w:r>
        <w:rPr>
          <w:color w:val="231F20"/>
        </w:rPr>
        <w:t>Коррозия поверхности внутри трубопровода имеет место в ос-</w:t>
      </w:r>
      <w:r>
        <w:rPr>
          <w:color w:val="231F20"/>
          <w:spacing w:val="1"/>
        </w:rPr>
        <w:t> </w:t>
      </w:r>
      <w:r>
        <w:rPr>
          <w:color w:val="231F20"/>
        </w:rPr>
        <w:t>новном</w:t>
      </w:r>
      <w:r>
        <w:rPr>
          <w:color w:val="231F20"/>
          <w:spacing w:val="21"/>
        </w:rPr>
        <w:t> </w:t>
      </w:r>
      <w:r>
        <w:rPr>
          <w:color w:val="231F20"/>
        </w:rPr>
        <w:t>при</w:t>
      </w:r>
      <w:r>
        <w:rPr>
          <w:color w:val="231F20"/>
          <w:spacing w:val="22"/>
        </w:rPr>
        <w:t> </w:t>
      </w:r>
      <w:r>
        <w:rPr>
          <w:color w:val="231F20"/>
        </w:rPr>
        <w:t>перекачке</w:t>
      </w:r>
      <w:r>
        <w:rPr>
          <w:color w:val="231F20"/>
          <w:spacing w:val="21"/>
        </w:rPr>
        <w:t> </w:t>
      </w:r>
      <w:r>
        <w:rPr>
          <w:color w:val="231F20"/>
        </w:rPr>
        <w:t>водных</w:t>
      </w:r>
      <w:r>
        <w:rPr>
          <w:color w:val="231F20"/>
          <w:spacing w:val="22"/>
        </w:rPr>
        <w:t> </w:t>
      </w:r>
      <w:r>
        <w:rPr>
          <w:color w:val="231F20"/>
        </w:rPr>
        <w:t>сред</w:t>
      </w:r>
      <w:r>
        <w:rPr>
          <w:color w:val="231F20"/>
          <w:spacing w:val="21"/>
        </w:rPr>
        <w:t> </w:t>
      </w:r>
      <w:r>
        <w:rPr>
          <w:color w:val="231F20"/>
        </w:rPr>
        <w:t>с</w:t>
      </w:r>
      <w:r>
        <w:rPr>
          <w:color w:val="231F20"/>
          <w:spacing w:val="22"/>
        </w:rPr>
        <w:t> </w:t>
      </w:r>
      <w:r>
        <w:rPr>
          <w:color w:val="231F20"/>
        </w:rPr>
        <w:t>растворенными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них</w:t>
      </w:r>
      <w:r>
        <w:rPr>
          <w:color w:val="231F20"/>
          <w:spacing w:val="22"/>
        </w:rPr>
        <w:t> </w:t>
      </w:r>
      <w:r>
        <w:rPr>
          <w:color w:val="231F20"/>
        </w:rPr>
        <w:t>кор-</w:t>
      </w:r>
      <w:r>
        <w:rPr>
          <w:color w:val="231F20"/>
          <w:spacing w:val="-50"/>
        </w:rPr>
        <w:t> </w:t>
      </w:r>
      <w:r>
        <w:rPr>
          <w:color w:val="231F20"/>
        </w:rPr>
        <w:t>розионно-опасными</w:t>
      </w:r>
      <w:r>
        <w:rPr>
          <w:color w:val="231F20"/>
          <w:spacing w:val="32"/>
        </w:rPr>
        <w:t> </w:t>
      </w:r>
      <w:r>
        <w:rPr>
          <w:color w:val="231F20"/>
        </w:rPr>
        <w:t>веществами,</w:t>
      </w:r>
      <w:r>
        <w:rPr>
          <w:color w:val="231F20"/>
          <w:spacing w:val="33"/>
        </w:rPr>
        <w:t> </w:t>
      </w:r>
      <w:r>
        <w:rPr>
          <w:color w:val="231F20"/>
        </w:rPr>
        <w:t>а</w:t>
      </w:r>
      <w:r>
        <w:rPr>
          <w:color w:val="231F20"/>
          <w:spacing w:val="32"/>
        </w:rPr>
        <w:t> </w:t>
      </w:r>
      <w:r>
        <w:rPr>
          <w:color w:val="231F20"/>
        </w:rPr>
        <w:t>именно</w:t>
      </w:r>
      <w:r>
        <w:rPr>
          <w:color w:val="231F20"/>
          <w:spacing w:val="33"/>
        </w:rPr>
        <w:t> </w:t>
      </w:r>
      <w:r>
        <w:rPr>
          <w:color w:val="231F20"/>
        </w:rPr>
        <w:t>соль,</w:t>
      </w:r>
      <w:r>
        <w:rPr>
          <w:color w:val="231F20"/>
          <w:spacing w:val="33"/>
        </w:rPr>
        <w:t> </w:t>
      </w:r>
      <w:r>
        <w:rPr>
          <w:color w:val="231F20"/>
        </w:rPr>
        <w:t>кислоты</w:t>
      </w:r>
      <w:r>
        <w:rPr>
          <w:color w:val="231F20"/>
          <w:spacing w:val="32"/>
        </w:rPr>
        <w:t> </w:t>
      </w:r>
      <w:r>
        <w:rPr>
          <w:color w:val="231F20"/>
        </w:rPr>
        <w:t>и</w:t>
      </w:r>
      <w:r>
        <w:rPr>
          <w:color w:val="231F20"/>
          <w:spacing w:val="33"/>
        </w:rPr>
        <w:t> </w:t>
      </w:r>
      <w:r>
        <w:rPr>
          <w:color w:val="231F20"/>
        </w:rPr>
        <w:t>ще-</w:t>
      </w:r>
    </w:p>
    <w:p>
      <w:pPr>
        <w:pStyle w:val="BodyText"/>
        <w:spacing w:line="230" w:lineRule="exact"/>
        <w:ind w:left="158"/>
      </w:pPr>
      <w:r>
        <w:rPr>
          <w:color w:val="231F20"/>
        </w:rPr>
        <w:t>лочи</w:t>
      </w:r>
      <w:r>
        <w:rPr>
          <w:color w:val="231F20"/>
          <w:spacing w:val="5"/>
        </w:rPr>
        <w:t> </w:t>
      </w:r>
      <w:r>
        <w:rPr>
          <w:color w:val="231F20"/>
        </w:rPr>
        <w:t>(рис.</w:t>
      </w:r>
      <w:r>
        <w:rPr>
          <w:color w:val="231F20"/>
          <w:spacing w:val="4"/>
        </w:rPr>
        <w:t> </w:t>
      </w:r>
      <w:r>
        <w:rPr>
          <w:color w:val="231F20"/>
        </w:rPr>
        <w:t>8).</w:t>
      </w:r>
    </w:p>
    <w:p>
      <w:pPr>
        <w:pStyle w:val="BodyText"/>
        <w:spacing w:line="259" w:lineRule="auto" w:before="19"/>
        <w:ind w:left="158" w:right="156" w:firstLine="396"/>
        <w:jc w:val="both"/>
      </w:pPr>
      <w:r>
        <w:rPr>
          <w:color w:val="231F20"/>
        </w:rPr>
        <w:t>Появление препятствий течению жидкости зависит от глуби-</w:t>
      </w:r>
      <w:r>
        <w:rPr>
          <w:color w:val="231F20"/>
          <w:spacing w:val="1"/>
        </w:rPr>
        <w:t> </w:t>
      </w:r>
      <w:r>
        <w:rPr>
          <w:color w:val="231F20"/>
        </w:rPr>
        <w:t>ны пролегания</w:t>
      </w:r>
      <w:r>
        <w:rPr>
          <w:color w:val="231F20"/>
          <w:spacing w:val="1"/>
        </w:rPr>
        <w:t> </w:t>
      </w:r>
      <w:r>
        <w:rPr>
          <w:color w:val="231F20"/>
        </w:rPr>
        <w:t>трубопровода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9)</w:t>
      </w:r>
      <w:r>
        <w:rPr>
          <w:color w:val="231F20"/>
          <w:spacing w:val="2"/>
        </w:rPr>
        <w:t> </w:t>
      </w:r>
      <w:r>
        <w:rPr>
          <w:color w:val="231F20"/>
        </w:rPr>
        <w:t>[5].</w:t>
      </w:r>
    </w:p>
    <w:p>
      <w:pPr>
        <w:spacing w:after="0" w:line="259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1089"/>
        <w:rPr>
          <w:sz w:val="20"/>
        </w:rPr>
      </w:pPr>
      <w:r>
        <w:rPr>
          <w:sz w:val="20"/>
        </w:rPr>
        <w:drawing>
          <wp:inline distT="0" distB="0" distL="0" distR="0">
            <wp:extent cx="2598418" cy="2438971"/>
            <wp:effectExtent l="0" t="0" r="0" b="0"/>
            <wp:docPr id="105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8418" cy="2438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8"/>
        </w:rPr>
      </w:pPr>
    </w:p>
    <w:p>
      <w:pPr>
        <w:spacing w:line="249" w:lineRule="auto" w:before="92"/>
        <w:ind w:left="1543" w:right="0" w:hanging="759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8.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Иллюстрация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воздействия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трубопроводы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нагрузок,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приводящих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 дестабилизации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работы</w:t>
      </w:r>
    </w:p>
    <w:p>
      <w:pPr>
        <w:pStyle w:val="BodyText"/>
        <w:spacing w:before="9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795972</wp:posOffset>
            </wp:positionH>
            <wp:positionV relativeFrom="paragraph">
              <wp:posOffset>145427</wp:posOffset>
            </wp:positionV>
            <wp:extent cx="3766185" cy="1965960"/>
            <wp:effectExtent l="0" t="0" r="0" b="0"/>
            <wp:wrapTopAndBottom/>
            <wp:docPr id="107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6185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16"/>
        </w:rPr>
      </w:pPr>
    </w:p>
    <w:p>
      <w:pPr>
        <w:spacing w:line="249" w:lineRule="auto" w:before="0"/>
        <w:ind w:left="363" w:right="338" w:firstLine="130"/>
        <w:jc w:val="left"/>
        <w:rPr>
          <w:sz w:val="18"/>
        </w:rPr>
      </w:pPr>
      <w:r>
        <w:rPr>
          <w:color w:val="231F20"/>
          <w:sz w:val="18"/>
        </w:rPr>
        <w:t>Рис. 9. Динамика случаев появления препятствий течению жидкости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глубины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пролегания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трубопровода: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прорастание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корней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деревьев;</w:t>
      </w:r>
    </w:p>
    <w:p>
      <w:pPr>
        <w:spacing w:before="1"/>
        <w:ind w:left="1814" w:right="0" w:firstLine="0"/>
        <w:jc w:val="left"/>
        <w:rPr>
          <w:sz w:val="18"/>
        </w:rPr>
      </w:pPr>
      <w:r>
        <w:rPr>
          <w:color w:val="231F20"/>
          <w:sz w:val="18"/>
        </w:rPr>
        <w:t>2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закупорка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инородными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телами</w:t>
      </w:r>
    </w:p>
    <w:p>
      <w:pPr>
        <w:spacing w:after="0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64" w:lineRule="auto" w:before="94"/>
        <w:ind w:left="158" w:right="154" w:firstLine="396"/>
        <w:jc w:val="both"/>
      </w:pPr>
      <w:r>
        <w:rPr>
          <w:color w:val="231F20"/>
        </w:rPr>
        <w:t>Из рис. 9 видна зависимость количества дефектов от глубины</w:t>
      </w:r>
      <w:r>
        <w:rPr>
          <w:color w:val="231F20"/>
          <w:spacing w:val="-50"/>
        </w:rPr>
        <w:t> </w:t>
      </w:r>
      <w:r>
        <w:rPr>
          <w:color w:val="231F20"/>
        </w:rPr>
        <w:t>заложения трубопровода. Чем глубже заложена труба, тем боль-</w:t>
      </w:r>
      <w:r>
        <w:rPr>
          <w:color w:val="231F20"/>
          <w:spacing w:val="1"/>
        </w:rPr>
        <w:t> </w:t>
      </w:r>
      <w:r>
        <w:rPr>
          <w:color w:val="231F20"/>
        </w:rPr>
        <w:t>ше</w:t>
      </w:r>
      <w:r>
        <w:rPr>
          <w:color w:val="231F20"/>
          <w:spacing w:val="-14"/>
        </w:rPr>
        <w:t> </w:t>
      </w:r>
      <w:r>
        <w:rPr>
          <w:color w:val="231F20"/>
        </w:rPr>
        <w:t>вероятность</w:t>
      </w:r>
      <w:r>
        <w:rPr>
          <w:color w:val="231F20"/>
          <w:spacing w:val="-13"/>
        </w:rPr>
        <w:t> </w:t>
      </w:r>
      <w:r>
        <w:rPr>
          <w:color w:val="231F20"/>
        </w:rPr>
        <w:t>закупорки</w:t>
      </w:r>
      <w:r>
        <w:rPr>
          <w:color w:val="231F20"/>
          <w:spacing w:val="-13"/>
        </w:rPr>
        <w:t> </w:t>
      </w:r>
      <w:r>
        <w:rPr>
          <w:color w:val="231F20"/>
        </w:rPr>
        <w:t>участков</w:t>
      </w:r>
      <w:r>
        <w:rPr>
          <w:color w:val="231F20"/>
          <w:spacing w:val="-13"/>
        </w:rPr>
        <w:t> </w:t>
      </w:r>
      <w:r>
        <w:rPr>
          <w:color w:val="231F20"/>
        </w:rPr>
        <w:t>сети</w:t>
      </w:r>
      <w:r>
        <w:rPr>
          <w:color w:val="231F20"/>
          <w:spacing w:val="-13"/>
        </w:rPr>
        <w:t> </w:t>
      </w:r>
      <w:r>
        <w:rPr>
          <w:color w:val="231F20"/>
        </w:rPr>
        <w:t>инородными</w:t>
      </w:r>
      <w:r>
        <w:rPr>
          <w:color w:val="231F20"/>
          <w:spacing w:val="-13"/>
        </w:rPr>
        <w:t> </w:t>
      </w:r>
      <w:r>
        <w:rPr>
          <w:color w:val="231F20"/>
        </w:rPr>
        <w:t>телами.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50"/>
        </w:rPr>
        <w:t> </w:t>
      </w:r>
      <w:r>
        <w:rPr>
          <w:color w:val="231F20"/>
        </w:rPr>
        <w:t>этом, чем меньше глубина заложения трубопровода, тем больше</w:t>
      </w:r>
      <w:r>
        <w:rPr>
          <w:color w:val="231F20"/>
          <w:spacing w:val="1"/>
        </w:rPr>
        <w:t> </w:t>
      </w:r>
      <w:r>
        <w:rPr>
          <w:color w:val="231F20"/>
        </w:rPr>
        <w:t>вероятность разрушения трубопровода по причине прорастания</w:t>
      </w:r>
      <w:r>
        <w:rPr>
          <w:color w:val="231F20"/>
          <w:spacing w:val="1"/>
        </w:rPr>
        <w:t> </w:t>
      </w:r>
      <w:r>
        <w:rPr>
          <w:color w:val="231F20"/>
        </w:rPr>
        <w:t>корней</w:t>
      </w:r>
      <w:r>
        <w:rPr>
          <w:color w:val="231F20"/>
          <w:spacing w:val="1"/>
        </w:rPr>
        <w:t> </w:t>
      </w:r>
      <w:r>
        <w:rPr>
          <w:color w:val="231F20"/>
        </w:rPr>
        <w:t>деревьев.</w:t>
      </w:r>
    </w:p>
    <w:p>
      <w:pPr>
        <w:pStyle w:val="BodyText"/>
        <w:spacing w:line="264" w:lineRule="auto" w:before="3"/>
        <w:ind w:left="158" w:right="154" w:firstLine="396"/>
        <w:jc w:val="both"/>
      </w:pPr>
      <w:r>
        <w:rPr>
          <w:color w:val="231F20"/>
        </w:rPr>
        <w:t>Также следует учитывать косвенные факторы, влияющие на</w:t>
      </w:r>
      <w:r>
        <w:rPr>
          <w:color w:val="231F20"/>
          <w:spacing w:val="1"/>
        </w:rPr>
        <w:t> </w:t>
      </w:r>
      <w:r>
        <w:rPr>
          <w:color w:val="231F20"/>
        </w:rPr>
        <w:t>риск возникновения отказа работы водоотводящей сети. Данные</w:t>
      </w:r>
      <w:r>
        <w:rPr>
          <w:color w:val="231F20"/>
          <w:spacing w:val="1"/>
        </w:rPr>
        <w:t> </w:t>
      </w:r>
      <w:r>
        <w:rPr>
          <w:color w:val="231F20"/>
        </w:rPr>
        <w:t>факторы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10)</w:t>
      </w:r>
      <w:r>
        <w:rPr>
          <w:color w:val="231F20"/>
          <w:spacing w:val="2"/>
        </w:rPr>
        <w:t> </w:t>
      </w:r>
      <w:r>
        <w:rPr>
          <w:color w:val="231F20"/>
        </w:rPr>
        <w:t>[4].</w:t>
      </w:r>
    </w:p>
    <w:p>
      <w:pPr>
        <w:pStyle w:val="BodyText"/>
        <w:spacing w:before="4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780798</wp:posOffset>
            </wp:positionH>
            <wp:positionV relativeFrom="paragraph">
              <wp:posOffset>149758</wp:posOffset>
            </wp:positionV>
            <wp:extent cx="3752587" cy="2640330"/>
            <wp:effectExtent l="0" t="0" r="0" b="0"/>
            <wp:wrapTopAndBottom/>
            <wp:docPr id="109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587" cy="2640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80"/>
        <w:ind w:left="2357" w:right="0" w:hanging="1575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10.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Граф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связности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факторов,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влияющих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аварийность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водоотводящей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сети</w:t>
      </w:r>
    </w:p>
    <w:p>
      <w:pPr>
        <w:pStyle w:val="BodyText"/>
        <w:spacing w:before="8"/>
      </w:pPr>
    </w:p>
    <w:p>
      <w:pPr>
        <w:pStyle w:val="BodyText"/>
        <w:spacing w:line="264" w:lineRule="auto"/>
        <w:ind w:left="158" w:right="156" w:firstLine="396"/>
        <w:jc w:val="both"/>
      </w:pPr>
      <w:r>
        <w:rPr>
          <w:color w:val="231F20"/>
        </w:rPr>
        <w:t>Плотность</w:t>
      </w:r>
      <w:r>
        <w:rPr>
          <w:color w:val="231F20"/>
          <w:spacing w:val="-12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важный</w:t>
      </w:r>
      <w:r>
        <w:rPr>
          <w:color w:val="231F20"/>
          <w:spacing w:val="-12"/>
        </w:rPr>
        <w:t> </w:t>
      </w:r>
      <w:r>
        <w:rPr>
          <w:color w:val="231F20"/>
        </w:rPr>
        <w:t>фактор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чистом</w:t>
      </w:r>
      <w:r>
        <w:rPr>
          <w:color w:val="231F20"/>
          <w:spacing w:val="-12"/>
        </w:rPr>
        <w:t> </w:t>
      </w:r>
      <w:r>
        <w:rPr>
          <w:color w:val="231F20"/>
        </w:rPr>
        <w:t>виде</w:t>
      </w:r>
      <w:r>
        <w:rPr>
          <w:color w:val="231F20"/>
          <w:spacing w:val="-11"/>
        </w:rPr>
        <w:t> </w:t>
      </w:r>
      <w:r>
        <w:rPr>
          <w:color w:val="231F20"/>
        </w:rPr>
        <w:t>отсут-</w:t>
      </w:r>
      <w:r>
        <w:rPr>
          <w:color w:val="231F20"/>
          <w:spacing w:val="-50"/>
        </w:rPr>
        <w:t> </w:t>
      </w:r>
      <w:r>
        <w:rPr>
          <w:color w:val="231F20"/>
        </w:rPr>
        <w:t>ствует,</w:t>
      </w:r>
      <w:r>
        <w:rPr>
          <w:color w:val="231F20"/>
          <w:spacing w:val="13"/>
        </w:rPr>
        <w:t> </w:t>
      </w:r>
      <w:r>
        <w:rPr>
          <w:color w:val="231F20"/>
        </w:rPr>
        <w:t>т.</w:t>
      </w:r>
      <w:r>
        <w:rPr>
          <w:color w:val="231F20"/>
          <w:spacing w:val="13"/>
        </w:rPr>
        <w:t> </w:t>
      </w:r>
      <w:r>
        <w:rPr>
          <w:color w:val="231F20"/>
        </w:rPr>
        <w:t>к.</w:t>
      </w:r>
      <w:r>
        <w:rPr>
          <w:color w:val="231F20"/>
          <w:spacing w:val="13"/>
        </w:rPr>
        <w:t> </w:t>
      </w:r>
      <w:r>
        <w:rPr>
          <w:color w:val="231F20"/>
        </w:rPr>
        <w:t>является</w:t>
      </w:r>
      <w:r>
        <w:rPr>
          <w:color w:val="231F20"/>
          <w:spacing w:val="13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13"/>
        </w:rPr>
        <w:t> </w:t>
      </w:r>
      <w:r>
        <w:rPr>
          <w:color w:val="231F20"/>
        </w:rPr>
        <w:t>не</w:t>
      </w:r>
      <w:r>
        <w:rPr>
          <w:color w:val="231F20"/>
          <w:spacing w:val="13"/>
        </w:rPr>
        <w:t> </w:t>
      </w:r>
      <w:r>
        <w:rPr>
          <w:color w:val="231F20"/>
        </w:rPr>
        <w:t>зависимым</w:t>
      </w:r>
      <w:r>
        <w:rPr>
          <w:color w:val="231F20"/>
          <w:spacing w:val="13"/>
        </w:rPr>
        <w:t> </w:t>
      </w:r>
      <w:r>
        <w:rPr>
          <w:color w:val="231F20"/>
        </w:rPr>
        <w:t>по</w:t>
      </w:r>
      <w:r>
        <w:rPr>
          <w:color w:val="231F20"/>
          <w:spacing w:val="13"/>
        </w:rPr>
        <w:t> </w:t>
      </w:r>
      <w:r>
        <w:rPr>
          <w:color w:val="231F20"/>
        </w:rPr>
        <w:t>отношению</w:t>
      </w:r>
      <w:r>
        <w:rPr>
          <w:color w:val="231F20"/>
          <w:spacing w:val="-50"/>
        </w:rPr>
        <w:t> </w:t>
      </w:r>
      <w:r>
        <w:rPr>
          <w:color w:val="231F20"/>
        </w:rPr>
        <w:t>к нарушениям работы наружных канализационных сетей: в слу-</w:t>
      </w:r>
      <w:r>
        <w:rPr>
          <w:color w:val="231F20"/>
          <w:spacing w:val="1"/>
        </w:rPr>
        <w:t> </w:t>
      </w:r>
      <w:r>
        <w:rPr>
          <w:color w:val="231F20"/>
        </w:rPr>
        <w:t>чае</w:t>
      </w:r>
      <w:r>
        <w:rPr>
          <w:color w:val="231F20"/>
          <w:spacing w:val="-4"/>
        </w:rPr>
        <w:t> </w:t>
      </w:r>
      <w:r>
        <w:rPr>
          <w:color w:val="231F20"/>
        </w:rPr>
        <w:t>аварийной</w:t>
      </w:r>
      <w:r>
        <w:rPr>
          <w:color w:val="231F20"/>
          <w:spacing w:val="-4"/>
        </w:rPr>
        <w:t> </w:t>
      </w:r>
      <w:r>
        <w:rPr>
          <w:color w:val="231F20"/>
        </w:rPr>
        <w:t>ситуации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5"/>
        </w:rPr>
        <w:t> </w:t>
      </w:r>
      <w:r>
        <w:rPr>
          <w:color w:val="231F20"/>
        </w:rPr>
        <w:t>сетях</w:t>
      </w:r>
      <w:r>
        <w:rPr>
          <w:color w:val="231F20"/>
          <w:spacing w:val="-4"/>
        </w:rPr>
        <w:t> </w:t>
      </w:r>
      <w:r>
        <w:rPr>
          <w:color w:val="231F20"/>
        </w:rPr>
        <w:t>население</w:t>
      </w:r>
      <w:r>
        <w:rPr>
          <w:color w:val="231F20"/>
          <w:spacing w:val="-4"/>
        </w:rPr>
        <w:t> </w:t>
      </w:r>
      <w:r>
        <w:rPr>
          <w:color w:val="231F20"/>
        </w:rPr>
        <w:t>жилых</w:t>
      </w:r>
      <w:r>
        <w:rPr>
          <w:color w:val="231F20"/>
          <w:spacing w:val="-4"/>
        </w:rPr>
        <w:t> </w:t>
      </w:r>
      <w:r>
        <w:rPr>
          <w:color w:val="231F20"/>
        </w:rPr>
        <w:t>зда-</w:t>
      </w:r>
    </w:p>
    <w:p>
      <w:pPr>
        <w:spacing w:after="0" w:line="26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ний и других гражданских и промышленных объектов не переста-</w:t>
      </w:r>
      <w:r>
        <w:rPr>
          <w:color w:val="231F20"/>
          <w:spacing w:val="-50"/>
        </w:rPr>
        <w:t> </w:t>
      </w:r>
      <w:r>
        <w:rPr>
          <w:color w:val="231F20"/>
        </w:rPr>
        <w:t>ет</w:t>
      </w:r>
      <w:r>
        <w:rPr>
          <w:color w:val="231F20"/>
          <w:spacing w:val="3"/>
        </w:rPr>
        <w:t> </w:t>
      </w:r>
      <w:r>
        <w:rPr>
          <w:color w:val="231F20"/>
        </w:rPr>
        <w:t>пользоваться</w:t>
      </w:r>
      <w:r>
        <w:rPr>
          <w:color w:val="231F20"/>
          <w:spacing w:val="3"/>
        </w:rPr>
        <w:t> </w:t>
      </w:r>
      <w:r>
        <w:rPr>
          <w:color w:val="231F20"/>
        </w:rPr>
        <w:t>услугами</w:t>
      </w:r>
      <w:r>
        <w:rPr>
          <w:color w:val="231F20"/>
          <w:spacing w:val="3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3"/>
        </w:rPr>
        <w:t> </w:t>
      </w:r>
      <w:r>
        <w:rPr>
          <w:color w:val="231F20"/>
        </w:rPr>
        <w:t>водоотведения.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</w:rPr>
        <w:t>Также не подлежит учету фактор давления воды, по причине</w:t>
      </w:r>
      <w:r>
        <w:rPr>
          <w:color w:val="231F20"/>
          <w:spacing w:val="1"/>
        </w:rPr>
        <w:t> </w:t>
      </w:r>
      <w:r>
        <w:rPr>
          <w:color w:val="231F20"/>
        </w:rPr>
        <w:t>безнапорного</w:t>
      </w:r>
      <w:r>
        <w:rPr>
          <w:color w:val="231F20"/>
          <w:spacing w:val="1"/>
        </w:rPr>
        <w:t> </w:t>
      </w:r>
      <w:r>
        <w:rPr>
          <w:color w:val="231F20"/>
        </w:rPr>
        <w:t>движения</w:t>
      </w:r>
      <w:r>
        <w:rPr>
          <w:color w:val="231F20"/>
          <w:spacing w:val="2"/>
        </w:rPr>
        <w:t> </w:t>
      </w:r>
      <w:r>
        <w:rPr>
          <w:color w:val="231F20"/>
        </w:rPr>
        <w:t>жидкости.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</w:rPr>
        <w:t>Данные статистики свидетельствуют о том, что есть значи-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тельные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проблемы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области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водоотведения.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выявлять</w:t>
      </w:r>
      <w:r>
        <w:rPr>
          <w:color w:val="231F20"/>
          <w:spacing w:val="-50"/>
        </w:rPr>
        <w:t> </w:t>
      </w:r>
      <w:r>
        <w:rPr>
          <w:color w:val="231F20"/>
        </w:rPr>
        <w:t>причинно-следственные зависимости между причинами разруше-</w:t>
      </w:r>
      <w:r>
        <w:rPr>
          <w:color w:val="231F20"/>
          <w:spacing w:val="-50"/>
        </w:rPr>
        <w:t> </w:t>
      </w:r>
      <w:r>
        <w:rPr>
          <w:color w:val="231F20"/>
        </w:rPr>
        <w:t>ния и факторами влияющими на них. Выбор той или иной техно-</w:t>
      </w:r>
      <w:r>
        <w:rPr>
          <w:color w:val="231F20"/>
          <w:spacing w:val="1"/>
        </w:rPr>
        <w:t> </w:t>
      </w:r>
      <w:r>
        <w:rPr>
          <w:color w:val="231F20"/>
        </w:rPr>
        <w:t>логии</w:t>
      </w:r>
      <w:r>
        <w:rPr>
          <w:color w:val="231F20"/>
          <w:spacing w:val="-4"/>
        </w:rPr>
        <w:t> </w:t>
      </w:r>
      <w:r>
        <w:rPr>
          <w:color w:val="231F20"/>
        </w:rPr>
        <w:t>реновации</w:t>
      </w:r>
      <w:r>
        <w:rPr>
          <w:color w:val="231F20"/>
          <w:spacing w:val="-4"/>
        </w:rPr>
        <w:t> </w:t>
      </w:r>
      <w:r>
        <w:rPr>
          <w:color w:val="231F20"/>
        </w:rPr>
        <w:t>напрямую</w:t>
      </w:r>
      <w:r>
        <w:rPr>
          <w:color w:val="231F20"/>
          <w:spacing w:val="-3"/>
        </w:rPr>
        <w:t> </w:t>
      </w:r>
      <w:r>
        <w:rPr>
          <w:color w:val="231F20"/>
        </w:rPr>
        <w:t>зависит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знания</w:t>
      </w:r>
      <w:r>
        <w:rPr>
          <w:color w:val="231F20"/>
          <w:spacing w:val="-4"/>
        </w:rPr>
        <w:t> </w:t>
      </w:r>
      <w:r>
        <w:rPr>
          <w:color w:val="231F20"/>
        </w:rPr>
        <w:t>причин</w:t>
      </w:r>
      <w:r>
        <w:rPr>
          <w:color w:val="231F20"/>
          <w:spacing w:val="-4"/>
        </w:rPr>
        <w:t> </w:t>
      </w:r>
      <w:r>
        <w:rPr>
          <w:color w:val="231F20"/>
        </w:rPr>
        <w:t>разрушения</w:t>
      </w:r>
      <w:r>
        <w:rPr>
          <w:color w:val="231F20"/>
          <w:spacing w:val="-50"/>
        </w:rPr>
        <w:t> </w:t>
      </w:r>
      <w:r>
        <w:rPr>
          <w:color w:val="231F20"/>
        </w:rPr>
        <w:t>и факторов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них влияющих.</w:t>
      </w:r>
    </w:p>
    <w:p>
      <w:pPr>
        <w:pStyle w:val="BodyText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24"/>
        </w:numPr>
        <w:tabs>
          <w:tab w:pos="783" w:val="left" w:leader="none"/>
        </w:tabs>
        <w:spacing w:line="249" w:lineRule="auto" w:before="179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Орлов В. А., Хантаев И. С., Орлов Е. В. </w:t>
      </w:r>
      <w:r>
        <w:rPr>
          <w:color w:val="231F20"/>
          <w:sz w:val="18"/>
        </w:rPr>
        <w:t>и др. / Оценка состояния тру-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бопроводов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городских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водопроводной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водоотводящей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сетей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выбора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объ-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екта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ремонта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или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реконструкции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Журнал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Строительство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Архитектура,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Изд.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ВНИИНТПИ Госстроя РФ, Обзорная информация, вып.6, серия инженерное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обеспечение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объектов строительства.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2006.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87 с.</w:t>
      </w:r>
    </w:p>
    <w:p>
      <w:pPr>
        <w:pStyle w:val="ListParagraph"/>
        <w:numPr>
          <w:ilvl w:val="0"/>
          <w:numId w:val="24"/>
        </w:numPr>
        <w:tabs>
          <w:tab w:pos="783" w:val="left" w:leader="none"/>
        </w:tabs>
        <w:spacing w:line="249" w:lineRule="auto" w:before="4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Орлов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А.,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Хантаев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И.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Исследование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дестабилизирующих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факто-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ров,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влияющих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на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работоспособность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водоотводящих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сетей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Журнал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Вестник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МГСУ.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2008.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с. 121.</w:t>
      </w:r>
    </w:p>
    <w:p>
      <w:pPr>
        <w:pStyle w:val="ListParagraph"/>
        <w:numPr>
          <w:ilvl w:val="0"/>
          <w:numId w:val="24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Орлов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А.,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Харькин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Систематизация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анализ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патологий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водо-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отводящих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сетей,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подлежащих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восстановлению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РОБТ.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2001.</w:t>
      </w:r>
      <w:r>
        <w:rPr>
          <w:color w:val="231F20"/>
          <w:spacing w:val="4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№2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25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24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Храменков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В.,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Орлов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А.,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Харькин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6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Оптимизация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восстанов-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водоотводящих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сетей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 Стройиздат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 2002.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160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24"/>
        </w:numPr>
        <w:tabs>
          <w:tab w:pos="783" w:val="left" w:leader="none"/>
        </w:tabs>
        <w:spacing w:line="249" w:lineRule="auto" w:before="1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Орлов В.А. </w:t>
      </w:r>
      <w:r>
        <w:rPr>
          <w:color w:val="231F20"/>
          <w:sz w:val="18"/>
        </w:rPr>
        <w:t>/ Системный анализ состояния и тактики реновации водо-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проводных и водоотводящих сетей // Автореферат диссертации на соискание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ученой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степени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доктора технических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наук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Москва.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35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0"/>
      </w:tblGrid>
      <w:tr>
        <w:trPr>
          <w:trHeight w:val="1054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614.842.615</w:t>
            </w:r>
          </w:p>
          <w:p>
            <w:pPr>
              <w:pStyle w:val="TableParagraph"/>
              <w:spacing w:line="247" w:lineRule="auto" w:before="6"/>
              <w:ind w:left="50" w:right="281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Любовь Андреевна Ухова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(Санкт-Петербургский</w:t>
            </w:r>
            <w:r>
              <w:rPr>
                <w:color w:val="231F20"/>
                <w:spacing w:val="1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государственный</w:t>
            </w:r>
          </w:p>
          <w:p>
            <w:pPr>
              <w:pStyle w:val="TableParagraph"/>
              <w:spacing w:before="1"/>
              <w:ind w:left="50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9" w:lineRule="exact" w:before="7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27"/>
                <w:w w:val="90"/>
                <w:sz w:val="18"/>
              </w:rPr>
              <w:t> </w:t>
            </w:r>
            <w:hyperlink r:id="rId102">
              <w:r>
                <w:rPr>
                  <w:i/>
                  <w:color w:val="231F20"/>
                  <w:w w:val="90"/>
                  <w:sz w:val="18"/>
                </w:rPr>
                <w:t>L.ukhova96@mail.ru</w:t>
              </w:r>
            </w:hyperlink>
          </w:p>
        </w:tc>
        <w:tc>
          <w:tcPr>
            <w:tcW w:w="2810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line="247" w:lineRule="auto" w:before="0"/>
              <w:ind w:left="457" w:right="47" w:hanging="97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Lyubov Andreevna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Ukhova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student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7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6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60"/>
                <w:sz w:val="18"/>
              </w:rPr>
              <w:t> </w:t>
            </w:r>
            <w:hyperlink r:id="rId102">
              <w:r>
                <w:rPr>
                  <w:i/>
                  <w:color w:val="231F20"/>
                  <w:w w:val="90"/>
                  <w:sz w:val="18"/>
                </w:rPr>
                <w:t>L.ukhova96@mail.ru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left="589" w:right="579" w:hanging="1"/>
      </w:pPr>
      <w:r>
        <w:rPr>
          <w:color w:val="231F20"/>
        </w:rPr>
        <w:t>ХАРАКТЕРИСТИКА</w:t>
      </w:r>
      <w:r>
        <w:rPr>
          <w:color w:val="231F20"/>
          <w:spacing w:val="1"/>
        </w:rPr>
        <w:t> </w:t>
      </w:r>
      <w:r>
        <w:rPr>
          <w:color w:val="231F20"/>
        </w:rPr>
        <w:t>ПЕННЫХ</w:t>
      </w:r>
      <w:r>
        <w:rPr>
          <w:color w:val="231F20"/>
          <w:spacing w:val="1"/>
        </w:rPr>
        <w:t> </w:t>
      </w:r>
      <w:r>
        <w:rPr>
          <w:color w:val="231F20"/>
        </w:rPr>
        <w:t>СРЕДСТВ</w:t>
      </w:r>
      <w:r>
        <w:rPr>
          <w:color w:val="231F20"/>
          <w:spacing w:val="1"/>
        </w:rPr>
        <w:t> </w:t>
      </w:r>
      <w:r>
        <w:rPr>
          <w:color w:val="231F20"/>
        </w:rPr>
        <w:t>ПОЖАРОТУШЕНИЯ</w:t>
      </w:r>
      <w:r>
        <w:rPr>
          <w:color w:val="231F20"/>
          <w:spacing w:val="24"/>
        </w:rPr>
        <w:t> </w:t>
      </w:r>
      <w:r>
        <w:rPr>
          <w:color w:val="231F20"/>
        </w:rPr>
        <w:t>НЕФТЕПРОДУКТОВ</w:t>
      </w:r>
    </w:p>
    <w:p>
      <w:pPr>
        <w:pStyle w:val="Heading2"/>
        <w:spacing w:line="249" w:lineRule="auto" w:before="229"/>
        <w:ind w:left="1216" w:right="1206" w:hanging="1"/>
      </w:pPr>
      <w:r>
        <w:rPr>
          <w:color w:val="231F20"/>
        </w:rPr>
        <w:t>CHARACTERISTICS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FOAM</w:t>
      </w:r>
      <w:r>
        <w:rPr>
          <w:color w:val="231F20"/>
          <w:spacing w:val="1"/>
        </w:rPr>
        <w:t> </w:t>
      </w:r>
      <w:r>
        <w:rPr>
          <w:color w:val="231F20"/>
        </w:rPr>
        <w:t>EXTINGUISHING</w:t>
      </w:r>
      <w:r>
        <w:rPr>
          <w:color w:val="231F20"/>
          <w:spacing w:val="29"/>
        </w:rPr>
        <w:t> </w:t>
      </w:r>
      <w:r>
        <w:rPr>
          <w:color w:val="231F20"/>
        </w:rPr>
        <w:t>OIL</w:t>
      </w:r>
      <w:r>
        <w:rPr>
          <w:color w:val="231F20"/>
          <w:spacing w:val="9"/>
        </w:rPr>
        <w:t> </w:t>
      </w:r>
      <w:r>
        <w:rPr>
          <w:color w:val="231F20"/>
        </w:rPr>
        <w:t>PRODUCTS</w:t>
      </w:r>
    </w:p>
    <w:p>
      <w:pPr>
        <w:spacing w:line="244" w:lineRule="auto" w:before="208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В работе представлены характеристики пенных средств пожаротуше-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ния нефтепродуктов на предприятиях нефтяной промышленности, а именно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тушение пламени нефтепродуктов пеной, получившейся из пенообразовате-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лей. Рассмотрена классификация пенообразователя и непосредственно самой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пены, полученной на основе пенообразователя. Приведен механизм стабили-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зации пены на примере Марангоне. Проанализировано влияние пены и пено-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образователя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окружающую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среду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материалы,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используемые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очистных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станциях.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Представлена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классификация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пены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структуре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рассмотрены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бо-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лее детально ее составляющие. Также был произведен анализ устойчивости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пены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от его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молекулярной массы.</w:t>
      </w:r>
    </w:p>
    <w:p>
      <w:pPr>
        <w:spacing w:line="244" w:lineRule="auto" w:before="9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пенообразователь, поверхностно-активные вещества,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пена,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нефтепродукты, биоразлагаемость.</w:t>
      </w:r>
    </w:p>
    <w:p>
      <w:pPr>
        <w:pStyle w:val="BodyText"/>
        <w:spacing w:before="7"/>
        <w:rPr>
          <w:sz w:val="18"/>
        </w:rPr>
      </w:pPr>
    </w:p>
    <w:p>
      <w:pPr>
        <w:spacing w:line="244" w:lineRule="auto" w:before="0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The paper presents the characteristics of foam means for extinguishing oil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products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enterprises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oil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industry,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namely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extinguishing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flame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oil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products with foam obtained from foaming agents. The classification of the foaming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agent and the foam itself obtained on the basis of the foaming agent is considered.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foam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stabilization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mechanism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illustrated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example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Marangone.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influence of foam and foaming agent on the environment and the materials used in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sewage treatment plants are analyzed. The foam classification by structure is pre-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sented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and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its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components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are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considered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in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more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detail.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An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analysis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was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also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made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 stability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 foam from its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molecular weight.</w:t>
      </w:r>
    </w:p>
    <w:p>
      <w:pPr>
        <w:spacing w:line="244" w:lineRule="auto" w:before="8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foaming agent, surfactants, foam, petroleum products, biodegrad-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ability.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54" w:lineRule="auto" w:before="1"/>
        <w:ind w:left="158" w:right="156" w:firstLine="396"/>
        <w:jc w:val="both"/>
      </w:pPr>
      <w:r>
        <w:rPr>
          <w:color w:val="231F20"/>
          <w:spacing w:val="-1"/>
          <w:w w:val="105"/>
        </w:rPr>
        <w:t>Одним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эффективных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средств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тушения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пожаров,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приятиях</w:t>
      </w:r>
      <w:r>
        <w:rPr>
          <w:color w:val="231F20"/>
          <w:spacing w:val="22"/>
        </w:rPr>
        <w:t> </w:t>
      </w:r>
      <w:r>
        <w:rPr>
          <w:color w:val="231F20"/>
        </w:rPr>
        <w:t>использующих</w:t>
      </w:r>
      <w:r>
        <w:rPr>
          <w:color w:val="231F20"/>
          <w:spacing w:val="22"/>
        </w:rPr>
        <w:t> </w:t>
      </w:r>
      <w:r>
        <w:rPr>
          <w:color w:val="231F20"/>
        </w:rPr>
        <w:t>нефтепродукты,</w:t>
      </w:r>
      <w:r>
        <w:rPr>
          <w:color w:val="231F20"/>
          <w:spacing w:val="22"/>
        </w:rPr>
        <w:t> </w:t>
      </w:r>
      <w:r>
        <w:rPr>
          <w:color w:val="231F20"/>
        </w:rPr>
        <w:t>является</w:t>
      </w:r>
      <w:r>
        <w:rPr>
          <w:color w:val="231F20"/>
          <w:spacing w:val="23"/>
        </w:rPr>
        <w:t> </w:t>
      </w:r>
      <w:r>
        <w:rPr>
          <w:color w:val="231F20"/>
        </w:rPr>
        <w:t>пена</w:t>
      </w:r>
      <w:r>
        <w:rPr>
          <w:color w:val="231F20"/>
          <w:spacing w:val="21"/>
        </w:rPr>
        <w:t> </w:t>
      </w:r>
      <w:r>
        <w:rPr>
          <w:color w:val="231F20"/>
        </w:rPr>
        <w:t>[1].</w:t>
      </w:r>
      <w:r>
        <w:rPr>
          <w:color w:val="231F20"/>
          <w:spacing w:val="23"/>
        </w:rPr>
        <w:t> </w:t>
      </w:r>
      <w:r>
        <w:rPr>
          <w:color w:val="231F20"/>
        </w:rPr>
        <w:t>Она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61" w:lineRule="auto" w:before="94"/>
        <w:ind w:left="158" w:right="154"/>
        <w:jc w:val="both"/>
      </w:pPr>
      <w:r>
        <w:rPr>
          <w:color w:val="231F20"/>
          <w:w w:val="105"/>
        </w:rPr>
        <w:t>используется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тушения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самих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пожаров,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прове-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дении учений по противопожарной защите. Несмотря на эффек-</w:t>
      </w:r>
      <w:r>
        <w:rPr>
          <w:color w:val="231F20"/>
          <w:spacing w:val="1"/>
        </w:rPr>
        <w:t> </w:t>
      </w:r>
      <w:r>
        <w:rPr>
          <w:color w:val="231F20"/>
        </w:rPr>
        <w:t>тивность данного средства при тушении пожаров, пена обладает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рядом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недостатков,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связанных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негативным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воздействием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окружающую среду и на материалы, используемые на очистных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сооружениях,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куда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попадать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ливневыми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стоками.</w:t>
      </w:r>
    </w:p>
    <w:p>
      <w:pPr>
        <w:pStyle w:val="BodyText"/>
        <w:spacing w:line="261" w:lineRule="auto" w:before="5"/>
        <w:ind w:left="158" w:right="156" w:firstLine="396"/>
        <w:jc w:val="both"/>
      </w:pPr>
      <w:r>
        <w:rPr>
          <w:color w:val="231F20"/>
        </w:rPr>
        <w:t>Для получения пены используются водные растворы поверх-</w:t>
      </w:r>
      <w:r>
        <w:rPr>
          <w:color w:val="231F20"/>
          <w:spacing w:val="1"/>
        </w:rPr>
        <w:t> </w:t>
      </w:r>
      <w:r>
        <w:rPr>
          <w:color w:val="231F20"/>
        </w:rPr>
        <w:t>ностно-активных веществ (ПАВ), которые являются экологиче-</w:t>
      </w:r>
      <w:r>
        <w:rPr>
          <w:color w:val="231F20"/>
          <w:spacing w:val="1"/>
        </w:rPr>
        <w:t> </w:t>
      </w:r>
      <w:r>
        <w:rPr>
          <w:color w:val="231F20"/>
        </w:rPr>
        <w:t>ски опасными веществами, так как на их биоразложение требует-</w:t>
      </w:r>
      <w:r>
        <w:rPr>
          <w:color w:val="231F20"/>
          <w:spacing w:val="1"/>
        </w:rPr>
        <w:t> </w:t>
      </w:r>
      <w:r>
        <w:rPr>
          <w:color w:val="231F20"/>
        </w:rPr>
        <w:t>ся</w:t>
      </w:r>
      <w:r>
        <w:rPr>
          <w:color w:val="231F20"/>
          <w:spacing w:val="-12"/>
        </w:rPr>
        <w:t> </w:t>
      </w:r>
      <w:r>
        <w:rPr>
          <w:color w:val="231F20"/>
        </w:rPr>
        <w:t>длительное</w:t>
      </w:r>
      <w:r>
        <w:rPr>
          <w:color w:val="231F20"/>
          <w:spacing w:val="-11"/>
        </w:rPr>
        <w:t> </w:t>
      </w:r>
      <w:r>
        <w:rPr>
          <w:color w:val="231F20"/>
        </w:rPr>
        <w:t>время</w:t>
      </w:r>
      <w:r>
        <w:rPr>
          <w:color w:val="231F20"/>
          <w:spacing w:val="-12"/>
        </w:rPr>
        <w:t> </w:t>
      </w:r>
      <w:r>
        <w:rPr>
          <w:color w:val="231F20"/>
        </w:rPr>
        <w:t>[2].</w:t>
      </w:r>
      <w:r>
        <w:rPr>
          <w:color w:val="231F20"/>
          <w:spacing w:val="-11"/>
        </w:rPr>
        <w:t> </w:t>
      </w:r>
      <w:r>
        <w:rPr>
          <w:color w:val="231F20"/>
        </w:rPr>
        <w:t>После</w:t>
      </w:r>
      <w:r>
        <w:rPr>
          <w:color w:val="231F20"/>
          <w:spacing w:val="-11"/>
        </w:rPr>
        <w:t> </w:t>
      </w:r>
      <w:r>
        <w:rPr>
          <w:color w:val="231F20"/>
        </w:rPr>
        <w:t>тушения</w:t>
      </w:r>
      <w:r>
        <w:rPr>
          <w:color w:val="231F20"/>
          <w:spacing w:val="-11"/>
        </w:rPr>
        <w:t> </w:t>
      </w:r>
      <w:r>
        <w:rPr>
          <w:color w:val="231F20"/>
        </w:rPr>
        <w:t>пожара</w:t>
      </w:r>
      <w:r>
        <w:rPr>
          <w:color w:val="231F20"/>
          <w:spacing w:val="-11"/>
        </w:rPr>
        <w:t> </w:t>
      </w:r>
      <w:r>
        <w:rPr>
          <w:color w:val="231F20"/>
        </w:rPr>
        <w:t>ПАВ-содержащие</w:t>
      </w:r>
      <w:r>
        <w:rPr>
          <w:color w:val="231F20"/>
          <w:spacing w:val="-50"/>
        </w:rPr>
        <w:t> </w:t>
      </w:r>
      <w:r>
        <w:rPr>
          <w:color w:val="231F20"/>
        </w:rPr>
        <w:t>стоки попадают на локальные очистные сооружения предприятия</w:t>
      </w:r>
      <w:r>
        <w:rPr>
          <w:color w:val="231F20"/>
          <w:spacing w:val="-50"/>
        </w:rPr>
        <w:t> </w:t>
      </w:r>
      <w:r>
        <w:rPr>
          <w:color w:val="231F20"/>
        </w:rPr>
        <w:t>(ЛОС) или в коммунальную канализацию с последующей очист-</w:t>
      </w:r>
      <w:r>
        <w:rPr>
          <w:color w:val="231F20"/>
          <w:spacing w:val="1"/>
        </w:rPr>
        <w:t> </w:t>
      </w:r>
      <w:r>
        <w:rPr>
          <w:color w:val="231F20"/>
        </w:rPr>
        <w:t>кой на городских очистных сооружениях (КОС). Возможен так-</w:t>
      </w:r>
      <w:r>
        <w:rPr>
          <w:color w:val="231F20"/>
          <w:spacing w:val="1"/>
        </w:rPr>
        <w:t> </w:t>
      </w:r>
      <w:r>
        <w:rPr>
          <w:color w:val="231F20"/>
        </w:rPr>
        <w:t>же и вариант прямого поступления в водные объекты по опасной</w:t>
      </w:r>
      <w:r>
        <w:rPr>
          <w:color w:val="231F20"/>
          <w:spacing w:val="1"/>
        </w:rPr>
        <w:t> </w:t>
      </w:r>
      <w:r>
        <w:rPr>
          <w:color w:val="231F20"/>
        </w:rPr>
        <w:t>линии. При этом, как известно, они не всегда безвредны – и в ре-</w:t>
      </w:r>
      <w:r>
        <w:rPr>
          <w:color w:val="231F20"/>
          <w:spacing w:val="1"/>
        </w:rPr>
        <w:t> </w:t>
      </w:r>
      <w:r>
        <w:rPr>
          <w:color w:val="231F20"/>
        </w:rPr>
        <w:t>зультате оказывают негативное воздействие на процессы очистки</w:t>
      </w:r>
      <w:r>
        <w:rPr>
          <w:color w:val="231F20"/>
          <w:spacing w:val="1"/>
        </w:rPr>
        <w:t> </w:t>
      </w:r>
      <w:r>
        <w:rPr>
          <w:color w:val="231F20"/>
        </w:rPr>
        <w:t>проходящие на ЛОС и КОС и на применяемые сорбционные ма-</w:t>
      </w:r>
      <w:r>
        <w:rPr>
          <w:color w:val="231F20"/>
          <w:spacing w:val="1"/>
        </w:rPr>
        <w:t> </w:t>
      </w:r>
      <w:r>
        <w:rPr>
          <w:color w:val="231F20"/>
        </w:rPr>
        <w:t>териалы, что частично или полностью выводит из строя очистные</w:t>
      </w:r>
      <w:r>
        <w:rPr>
          <w:color w:val="231F20"/>
          <w:spacing w:val="-50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наносят</w:t>
      </w:r>
      <w:r>
        <w:rPr>
          <w:color w:val="231F20"/>
          <w:spacing w:val="2"/>
        </w:rPr>
        <w:t> </w:t>
      </w:r>
      <w:r>
        <w:rPr>
          <w:color w:val="231F20"/>
        </w:rPr>
        <w:t>вред</w:t>
      </w:r>
      <w:r>
        <w:rPr>
          <w:color w:val="231F20"/>
          <w:spacing w:val="2"/>
        </w:rPr>
        <w:t> </w:t>
      </w:r>
      <w:r>
        <w:rPr>
          <w:color w:val="231F20"/>
        </w:rPr>
        <w:t>водному</w:t>
      </w:r>
      <w:r>
        <w:rPr>
          <w:color w:val="231F20"/>
          <w:spacing w:val="2"/>
        </w:rPr>
        <w:t> </w:t>
      </w:r>
      <w:r>
        <w:rPr>
          <w:color w:val="231F20"/>
        </w:rPr>
        <w:t>объекту</w:t>
      </w:r>
      <w:r>
        <w:rPr>
          <w:color w:val="231F20"/>
          <w:spacing w:val="1"/>
        </w:rPr>
        <w:t> </w:t>
      </w:r>
      <w:r>
        <w:rPr>
          <w:color w:val="231F20"/>
        </w:rPr>
        <w:t>[3].</w:t>
      </w:r>
    </w:p>
    <w:p>
      <w:pPr>
        <w:pStyle w:val="BodyText"/>
        <w:spacing w:line="261" w:lineRule="auto" w:before="10"/>
        <w:ind w:left="158" w:right="156" w:firstLine="396"/>
        <w:jc w:val="both"/>
      </w:pPr>
      <w:r>
        <w:rPr>
          <w:color w:val="231F20"/>
        </w:rPr>
        <w:t>Целью данной работы является изучение методов классифи-</w:t>
      </w:r>
      <w:r>
        <w:rPr>
          <w:color w:val="231F20"/>
          <w:spacing w:val="1"/>
        </w:rPr>
        <w:t> </w:t>
      </w:r>
      <w:r>
        <w:rPr>
          <w:color w:val="231F20"/>
        </w:rPr>
        <w:t>кации пены и пенообразователя, а также рассмотрение их свойств</w:t>
      </w:r>
      <w:r>
        <w:rPr>
          <w:color w:val="231F20"/>
          <w:spacing w:val="-50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позиции</w:t>
      </w:r>
      <w:r>
        <w:rPr>
          <w:color w:val="231F20"/>
          <w:spacing w:val="-5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-5"/>
        </w:rPr>
        <w:t> </w:t>
      </w:r>
      <w:r>
        <w:rPr>
          <w:color w:val="231F20"/>
        </w:rPr>
        <w:t>ПАВ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структурные</w:t>
      </w:r>
      <w:r>
        <w:rPr>
          <w:color w:val="231F20"/>
          <w:spacing w:val="-5"/>
        </w:rPr>
        <w:t> </w:t>
      </w:r>
      <w:r>
        <w:rPr>
          <w:color w:val="231F20"/>
        </w:rPr>
        <w:t>составляющие</w:t>
      </w:r>
      <w:r>
        <w:rPr>
          <w:color w:val="231F20"/>
          <w:spacing w:val="-5"/>
        </w:rPr>
        <w:t> </w:t>
      </w:r>
      <w:r>
        <w:rPr>
          <w:color w:val="231F20"/>
        </w:rPr>
        <w:t>очист-</w:t>
      </w:r>
      <w:r>
        <w:rPr>
          <w:color w:val="231F20"/>
          <w:spacing w:val="-50"/>
        </w:rPr>
        <w:t> </w:t>
      </w:r>
      <w:r>
        <w:rPr>
          <w:color w:val="231F20"/>
        </w:rPr>
        <w:t>ных сооружений.</w:t>
      </w:r>
    </w:p>
    <w:p>
      <w:pPr>
        <w:pStyle w:val="BodyText"/>
        <w:spacing w:line="261" w:lineRule="auto" w:before="3"/>
        <w:ind w:left="158" w:right="156" w:firstLine="396"/>
        <w:jc w:val="both"/>
      </w:pPr>
      <w:r>
        <w:rPr>
          <w:color w:val="231F20"/>
          <w:w w:val="95"/>
        </w:rPr>
        <w:t>Поверхностно-активные вещества (ПАВ) – это вещества с асим-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метричной молекулярной структурой, </w:t>
      </w:r>
      <w:r>
        <w:rPr>
          <w:color w:val="231F20"/>
          <w:spacing w:val="-1"/>
        </w:rPr>
        <w:t>молекулы которых содержат</w:t>
      </w:r>
      <w:r>
        <w:rPr>
          <w:color w:val="231F20"/>
          <w:spacing w:val="-50"/>
        </w:rPr>
        <w:t> </w:t>
      </w:r>
      <w:r>
        <w:rPr>
          <w:color w:val="231F20"/>
        </w:rPr>
        <w:t>один или несколько гидрофобных радикалов и одну или несколь-</w:t>
      </w:r>
      <w:r>
        <w:rPr>
          <w:color w:val="231F20"/>
          <w:spacing w:val="1"/>
        </w:rPr>
        <w:t> </w:t>
      </w:r>
      <w:r>
        <w:rPr>
          <w:color w:val="231F20"/>
        </w:rPr>
        <w:t>ко</w:t>
      </w:r>
      <w:r>
        <w:rPr>
          <w:color w:val="231F20"/>
          <w:spacing w:val="1"/>
        </w:rPr>
        <w:t> </w:t>
      </w:r>
      <w:r>
        <w:rPr>
          <w:color w:val="231F20"/>
        </w:rPr>
        <w:t>гидрофильных групп</w:t>
      </w:r>
      <w:r>
        <w:rPr>
          <w:color w:val="231F20"/>
          <w:spacing w:val="1"/>
        </w:rPr>
        <w:t> </w:t>
      </w:r>
      <w:r>
        <w:rPr>
          <w:color w:val="231F20"/>
        </w:rPr>
        <w:t>[4].</w:t>
      </w:r>
    </w:p>
    <w:p>
      <w:pPr>
        <w:pStyle w:val="BodyText"/>
        <w:spacing w:line="261" w:lineRule="auto" w:before="4"/>
        <w:ind w:left="158" w:right="156" w:firstLine="396"/>
        <w:jc w:val="both"/>
      </w:pPr>
      <w:r>
        <w:rPr>
          <w:color w:val="231F20"/>
        </w:rPr>
        <w:t>Для пожаротушения применяются пенообразователи, кото-</w:t>
      </w:r>
      <w:r>
        <w:rPr>
          <w:color w:val="231F20"/>
          <w:spacing w:val="1"/>
        </w:rPr>
        <w:t> </w:t>
      </w:r>
      <w:r>
        <w:rPr>
          <w:color w:val="231F20"/>
        </w:rPr>
        <w:t>рые представляют собой раствор поверхностно-активных веществ</w:t>
      </w:r>
      <w:r>
        <w:rPr>
          <w:color w:val="231F20"/>
          <w:spacing w:val="-50"/>
        </w:rPr>
        <w:t> </w:t>
      </w:r>
      <w:r>
        <w:rPr>
          <w:color w:val="231F20"/>
        </w:rPr>
        <w:t>(ПАВ). Чтобы его получить, первичный пенный концентрат необ-</w:t>
      </w:r>
      <w:r>
        <w:rPr>
          <w:color w:val="231F20"/>
          <w:spacing w:val="-50"/>
        </w:rPr>
        <w:t> </w:t>
      </w:r>
      <w:r>
        <w:rPr>
          <w:color w:val="231F20"/>
        </w:rPr>
        <w:t>ходимо</w:t>
      </w:r>
      <w:r>
        <w:rPr>
          <w:color w:val="231F20"/>
          <w:spacing w:val="-13"/>
        </w:rPr>
        <w:t> </w:t>
      </w:r>
      <w:r>
        <w:rPr>
          <w:color w:val="231F20"/>
        </w:rPr>
        <w:t>разбавить</w:t>
      </w:r>
      <w:r>
        <w:rPr>
          <w:color w:val="231F20"/>
          <w:spacing w:val="-13"/>
        </w:rPr>
        <w:t> </w:t>
      </w:r>
      <w:r>
        <w:rPr>
          <w:color w:val="231F20"/>
        </w:rPr>
        <w:t>водой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94–99</w:t>
      </w:r>
      <w:r>
        <w:rPr>
          <w:color w:val="231F20"/>
          <w:spacing w:val="-12"/>
        </w:rPr>
        <w:t> </w:t>
      </w:r>
      <w:r>
        <w:rPr>
          <w:color w:val="231F20"/>
        </w:rPr>
        <w:t>%,</w:t>
      </w:r>
      <w:r>
        <w:rPr>
          <w:color w:val="231F20"/>
          <w:spacing w:val="-13"/>
        </w:rPr>
        <w:t> </w:t>
      </w:r>
      <w:r>
        <w:rPr>
          <w:color w:val="231F20"/>
        </w:rPr>
        <w:t>таким</w:t>
      </w:r>
      <w:r>
        <w:rPr>
          <w:color w:val="231F20"/>
          <w:spacing w:val="-13"/>
        </w:rPr>
        <w:t> </w:t>
      </w:r>
      <w:r>
        <w:rPr>
          <w:color w:val="231F20"/>
        </w:rPr>
        <w:t>образом,</w:t>
      </w:r>
      <w:r>
        <w:rPr>
          <w:color w:val="231F20"/>
          <w:spacing w:val="-13"/>
        </w:rPr>
        <w:t> </w:t>
      </w:r>
      <w:r>
        <w:rPr>
          <w:color w:val="231F20"/>
        </w:rPr>
        <w:t>чтоб</w:t>
      </w:r>
      <w:r>
        <w:rPr>
          <w:color w:val="231F20"/>
          <w:spacing w:val="-12"/>
        </w:rPr>
        <w:t> </w:t>
      </w:r>
      <w:r>
        <w:rPr>
          <w:color w:val="231F20"/>
        </w:rPr>
        <w:t>содержа-</w:t>
      </w:r>
      <w:r>
        <w:rPr>
          <w:color w:val="231F20"/>
          <w:spacing w:val="-51"/>
        </w:rPr>
        <w:t> </w:t>
      </w:r>
      <w:r>
        <w:rPr>
          <w:color w:val="231F20"/>
        </w:rPr>
        <w:t>ние пенообразователя не превышало 6 % [1]. Концентрация рабо-</w:t>
      </w:r>
      <w:r>
        <w:rPr>
          <w:color w:val="231F20"/>
          <w:spacing w:val="1"/>
        </w:rPr>
        <w:t> </w:t>
      </w:r>
      <w:r>
        <w:rPr>
          <w:color w:val="231F20"/>
        </w:rPr>
        <w:t>чего</w:t>
      </w:r>
      <w:r>
        <w:rPr>
          <w:color w:val="231F20"/>
          <w:spacing w:val="2"/>
        </w:rPr>
        <w:t> </w:t>
      </w:r>
      <w:r>
        <w:rPr>
          <w:color w:val="231F20"/>
        </w:rPr>
        <w:t>раствора</w:t>
      </w:r>
      <w:r>
        <w:rPr>
          <w:color w:val="231F20"/>
          <w:spacing w:val="3"/>
        </w:rPr>
        <w:t> </w:t>
      </w:r>
      <w:r>
        <w:rPr>
          <w:color w:val="231F20"/>
        </w:rPr>
        <w:t>будет</w:t>
      </w:r>
      <w:r>
        <w:rPr>
          <w:color w:val="231F20"/>
          <w:spacing w:val="3"/>
        </w:rPr>
        <w:t> </w:t>
      </w:r>
      <w:r>
        <w:rPr>
          <w:color w:val="231F20"/>
        </w:rPr>
        <w:t>зависеть</w:t>
      </w:r>
      <w:r>
        <w:rPr>
          <w:color w:val="231F20"/>
          <w:spacing w:val="2"/>
        </w:rPr>
        <w:t> </w:t>
      </w:r>
      <w:r>
        <w:rPr>
          <w:color w:val="231F20"/>
        </w:rPr>
        <w:t>от</w:t>
      </w:r>
      <w:r>
        <w:rPr>
          <w:color w:val="231F20"/>
          <w:spacing w:val="3"/>
        </w:rPr>
        <w:t> </w:t>
      </w:r>
      <w:r>
        <w:rPr>
          <w:color w:val="231F20"/>
        </w:rPr>
        <w:t>типа</w:t>
      </w:r>
      <w:r>
        <w:rPr>
          <w:color w:val="231F20"/>
          <w:spacing w:val="3"/>
        </w:rPr>
        <w:t> </w:t>
      </w:r>
      <w:r>
        <w:rPr>
          <w:color w:val="231F20"/>
        </w:rPr>
        <w:t>пенообразователя.</w:t>
      </w:r>
    </w:p>
    <w:p>
      <w:pPr>
        <w:spacing w:after="0" w:line="261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61" w:lineRule="auto" w:before="94"/>
        <w:ind w:left="158" w:right="145" w:firstLine="396"/>
      </w:pPr>
      <w:r>
        <w:rPr>
          <w:color w:val="231F20"/>
          <w:w w:val="105"/>
        </w:rPr>
        <w:t>Классификация ПАВ в зависимости от природы основного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поверхностно</w:t>
      </w:r>
      <w:r>
        <w:rPr>
          <w:color w:val="231F20"/>
          <w:spacing w:val="8"/>
        </w:rPr>
        <w:t> </w:t>
      </w:r>
      <w:r>
        <w:rPr>
          <w:color w:val="231F20"/>
        </w:rPr>
        <w:t>–</w:t>
      </w:r>
      <w:r>
        <w:rPr>
          <w:color w:val="231F20"/>
          <w:spacing w:val="9"/>
        </w:rPr>
        <w:t> </w:t>
      </w:r>
      <w:r>
        <w:rPr>
          <w:color w:val="231F20"/>
        </w:rPr>
        <w:t>активного</w:t>
      </w:r>
      <w:r>
        <w:rPr>
          <w:color w:val="231F20"/>
          <w:spacing w:val="9"/>
        </w:rPr>
        <w:t> </w:t>
      </w:r>
      <w:r>
        <w:rPr>
          <w:color w:val="231F20"/>
        </w:rPr>
        <w:t>вещества</w:t>
      </w:r>
      <w:r>
        <w:rPr>
          <w:color w:val="231F20"/>
          <w:spacing w:val="9"/>
        </w:rPr>
        <w:t> </w:t>
      </w:r>
      <w:r>
        <w:rPr>
          <w:color w:val="231F20"/>
        </w:rPr>
        <w:t>подразделяют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3</w:t>
      </w:r>
      <w:r>
        <w:rPr>
          <w:color w:val="231F20"/>
          <w:spacing w:val="9"/>
        </w:rPr>
        <w:t> </w:t>
      </w:r>
      <w:r>
        <w:rPr>
          <w:color w:val="231F20"/>
        </w:rPr>
        <w:t>типа</w:t>
      </w:r>
      <w:r>
        <w:rPr>
          <w:color w:val="231F20"/>
          <w:spacing w:val="9"/>
        </w:rPr>
        <w:t> </w:t>
      </w:r>
      <w:r>
        <w:rPr>
          <w:color w:val="231F20"/>
        </w:rPr>
        <w:t>[1]:</w:t>
      </w:r>
    </w:p>
    <w:p>
      <w:pPr>
        <w:pStyle w:val="ListParagraph"/>
        <w:numPr>
          <w:ilvl w:val="0"/>
          <w:numId w:val="25"/>
        </w:numPr>
        <w:tabs>
          <w:tab w:pos="811" w:val="left" w:leader="none"/>
        </w:tabs>
        <w:spacing w:line="240" w:lineRule="auto" w:before="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синтетические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углеводородные;</w:t>
      </w:r>
    </w:p>
    <w:p>
      <w:pPr>
        <w:pStyle w:val="ListParagraph"/>
        <w:numPr>
          <w:ilvl w:val="0"/>
          <w:numId w:val="25"/>
        </w:numPr>
        <w:tabs>
          <w:tab w:pos="811" w:val="left" w:leader="none"/>
        </w:tabs>
        <w:spacing w:line="240" w:lineRule="auto" w:before="2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фторсодержащие;</w:t>
      </w:r>
    </w:p>
    <w:p>
      <w:pPr>
        <w:pStyle w:val="ListParagraph"/>
        <w:numPr>
          <w:ilvl w:val="0"/>
          <w:numId w:val="25"/>
        </w:numPr>
        <w:tabs>
          <w:tab w:pos="811" w:val="left" w:leader="none"/>
        </w:tabs>
        <w:spacing w:line="240" w:lineRule="auto" w:before="23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протеиновые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(белковые).</w:t>
      </w:r>
    </w:p>
    <w:p>
      <w:pPr>
        <w:pStyle w:val="BodyText"/>
        <w:spacing w:line="261" w:lineRule="auto" w:before="22"/>
        <w:ind w:left="158" w:right="153" w:firstLine="396"/>
        <w:jc w:val="both"/>
      </w:pPr>
      <w:r>
        <w:rPr>
          <w:color w:val="231F20"/>
        </w:rPr>
        <w:t>Схожая классификация представлена и в нормативной лите-</w:t>
      </w:r>
      <w:r>
        <w:rPr>
          <w:color w:val="231F20"/>
          <w:spacing w:val="1"/>
        </w:rPr>
        <w:t> </w:t>
      </w:r>
      <w:r>
        <w:rPr>
          <w:color w:val="231F20"/>
        </w:rPr>
        <w:t>ратуре, а именно – ГОСТ Р 50588-2012 «Пенообразователи для</w:t>
      </w:r>
      <w:r>
        <w:rPr>
          <w:color w:val="231F20"/>
          <w:spacing w:val="1"/>
        </w:rPr>
        <w:t> </w:t>
      </w:r>
      <w:r>
        <w:rPr>
          <w:color w:val="231F20"/>
        </w:rPr>
        <w:t>тушения пожаров. Общие технические требования и методы ис-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пытаний»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[6].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Согласно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ГОСТу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пенообразователи,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исполь-</w:t>
      </w:r>
      <w:r>
        <w:rPr>
          <w:color w:val="231F20"/>
          <w:spacing w:val="-50"/>
        </w:rPr>
        <w:t> </w:t>
      </w:r>
      <w:r>
        <w:rPr>
          <w:color w:val="231F20"/>
        </w:rPr>
        <w:t>зуются для тушения нефти и нефтепродуктов, характеризуют как</w:t>
      </w:r>
      <w:r>
        <w:rPr>
          <w:color w:val="231F20"/>
          <w:spacing w:val="1"/>
        </w:rPr>
        <w:t> </w:t>
      </w:r>
      <w:r>
        <w:rPr>
          <w:color w:val="231F20"/>
        </w:rPr>
        <w:t>пенообразователи</w:t>
      </w:r>
      <w:r>
        <w:rPr>
          <w:color w:val="231F20"/>
          <w:spacing w:val="1"/>
        </w:rPr>
        <w:t> </w:t>
      </w:r>
      <w:r>
        <w:rPr>
          <w:color w:val="231F20"/>
        </w:rPr>
        <w:t>целевого</w:t>
      </w:r>
      <w:r>
        <w:rPr>
          <w:color w:val="231F20"/>
          <w:spacing w:val="1"/>
        </w:rPr>
        <w:t> </w:t>
      </w:r>
      <w:r>
        <w:rPr>
          <w:color w:val="231F20"/>
        </w:rPr>
        <w:t>назначения.</w:t>
      </w:r>
    </w:p>
    <w:p>
      <w:pPr>
        <w:pStyle w:val="BodyText"/>
        <w:spacing w:line="261" w:lineRule="auto" w:before="5"/>
        <w:ind w:left="158" w:right="156" w:firstLine="396"/>
        <w:jc w:val="both"/>
      </w:pPr>
      <w:r>
        <w:rPr>
          <w:color w:val="231F20"/>
        </w:rPr>
        <w:t>По химическому составу пенообразователи целевого назна-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чения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подразделяют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на:</w:t>
      </w:r>
    </w:p>
    <w:p>
      <w:pPr>
        <w:pStyle w:val="ListParagraph"/>
        <w:numPr>
          <w:ilvl w:val="0"/>
          <w:numId w:val="26"/>
        </w:numPr>
        <w:tabs>
          <w:tab w:pos="811" w:val="left" w:leader="none"/>
        </w:tabs>
        <w:spacing w:line="240" w:lineRule="auto" w:before="2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синтетические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углеводородные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типа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S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его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модификации</w:t>
      </w:r>
    </w:p>
    <w:p>
      <w:pPr>
        <w:pStyle w:val="BodyText"/>
        <w:spacing w:before="22"/>
        <w:ind w:left="158"/>
      </w:pPr>
      <w:r>
        <w:rPr>
          <w:color w:val="231F20"/>
        </w:rPr>
        <w:t>S/AR;</w:t>
      </w:r>
    </w:p>
    <w:p>
      <w:pPr>
        <w:pStyle w:val="ListParagraph"/>
        <w:numPr>
          <w:ilvl w:val="0"/>
          <w:numId w:val="26"/>
        </w:numPr>
        <w:tabs>
          <w:tab w:pos="811" w:val="left" w:leader="none"/>
        </w:tabs>
        <w:spacing w:line="261" w:lineRule="auto" w:before="23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синтетические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фторсодержащие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типа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AFFF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его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модифи-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каций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AFFF/AR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AFFF/AR-LV;</w:t>
      </w:r>
    </w:p>
    <w:p>
      <w:pPr>
        <w:pStyle w:val="ListParagraph"/>
        <w:numPr>
          <w:ilvl w:val="0"/>
          <w:numId w:val="26"/>
        </w:numPr>
        <w:tabs>
          <w:tab w:pos="811" w:val="left" w:leader="none"/>
        </w:tabs>
        <w:spacing w:line="261" w:lineRule="auto" w:before="1" w:after="0"/>
        <w:ind w:left="158" w:right="157" w:firstLine="396"/>
        <w:jc w:val="left"/>
        <w:rPr>
          <w:sz w:val="21"/>
        </w:rPr>
      </w:pPr>
      <w:r>
        <w:rPr>
          <w:color w:val="231F20"/>
          <w:sz w:val="21"/>
        </w:rPr>
        <w:t>протеиновые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фторсодержащие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типов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FFFP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FP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его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мо-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дификаций, FP/AR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FFFP/AR.</w:t>
      </w:r>
    </w:p>
    <w:p>
      <w:pPr>
        <w:pStyle w:val="BodyText"/>
        <w:spacing w:line="261" w:lineRule="auto" w:before="2"/>
        <w:ind w:left="158" w:right="159" w:firstLine="396"/>
        <w:jc w:val="both"/>
      </w:pPr>
      <w:r>
        <w:rPr>
          <w:color w:val="231F20"/>
        </w:rPr>
        <w:t>При тушении пожаров применяют все представленные типы</w:t>
      </w:r>
      <w:r>
        <w:rPr>
          <w:color w:val="231F20"/>
          <w:spacing w:val="1"/>
        </w:rPr>
        <w:t> </w:t>
      </w:r>
      <w:r>
        <w:rPr>
          <w:color w:val="231F20"/>
        </w:rPr>
        <w:t>пен и пенообразователя.</w:t>
      </w:r>
    </w:p>
    <w:p>
      <w:pPr>
        <w:pStyle w:val="BodyText"/>
        <w:spacing w:line="261" w:lineRule="auto" w:before="2"/>
        <w:ind w:left="158" w:right="153" w:firstLine="396"/>
        <w:jc w:val="both"/>
        <w:rPr>
          <w:i/>
        </w:rPr>
      </w:pPr>
      <w:r>
        <w:rPr>
          <w:color w:val="231F20"/>
          <w:w w:val="105"/>
        </w:rPr>
        <w:t>По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структуре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пены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представляют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себя: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дисперсию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газов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жидкой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среде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(жидкие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пены)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высокодисперсные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газов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 твердой среде (твердые пены) – грубодисперсные. Особое зна-</w:t>
      </w:r>
      <w:r>
        <w:rPr>
          <w:color w:val="231F20"/>
          <w:spacing w:val="1"/>
        </w:rPr>
        <w:t> </w:t>
      </w:r>
      <w:r>
        <w:rPr>
          <w:color w:val="231F20"/>
        </w:rPr>
        <w:t>чение для жидких дисперсных сред имеют показатели: </w:t>
      </w:r>
      <w:r>
        <w:rPr>
          <w:i/>
          <w:color w:val="231F20"/>
        </w:rPr>
        <w:t>устойчи-</w:t>
      </w:r>
      <w:r>
        <w:rPr>
          <w:i/>
          <w:color w:val="231F20"/>
          <w:spacing w:val="1"/>
        </w:rPr>
        <w:t> </w:t>
      </w:r>
      <w:r>
        <w:rPr>
          <w:i/>
          <w:color w:val="231F20"/>
          <w:w w:val="105"/>
        </w:rPr>
        <w:t>вости,</w:t>
      </w:r>
      <w:r>
        <w:rPr>
          <w:i/>
          <w:color w:val="231F20"/>
          <w:spacing w:val="-4"/>
          <w:w w:val="105"/>
        </w:rPr>
        <w:t> </w:t>
      </w:r>
      <w:r>
        <w:rPr>
          <w:i/>
          <w:color w:val="231F20"/>
          <w:w w:val="105"/>
        </w:rPr>
        <w:t>стабилизации</w:t>
      </w:r>
      <w:r>
        <w:rPr>
          <w:i/>
          <w:color w:val="231F20"/>
          <w:spacing w:val="-3"/>
          <w:w w:val="105"/>
        </w:rPr>
        <w:t> </w:t>
      </w:r>
      <w:r>
        <w:rPr>
          <w:i/>
          <w:color w:val="231F20"/>
          <w:w w:val="105"/>
        </w:rPr>
        <w:t>и</w:t>
      </w:r>
      <w:r>
        <w:rPr>
          <w:i/>
          <w:color w:val="231F20"/>
          <w:spacing w:val="-4"/>
          <w:w w:val="105"/>
        </w:rPr>
        <w:t> </w:t>
      </w:r>
      <w:r>
        <w:rPr>
          <w:i/>
          <w:color w:val="231F20"/>
          <w:w w:val="105"/>
        </w:rPr>
        <w:t>разрушения.</w:t>
      </w:r>
    </w:p>
    <w:p>
      <w:pPr>
        <w:spacing w:line="261" w:lineRule="auto" w:before="3"/>
        <w:ind w:left="158" w:right="155" w:firstLine="396"/>
        <w:jc w:val="right"/>
        <w:rPr>
          <w:sz w:val="21"/>
        </w:rPr>
      </w:pPr>
      <w:r>
        <w:rPr>
          <w:color w:val="231F20"/>
          <w:sz w:val="21"/>
        </w:rPr>
        <w:t>Устойчивость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можно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определить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гидродинамическим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факто-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ром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такими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факторами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как:</w:t>
      </w:r>
      <w:r>
        <w:rPr>
          <w:color w:val="231F20"/>
          <w:spacing w:val="8"/>
          <w:sz w:val="21"/>
        </w:rPr>
        <w:t> </w:t>
      </w:r>
      <w:r>
        <w:rPr>
          <w:i/>
          <w:color w:val="231F20"/>
          <w:sz w:val="21"/>
        </w:rPr>
        <w:t>стойкость,</w:t>
      </w:r>
      <w:r>
        <w:rPr>
          <w:i/>
          <w:color w:val="231F20"/>
          <w:spacing w:val="7"/>
          <w:sz w:val="21"/>
        </w:rPr>
        <w:t> </w:t>
      </w:r>
      <w:r>
        <w:rPr>
          <w:i/>
          <w:color w:val="231F20"/>
          <w:sz w:val="21"/>
        </w:rPr>
        <w:t>кратность</w:t>
      </w:r>
      <w:r>
        <w:rPr>
          <w:i/>
          <w:color w:val="231F20"/>
          <w:spacing w:val="7"/>
          <w:sz w:val="21"/>
        </w:rPr>
        <w:t> </w:t>
      </w:r>
      <w:r>
        <w:rPr>
          <w:i/>
          <w:color w:val="231F20"/>
          <w:sz w:val="21"/>
        </w:rPr>
        <w:t>и</w:t>
      </w:r>
      <w:r>
        <w:rPr>
          <w:i/>
          <w:color w:val="231F20"/>
          <w:spacing w:val="7"/>
          <w:sz w:val="21"/>
        </w:rPr>
        <w:t> </w:t>
      </w:r>
      <w:r>
        <w:rPr>
          <w:i/>
          <w:color w:val="231F20"/>
          <w:sz w:val="21"/>
        </w:rPr>
        <w:t>вязкость.</w:t>
      </w:r>
      <w:r>
        <w:rPr>
          <w:i/>
          <w:color w:val="231F20"/>
          <w:spacing w:val="-49"/>
          <w:sz w:val="21"/>
        </w:rPr>
        <w:t> </w:t>
      </w:r>
      <w:r>
        <w:rPr>
          <w:color w:val="231F20"/>
          <w:sz w:val="21"/>
        </w:rPr>
        <w:t>К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свойствам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пены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относят</w:t>
      </w:r>
      <w:r>
        <w:rPr>
          <w:color w:val="231F20"/>
          <w:spacing w:val="9"/>
          <w:sz w:val="21"/>
        </w:rPr>
        <w:t> </w:t>
      </w:r>
      <w:r>
        <w:rPr>
          <w:i/>
          <w:color w:val="231F20"/>
          <w:sz w:val="21"/>
        </w:rPr>
        <w:t>кратность</w:t>
      </w:r>
      <w:r>
        <w:rPr>
          <w:i/>
          <w:color w:val="231F20"/>
          <w:spacing w:val="8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это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отношение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объ-</w:t>
      </w:r>
    </w:p>
    <w:p>
      <w:pPr>
        <w:pStyle w:val="BodyText"/>
        <w:spacing w:line="261" w:lineRule="auto" w:before="3"/>
        <w:ind w:left="158" w:right="138"/>
      </w:pPr>
      <w:r>
        <w:rPr>
          <w:color w:val="231F20"/>
          <w:w w:val="105"/>
        </w:rPr>
        <w:t>ема пены (</w:t>
      </w:r>
      <w:r>
        <w:rPr>
          <w:i/>
          <w:color w:val="231F20"/>
          <w:w w:val="105"/>
        </w:rPr>
        <w:t>V</w:t>
      </w:r>
      <w:r>
        <w:rPr>
          <w:color w:val="231F20"/>
          <w:w w:val="105"/>
          <w:vertAlign w:val="subscript"/>
        </w:rPr>
        <w:t>1</w:t>
      </w:r>
      <w:r>
        <w:rPr>
          <w:color w:val="231F20"/>
          <w:w w:val="105"/>
          <w:vertAlign w:val="baseline"/>
        </w:rPr>
        <w:t>) к объему жидкости в пене (</w:t>
      </w:r>
      <w:r>
        <w:rPr>
          <w:i/>
          <w:color w:val="231F20"/>
          <w:w w:val="105"/>
          <w:vertAlign w:val="baseline"/>
        </w:rPr>
        <w:t>V</w:t>
      </w:r>
      <w:r>
        <w:rPr>
          <w:color w:val="231F20"/>
          <w:w w:val="105"/>
          <w:vertAlign w:val="subscript"/>
        </w:rPr>
        <w:t>2</w:t>
      </w:r>
      <w:r>
        <w:rPr>
          <w:color w:val="231F20"/>
          <w:w w:val="105"/>
          <w:vertAlign w:val="baseline"/>
        </w:rPr>
        <w:t>) и рассчитываю по</w:t>
      </w:r>
      <w:r>
        <w:rPr>
          <w:color w:val="231F20"/>
          <w:spacing w:val="-5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формуле:</w:t>
      </w:r>
    </w:p>
    <w:p>
      <w:pPr>
        <w:pStyle w:val="BodyText"/>
        <w:spacing w:before="1"/>
        <w:rPr>
          <w:sz w:val="23"/>
        </w:rPr>
      </w:pPr>
    </w:p>
    <w:p>
      <w:pPr>
        <w:spacing w:before="0"/>
        <w:ind w:left="1039" w:right="983" w:firstLine="0"/>
        <w:jc w:val="center"/>
        <w:rPr>
          <w:sz w:val="21"/>
        </w:rPr>
      </w:pPr>
      <w:r>
        <w:rPr>
          <w:i/>
          <w:color w:val="231F20"/>
          <w:sz w:val="21"/>
        </w:rPr>
        <w:t>К</w:t>
      </w:r>
      <w:r>
        <w:rPr>
          <w:i/>
          <w:color w:val="231F20"/>
          <w:spacing w:val="6"/>
          <w:sz w:val="21"/>
        </w:rPr>
        <w:t> </w:t>
      </w:r>
      <w:r>
        <w:rPr>
          <w:color w:val="231F20"/>
          <w:sz w:val="21"/>
        </w:rPr>
        <w:t>=</w:t>
      </w:r>
      <w:r>
        <w:rPr>
          <w:color w:val="231F20"/>
          <w:spacing w:val="6"/>
          <w:sz w:val="21"/>
        </w:rPr>
        <w:t> </w:t>
      </w:r>
      <w:r>
        <w:rPr>
          <w:i/>
          <w:color w:val="231F20"/>
          <w:sz w:val="21"/>
        </w:rPr>
        <w:t>V</w:t>
      </w:r>
      <w:r>
        <w:rPr>
          <w:color w:val="231F20"/>
          <w:position w:val="-6"/>
          <w:sz w:val="12"/>
        </w:rPr>
        <w:t>1</w:t>
      </w:r>
      <w:r>
        <w:rPr>
          <w:color w:val="231F20"/>
          <w:sz w:val="21"/>
        </w:rPr>
        <w:t>/</w:t>
      </w:r>
      <w:r>
        <w:rPr>
          <w:i/>
          <w:color w:val="231F20"/>
          <w:sz w:val="21"/>
        </w:rPr>
        <w:t>V</w:t>
      </w:r>
      <w:r>
        <w:rPr>
          <w:color w:val="231F20"/>
          <w:position w:val="-6"/>
          <w:sz w:val="12"/>
        </w:rPr>
        <w:t>2</w:t>
      </w:r>
      <w:r>
        <w:rPr>
          <w:color w:val="231F20"/>
          <w:sz w:val="21"/>
        </w:rPr>
        <w:t>.</w:t>
      </w:r>
    </w:p>
    <w:p>
      <w:pPr>
        <w:spacing w:after="0"/>
        <w:jc w:val="center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before="94"/>
        <w:ind w:left="555"/>
      </w:pPr>
      <w:r>
        <w:rPr>
          <w:color w:val="231F20"/>
        </w:rPr>
        <w:t>Классификация</w:t>
      </w:r>
      <w:r>
        <w:rPr>
          <w:color w:val="231F20"/>
          <w:spacing w:val="12"/>
        </w:rPr>
        <w:t> </w:t>
      </w:r>
      <w:r>
        <w:rPr>
          <w:color w:val="231F20"/>
        </w:rPr>
        <w:t>пены</w:t>
      </w:r>
      <w:r>
        <w:rPr>
          <w:color w:val="231F20"/>
          <w:spacing w:val="11"/>
        </w:rPr>
        <w:t> </w:t>
      </w:r>
      <w:r>
        <w:rPr>
          <w:color w:val="231F20"/>
        </w:rPr>
        <w:t>по</w:t>
      </w:r>
      <w:r>
        <w:rPr>
          <w:color w:val="231F20"/>
          <w:spacing w:val="11"/>
        </w:rPr>
        <w:t> </w:t>
      </w:r>
      <w:r>
        <w:rPr>
          <w:color w:val="231F20"/>
        </w:rPr>
        <w:t>кратности:</w:t>
      </w:r>
    </w:p>
    <w:p>
      <w:pPr>
        <w:pStyle w:val="ListParagraph"/>
        <w:numPr>
          <w:ilvl w:val="0"/>
          <w:numId w:val="27"/>
        </w:numPr>
        <w:tabs>
          <w:tab w:pos="811" w:val="left" w:leader="none"/>
        </w:tabs>
        <w:spacing w:line="240" w:lineRule="auto" w:before="9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низкократные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(3&lt;K&lt;20),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пеноэмульсии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(K&lt;3);</w:t>
      </w:r>
    </w:p>
    <w:p>
      <w:pPr>
        <w:pStyle w:val="ListParagraph"/>
        <w:numPr>
          <w:ilvl w:val="0"/>
          <w:numId w:val="27"/>
        </w:numPr>
        <w:tabs>
          <w:tab w:pos="811" w:val="left" w:leader="none"/>
        </w:tabs>
        <w:spacing w:line="240" w:lineRule="auto" w:before="8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средней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кратности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(20&lt;K&lt;200);</w:t>
      </w:r>
    </w:p>
    <w:p>
      <w:pPr>
        <w:pStyle w:val="ListParagraph"/>
        <w:numPr>
          <w:ilvl w:val="0"/>
          <w:numId w:val="27"/>
        </w:numPr>
        <w:tabs>
          <w:tab w:pos="811" w:val="left" w:leader="none"/>
        </w:tabs>
        <w:spacing w:line="240" w:lineRule="auto" w:before="9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высокократные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(K&gt;200).</w:t>
      </w:r>
    </w:p>
    <w:p>
      <w:pPr>
        <w:pStyle w:val="BodyText"/>
        <w:spacing w:line="249" w:lineRule="auto" w:before="8"/>
        <w:ind w:left="158" w:right="156" w:firstLine="396"/>
        <w:jc w:val="both"/>
      </w:pPr>
      <w:r>
        <w:rPr>
          <w:color w:val="231F20"/>
        </w:rPr>
        <w:t>С ростом кратности увеличивается роль структурно-механи-</w:t>
      </w:r>
      <w:r>
        <w:rPr>
          <w:color w:val="231F20"/>
          <w:spacing w:val="1"/>
        </w:rPr>
        <w:t> </w:t>
      </w:r>
      <w:r>
        <w:rPr>
          <w:color w:val="231F20"/>
        </w:rPr>
        <w:t>ческого</w:t>
      </w:r>
      <w:r>
        <w:rPr>
          <w:color w:val="231F20"/>
          <w:spacing w:val="1"/>
        </w:rPr>
        <w:t> </w:t>
      </w:r>
      <w:r>
        <w:rPr>
          <w:color w:val="231F20"/>
        </w:rPr>
        <w:t>фактора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ее</w:t>
      </w:r>
      <w:r>
        <w:rPr>
          <w:color w:val="231F20"/>
          <w:spacing w:val="1"/>
        </w:rPr>
        <w:t> </w:t>
      </w:r>
      <w:r>
        <w:rPr>
          <w:color w:val="231F20"/>
        </w:rPr>
        <w:t>устойчивости.</w:t>
      </w:r>
    </w:p>
    <w:p>
      <w:pPr>
        <w:pStyle w:val="BodyText"/>
        <w:spacing w:line="249" w:lineRule="auto"/>
        <w:ind w:left="158" w:right="151" w:firstLine="396"/>
        <w:jc w:val="both"/>
      </w:pPr>
      <w:r>
        <w:rPr>
          <w:color w:val="231F20"/>
        </w:rPr>
        <w:t>Оценивать устойчивость пены принято по времени «жизни»</w:t>
      </w:r>
      <w:r>
        <w:rPr>
          <w:color w:val="231F20"/>
          <w:spacing w:val="1"/>
        </w:rPr>
        <w:t> </w:t>
      </w:r>
      <w:r>
        <w:rPr>
          <w:color w:val="231F20"/>
        </w:rPr>
        <w:t>пузырька или данного ее объема. Если использовать ПАВ как пе-</w:t>
      </w:r>
      <w:r>
        <w:rPr>
          <w:color w:val="231F20"/>
          <w:spacing w:val="1"/>
        </w:rPr>
        <w:t> </w:t>
      </w:r>
      <w:r>
        <w:rPr>
          <w:color w:val="231F20"/>
        </w:rPr>
        <w:t>нообразователь,</w:t>
      </w:r>
      <w:r>
        <w:rPr>
          <w:color w:val="231F20"/>
          <w:spacing w:val="-6"/>
        </w:rPr>
        <w:t> </w:t>
      </w:r>
      <w:r>
        <w:rPr>
          <w:color w:val="231F20"/>
        </w:rPr>
        <w:t>то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ростом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6"/>
        </w:rPr>
        <w:t> </w:t>
      </w:r>
      <w:r>
        <w:rPr>
          <w:color w:val="231F20"/>
        </w:rPr>
        <w:t>молекулярной</w:t>
      </w:r>
      <w:r>
        <w:rPr>
          <w:color w:val="231F20"/>
          <w:spacing w:val="-6"/>
        </w:rPr>
        <w:t> </w:t>
      </w:r>
      <w:r>
        <w:rPr>
          <w:color w:val="231F20"/>
        </w:rPr>
        <w:t>массы</w:t>
      </w:r>
      <w:r>
        <w:rPr>
          <w:color w:val="231F20"/>
          <w:spacing w:val="-6"/>
        </w:rPr>
        <w:t> </w:t>
      </w:r>
      <w:r>
        <w:rPr>
          <w:color w:val="231F20"/>
        </w:rPr>
        <w:t>стабильность</w:t>
      </w:r>
      <w:r>
        <w:rPr>
          <w:color w:val="231F20"/>
          <w:spacing w:val="-50"/>
        </w:rPr>
        <w:t> </w:t>
      </w:r>
      <w:r>
        <w:rPr>
          <w:color w:val="231F20"/>
        </w:rPr>
        <w:t>пены возрастает до некоторого предельного значения, а при по-</w:t>
      </w:r>
      <w:r>
        <w:rPr>
          <w:color w:val="231F20"/>
          <w:spacing w:val="1"/>
        </w:rPr>
        <w:t> </w:t>
      </w:r>
      <w:r>
        <w:rPr>
          <w:color w:val="231F20"/>
        </w:rPr>
        <w:t>следующем увеличении молекулярной массы будет снижаться.</w:t>
      </w:r>
      <w:r>
        <w:rPr>
          <w:color w:val="231F20"/>
          <w:spacing w:val="1"/>
        </w:rPr>
        <w:t> </w:t>
      </w:r>
      <w:r>
        <w:rPr>
          <w:color w:val="231F20"/>
        </w:rPr>
        <w:t>Высокая стабильность пены наблюдается с увеличением концен-</w:t>
      </w:r>
      <w:r>
        <w:rPr>
          <w:color w:val="231F20"/>
          <w:spacing w:val="1"/>
        </w:rPr>
        <w:t> </w:t>
      </w:r>
      <w:r>
        <w:rPr>
          <w:color w:val="231F20"/>
        </w:rPr>
        <w:t>трации</w:t>
      </w:r>
      <w:r>
        <w:rPr>
          <w:color w:val="231F20"/>
          <w:spacing w:val="-8"/>
        </w:rPr>
        <w:t> </w:t>
      </w:r>
      <w:r>
        <w:rPr>
          <w:color w:val="231F20"/>
        </w:rPr>
        <w:t>низкомолекулярних</w:t>
      </w:r>
      <w:r>
        <w:rPr>
          <w:color w:val="231F20"/>
          <w:spacing w:val="-6"/>
        </w:rPr>
        <w:t> </w:t>
      </w:r>
      <w:r>
        <w:rPr>
          <w:color w:val="231F20"/>
        </w:rPr>
        <w:t>пен.</w:t>
      </w:r>
      <w:r>
        <w:rPr>
          <w:color w:val="231F20"/>
          <w:spacing w:val="-7"/>
        </w:rPr>
        <w:t> </w:t>
      </w:r>
      <w:r>
        <w:rPr>
          <w:color w:val="231F20"/>
        </w:rPr>
        <w:t>Пены</w:t>
      </w:r>
      <w:r>
        <w:rPr>
          <w:color w:val="231F20"/>
          <w:spacing w:val="-8"/>
        </w:rPr>
        <w:t> </w:t>
      </w:r>
      <w:r>
        <w:rPr>
          <w:color w:val="231F20"/>
        </w:rPr>
        <w:t>созданные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основе</w:t>
      </w:r>
      <w:r>
        <w:rPr>
          <w:color w:val="231F20"/>
          <w:spacing w:val="-7"/>
        </w:rPr>
        <w:t> </w:t>
      </w:r>
      <w:r>
        <w:rPr>
          <w:color w:val="231F20"/>
        </w:rPr>
        <w:t>бы-</w:t>
      </w:r>
      <w:r>
        <w:rPr>
          <w:color w:val="231F20"/>
          <w:spacing w:val="-50"/>
        </w:rPr>
        <w:t> </w:t>
      </w:r>
      <w:r>
        <w:rPr>
          <w:color w:val="231F20"/>
        </w:rPr>
        <w:t>стро разрушаются по мере истечения междупленочной жидкости.</w:t>
      </w:r>
      <w:r>
        <w:rPr>
          <w:color w:val="231F20"/>
          <w:spacing w:val="1"/>
        </w:rPr>
        <w:t> </w:t>
      </w:r>
      <w:r>
        <w:rPr>
          <w:color w:val="231F20"/>
        </w:rPr>
        <w:t>Для тушения пожаров в основном применяют пены, созданные</w:t>
      </w:r>
      <w:r>
        <w:rPr>
          <w:color w:val="231F20"/>
          <w:spacing w:val="1"/>
        </w:rPr>
        <w:t> </w:t>
      </w:r>
      <w:r>
        <w:rPr>
          <w:color w:val="231F20"/>
        </w:rPr>
        <w:t>воздушно-механическим</w:t>
      </w:r>
      <w:r>
        <w:rPr>
          <w:color w:val="231F20"/>
          <w:spacing w:val="-8"/>
        </w:rPr>
        <w:t> </w:t>
      </w:r>
      <w:r>
        <w:rPr>
          <w:color w:val="231F20"/>
        </w:rPr>
        <w:t>способом,</w:t>
      </w:r>
      <w:r>
        <w:rPr>
          <w:color w:val="231F20"/>
          <w:spacing w:val="-8"/>
        </w:rPr>
        <w:t> </w:t>
      </w:r>
      <w:r>
        <w:rPr>
          <w:color w:val="231F20"/>
        </w:rPr>
        <w:t>низкой</w:t>
      </w:r>
      <w:r>
        <w:rPr>
          <w:color w:val="231F20"/>
          <w:spacing w:val="-8"/>
        </w:rPr>
        <w:t> </w:t>
      </w:r>
      <w:r>
        <w:rPr>
          <w:color w:val="231F20"/>
        </w:rPr>
        <w:t>кратности.</w:t>
      </w:r>
      <w:r>
        <w:rPr>
          <w:color w:val="231F20"/>
          <w:spacing w:val="-8"/>
        </w:rPr>
        <w:t> </w:t>
      </w:r>
      <w:r>
        <w:rPr>
          <w:color w:val="231F20"/>
        </w:rPr>
        <w:t>Потому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50"/>
        </w:rPr>
        <w:t> </w:t>
      </w:r>
      <w:r>
        <w:rPr>
          <w:color w:val="231F20"/>
        </w:rPr>
        <w:t>стойкость</w:t>
      </w:r>
      <w:r>
        <w:rPr>
          <w:color w:val="231F20"/>
          <w:spacing w:val="4"/>
        </w:rPr>
        <w:t> </w:t>
      </w:r>
      <w:r>
        <w:rPr>
          <w:color w:val="231F20"/>
        </w:rPr>
        <w:t>уменьшается</w:t>
      </w:r>
      <w:r>
        <w:rPr>
          <w:color w:val="231F20"/>
          <w:spacing w:val="4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увеличением</w:t>
      </w:r>
      <w:r>
        <w:rPr>
          <w:color w:val="231F20"/>
          <w:spacing w:val="5"/>
        </w:rPr>
        <w:t> </w:t>
      </w:r>
      <w:r>
        <w:rPr>
          <w:color w:val="231F20"/>
        </w:rPr>
        <w:t>кратности</w:t>
      </w:r>
      <w:r>
        <w:rPr>
          <w:color w:val="231F20"/>
          <w:spacing w:val="4"/>
        </w:rPr>
        <w:t> </w:t>
      </w:r>
      <w:r>
        <w:rPr>
          <w:color w:val="231F20"/>
        </w:rPr>
        <w:t>пены.</w:t>
      </w:r>
    </w:p>
    <w:p>
      <w:pPr>
        <w:pStyle w:val="BodyText"/>
        <w:spacing w:line="249" w:lineRule="auto"/>
        <w:ind w:left="158" w:right="156" w:firstLine="396"/>
        <w:jc w:val="both"/>
      </w:pPr>
      <w:r>
        <w:rPr>
          <w:color w:val="231F20"/>
        </w:rPr>
        <w:t>Рассмотрим стабилизацию пены на примере эффекта Маран-</w:t>
      </w:r>
      <w:r>
        <w:rPr>
          <w:color w:val="231F20"/>
          <w:spacing w:val="1"/>
        </w:rPr>
        <w:t> </w:t>
      </w:r>
      <w:r>
        <w:rPr>
          <w:color w:val="231F20"/>
        </w:rPr>
        <w:t>гони. «При локальном утончении пленки пены увеличиваются по-</w:t>
      </w:r>
      <w:r>
        <w:rPr>
          <w:color w:val="231F20"/>
          <w:spacing w:val="-50"/>
        </w:rPr>
        <w:t> </w:t>
      </w:r>
      <w:r>
        <w:rPr>
          <w:color w:val="231F20"/>
        </w:rPr>
        <w:t>верхностные натяжения. Проявление градиента поверхностного</w:t>
      </w:r>
      <w:r>
        <w:rPr>
          <w:color w:val="231F20"/>
          <w:spacing w:val="1"/>
        </w:rPr>
        <w:t> </w:t>
      </w:r>
      <w:r>
        <w:rPr>
          <w:color w:val="231F20"/>
        </w:rPr>
        <w:t>натяжения вызывает течение раствора из области низких поверх-</w:t>
      </w:r>
      <w:r>
        <w:rPr>
          <w:color w:val="231F20"/>
          <w:spacing w:val="1"/>
        </w:rPr>
        <w:t> </w:t>
      </w:r>
      <w:r>
        <w:rPr>
          <w:color w:val="231F20"/>
        </w:rPr>
        <w:t>ностных</w:t>
      </w:r>
      <w:r>
        <w:rPr>
          <w:color w:val="231F20"/>
          <w:spacing w:val="3"/>
        </w:rPr>
        <w:t> </w:t>
      </w:r>
      <w:r>
        <w:rPr>
          <w:color w:val="231F20"/>
        </w:rPr>
        <w:t>натяжений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местах</w:t>
      </w:r>
      <w:r>
        <w:rPr>
          <w:color w:val="231F20"/>
          <w:spacing w:val="3"/>
        </w:rPr>
        <w:t> </w:t>
      </w:r>
      <w:r>
        <w:rPr>
          <w:color w:val="231F20"/>
        </w:rPr>
        <w:t>уточнения</w:t>
      </w:r>
      <w:r>
        <w:rPr>
          <w:color w:val="231F20"/>
          <w:spacing w:val="4"/>
        </w:rPr>
        <w:t> </w:t>
      </w:r>
      <w:r>
        <w:rPr>
          <w:color w:val="231F20"/>
        </w:rPr>
        <w:t>пленки</w:t>
      </w:r>
      <w:r>
        <w:rPr>
          <w:color w:val="231F20"/>
          <w:spacing w:val="2"/>
        </w:rPr>
        <w:t> </w:t>
      </w:r>
      <w:r>
        <w:rPr>
          <w:color w:val="231F20"/>
        </w:rPr>
        <w:t>[7].</w:t>
      </w:r>
    </w:p>
    <w:p>
      <w:pPr>
        <w:pStyle w:val="BodyText"/>
        <w:spacing w:line="249" w:lineRule="auto"/>
        <w:ind w:left="158" w:right="155" w:firstLine="396"/>
        <w:jc w:val="both"/>
      </w:pPr>
      <w:r>
        <w:rPr>
          <w:color w:val="231F20"/>
        </w:rPr>
        <w:t>Разрушения пены увязывают с капиллярным давлением, ко-</w:t>
      </w:r>
      <w:r>
        <w:rPr>
          <w:color w:val="231F20"/>
          <w:spacing w:val="1"/>
        </w:rPr>
        <w:t> </w:t>
      </w:r>
      <w:r>
        <w:rPr>
          <w:color w:val="231F20"/>
        </w:rPr>
        <w:t>торое</w:t>
      </w:r>
      <w:r>
        <w:rPr>
          <w:color w:val="231F20"/>
          <w:spacing w:val="14"/>
        </w:rPr>
        <w:t> </w:t>
      </w:r>
      <w:r>
        <w:rPr>
          <w:color w:val="231F20"/>
        </w:rPr>
        <w:t>создает</w:t>
      </w:r>
      <w:r>
        <w:rPr>
          <w:color w:val="231F20"/>
          <w:spacing w:val="15"/>
        </w:rPr>
        <w:t> </w:t>
      </w:r>
      <w:r>
        <w:rPr>
          <w:color w:val="231F20"/>
        </w:rPr>
        <w:t>переток</w:t>
      </w:r>
      <w:r>
        <w:rPr>
          <w:color w:val="231F20"/>
          <w:spacing w:val="14"/>
        </w:rPr>
        <w:t> </w:t>
      </w:r>
      <w:r>
        <w:rPr>
          <w:color w:val="231F20"/>
        </w:rPr>
        <w:t>жидкости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утолщенные</w:t>
      </w:r>
      <w:r>
        <w:rPr>
          <w:color w:val="231F20"/>
          <w:spacing w:val="15"/>
        </w:rPr>
        <w:t> </w:t>
      </w:r>
      <w:r>
        <w:rPr>
          <w:color w:val="231F20"/>
        </w:rPr>
        <w:t>участки,</w:t>
      </w:r>
      <w:r>
        <w:rPr>
          <w:color w:val="231F20"/>
          <w:spacing w:val="14"/>
        </w:rPr>
        <w:t> </w:t>
      </w:r>
      <w:r>
        <w:rPr>
          <w:color w:val="231F20"/>
        </w:rPr>
        <w:t>которые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в свою очередь находятся с наименьшим гидростатическим давлени-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ем.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диффузии</w:t>
      </w:r>
      <w:r>
        <w:rPr>
          <w:color w:val="231F20"/>
          <w:spacing w:val="-13"/>
        </w:rPr>
        <w:t> </w:t>
      </w:r>
      <w:r>
        <w:rPr>
          <w:color w:val="231F20"/>
        </w:rPr>
        <w:t>газа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маленького</w:t>
      </w:r>
      <w:r>
        <w:rPr>
          <w:color w:val="231F20"/>
          <w:spacing w:val="-12"/>
        </w:rPr>
        <w:t> </w:t>
      </w:r>
      <w:r>
        <w:rPr>
          <w:color w:val="231F20"/>
        </w:rPr>
        <w:t>пузырька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наиболее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крупный.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ряде</w:t>
      </w:r>
      <w:r>
        <w:rPr>
          <w:color w:val="231F20"/>
          <w:spacing w:val="-12"/>
        </w:rPr>
        <w:t> </w:t>
      </w:r>
      <w:r>
        <w:rPr>
          <w:color w:val="231F20"/>
        </w:rPr>
        <w:t>случаев</w:t>
      </w:r>
      <w:r>
        <w:rPr>
          <w:color w:val="231F20"/>
          <w:spacing w:val="-12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2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разрушении</w:t>
      </w:r>
      <w:r>
        <w:rPr>
          <w:color w:val="231F20"/>
          <w:spacing w:val="-50"/>
        </w:rPr>
        <w:t> </w:t>
      </w:r>
      <w:r>
        <w:rPr>
          <w:color w:val="231F20"/>
        </w:rPr>
        <w:t>пен, образование которых нежелательно, например, в некоторых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технологических процессах очистки стоков. Разрушение пен про-</w:t>
      </w:r>
      <w:r>
        <w:rPr>
          <w:color w:val="231F20"/>
          <w:spacing w:val="1"/>
        </w:rPr>
        <w:t> </w:t>
      </w:r>
      <w:r>
        <w:rPr>
          <w:color w:val="231F20"/>
        </w:rPr>
        <w:t>исходит</w:t>
      </w:r>
      <w:r>
        <w:rPr>
          <w:color w:val="231F20"/>
          <w:spacing w:val="1"/>
        </w:rPr>
        <w:t> </w:t>
      </w:r>
      <w:r>
        <w:rPr>
          <w:color w:val="231F20"/>
        </w:rPr>
        <w:t>двумя</w:t>
      </w:r>
      <w:r>
        <w:rPr>
          <w:color w:val="231F20"/>
          <w:spacing w:val="1"/>
        </w:rPr>
        <w:t> </w:t>
      </w:r>
      <w:r>
        <w:rPr>
          <w:color w:val="231F20"/>
        </w:rPr>
        <w:t>путями:</w:t>
      </w:r>
    </w:p>
    <w:p>
      <w:pPr>
        <w:spacing w:line="249" w:lineRule="auto" w:before="0"/>
        <w:ind w:left="158" w:right="156" w:firstLine="396"/>
        <w:jc w:val="both"/>
        <w:rPr>
          <w:sz w:val="21"/>
        </w:rPr>
      </w:pPr>
      <w:r>
        <w:rPr>
          <w:i/>
          <w:color w:val="231F20"/>
          <w:sz w:val="21"/>
        </w:rPr>
        <w:t>Предупреждением пенообразователя</w:t>
      </w:r>
      <w:r>
        <w:rPr>
          <w:color w:val="231F20"/>
          <w:sz w:val="21"/>
        </w:rPr>
        <w:t>, он применяется за счет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химических веществ, которые в свою очередь загрязняют окружа-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ющую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среду.</w:t>
      </w:r>
    </w:p>
    <w:p>
      <w:pPr>
        <w:spacing w:line="254" w:lineRule="auto" w:before="0"/>
        <w:ind w:left="158" w:right="156" w:firstLine="396"/>
        <w:jc w:val="both"/>
        <w:rPr>
          <w:sz w:val="21"/>
        </w:rPr>
      </w:pPr>
      <w:r>
        <w:rPr>
          <w:i/>
          <w:color w:val="231F20"/>
          <w:sz w:val="21"/>
        </w:rPr>
        <w:t>Разрушение образовавшейся пены</w:t>
      </w:r>
      <w:r>
        <w:rPr>
          <w:color w:val="231F20"/>
          <w:sz w:val="21"/>
        </w:rPr>
        <w:t>, здесь можно использовать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2"/>
          <w:sz w:val="21"/>
        </w:rPr>
        <w:t>как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химические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(предусматривают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использование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1"/>
          <w:sz w:val="21"/>
        </w:rPr>
        <w:t>антивспенивате-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9" w:lineRule="auto" w:before="94"/>
        <w:ind w:left="158" w:right="156"/>
        <w:jc w:val="both"/>
      </w:pPr>
      <w:r>
        <w:rPr>
          <w:color w:val="231F20"/>
        </w:rPr>
        <w:t>лей), так и нехимические способы (физические: температура, уль-</w:t>
      </w:r>
      <w:r>
        <w:rPr>
          <w:color w:val="231F20"/>
          <w:spacing w:val="-50"/>
        </w:rPr>
        <w:t> </w:t>
      </w:r>
      <w:r>
        <w:rPr>
          <w:color w:val="231F20"/>
        </w:rPr>
        <w:t>тразвук, электричеством и механические: центробежные, аэроди-</w:t>
      </w:r>
      <w:r>
        <w:rPr>
          <w:color w:val="231F20"/>
          <w:spacing w:val="1"/>
        </w:rPr>
        <w:t> </w:t>
      </w:r>
      <w:r>
        <w:rPr>
          <w:color w:val="231F20"/>
        </w:rPr>
        <w:t>намические,</w:t>
      </w:r>
      <w:r>
        <w:rPr>
          <w:color w:val="231F20"/>
          <w:spacing w:val="4"/>
        </w:rPr>
        <w:t> </w:t>
      </w:r>
      <w:r>
        <w:rPr>
          <w:color w:val="231F20"/>
        </w:rPr>
        <w:t>гидродинамические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барометрические).</w:t>
      </w:r>
    </w:p>
    <w:p>
      <w:pPr>
        <w:pStyle w:val="BodyText"/>
        <w:spacing w:line="259" w:lineRule="auto"/>
        <w:ind w:left="158" w:right="156" w:firstLine="396"/>
        <w:jc w:val="both"/>
      </w:pP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утилизации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очистных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сооружениях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локальных</w:t>
      </w:r>
      <w:r>
        <w:rPr>
          <w:color w:val="231F20"/>
          <w:spacing w:val="-50"/>
        </w:rPr>
        <w:t> </w:t>
      </w:r>
      <w:r>
        <w:rPr>
          <w:color w:val="231F20"/>
        </w:rPr>
        <w:t>очистных сооружениях, ее необходимо гасить или предотвращать</w:t>
      </w:r>
      <w:r>
        <w:rPr>
          <w:color w:val="231F20"/>
          <w:spacing w:val="-50"/>
        </w:rPr>
        <w:t> </w:t>
      </w:r>
      <w:r>
        <w:rPr>
          <w:color w:val="231F20"/>
        </w:rPr>
        <w:t>ее повторное образование, иначе она мешает нормальному функ-</w:t>
      </w:r>
      <w:r>
        <w:rPr>
          <w:color w:val="231F20"/>
          <w:spacing w:val="1"/>
        </w:rPr>
        <w:t> </w:t>
      </w:r>
      <w:r>
        <w:rPr>
          <w:color w:val="231F20"/>
        </w:rPr>
        <w:t>ционированию</w:t>
      </w:r>
      <w:r>
        <w:rPr>
          <w:color w:val="231F20"/>
          <w:spacing w:val="2"/>
        </w:rPr>
        <w:t> </w:t>
      </w:r>
      <w:r>
        <w:rPr>
          <w:color w:val="231F20"/>
        </w:rPr>
        <w:t>процессов</w:t>
      </w:r>
      <w:r>
        <w:rPr>
          <w:color w:val="231F20"/>
          <w:spacing w:val="2"/>
        </w:rPr>
        <w:t> </w:t>
      </w:r>
      <w:r>
        <w:rPr>
          <w:color w:val="231F20"/>
        </w:rPr>
        <w:t>очистки</w:t>
      </w:r>
      <w:r>
        <w:rPr>
          <w:color w:val="231F20"/>
          <w:spacing w:val="2"/>
        </w:rPr>
        <w:t> </w:t>
      </w:r>
      <w:r>
        <w:rPr>
          <w:color w:val="231F20"/>
        </w:rPr>
        <w:t>сточных</w:t>
      </w:r>
      <w:r>
        <w:rPr>
          <w:color w:val="231F20"/>
          <w:spacing w:val="3"/>
        </w:rPr>
        <w:t> </w:t>
      </w:r>
      <w:r>
        <w:rPr>
          <w:color w:val="231F20"/>
        </w:rPr>
        <w:t>вод.</w:t>
      </w:r>
    </w:p>
    <w:p>
      <w:pPr>
        <w:pStyle w:val="BodyText"/>
        <w:spacing w:line="259" w:lineRule="auto"/>
        <w:ind w:left="158" w:right="155" w:firstLine="396"/>
        <w:jc w:val="both"/>
      </w:pPr>
      <w:r>
        <w:rPr>
          <w:color w:val="231F20"/>
        </w:rPr>
        <w:t>В результате проведённой работы были сделаны следующие</w:t>
      </w:r>
      <w:r>
        <w:rPr>
          <w:color w:val="231F20"/>
          <w:spacing w:val="1"/>
        </w:rPr>
        <w:t> </w:t>
      </w:r>
      <w:r>
        <w:rPr>
          <w:color w:val="231F20"/>
        </w:rPr>
        <w:t>выводы:</w:t>
      </w:r>
    </w:p>
    <w:p>
      <w:pPr>
        <w:pStyle w:val="ListParagraph"/>
        <w:numPr>
          <w:ilvl w:val="0"/>
          <w:numId w:val="28"/>
        </w:numPr>
        <w:tabs>
          <w:tab w:pos="811" w:val="left" w:leader="none"/>
        </w:tabs>
        <w:spacing w:line="259" w:lineRule="auto" w:before="0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На</w:t>
      </w:r>
      <w:r>
        <w:rPr>
          <w:color w:val="231F20"/>
          <w:spacing w:val="39"/>
          <w:sz w:val="21"/>
        </w:rPr>
        <w:t> </w:t>
      </w:r>
      <w:r>
        <w:rPr>
          <w:color w:val="231F20"/>
          <w:sz w:val="21"/>
        </w:rPr>
        <w:t>сегодняшний</w:t>
      </w:r>
      <w:r>
        <w:rPr>
          <w:color w:val="231F20"/>
          <w:spacing w:val="39"/>
          <w:sz w:val="21"/>
        </w:rPr>
        <w:t> </w:t>
      </w:r>
      <w:r>
        <w:rPr>
          <w:color w:val="231F20"/>
          <w:sz w:val="21"/>
        </w:rPr>
        <w:t>день</w:t>
      </w:r>
      <w:r>
        <w:rPr>
          <w:color w:val="231F20"/>
          <w:spacing w:val="39"/>
          <w:sz w:val="21"/>
        </w:rPr>
        <w:t> </w:t>
      </w:r>
      <w:r>
        <w:rPr>
          <w:color w:val="231F20"/>
          <w:sz w:val="21"/>
        </w:rPr>
        <w:t>наибольшее</w:t>
      </w:r>
      <w:r>
        <w:rPr>
          <w:color w:val="231F20"/>
          <w:spacing w:val="39"/>
          <w:sz w:val="21"/>
        </w:rPr>
        <w:t> </w:t>
      </w:r>
      <w:r>
        <w:rPr>
          <w:color w:val="231F20"/>
          <w:sz w:val="21"/>
        </w:rPr>
        <w:t>распространение</w:t>
      </w:r>
      <w:r>
        <w:rPr>
          <w:color w:val="231F20"/>
          <w:spacing w:val="40"/>
          <w:sz w:val="21"/>
        </w:rPr>
        <w:t> </w:t>
      </w:r>
      <w:r>
        <w:rPr>
          <w:color w:val="231F20"/>
          <w:sz w:val="21"/>
        </w:rPr>
        <w:t>сре-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ди пенообразователей получили синтетические фторсодержащие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пленкообразующие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пенообразователи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AFFF.</w:t>
      </w:r>
    </w:p>
    <w:p>
      <w:pPr>
        <w:pStyle w:val="ListParagraph"/>
        <w:numPr>
          <w:ilvl w:val="0"/>
          <w:numId w:val="28"/>
        </w:numPr>
        <w:tabs>
          <w:tab w:pos="811" w:val="left" w:leader="none"/>
        </w:tabs>
        <w:spacing w:line="259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Текущие подходы к вопросу борьбы с негативным влияни-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ем на экологию пенообразователей, содержащихся в сточных во-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дах,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заключаются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усовершенствование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характеристик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пенообра-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зователя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 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разработке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новых.</w:t>
      </w:r>
    </w:p>
    <w:p>
      <w:pPr>
        <w:pStyle w:val="ListParagraph"/>
        <w:numPr>
          <w:ilvl w:val="0"/>
          <w:numId w:val="28"/>
        </w:numPr>
        <w:tabs>
          <w:tab w:pos="811" w:val="left" w:leader="none"/>
        </w:tabs>
        <w:spacing w:line="259" w:lineRule="auto" w:before="0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Лишь сравнительно недавно был поднят вопрос об эколо-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гическом вреде пенообразователей, содержащихся в сточных во-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дах, поэтому изучение данного вопроса в литературе остается ма-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лоизученным. Помимо улучшения экологических характеристик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пенообразователей и работ, направленные на будущее, следует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провести работы по исследованию возможного негативного вли-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яния сточных вод, которые содержали пенообразователи, на окру-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жающую среду на тех объектах, где в большом количестве были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использованы пенообразователи, в частности некоторые объекты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нефтяной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промышленности.</w:t>
      </w:r>
    </w:p>
    <w:p>
      <w:pPr>
        <w:spacing w:before="19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BodyText"/>
        <w:spacing w:before="5"/>
        <w:rPr>
          <w:b/>
          <w:sz w:val="16"/>
        </w:rPr>
      </w:pPr>
    </w:p>
    <w:p>
      <w:pPr>
        <w:pStyle w:val="ListParagraph"/>
        <w:numPr>
          <w:ilvl w:val="0"/>
          <w:numId w:val="29"/>
        </w:numPr>
        <w:tabs>
          <w:tab w:pos="783" w:val="left" w:leader="none"/>
        </w:tabs>
        <w:spacing w:line="261" w:lineRule="auto" w:before="0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Шароварников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Ф.,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Шароварников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Пеннообразователи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пены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для тушения пожаров. Состав. Свойства. Применение.//Москва Пожнаука 2005.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362 с.</w:t>
      </w:r>
    </w:p>
    <w:p>
      <w:pPr>
        <w:pStyle w:val="ListParagraph"/>
        <w:numPr>
          <w:ilvl w:val="0"/>
          <w:numId w:val="29"/>
        </w:numPr>
        <w:tabs>
          <w:tab w:pos="783" w:val="left" w:leader="none"/>
        </w:tabs>
        <w:spacing w:line="261" w:lineRule="auto" w:before="2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Дадашов И. Ф., Киреев А. А., Жерноклёв К. В. </w:t>
      </w:r>
      <w:r>
        <w:rPr>
          <w:color w:val="231F20"/>
          <w:sz w:val="18"/>
        </w:rPr>
        <w:t>Пути повышения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w w:val="95"/>
          <w:sz w:val="18"/>
        </w:rPr>
        <w:t>экологических характеристик </w:t>
      </w:r>
      <w:r>
        <w:rPr>
          <w:color w:val="231F20"/>
          <w:spacing w:val="-1"/>
          <w:w w:val="95"/>
          <w:sz w:val="18"/>
        </w:rPr>
        <w:t>средств тушения горючих жидкостей // Техногенно-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екологічна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безпека.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2017.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1. P.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39–43.</w:t>
      </w:r>
    </w:p>
    <w:p>
      <w:pPr>
        <w:spacing w:after="0" w:line="261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0"/>
          <w:numId w:val="29"/>
        </w:numPr>
        <w:tabs>
          <w:tab w:pos="783" w:val="left" w:leader="none"/>
        </w:tabs>
        <w:spacing w:line="249" w:lineRule="auto" w:before="93" w:after="0"/>
        <w:ind w:left="158" w:right="154" w:firstLine="396"/>
        <w:jc w:val="left"/>
        <w:rPr>
          <w:sz w:val="18"/>
        </w:rPr>
      </w:pPr>
      <w:r>
        <w:rPr>
          <w:i/>
          <w:color w:val="231F20"/>
          <w:w w:val="95"/>
          <w:sz w:val="18"/>
        </w:rPr>
        <w:t>Ivanković</w:t>
      </w:r>
      <w:r>
        <w:rPr>
          <w:i/>
          <w:color w:val="231F20"/>
          <w:spacing w:val="11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T.,</w:t>
      </w:r>
      <w:r>
        <w:rPr>
          <w:i/>
          <w:color w:val="231F20"/>
          <w:spacing w:val="12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Hrenović</w:t>
      </w:r>
      <w:r>
        <w:rPr>
          <w:i/>
          <w:color w:val="231F20"/>
          <w:spacing w:val="11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J.</w:t>
      </w:r>
      <w:r>
        <w:rPr>
          <w:i/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Surfactants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in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Environment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Arch.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Ind.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Hyg.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Toxicol.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2010.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Vol.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61,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1.</w:t>
      </w:r>
    </w:p>
    <w:p>
      <w:pPr>
        <w:pStyle w:val="ListParagraph"/>
        <w:numPr>
          <w:ilvl w:val="0"/>
          <w:numId w:val="29"/>
        </w:numPr>
        <w:tabs>
          <w:tab w:pos="783" w:val="left" w:leader="none"/>
        </w:tabs>
        <w:spacing w:line="249" w:lineRule="auto" w:before="1" w:after="0"/>
        <w:ind w:left="158" w:right="157" w:firstLine="396"/>
        <w:jc w:val="left"/>
        <w:rPr>
          <w:sz w:val="18"/>
        </w:rPr>
      </w:pPr>
      <w:r>
        <w:rPr>
          <w:color w:val="231F20"/>
          <w:sz w:val="18"/>
        </w:rPr>
        <w:t>ГОСТ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32509-2013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Вещества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поверхностно-активные.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Метод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опреде-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биоразлагаемости 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водной среде.</w:t>
      </w:r>
    </w:p>
    <w:p>
      <w:pPr>
        <w:pStyle w:val="ListParagraph"/>
        <w:numPr>
          <w:ilvl w:val="0"/>
          <w:numId w:val="29"/>
        </w:numPr>
        <w:tabs>
          <w:tab w:pos="783" w:val="left" w:leader="none"/>
        </w:tabs>
        <w:spacing w:line="249" w:lineRule="auto" w:before="2" w:after="0"/>
        <w:ind w:left="158" w:right="155" w:firstLine="396"/>
        <w:jc w:val="left"/>
        <w:rPr>
          <w:sz w:val="18"/>
        </w:rPr>
      </w:pPr>
      <w:r>
        <w:rPr>
          <w:i/>
          <w:color w:val="231F20"/>
          <w:w w:val="95"/>
          <w:sz w:val="18"/>
        </w:rPr>
        <w:t>Макаров</w:t>
      </w:r>
      <w:r>
        <w:rPr>
          <w:i/>
          <w:color w:val="231F20"/>
          <w:spacing w:val="1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А.</w:t>
      </w:r>
      <w:r>
        <w:rPr>
          <w:i/>
          <w:color w:val="231F20"/>
          <w:spacing w:val="1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А.,</w:t>
      </w:r>
      <w:r>
        <w:rPr>
          <w:i/>
          <w:color w:val="231F20"/>
          <w:spacing w:val="1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Митрова</w:t>
      </w:r>
      <w:r>
        <w:rPr>
          <w:i/>
          <w:color w:val="231F20"/>
          <w:spacing w:val="2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Т.</w:t>
      </w:r>
      <w:r>
        <w:rPr>
          <w:i/>
          <w:color w:val="231F20"/>
          <w:spacing w:val="1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А.,</w:t>
      </w:r>
      <w:r>
        <w:rPr>
          <w:i/>
          <w:color w:val="231F20"/>
          <w:spacing w:val="1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Кулагин</w:t>
      </w:r>
      <w:r>
        <w:rPr>
          <w:i/>
          <w:color w:val="231F20"/>
          <w:spacing w:val="1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В.</w:t>
      </w:r>
      <w:r>
        <w:rPr>
          <w:i/>
          <w:color w:val="231F20"/>
          <w:spacing w:val="2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А.</w:t>
      </w:r>
      <w:r>
        <w:rPr>
          <w:i/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Долгосрочный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прогноз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раз-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вития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энергетики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мира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России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Экономический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журнал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ВШЭ.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2.</w:t>
      </w:r>
    </w:p>
    <w:p>
      <w:pPr>
        <w:pStyle w:val="ListParagraph"/>
        <w:numPr>
          <w:ilvl w:val="0"/>
          <w:numId w:val="29"/>
        </w:numPr>
        <w:tabs>
          <w:tab w:pos="783" w:val="left" w:leader="none"/>
        </w:tabs>
        <w:spacing w:line="249" w:lineRule="auto" w:before="1" w:after="0"/>
        <w:ind w:left="158" w:right="159" w:firstLine="396"/>
        <w:jc w:val="left"/>
        <w:rPr>
          <w:sz w:val="18"/>
        </w:rPr>
      </w:pPr>
      <w:r>
        <w:rPr>
          <w:color w:val="231F20"/>
          <w:sz w:val="18"/>
        </w:rPr>
        <w:t>ГОСТ Р 50588-2012 Пенообразователи для тушения пожаров. Общие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технические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требования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методы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испытаний (с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Поправкой).</w:t>
      </w:r>
    </w:p>
    <w:p>
      <w:pPr>
        <w:pStyle w:val="ListParagraph"/>
        <w:numPr>
          <w:ilvl w:val="0"/>
          <w:numId w:val="29"/>
        </w:numPr>
        <w:tabs>
          <w:tab w:pos="783" w:val="left" w:leader="none"/>
        </w:tabs>
        <w:spacing w:line="249" w:lineRule="auto" w:before="2" w:after="0"/>
        <w:ind w:left="158" w:right="156" w:firstLine="396"/>
        <w:jc w:val="left"/>
        <w:rPr>
          <w:sz w:val="18"/>
        </w:rPr>
      </w:pPr>
      <w:r>
        <w:rPr>
          <w:i/>
          <w:color w:val="231F20"/>
          <w:spacing w:val="-1"/>
          <w:sz w:val="18"/>
        </w:rPr>
        <w:t>Фролов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Ю.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Г.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Курс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коллоидной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химии.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Поверхностные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явления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дис-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персные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системы.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Учебник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вузов.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Москва. Химия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1988.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464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0"/>
      </w:tblGrid>
      <w:tr>
        <w:trPr>
          <w:trHeight w:val="1039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614.842.615</w:t>
            </w:r>
          </w:p>
          <w:p>
            <w:pPr>
              <w:pStyle w:val="TableParagraph"/>
              <w:spacing w:line="242" w:lineRule="auto" w:before="3"/>
              <w:ind w:left="50" w:right="281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Любовь Андреевна Ухова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(Санкт-Петербургский</w:t>
            </w:r>
            <w:r>
              <w:rPr>
                <w:color w:val="231F20"/>
                <w:spacing w:val="1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государственный</w:t>
            </w:r>
          </w:p>
          <w:p>
            <w:pPr>
              <w:pStyle w:val="TableParagraph"/>
              <w:spacing w:before="2"/>
              <w:ind w:left="50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9" w:lineRule="exact" w:before="3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hyperlink r:id="rId102">
              <w:r>
                <w:rPr>
                  <w:i/>
                  <w:color w:val="231F20"/>
                  <w:spacing w:val="-1"/>
                  <w:w w:val="95"/>
                  <w:sz w:val="18"/>
                </w:rPr>
                <w:t>L.ukhova96@mail.ru</w:t>
              </w:r>
            </w:hyperlink>
          </w:p>
        </w:tc>
        <w:tc>
          <w:tcPr>
            <w:tcW w:w="2810" w:type="dxa"/>
          </w:tcPr>
          <w:p>
            <w:pPr>
              <w:pStyle w:val="TableParagraph"/>
              <w:spacing w:before="7"/>
              <w:rPr>
                <w:sz w:val="17"/>
              </w:rPr>
            </w:pPr>
          </w:p>
          <w:p>
            <w:pPr>
              <w:pStyle w:val="TableParagraph"/>
              <w:spacing w:line="242" w:lineRule="auto" w:before="1"/>
              <w:ind w:left="457" w:right="47" w:hanging="97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Lyubov Andreevna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Ukhova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student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7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3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60"/>
                <w:sz w:val="18"/>
              </w:rPr>
              <w:t> </w:t>
            </w:r>
            <w:hyperlink r:id="rId102">
              <w:r>
                <w:rPr>
                  <w:i/>
                  <w:color w:val="231F20"/>
                  <w:w w:val="90"/>
                  <w:sz w:val="18"/>
                </w:rPr>
                <w:t>L.ukhova96@mail.ru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left="339" w:right="338" w:firstLine="322"/>
        <w:jc w:val="left"/>
      </w:pPr>
      <w:r>
        <w:rPr>
          <w:color w:val="231F20"/>
        </w:rPr>
        <w:t>ОБЗОР</w:t>
      </w:r>
      <w:r>
        <w:rPr>
          <w:color w:val="231F20"/>
          <w:spacing w:val="1"/>
        </w:rPr>
        <w:t> </w:t>
      </w:r>
      <w:r>
        <w:rPr>
          <w:color w:val="231F20"/>
        </w:rPr>
        <w:t>МЕТОДОВ</w:t>
      </w:r>
      <w:r>
        <w:rPr>
          <w:color w:val="231F20"/>
          <w:spacing w:val="1"/>
        </w:rPr>
        <w:t> </w:t>
      </w:r>
      <w:r>
        <w:rPr>
          <w:color w:val="231F20"/>
        </w:rPr>
        <w:t>ОЧИСТКИ</w:t>
      </w:r>
      <w:r>
        <w:rPr>
          <w:color w:val="231F20"/>
          <w:spacing w:val="1"/>
        </w:rPr>
        <w:t> </w:t>
      </w:r>
      <w:r>
        <w:rPr>
          <w:color w:val="231F20"/>
        </w:rPr>
        <w:t>СТОЧНЫХ</w:t>
      </w:r>
      <w:r>
        <w:rPr>
          <w:color w:val="231F20"/>
          <w:spacing w:val="1"/>
        </w:rPr>
        <w:t> </w:t>
      </w:r>
      <w:r>
        <w:rPr>
          <w:color w:val="231F20"/>
        </w:rPr>
        <w:t>ВОД,</w:t>
      </w:r>
      <w:r>
        <w:rPr>
          <w:color w:val="231F20"/>
          <w:spacing w:val="60"/>
        </w:rPr>
        <w:t> </w:t>
      </w:r>
      <w:r>
        <w:rPr>
          <w:color w:val="231F20"/>
        </w:rPr>
        <w:t>СОДЕРЖАЩИХ   ПЕНООБРАЗОВАТЕЛИ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ПЕННЫХ</w:t>
      </w:r>
      <w:r>
        <w:rPr>
          <w:color w:val="231F20"/>
          <w:spacing w:val="4"/>
        </w:rPr>
        <w:t> </w:t>
      </w:r>
      <w:r>
        <w:rPr>
          <w:color w:val="231F20"/>
        </w:rPr>
        <w:t>СРЕДСТВАХ</w:t>
      </w:r>
      <w:r>
        <w:rPr>
          <w:color w:val="231F20"/>
          <w:spacing w:val="4"/>
        </w:rPr>
        <w:t> </w:t>
      </w:r>
      <w:r>
        <w:rPr>
          <w:color w:val="231F20"/>
        </w:rPr>
        <w:t>ПОЖАРОТУШЕНИЯ</w:t>
      </w:r>
    </w:p>
    <w:p>
      <w:pPr>
        <w:spacing w:before="3"/>
        <w:ind w:left="1882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НЕФТЕПРОДУКТОВ</w:t>
      </w:r>
    </w:p>
    <w:p>
      <w:pPr>
        <w:pStyle w:val="BodyText"/>
        <w:spacing w:before="9"/>
        <w:rPr>
          <w:b/>
          <w:sz w:val="20"/>
        </w:rPr>
      </w:pPr>
    </w:p>
    <w:p>
      <w:pPr>
        <w:pStyle w:val="Heading2"/>
        <w:spacing w:line="249" w:lineRule="auto"/>
        <w:ind w:left="440" w:right="431" w:hanging="1"/>
      </w:pPr>
      <w:r>
        <w:rPr>
          <w:color w:val="231F20"/>
        </w:rPr>
        <w:t>OVERVIEW OF</w:t>
      </w:r>
      <w:r>
        <w:rPr>
          <w:color w:val="231F20"/>
          <w:spacing w:val="1"/>
        </w:rPr>
        <w:t> </w:t>
      </w:r>
      <w:r>
        <w:rPr>
          <w:color w:val="231F20"/>
        </w:rPr>
        <w:t>METHODS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1"/>
        </w:rPr>
        <w:t> </w:t>
      </w:r>
      <w:r>
        <w:rPr>
          <w:color w:val="231F20"/>
        </w:rPr>
        <w:t>CLEANING</w:t>
      </w:r>
      <w:r>
        <w:rPr>
          <w:color w:val="231F20"/>
          <w:spacing w:val="1"/>
        </w:rPr>
        <w:t> </w:t>
      </w:r>
      <w:r>
        <w:rPr>
          <w:color w:val="231F20"/>
        </w:rPr>
        <w:t>WASTE</w:t>
      </w:r>
      <w:r>
        <w:rPr>
          <w:color w:val="231F20"/>
          <w:spacing w:val="29"/>
        </w:rPr>
        <w:t> </w:t>
      </w:r>
      <w:r>
        <w:rPr>
          <w:color w:val="231F20"/>
        </w:rPr>
        <w:t>WATER</w:t>
      </w:r>
      <w:r>
        <w:rPr>
          <w:color w:val="231F20"/>
          <w:spacing w:val="35"/>
        </w:rPr>
        <w:t> </w:t>
      </w:r>
      <w:r>
        <w:rPr>
          <w:color w:val="231F20"/>
        </w:rPr>
        <w:t>CONTAINING</w:t>
      </w:r>
      <w:r>
        <w:rPr>
          <w:color w:val="231F20"/>
          <w:spacing w:val="35"/>
        </w:rPr>
        <w:t> </w:t>
      </w:r>
      <w:r>
        <w:rPr>
          <w:color w:val="231F20"/>
        </w:rPr>
        <w:t>FOAM</w:t>
      </w:r>
      <w:r>
        <w:rPr>
          <w:color w:val="231F20"/>
          <w:spacing w:val="35"/>
        </w:rPr>
        <w:t> </w:t>
      </w:r>
      <w:r>
        <w:rPr>
          <w:color w:val="231F20"/>
        </w:rPr>
        <w:t>FORMERS</w:t>
      </w:r>
      <w:r>
        <w:rPr>
          <w:color w:val="231F20"/>
          <w:spacing w:val="-57"/>
        </w:rPr>
        <w:t> </w:t>
      </w:r>
      <w:r>
        <w:rPr>
          <w:color w:val="231F20"/>
        </w:rPr>
        <w:t>IN</w:t>
      </w:r>
      <w:r>
        <w:rPr>
          <w:color w:val="231F20"/>
          <w:spacing w:val="24"/>
        </w:rPr>
        <w:t> </w:t>
      </w:r>
      <w:r>
        <w:rPr>
          <w:color w:val="231F20"/>
        </w:rPr>
        <w:t>FOAM</w:t>
      </w:r>
      <w:r>
        <w:rPr>
          <w:color w:val="231F20"/>
          <w:spacing w:val="25"/>
        </w:rPr>
        <w:t> </w:t>
      </w:r>
      <w:r>
        <w:rPr>
          <w:color w:val="231F20"/>
        </w:rPr>
        <w:t>PRODUCTS</w:t>
      </w:r>
      <w:r>
        <w:rPr>
          <w:color w:val="231F20"/>
          <w:spacing w:val="25"/>
        </w:rPr>
        <w:t> </w:t>
      </w:r>
      <w:r>
        <w:rPr>
          <w:color w:val="231F20"/>
        </w:rPr>
        <w:t>FOR</w:t>
      </w:r>
      <w:r>
        <w:rPr>
          <w:color w:val="231F20"/>
          <w:spacing w:val="25"/>
        </w:rPr>
        <w:t> </w:t>
      </w:r>
      <w:r>
        <w:rPr>
          <w:color w:val="231F20"/>
        </w:rPr>
        <w:t>FIRE-FIGHTING</w:t>
      </w:r>
    </w:p>
    <w:p>
      <w:pPr>
        <w:spacing w:before="3"/>
        <w:ind w:left="1039" w:right="1032" w:firstLine="0"/>
        <w:jc w:val="center"/>
        <w:rPr>
          <w:sz w:val="24"/>
        </w:rPr>
      </w:pPr>
      <w:r>
        <w:rPr>
          <w:color w:val="231F20"/>
          <w:sz w:val="24"/>
        </w:rPr>
        <w:t>OIL</w:t>
      </w:r>
      <w:r>
        <w:rPr>
          <w:color w:val="231F20"/>
          <w:spacing w:val="32"/>
          <w:sz w:val="24"/>
        </w:rPr>
        <w:t> </w:t>
      </w:r>
      <w:r>
        <w:rPr>
          <w:color w:val="231F20"/>
          <w:sz w:val="24"/>
        </w:rPr>
        <w:t>PRODUCTS</w:t>
      </w:r>
    </w:p>
    <w:p>
      <w:pPr>
        <w:spacing w:line="249" w:lineRule="auto" w:before="223"/>
        <w:ind w:left="158" w:right="154" w:firstLine="396"/>
        <w:jc w:val="right"/>
        <w:rPr>
          <w:sz w:val="18"/>
        </w:rPr>
      </w:pPr>
      <w:r>
        <w:rPr>
          <w:color w:val="231F20"/>
          <w:w w:val="95"/>
          <w:sz w:val="18"/>
        </w:rPr>
        <w:t>В работе рассмотрена система очистки ливневой канализации предприятия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нефтяной промышленности.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Анализ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показал,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что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воды загрязненные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СПАВ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ока-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зывают негативное влияние как на очистные сооружения,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так и на окружающую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среду.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Были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проанализированы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причины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плохой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очистки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сточных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вод,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содер-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жащих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нефтепродукты.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А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также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рассмотрены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методы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очистки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стоков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нефтяной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промышленности, которые менялись с течением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времени и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сегодня используют-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весьма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сложные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методы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очистки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направленные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повторное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использование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воды.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Тем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менее,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расчет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систем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очистки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проведении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учений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проти-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вопожарной защите, обычно не рассматривается, </w:t>
      </w:r>
      <w:r>
        <w:rPr>
          <w:color w:val="231F20"/>
          <w:spacing w:val="-1"/>
          <w:sz w:val="18"/>
        </w:rPr>
        <w:t>поэтому его следует изучить.</w:t>
      </w:r>
      <w:r>
        <w:rPr>
          <w:color w:val="231F20"/>
          <w:spacing w:val="-42"/>
          <w:sz w:val="18"/>
        </w:rPr>
        <w:t> </w:t>
      </w:r>
      <w:r>
        <w:rPr>
          <w:i/>
          <w:color w:val="231F20"/>
          <w:w w:val="95"/>
          <w:sz w:val="18"/>
        </w:rPr>
        <w:t>Ключевые</w:t>
      </w:r>
      <w:r>
        <w:rPr>
          <w:i/>
          <w:color w:val="231F20"/>
          <w:spacing w:val="1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слова</w:t>
      </w:r>
      <w:r>
        <w:rPr>
          <w:color w:val="231F20"/>
          <w:w w:val="95"/>
          <w:sz w:val="18"/>
        </w:rPr>
        <w:t>: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пена,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пенообразователь,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синтетические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поверхностно-ак-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тивные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вещества,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нефтепродукты,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очистка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сточных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вод,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очистные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сооружения.</w:t>
      </w:r>
    </w:p>
    <w:p>
      <w:pPr>
        <w:pStyle w:val="BodyText"/>
        <w:spacing w:before="5"/>
        <w:rPr>
          <w:sz w:val="19"/>
        </w:rPr>
      </w:pPr>
    </w:p>
    <w:p>
      <w:pPr>
        <w:spacing w:line="249" w:lineRule="auto" w:before="1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The work considers a system for cleaning storm sewers of an oil industry en-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terprise.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analysis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showed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that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waters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contaminated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surfactants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have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neg-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ative impact on both treatment facilities and the environment. The causes of poor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treatment of wastewater containing petroleum products were analyzed. It also con-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siders methods for treating wastewater from the oil industry, which have changed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over time and today very sophisticated treatment methods are used to reuse water.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However,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calculation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cleaning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systems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during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fire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protection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exercises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usu-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ally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not considered, so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it should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be studied.</w:t>
      </w:r>
    </w:p>
    <w:p>
      <w:pPr>
        <w:spacing w:line="249" w:lineRule="auto" w:before="5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foam,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foaming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agent,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synthetic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surfactants,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oil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products,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wastewa-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ter treatment, treatment facilities.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</w:rPr>
        <w:t>В современном мире мы часто сталкиваемся с таким явлени-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«пожар»,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чтобы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избежать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проводят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регулярные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противопожарные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учения,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примерно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1–2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раза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год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предпри-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ятиях нефтяной промышленности, с применением синтетиче-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ских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пен.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Далее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образовавшаяся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пена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СПАВ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попадает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лив-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невую канализацию предприятия, на котором происходит учение.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В данной работе рассмотрено влияние очистки пены со СПАВ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на очистных сооружениях, предназначенных для очистки нефте-</w:t>
      </w:r>
      <w:r>
        <w:rPr>
          <w:color w:val="231F20"/>
          <w:spacing w:val="1"/>
        </w:rPr>
        <w:t> </w:t>
      </w:r>
      <w:r>
        <w:rPr>
          <w:color w:val="231F20"/>
        </w:rPr>
        <w:t>содержащих сточных вод поступаемых с предприятия нефтяной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промышленности.</w:t>
      </w:r>
    </w:p>
    <w:p>
      <w:pPr>
        <w:pStyle w:val="BodyText"/>
        <w:spacing w:line="254" w:lineRule="auto" w:before="9"/>
        <w:ind w:left="158" w:right="156" w:firstLine="396"/>
        <w:jc w:val="both"/>
      </w:pPr>
      <w:r>
        <w:rPr>
          <w:color w:val="231F20"/>
        </w:rPr>
        <w:t>Для достижения нормативных показателей по очистке сточ-</w:t>
      </w:r>
      <w:r>
        <w:rPr>
          <w:color w:val="231F20"/>
          <w:spacing w:val="1"/>
        </w:rPr>
        <w:t> </w:t>
      </w:r>
      <w:r>
        <w:rPr>
          <w:color w:val="231F20"/>
        </w:rPr>
        <w:t>ных вод требуется качественная и эффективная очистка, но порой</w:t>
      </w:r>
      <w:r>
        <w:rPr>
          <w:color w:val="231F20"/>
          <w:spacing w:val="-50"/>
        </w:rPr>
        <w:t> </w:t>
      </w:r>
      <w:r>
        <w:rPr>
          <w:color w:val="231F20"/>
        </w:rPr>
        <w:t>этого</w:t>
      </w:r>
      <w:r>
        <w:rPr>
          <w:color w:val="231F20"/>
          <w:spacing w:val="2"/>
        </w:rPr>
        <w:t> </w:t>
      </w:r>
      <w:r>
        <w:rPr>
          <w:color w:val="231F20"/>
        </w:rPr>
        <w:t>трудно</w:t>
      </w:r>
      <w:r>
        <w:rPr>
          <w:color w:val="231F20"/>
          <w:spacing w:val="3"/>
        </w:rPr>
        <w:t> </w:t>
      </w:r>
      <w:r>
        <w:rPr>
          <w:color w:val="231F20"/>
        </w:rPr>
        <w:t>достичь</w:t>
      </w:r>
      <w:r>
        <w:rPr>
          <w:color w:val="231F20"/>
          <w:spacing w:val="3"/>
        </w:rPr>
        <w:t> </w:t>
      </w:r>
      <w:r>
        <w:rPr>
          <w:color w:val="231F20"/>
        </w:rPr>
        <w:t>из-за</w:t>
      </w:r>
      <w:r>
        <w:rPr>
          <w:color w:val="231F20"/>
          <w:spacing w:val="1"/>
        </w:rPr>
        <w:t> </w:t>
      </w:r>
      <w:r>
        <w:rPr>
          <w:color w:val="231F20"/>
        </w:rPr>
        <w:t>таких</w:t>
      </w:r>
      <w:r>
        <w:rPr>
          <w:color w:val="231F20"/>
          <w:spacing w:val="3"/>
        </w:rPr>
        <w:t> </w:t>
      </w:r>
      <w:r>
        <w:rPr>
          <w:color w:val="231F20"/>
        </w:rPr>
        <w:t>показателей</w:t>
      </w:r>
      <w:r>
        <w:rPr>
          <w:color w:val="231F20"/>
          <w:spacing w:val="3"/>
        </w:rPr>
        <w:t> </w:t>
      </w:r>
      <w:r>
        <w:rPr>
          <w:color w:val="231F20"/>
        </w:rPr>
        <w:t>как</w:t>
      </w:r>
      <w:r>
        <w:rPr>
          <w:color w:val="231F20"/>
          <w:spacing w:val="2"/>
        </w:rPr>
        <w:t> </w:t>
      </w:r>
      <w:r>
        <w:rPr>
          <w:color w:val="231F20"/>
        </w:rPr>
        <w:t>[1]: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2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несоответствия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технологии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очистки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состава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сточной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воды;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15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применения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устаревшей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технологии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очистки;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16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отсутствие или же нехватка ЛОС (локальные очистные со-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оружения);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1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неудовлетворительная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эксплуатация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ОС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(очистные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соору-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жения);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физический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износ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оборудования.</w:t>
      </w:r>
    </w:p>
    <w:p>
      <w:pPr>
        <w:pStyle w:val="BodyText"/>
        <w:spacing w:line="254" w:lineRule="auto" w:before="15"/>
        <w:ind w:left="158" w:right="156" w:firstLine="396"/>
        <w:jc w:val="both"/>
      </w:pP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выявленным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причинам</w:t>
      </w:r>
      <w:r>
        <w:rPr>
          <w:color w:val="231F20"/>
          <w:spacing w:val="-12"/>
        </w:rPr>
        <w:t> </w:t>
      </w:r>
      <w:r>
        <w:rPr>
          <w:color w:val="231F20"/>
        </w:rPr>
        <w:t>следует,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все</w:t>
      </w:r>
      <w:r>
        <w:rPr>
          <w:color w:val="231F20"/>
          <w:spacing w:val="-12"/>
        </w:rPr>
        <w:t> </w:t>
      </w:r>
      <w:r>
        <w:rPr>
          <w:color w:val="231F20"/>
        </w:rPr>
        <w:t>параметры</w:t>
      </w:r>
      <w:r>
        <w:rPr>
          <w:color w:val="231F20"/>
          <w:spacing w:val="-11"/>
        </w:rPr>
        <w:t> </w:t>
      </w:r>
      <w:r>
        <w:rPr>
          <w:color w:val="231F20"/>
        </w:rPr>
        <w:t>взаимо-</w:t>
      </w:r>
      <w:r>
        <w:rPr>
          <w:color w:val="231F20"/>
          <w:spacing w:val="-50"/>
        </w:rPr>
        <w:t> </w:t>
      </w:r>
      <w:r>
        <w:rPr>
          <w:color w:val="231F20"/>
        </w:rPr>
        <w:t>действуют</w:t>
      </w:r>
      <w:r>
        <w:rPr>
          <w:color w:val="231F20"/>
          <w:spacing w:val="2"/>
        </w:rPr>
        <w:t> </w:t>
      </w:r>
      <w:r>
        <w:rPr>
          <w:color w:val="231F20"/>
        </w:rPr>
        <w:t>напрямую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проблемой</w:t>
      </w:r>
      <w:r>
        <w:rPr>
          <w:color w:val="231F20"/>
          <w:spacing w:val="2"/>
        </w:rPr>
        <w:t> </w:t>
      </w:r>
      <w:r>
        <w:rPr>
          <w:color w:val="231F20"/>
        </w:rPr>
        <w:t>очистки</w:t>
      </w:r>
      <w:r>
        <w:rPr>
          <w:color w:val="231F20"/>
          <w:spacing w:val="2"/>
        </w:rPr>
        <w:t> </w:t>
      </w:r>
      <w:r>
        <w:rPr>
          <w:color w:val="231F20"/>
        </w:rPr>
        <w:t>сточных</w:t>
      </w:r>
      <w:r>
        <w:rPr>
          <w:color w:val="231F20"/>
          <w:spacing w:val="3"/>
        </w:rPr>
        <w:t> </w:t>
      </w:r>
      <w:r>
        <w:rPr>
          <w:color w:val="231F20"/>
        </w:rPr>
        <w:t>вод.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  <w:w w:val="105"/>
        </w:rPr>
        <w:t>Предметом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исследования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являются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сточные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воды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нефтяно-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производства.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  <w:w w:val="105"/>
        </w:rPr>
        <w:t>Объектом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исследования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технология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очистки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сточ-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ных вод предприятий нефтяной промышленности, при проведе-</w:t>
      </w:r>
      <w:r>
        <w:rPr>
          <w:color w:val="231F20"/>
          <w:spacing w:val="1"/>
        </w:rPr>
        <w:t> </w:t>
      </w:r>
      <w:r>
        <w:rPr>
          <w:color w:val="231F20"/>
        </w:rPr>
        <w:t>нии</w:t>
      </w:r>
      <w:r>
        <w:rPr>
          <w:color w:val="231F20"/>
          <w:spacing w:val="8"/>
        </w:rPr>
        <w:t> </w:t>
      </w:r>
      <w:r>
        <w:rPr>
          <w:color w:val="231F20"/>
        </w:rPr>
        <w:t>учений</w:t>
      </w:r>
      <w:r>
        <w:rPr>
          <w:color w:val="231F20"/>
          <w:spacing w:val="9"/>
        </w:rPr>
        <w:t> </w:t>
      </w:r>
      <w:r>
        <w:rPr>
          <w:color w:val="231F20"/>
        </w:rPr>
        <w:t>по</w:t>
      </w:r>
      <w:r>
        <w:rPr>
          <w:color w:val="231F20"/>
          <w:spacing w:val="8"/>
        </w:rPr>
        <w:t> </w:t>
      </w:r>
      <w:r>
        <w:rPr>
          <w:color w:val="231F20"/>
        </w:rPr>
        <w:t>противопожарной</w:t>
      </w:r>
      <w:r>
        <w:rPr>
          <w:color w:val="231F20"/>
          <w:spacing w:val="9"/>
        </w:rPr>
        <w:t> </w:t>
      </w:r>
      <w:r>
        <w:rPr>
          <w:color w:val="231F20"/>
        </w:rPr>
        <w:t>защите</w:t>
      </w:r>
      <w:r>
        <w:rPr>
          <w:color w:val="231F20"/>
          <w:spacing w:val="10"/>
        </w:rPr>
        <w:t> </w:t>
      </w:r>
      <w:r>
        <w:rPr>
          <w:color w:val="231F20"/>
        </w:rPr>
        <w:t>с</w:t>
      </w:r>
      <w:r>
        <w:rPr>
          <w:color w:val="231F20"/>
          <w:spacing w:val="9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8"/>
        </w:rPr>
        <w:t> </w:t>
      </w:r>
      <w:r>
        <w:rPr>
          <w:color w:val="231F20"/>
        </w:rPr>
        <w:t>СПАВ.</w:t>
      </w:r>
    </w:p>
    <w:p>
      <w:pPr>
        <w:pStyle w:val="BodyText"/>
        <w:spacing w:line="254" w:lineRule="auto" w:before="2"/>
        <w:ind w:left="158" w:right="154" w:firstLine="396"/>
        <w:jc w:val="both"/>
      </w:pPr>
      <w:r>
        <w:rPr>
          <w:color w:val="231F20"/>
        </w:rPr>
        <w:t>Рассмотрим ситуацию проведения противопожарных учений</w:t>
      </w:r>
      <w:r>
        <w:rPr>
          <w:color w:val="231F20"/>
          <w:spacing w:val="1"/>
        </w:rPr>
        <w:t> </w:t>
      </w:r>
      <w:r>
        <w:rPr>
          <w:color w:val="231F20"/>
        </w:rPr>
        <w:t>на предприятии нефтяной промышленности, когда производится</w:t>
      </w:r>
      <w:r>
        <w:rPr>
          <w:color w:val="231F20"/>
          <w:spacing w:val="1"/>
        </w:rPr>
        <w:t> </w:t>
      </w:r>
      <w:r>
        <w:rPr>
          <w:color w:val="231F20"/>
        </w:rPr>
        <w:t>сброс большого количества пены в ливневую канализацию. Цель</w:t>
      </w:r>
      <w:r>
        <w:rPr>
          <w:color w:val="231F20"/>
          <w:spacing w:val="1"/>
        </w:rPr>
        <w:t> </w:t>
      </w:r>
      <w:r>
        <w:rPr>
          <w:color w:val="231F20"/>
        </w:rPr>
        <w:t>нашей работы – анализ, влияния СПАВ на компоненты ОС, и как</w:t>
      </w:r>
      <w:r>
        <w:rPr>
          <w:color w:val="231F20"/>
          <w:spacing w:val="1"/>
        </w:rPr>
        <w:t> </w:t>
      </w:r>
      <w:r>
        <w:rPr>
          <w:color w:val="231F20"/>
        </w:rPr>
        <w:t>они</w:t>
      </w:r>
      <w:r>
        <w:rPr>
          <w:color w:val="231F20"/>
          <w:spacing w:val="1"/>
        </w:rPr>
        <w:t> </w:t>
      </w:r>
      <w:r>
        <w:rPr>
          <w:color w:val="231F20"/>
        </w:rPr>
        <w:t>будут</w:t>
      </w:r>
      <w:r>
        <w:rPr>
          <w:color w:val="231F20"/>
          <w:spacing w:val="2"/>
        </w:rPr>
        <w:t> </w:t>
      </w:r>
      <w:r>
        <w:rPr>
          <w:color w:val="231F20"/>
        </w:rPr>
        <w:t>влиять на</w:t>
      </w:r>
      <w:r>
        <w:rPr>
          <w:color w:val="231F20"/>
          <w:spacing w:val="1"/>
        </w:rPr>
        <w:t> </w:t>
      </w:r>
      <w:r>
        <w:rPr>
          <w:color w:val="231F20"/>
        </w:rPr>
        <w:t>процесс</w:t>
      </w:r>
      <w:r>
        <w:rPr>
          <w:color w:val="231F20"/>
          <w:spacing w:val="1"/>
        </w:rPr>
        <w:t> </w:t>
      </w:r>
      <w:r>
        <w:rPr>
          <w:color w:val="231F20"/>
        </w:rPr>
        <w:t>очистки</w:t>
      </w:r>
      <w:r>
        <w:rPr>
          <w:color w:val="231F20"/>
          <w:spacing w:val="2"/>
        </w:rPr>
        <w:t> </w:t>
      </w:r>
      <w:r>
        <w:rPr>
          <w:color w:val="231F20"/>
        </w:rPr>
        <w:t>стоков.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  <w:w w:val="95"/>
        </w:rPr>
        <w:t>Для этого рассмотрим типовую блочно-модульную схему очист-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ки</w:t>
      </w:r>
      <w:r>
        <w:rPr>
          <w:color w:val="231F20"/>
          <w:spacing w:val="4"/>
        </w:rPr>
        <w:t> </w:t>
      </w:r>
      <w:r>
        <w:rPr>
          <w:color w:val="231F20"/>
        </w:rPr>
        <w:t>ливневых</w:t>
      </w:r>
      <w:r>
        <w:rPr>
          <w:color w:val="231F20"/>
          <w:spacing w:val="5"/>
        </w:rPr>
        <w:t> </w:t>
      </w:r>
      <w:r>
        <w:rPr>
          <w:color w:val="231F20"/>
        </w:rPr>
        <w:t>стоков</w:t>
      </w:r>
      <w:r>
        <w:rPr>
          <w:color w:val="231F20"/>
          <w:spacing w:val="5"/>
        </w:rPr>
        <w:t> </w:t>
      </w:r>
      <w:r>
        <w:rPr>
          <w:color w:val="231F20"/>
        </w:rPr>
        <w:t>компании</w:t>
      </w:r>
      <w:r>
        <w:rPr>
          <w:color w:val="231F20"/>
          <w:spacing w:val="6"/>
        </w:rPr>
        <w:t> </w:t>
      </w:r>
      <w:r>
        <w:rPr>
          <w:color w:val="231F20"/>
        </w:rPr>
        <w:t>HELYX,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рисунке</w:t>
      </w:r>
      <w:r>
        <w:rPr>
          <w:color w:val="231F20"/>
          <w:spacing w:val="5"/>
        </w:rPr>
        <w:t> </w:t>
      </w:r>
      <w:r>
        <w:rPr>
          <w:color w:val="231F20"/>
        </w:rPr>
        <w:t>1</w:t>
      </w:r>
      <w:r>
        <w:rPr>
          <w:color w:val="231F20"/>
          <w:spacing w:val="5"/>
        </w:rPr>
        <w:t> </w:t>
      </w:r>
      <w:r>
        <w:rPr>
          <w:color w:val="231F20"/>
        </w:rPr>
        <w:t>представлен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/>
      </w:pPr>
      <w:r>
        <w:rPr>
          <w:color w:val="231F20"/>
        </w:rPr>
        <w:t>бензомаслоотделитель.</w:t>
      </w:r>
      <w:r>
        <w:rPr>
          <w:color w:val="231F20"/>
          <w:spacing w:val="1"/>
        </w:rPr>
        <w:t> </w:t>
      </w:r>
      <w:r>
        <w:rPr>
          <w:color w:val="231F20"/>
        </w:rPr>
        <w:t>Схема состоит</w:t>
      </w:r>
      <w:r>
        <w:rPr>
          <w:color w:val="231F20"/>
          <w:spacing w:val="1"/>
        </w:rPr>
        <w:t> </w:t>
      </w:r>
      <w:r>
        <w:rPr>
          <w:color w:val="231F20"/>
        </w:rPr>
        <w:t>из элементов: накопитель,</w:t>
      </w:r>
      <w:r>
        <w:rPr>
          <w:color w:val="231F20"/>
          <w:spacing w:val="-50"/>
        </w:rPr>
        <w:t> </w:t>
      </w:r>
      <w:r>
        <w:rPr>
          <w:color w:val="231F20"/>
        </w:rPr>
        <w:t>тонкослойный</w:t>
      </w:r>
      <w:r>
        <w:rPr>
          <w:color w:val="231F20"/>
          <w:spacing w:val="7"/>
        </w:rPr>
        <w:t> </w:t>
      </w:r>
      <w:r>
        <w:rPr>
          <w:color w:val="231F20"/>
        </w:rPr>
        <w:t>отстойник,</w:t>
      </w:r>
      <w:r>
        <w:rPr>
          <w:color w:val="231F20"/>
          <w:spacing w:val="8"/>
        </w:rPr>
        <w:t> </w:t>
      </w:r>
      <w:r>
        <w:rPr>
          <w:color w:val="231F20"/>
        </w:rPr>
        <w:t>коалесцирующий</w:t>
      </w:r>
      <w:r>
        <w:rPr>
          <w:color w:val="231F20"/>
          <w:spacing w:val="8"/>
        </w:rPr>
        <w:t> </w:t>
      </w:r>
      <w:r>
        <w:rPr>
          <w:color w:val="231F20"/>
        </w:rPr>
        <w:t>фильтр,</w:t>
      </w:r>
      <w:r>
        <w:rPr>
          <w:color w:val="231F20"/>
          <w:spacing w:val="8"/>
        </w:rPr>
        <w:t> </w:t>
      </w:r>
      <w:r>
        <w:rPr>
          <w:color w:val="231F20"/>
        </w:rPr>
        <w:t>сорбция.</w:t>
      </w:r>
    </w:p>
    <w:p>
      <w:pPr>
        <w:pStyle w:val="BodyText"/>
        <w:spacing w:before="3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772541</wp:posOffset>
            </wp:positionH>
            <wp:positionV relativeFrom="paragraph">
              <wp:posOffset>156434</wp:posOffset>
            </wp:positionV>
            <wp:extent cx="3792644" cy="2991135"/>
            <wp:effectExtent l="0" t="0" r="0" b="0"/>
            <wp:wrapTopAndBottom/>
            <wp:docPr id="111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8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644" cy="2991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6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Рис.1.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Бензомаслоотделитель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4" w:firstLine="396"/>
        <w:jc w:val="right"/>
      </w:pPr>
      <w:r>
        <w:rPr>
          <w:color w:val="231F20"/>
          <w:spacing w:val="-1"/>
        </w:rPr>
        <w:t>Бензомаслоотделитель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сооружение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механической</w:t>
      </w:r>
      <w:r>
        <w:rPr>
          <w:color w:val="231F20"/>
          <w:spacing w:val="-12"/>
        </w:rPr>
        <w:t> </w:t>
      </w:r>
      <w:r>
        <w:rPr>
          <w:color w:val="231F20"/>
        </w:rPr>
        <w:t>очист-</w:t>
      </w:r>
      <w:r>
        <w:rPr>
          <w:color w:val="231F20"/>
          <w:spacing w:val="-49"/>
        </w:rPr>
        <w:t> </w:t>
      </w:r>
      <w:r>
        <w:rPr>
          <w:color w:val="231F20"/>
        </w:rPr>
        <w:t>ки</w:t>
      </w:r>
      <w:r>
        <w:rPr>
          <w:color w:val="231F20"/>
          <w:spacing w:val="-5"/>
        </w:rPr>
        <w:t> </w:t>
      </w:r>
      <w:r>
        <w:rPr>
          <w:color w:val="231F20"/>
        </w:rPr>
        <w:t>поверхностных</w:t>
      </w:r>
      <w:r>
        <w:rPr>
          <w:color w:val="231F20"/>
          <w:spacing w:val="-4"/>
        </w:rPr>
        <w:t> </w:t>
      </w:r>
      <w:r>
        <w:rPr>
          <w:color w:val="231F20"/>
        </w:rPr>
        <w:t>сточных</w:t>
      </w:r>
      <w:r>
        <w:rPr>
          <w:color w:val="231F20"/>
          <w:spacing w:val="-4"/>
        </w:rPr>
        <w:t> </w:t>
      </w:r>
      <w:r>
        <w:rPr>
          <w:color w:val="231F20"/>
        </w:rPr>
        <w:t>вод,</w:t>
      </w:r>
      <w:r>
        <w:rPr>
          <w:color w:val="231F20"/>
          <w:spacing w:val="-5"/>
        </w:rPr>
        <w:t> </w:t>
      </w:r>
      <w:r>
        <w:rPr>
          <w:color w:val="231F20"/>
        </w:rPr>
        <w:t>применяемое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удаления</w:t>
      </w:r>
      <w:r>
        <w:rPr>
          <w:color w:val="231F20"/>
          <w:spacing w:val="-5"/>
        </w:rPr>
        <w:t> </w:t>
      </w:r>
      <w:r>
        <w:rPr>
          <w:color w:val="231F20"/>
        </w:rPr>
        <w:t>нерас-</w:t>
      </w:r>
      <w:r>
        <w:rPr>
          <w:color w:val="231F20"/>
          <w:spacing w:val="-49"/>
        </w:rPr>
        <w:t> </w:t>
      </w:r>
      <w:r>
        <w:rPr>
          <w:color w:val="231F20"/>
        </w:rPr>
        <w:t>творённых</w:t>
      </w:r>
      <w:r>
        <w:rPr>
          <w:color w:val="231F20"/>
          <w:spacing w:val="-5"/>
        </w:rPr>
        <w:t> </w:t>
      </w:r>
      <w:r>
        <w:rPr>
          <w:color w:val="231F20"/>
        </w:rPr>
        <w:t>частиц</w:t>
      </w:r>
      <w:r>
        <w:rPr>
          <w:color w:val="231F20"/>
          <w:spacing w:val="-5"/>
        </w:rPr>
        <w:t> </w:t>
      </w:r>
      <w:r>
        <w:rPr>
          <w:color w:val="231F20"/>
        </w:rPr>
        <w:t>нефти,</w:t>
      </w:r>
      <w:r>
        <w:rPr>
          <w:color w:val="231F20"/>
          <w:spacing w:val="-4"/>
        </w:rPr>
        <w:t> </w:t>
      </w:r>
      <w:r>
        <w:rPr>
          <w:color w:val="231F20"/>
        </w:rPr>
        <w:t>масел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продуктов</w:t>
      </w:r>
      <w:r>
        <w:rPr>
          <w:color w:val="231F20"/>
          <w:spacing w:val="-5"/>
        </w:rPr>
        <w:t> </w:t>
      </w:r>
      <w:r>
        <w:rPr>
          <w:color w:val="231F20"/>
        </w:rPr>
        <w:t>сгорания</w:t>
      </w:r>
      <w:r>
        <w:rPr>
          <w:color w:val="231F20"/>
          <w:spacing w:val="-5"/>
        </w:rPr>
        <w:t> </w:t>
      </w:r>
      <w:r>
        <w:rPr>
          <w:color w:val="231F20"/>
        </w:rPr>
        <w:t>топлива</w:t>
      </w:r>
      <w:r>
        <w:rPr>
          <w:color w:val="231F20"/>
          <w:spacing w:val="-4"/>
        </w:rPr>
        <w:t> </w:t>
      </w:r>
      <w:r>
        <w:rPr>
          <w:color w:val="231F20"/>
        </w:rPr>
        <w:t>[2].</w:t>
      </w:r>
      <w:r>
        <w:rPr>
          <w:color w:val="231F20"/>
          <w:spacing w:val="-50"/>
        </w:rPr>
        <w:t> </w:t>
      </w:r>
      <w:r>
        <w:rPr>
          <w:color w:val="231F20"/>
        </w:rPr>
        <w:t>После проведения противопожарных учений образовавшуюся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пену смывают в ливневую канализацию, после чего </w:t>
      </w:r>
      <w:r>
        <w:rPr>
          <w:color w:val="231F20"/>
          <w:spacing w:val="-2"/>
        </w:rPr>
        <w:t>стоки попадают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накопитель,</w:t>
      </w:r>
      <w:r>
        <w:rPr>
          <w:color w:val="231F20"/>
          <w:spacing w:val="5"/>
        </w:rPr>
        <w:t> </w:t>
      </w:r>
      <w:r>
        <w:rPr>
          <w:color w:val="231F20"/>
        </w:rPr>
        <w:t>где</w:t>
      </w:r>
      <w:r>
        <w:rPr>
          <w:color w:val="231F20"/>
          <w:spacing w:val="4"/>
        </w:rPr>
        <w:t> </w:t>
      </w:r>
      <w:r>
        <w:rPr>
          <w:color w:val="231F20"/>
        </w:rPr>
        <w:t>сосредоточена</w:t>
      </w:r>
      <w:r>
        <w:rPr>
          <w:color w:val="231F20"/>
          <w:spacing w:val="5"/>
        </w:rPr>
        <w:t> </w:t>
      </w:r>
      <w:r>
        <w:rPr>
          <w:color w:val="231F20"/>
        </w:rPr>
        <w:t>большая</w:t>
      </w:r>
      <w:r>
        <w:rPr>
          <w:color w:val="231F20"/>
          <w:spacing w:val="5"/>
        </w:rPr>
        <w:t> </w:t>
      </w:r>
      <w:r>
        <w:rPr>
          <w:color w:val="231F20"/>
        </w:rPr>
        <w:t>часть</w:t>
      </w:r>
      <w:r>
        <w:rPr>
          <w:color w:val="231F20"/>
          <w:spacing w:val="4"/>
        </w:rPr>
        <w:t> </w:t>
      </w:r>
      <w:r>
        <w:rPr>
          <w:color w:val="231F20"/>
        </w:rPr>
        <w:t>стока.</w:t>
      </w:r>
      <w:r>
        <w:rPr>
          <w:color w:val="231F20"/>
          <w:spacing w:val="5"/>
        </w:rPr>
        <w:t> </w:t>
      </w:r>
      <w:r>
        <w:rPr>
          <w:color w:val="231F20"/>
        </w:rPr>
        <w:t>Там</w:t>
      </w:r>
      <w:r>
        <w:rPr>
          <w:color w:val="231F20"/>
          <w:spacing w:val="5"/>
        </w:rPr>
        <w:t> </w:t>
      </w:r>
      <w:r>
        <w:rPr>
          <w:color w:val="231F20"/>
        </w:rPr>
        <w:t>СПАВ</w:t>
      </w:r>
      <w:r>
        <w:rPr>
          <w:color w:val="231F20"/>
          <w:spacing w:val="-50"/>
        </w:rPr>
        <w:t> </w:t>
      </w:r>
      <w:r>
        <w:rPr>
          <w:color w:val="231F20"/>
        </w:rPr>
        <w:t>частично</w:t>
      </w:r>
      <w:r>
        <w:rPr>
          <w:color w:val="231F20"/>
          <w:spacing w:val="-1"/>
        </w:rPr>
        <w:t> </w:t>
      </w:r>
      <w:r>
        <w:rPr>
          <w:color w:val="231F20"/>
        </w:rPr>
        <w:t>осаждаются на стенки накопителя, что способствует об-</w:t>
      </w:r>
    </w:p>
    <w:p>
      <w:pPr>
        <w:pStyle w:val="BodyText"/>
        <w:spacing w:line="254" w:lineRule="auto" w:before="6"/>
        <w:ind w:left="555" w:hanging="397"/>
      </w:pPr>
      <w:r>
        <w:rPr>
          <w:color w:val="231F20"/>
        </w:rPr>
        <w:t>разованию</w:t>
      </w:r>
      <w:r>
        <w:rPr>
          <w:color w:val="231F20"/>
          <w:spacing w:val="8"/>
        </w:rPr>
        <w:t> </w:t>
      </w:r>
      <w:r>
        <w:rPr>
          <w:color w:val="231F20"/>
        </w:rPr>
        <w:t>пены</w:t>
      </w:r>
      <w:r>
        <w:rPr>
          <w:color w:val="231F20"/>
          <w:spacing w:val="7"/>
        </w:rPr>
        <w:t> </w:t>
      </w:r>
      <w:r>
        <w:rPr>
          <w:color w:val="231F20"/>
        </w:rPr>
        <w:t>при</w:t>
      </w:r>
      <w:r>
        <w:rPr>
          <w:color w:val="231F20"/>
          <w:spacing w:val="7"/>
        </w:rPr>
        <w:t> </w:t>
      </w:r>
      <w:r>
        <w:rPr>
          <w:color w:val="231F20"/>
        </w:rPr>
        <w:t>дальнейшей</w:t>
      </w:r>
      <w:r>
        <w:rPr>
          <w:color w:val="231F20"/>
          <w:spacing w:val="7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8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9"/>
        </w:rPr>
        <w:t> </w:t>
      </w:r>
      <w:r>
        <w:rPr>
          <w:color w:val="231F20"/>
        </w:rPr>
        <w:t>[3].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Следующим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этапом,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стоки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попадают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отстойник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тонкослой-</w:t>
      </w:r>
    </w:p>
    <w:p>
      <w:pPr>
        <w:pStyle w:val="BodyText"/>
        <w:spacing w:before="1"/>
        <w:ind w:left="158"/>
      </w:pPr>
      <w:r>
        <w:rPr>
          <w:color w:val="231F20"/>
        </w:rPr>
        <w:t>ными</w:t>
      </w:r>
      <w:r>
        <w:rPr>
          <w:color w:val="231F20"/>
          <w:spacing w:val="16"/>
        </w:rPr>
        <w:t> </w:t>
      </w:r>
      <w:r>
        <w:rPr>
          <w:color w:val="231F20"/>
        </w:rPr>
        <w:t>модулями,</w:t>
      </w:r>
      <w:r>
        <w:rPr>
          <w:color w:val="231F20"/>
          <w:spacing w:val="16"/>
        </w:rPr>
        <w:t> </w:t>
      </w:r>
      <w:r>
        <w:rPr>
          <w:color w:val="231F20"/>
        </w:rPr>
        <w:t>нахождение</w:t>
      </w:r>
      <w:r>
        <w:rPr>
          <w:color w:val="231F20"/>
          <w:spacing w:val="17"/>
        </w:rPr>
        <w:t> </w:t>
      </w:r>
      <w:r>
        <w:rPr>
          <w:color w:val="231F20"/>
        </w:rPr>
        <w:t>большого</w:t>
      </w:r>
      <w:r>
        <w:rPr>
          <w:color w:val="231F20"/>
          <w:spacing w:val="16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17"/>
        </w:rPr>
        <w:t> </w:t>
      </w:r>
      <w:r>
        <w:rPr>
          <w:color w:val="231F20"/>
        </w:rPr>
        <w:t>пены</w:t>
      </w:r>
      <w:r>
        <w:rPr>
          <w:color w:val="231F20"/>
          <w:spacing w:val="16"/>
        </w:rPr>
        <w:t> </w:t>
      </w:r>
      <w:r>
        <w:rPr>
          <w:color w:val="231F20"/>
        </w:rPr>
        <w:t>затруд-</w:t>
      </w:r>
    </w:p>
    <w:p>
      <w:pPr>
        <w:spacing w:after="0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/>
        <w:jc w:val="both"/>
      </w:pPr>
      <w:r>
        <w:rPr>
          <w:color w:val="231F20"/>
          <w:w w:val="105"/>
        </w:rPr>
        <w:t>няет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оседание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взвешенных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веществ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выносит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фильтры,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а также не дает нефтепродуктом всплывать, что затрудняет их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сбор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вынос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следующие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стадии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очистки,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снижая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самым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общую эффективность очистки стоков. Чтобы предотвратить все</w:t>
      </w:r>
      <w:r>
        <w:rPr>
          <w:color w:val="231F20"/>
          <w:spacing w:val="1"/>
        </w:rPr>
        <w:t> </w:t>
      </w:r>
      <w:r>
        <w:rPr>
          <w:color w:val="231F20"/>
        </w:rPr>
        <w:t>нежелательные процессы, нужно обеспечить низкое содержание</w:t>
      </w:r>
      <w:r>
        <w:rPr>
          <w:color w:val="231F20"/>
          <w:spacing w:val="1"/>
        </w:rPr>
        <w:t> </w:t>
      </w:r>
      <w:r>
        <w:rPr>
          <w:color w:val="231F20"/>
        </w:rPr>
        <w:t>синтетических поверхностно-активных веществ, в стоках которые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поступают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отстойник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тонкослойными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модулями.</w:t>
      </w:r>
    </w:p>
    <w:p>
      <w:pPr>
        <w:pStyle w:val="BodyText"/>
        <w:spacing w:line="254" w:lineRule="auto" w:before="6"/>
        <w:ind w:left="158" w:right="150" w:firstLine="396"/>
        <w:jc w:val="both"/>
      </w:pPr>
      <w:r>
        <w:rPr>
          <w:color w:val="231F20"/>
          <w:w w:val="105"/>
        </w:rPr>
        <w:t>Далее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стоки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проходят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коалесцирующий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фильтр.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Коалесценцией</w:t>
      </w:r>
      <w:r>
        <w:rPr>
          <w:color w:val="231F20"/>
          <w:spacing w:val="-13"/>
        </w:rPr>
        <w:t> </w:t>
      </w:r>
      <w:r>
        <w:rPr>
          <w:color w:val="231F20"/>
        </w:rPr>
        <w:t>называю</w:t>
      </w:r>
      <w:r>
        <w:rPr>
          <w:color w:val="231F20"/>
          <w:spacing w:val="-12"/>
        </w:rPr>
        <w:t> </w:t>
      </w:r>
      <w:r>
        <w:rPr>
          <w:color w:val="231F20"/>
        </w:rPr>
        <w:t>слипание</w:t>
      </w:r>
      <w:r>
        <w:rPr>
          <w:color w:val="231F20"/>
          <w:spacing w:val="-13"/>
        </w:rPr>
        <w:t> </w:t>
      </w:r>
      <w:r>
        <w:rPr>
          <w:color w:val="231F20"/>
        </w:rPr>
        <w:t>частиц</w:t>
      </w:r>
      <w:r>
        <w:rPr>
          <w:color w:val="231F20"/>
          <w:spacing w:val="-12"/>
        </w:rPr>
        <w:t> </w:t>
      </w:r>
      <w:r>
        <w:rPr>
          <w:color w:val="231F20"/>
        </w:rPr>
        <w:t>дисперсной</w:t>
      </w:r>
      <w:r>
        <w:rPr>
          <w:color w:val="231F20"/>
          <w:spacing w:val="-12"/>
        </w:rPr>
        <w:t> </w:t>
      </w:r>
      <w:r>
        <w:rPr>
          <w:color w:val="231F20"/>
        </w:rPr>
        <w:t>фазы</w:t>
      </w:r>
      <w:r>
        <w:rPr>
          <w:color w:val="231F20"/>
          <w:spacing w:val="-13"/>
        </w:rPr>
        <w:t> </w:t>
      </w:r>
      <w:r>
        <w:rPr>
          <w:color w:val="231F20"/>
        </w:rPr>
        <w:t>эмуль-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сии, таких как нефтепродукты, с полной ликвидацией первона-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чально разделяющей частицы межфазной поверхности. Таким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образом,</w:t>
      </w:r>
      <w:r>
        <w:rPr>
          <w:color w:val="231F20"/>
          <w:spacing w:val="28"/>
        </w:rPr>
        <w:t> </w:t>
      </w:r>
      <w:r>
        <w:rPr>
          <w:color w:val="231F20"/>
        </w:rPr>
        <w:t>приводят</w:t>
      </w:r>
      <w:r>
        <w:rPr>
          <w:color w:val="231F20"/>
          <w:spacing w:val="28"/>
        </w:rPr>
        <w:t> </w:t>
      </w:r>
      <w:r>
        <w:rPr>
          <w:color w:val="231F20"/>
        </w:rPr>
        <w:t>к</w:t>
      </w:r>
      <w:r>
        <w:rPr>
          <w:color w:val="231F20"/>
          <w:spacing w:val="28"/>
        </w:rPr>
        <w:t> </w:t>
      </w:r>
      <w:r>
        <w:rPr>
          <w:color w:val="231F20"/>
        </w:rPr>
        <w:t>изменениям</w:t>
      </w:r>
      <w:r>
        <w:rPr>
          <w:color w:val="231F20"/>
          <w:spacing w:val="29"/>
        </w:rPr>
        <w:t> </w:t>
      </w:r>
      <w:r>
        <w:rPr>
          <w:color w:val="231F20"/>
        </w:rPr>
        <w:t>фазово-дисперсного</w:t>
      </w:r>
      <w:r>
        <w:rPr>
          <w:color w:val="231F20"/>
          <w:spacing w:val="28"/>
        </w:rPr>
        <w:t> </w:t>
      </w:r>
      <w:r>
        <w:rPr>
          <w:color w:val="231F20"/>
        </w:rPr>
        <w:t>состояния</w:t>
      </w:r>
      <w:r>
        <w:rPr>
          <w:color w:val="231F20"/>
          <w:spacing w:val="-50"/>
        </w:rPr>
        <w:t> </w:t>
      </w:r>
      <w:r>
        <w:rPr>
          <w:color w:val="231F20"/>
        </w:rPr>
        <w:t>и укрупнению капель исходной эмульсии. В основе принципа ко-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алесценции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эмульгированных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нерастворимых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воде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жидкостей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на фильтрующем материале лежит явление адгезии и смачива-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ния, которые в некоторой степени влияют и на процессы обычной</w:t>
      </w:r>
      <w:r>
        <w:rPr>
          <w:color w:val="231F20"/>
          <w:spacing w:val="-50"/>
        </w:rPr>
        <w:t> </w:t>
      </w:r>
      <w:r>
        <w:rPr>
          <w:color w:val="231F20"/>
        </w:rPr>
        <w:t>фильтрации. При уже имеющимся режиме работы коалесцирую-</w:t>
      </w:r>
      <w:r>
        <w:rPr>
          <w:color w:val="231F20"/>
          <w:spacing w:val="1"/>
        </w:rPr>
        <w:t> </w:t>
      </w:r>
      <w:r>
        <w:rPr>
          <w:color w:val="231F20"/>
        </w:rPr>
        <w:t>щих</w:t>
      </w:r>
      <w:r>
        <w:rPr>
          <w:color w:val="231F20"/>
          <w:spacing w:val="-10"/>
        </w:rPr>
        <w:t> </w:t>
      </w:r>
      <w:r>
        <w:rPr>
          <w:color w:val="231F20"/>
        </w:rPr>
        <w:t>фильтров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-10"/>
        </w:rPr>
        <w:t> </w:t>
      </w:r>
      <w:r>
        <w:rPr>
          <w:color w:val="231F20"/>
        </w:rPr>
        <w:t>фильтрующего</w:t>
      </w:r>
      <w:r>
        <w:rPr>
          <w:color w:val="231F20"/>
          <w:spacing w:val="-10"/>
        </w:rPr>
        <w:t> </w:t>
      </w:r>
      <w:r>
        <w:rPr>
          <w:color w:val="231F20"/>
        </w:rPr>
        <w:t>материала</w:t>
      </w:r>
      <w:r>
        <w:rPr>
          <w:color w:val="231F20"/>
          <w:spacing w:val="-10"/>
        </w:rPr>
        <w:t> </w:t>
      </w:r>
      <w:r>
        <w:rPr>
          <w:color w:val="231F20"/>
        </w:rPr>
        <w:t>будет</w:t>
      </w:r>
      <w:r>
        <w:rPr>
          <w:color w:val="231F20"/>
          <w:spacing w:val="-10"/>
        </w:rPr>
        <w:t> </w:t>
      </w:r>
      <w:r>
        <w:rPr>
          <w:color w:val="231F20"/>
        </w:rPr>
        <w:t>об-</w:t>
      </w:r>
      <w:r>
        <w:rPr>
          <w:color w:val="231F20"/>
          <w:spacing w:val="-50"/>
        </w:rPr>
        <w:t> </w:t>
      </w:r>
      <w:r>
        <w:rPr>
          <w:color w:val="231F20"/>
        </w:rPr>
        <w:t>разовываться слой дисперсной фазы. Дальнейшая коалесценция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капель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нерастворимых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жидкостей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протекает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взаи-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модействии с этим слоем. Но если мы имеем дополнительную на-</w:t>
      </w:r>
      <w:r>
        <w:rPr>
          <w:color w:val="231F20"/>
          <w:spacing w:val="-50"/>
        </w:rPr>
        <w:t> </w:t>
      </w:r>
      <w:r>
        <w:rPr>
          <w:color w:val="231F20"/>
          <w:spacing w:val="-2"/>
          <w:w w:val="105"/>
        </w:rPr>
        <w:t>грузку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виде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СПАВ,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которая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свою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очередь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препятствует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обра-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зованию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дисперсного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слоя,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фильтр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уже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обеспечить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очистку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нефтепродуктов.</w:t>
      </w:r>
    </w:p>
    <w:p>
      <w:pPr>
        <w:pStyle w:val="BodyText"/>
        <w:spacing w:line="254" w:lineRule="auto" w:before="14"/>
        <w:ind w:left="158" w:right="154" w:firstLine="396"/>
        <w:jc w:val="both"/>
      </w:pPr>
      <w:r>
        <w:rPr>
          <w:color w:val="231F20"/>
        </w:rPr>
        <w:t>Следующей ступенью очистки стоков, является сорбции на</w:t>
      </w:r>
      <w:r>
        <w:rPr>
          <w:color w:val="231F20"/>
          <w:spacing w:val="1"/>
        </w:rPr>
        <w:t> </w:t>
      </w:r>
      <w:r>
        <w:rPr>
          <w:color w:val="231F20"/>
        </w:rPr>
        <w:t>активированных углях. Как показывает практика, применение ак-</w:t>
      </w:r>
      <w:r>
        <w:rPr>
          <w:color w:val="231F20"/>
          <w:spacing w:val="1"/>
        </w:rPr>
        <w:t> </w:t>
      </w:r>
      <w:r>
        <w:rPr>
          <w:color w:val="231F20"/>
        </w:rPr>
        <w:t>тивированных углей для очистки от СПАВ наилучший выбор, так</w:t>
      </w:r>
      <w:r>
        <w:rPr>
          <w:color w:val="231F20"/>
          <w:spacing w:val="-50"/>
        </w:rPr>
        <w:t> </w:t>
      </w:r>
      <w:r>
        <w:rPr>
          <w:color w:val="231F20"/>
        </w:rPr>
        <w:t>как такой способ обеспечивает глубокое удаление загрязняющих</w:t>
      </w:r>
      <w:r>
        <w:rPr>
          <w:color w:val="231F20"/>
          <w:spacing w:val="1"/>
        </w:rPr>
        <w:t> </w:t>
      </w:r>
      <w:r>
        <w:rPr>
          <w:color w:val="231F20"/>
        </w:rPr>
        <w:t>веществ. Однако, активированные угли обладают низкой сорб-</w:t>
      </w:r>
      <w:r>
        <w:rPr>
          <w:color w:val="231F20"/>
          <w:spacing w:val="1"/>
        </w:rPr>
        <w:t> </w:t>
      </w:r>
      <w:r>
        <w:rPr>
          <w:color w:val="231F20"/>
        </w:rPr>
        <w:t>ционной емкостью, что не может в полной мере обеспечить нам</w:t>
      </w:r>
      <w:r>
        <w:rPr>
          <w:color w:val="231F20"/>
          <w:spacing w:val="1"/>
        </w:rPr>
        <w:t> </w:t>
      </w:r>
      <w:r>
        <w:rPr>
          <w:color w:val="231F20"/>
        </w:rPr>
        <w:t>очистку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увеличенном</w:t>
      </w:r>
      <w:r>
        <w:rPr>
          <w:color w:val="231F20"/>
          <w:spacing w:val="-5"/>
        </w:rPr>
        <w:t> </w:t>
      </w:r>
      <w:r>
        <w:rPr>
          <w:color w:val="231F20"/>
        </w:rPr>
        <w:t>количестве</w:t>
      </w:r>
      <w:r>
        <w:rPr>
          <w:color w:val="231F20"/>
          <w:spacing w:val="-5"/>
        </w:rPr>
        <w:t> </w:t>
      </w:r>
      <w:r>
        <w:rPr>
          <w:color w:val="231F20"/>
        </w:rPr>
        <w:t>СПАВ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сточных</w:t>
      </w:r>
      <w:r>
        <w:rPr>
          <w:color w:val="231F20"/>
          <w:spacing w:val="-5"/>
        </w:rPr>
        <w:t> </w:t>
      </w:r>
      <w:r>
        <w:rPr>
          <w:color w:val="231F20"/>
        </w:rPr>
        <w:t>водах,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противопожарных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учениях.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Впоследствии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сбрасываемые</w:t>
      </w:r>
      <w:r>
        <w:rPr>
          <w:color w:val="231F20"/>
          <w:spacing w:val="-11"/>
        </w:rPr>
        <w:t> </w:t>
      </w:r>
      <w:r>
        <w:rPr>
          <w:color w:val="231F20"/>
        </w:rPr>
        <w:t>стоки</w:t>
      </w:r>
      <w:r>
        <w:rPr>
          <w:color w:val="231F20"/>
          <w:spacing w:val="-10"/>
        </w:rPr>
        <w:t> </w:t>
      </w:r>
      <w:r>
        <w:rPr>
          <w:color w:val="231F20"/>
        </w:rPr>
        <w:t>на-</w:t>
      </w:r>
      <w:r>
        <w:rPr>
          <w:color w:val="231F20"/>
          <w:spacing w:val="-51"/>
        </w:rPr>
        <w:t> </w:t>
      </w:r>
      <w:r>
        <w:rPr>
          <w:color w:val="231F20"/>
        </w:rPr>
        <w:t>правляются в канализационные сети города или по байпасной ли-</w:t>
      </w:r>
      <w:r>
        <w:rPr>
          <w:color w:val="231F20"/>
          <w:spacing w:val="-50"/>
        </w:rPr>
        <w:t> </w:t>
      </w:r>
      <w:r>
        <w:rPr>
          <w:color w:val="231F20"/>
        </w:rPr>
        <w:t>нии прямиком</w:t>
      </w:r>
      <w:r>
        <w:rPr>
          <w:color w:val="231F20"/>
          <w:spacing w:val="1"/>
        </w:rPr>
        <w:t> </w:t>
      </w:r>
      <w:r>
        <w:rPr>
          <w:color w:val="231F20"/>
        </w:rPr>
        <w:t>в водоем.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49" w:lineRule="auto" w:before="94"/>
        <w:ind w:left="158" w:right="156" w:firstLine="396"/>
        <w:jc w:val="both"/>
      </w:pPr>
      <w:r>
        <w:rPr>
          <w:color w:val="231F20"/>
        </w:rPr>
        <w:t>Пенообразование не поддается регулированию и интенсив-</w:t>
      </w:r>
      <w:r>
        <w:rPr>
          <w:color w:val="231F20"/>
          <w:spacing w:val="1"/>
        </w:rPr>
        <w:t> </w:t>
      </w:r>
      <w:r>
        <w:rPr>
          <w:color w:val="231F20"/>
        </w:rPr>
        <w:t>ность этого процесса зависит от свойств и степени биохимическо-</w:t>
      </w:r>
      <w:r>
        <w:rPr>
          <w:color w:val="231F20"/>
          <w:spacing w:val="-50"/>
        </w:rPr>
        <w:t> </w:t>
      </w:r>
      <w:r>
        <w:rPr>
          <w:color w:val="231F20"/>
        </w:rPr>
        <w:t>го</w:t>
      </w:r>
      <w:r>
        <w:rPr>
          <w:color w:val="231F20"/>
          <w:spacing w:val="2"/>
        </w:rPr>
        <w:t> </w:t>
      </w:r>
      <w:r>
        <w:rPr>
          <w:color w:val="231F20"/>
        </w:rPr>
        <w:t>распада</w:t>
      </w:r>
      <w:r>
        <w:rPr>
          <w:color w:val="231F20"/>
          <w:spacing w:val="3"/>
        </w:rPr>
        <w:t> </w:t>
      </w:r>
      <w:r>
        <w:rPr>
          <w:color w:val="231F20"/>
        </w:rPr>
        <w:t>СПАВ,</w:t>
      </w:r>
      <w:r>
        <w:rPr>
          <w:color w:val="231F20"/>
          <w:spacing w:val="2"/>
        </w:rPr>
        <w:t> </w:t>
      </w:r>
      <w:r>
        <w:rPr>
          <w:color w:val="231F20"/>
        </w:rPr>
        <w:t>а</w:t>
      </w:r>
      <w:r>
        <w:rPr>
          <w:color w:val="231F20"/>
          <w:spacing w:val="3"/>
        </w:rPr>
        <w:t> </w:t>
      </w:r>
      <w:r>
        <w:rPr>
          <w:color w:val="231F20"/>
        </w:rPr>
        <w:t>также</w:t>
      </w:r>
      <w:r>
        <w:rPr>
          <w:color w:val="231F20"/>
          <w:spacing w:val="3"/>
        </w:rPr>
        <w:t> </w:t>
      </w:r>
      <w:r>
        <w:rPr>
          <w:color w:val="231F20"/>
        </w:rPr>
        <w:t>от</w:t>
      </w:r>
      <w:r>
        <w:rPr>
          <w:color w:val="231F20"/>
          <w:spacing w:val="2"/>
        </w:rPr>
        <w:t> </w:t>
      </w:r>
      <w:r>
        <w:rPr>
          <w:color w:val="231F20"/>
        </w:rPr>
        <w:t>состава</w:t>
      </w:r>
      <w:r>
        <w:rPr>
          <w:color w:val="231F20"/>
          <w:spacing w:val="3"/>
        </w:rPr>
        <w:t> </w:t>
      </w:r>
      <w:r>
        <w:rPr>
          <w:color w:val="231F20"/>
        </w:rPr>
        <w:t>сточных</w:t>
      </w:r>
      <w:r>
        <w:rPr>
          <w:color w:val="231F20"/>
          <w:spacing w:val="3"/>
        </w:rPr>
        <w:t> </w:t>
      </w:r>
      <w:r>
        <w:rPr>
          <w:color w:val="231F20"/>
        </w:rPr>
        <w:t>вод.</w:t>
      </w:r>
    </w:p>
    <w:p>
      <w:pPr>
        <w:pStyle w:val="BodyText"/>
        <w:spacing w:line="249" w:lineRule="auto"/>
        <w:ind w:left="158" w:right="155" w:firstLine="396"/>
        <w:jc w:val="both"/>
      </w:pPr>
      <w:r>
        <w:rPr>
          <w:color w:val="231F20"/>
        </w:rPr>
        <w:t>Анализ</w:t>
      </w:r>
      <w:r>
        <w:rPr>
          <w:color w:val="231F20"/>
          <w:spacing w:val="1"/>
        </w:rPr>
        <w:t> </w:t>
      </w:r>
      <w:r>
        <w:rPr>
          <w:color w:val="231F20"/>
        </w:rPr>
        <w:t>материала</w:t>
      </w:r>
      <w:r>
        <w:rPr>
          <w:color w:val="231F20"/>
          <w:spacing w:val="1"/>
        </w:rPr>
        <w:t> </w:t>
      </w:r>
      <w:r>
        <w:rPr>
          <w:color w:val="231F20"/>
        </w:rPr>
        <w:t>показал,</w:t>
      </w:r>
      <w:r>
        <w:rPr>
          <w:color w:val="231F20"/>
          <w:spacing w:val="1"/>
        </w:rPr>
        <w:t> </w:t>
      </w:r>
      <w:r>
        <w:rPr>
          <w:color w:val="231F20"/>
        </w:rPr>
        <w:t>синтетические</w:t>
      </w:r>
      <w:r>
        <w:rPr>
          <w:color w:val="231F20"/>
          <w:spacing w:val="1"/>
        </w:rPr>
        <w:t> </w:t>
      </w:r>
      <w:r>
        <w:rPr>
          <w:color w:val="231F20"/>
        </w:rPr>
        <w:t>поверхностно-</w:t>
      </w:r>
      <w:r>
        <w:rPr>
          <w:color w:val="231F20"/>
          <w:spacing w:val="1"/>
        </w:rPr>
        <w:t> </w:t>
      </w:r>
      <w:r>
        <w:rPr>
          <w:color w:val="231F20"/>
        </w:rPr>
        <w:t>активные</w:t>
      </w:r>
      <w:r>
        <w:rPr>
          <w:color w:val="231F20"/>
          <w:spacing w:val="-10"/>
        </w:rPr>
        <w:t> </w:t>
      </w:r>
      <w:r>
        <w:rPr>
          <w:color w:val="231F20"/>
        </w:rPr>
        <w:t>вещества</w:t>
      </w:r>
      <w:r>
        <w:rPr>
          <w:color w:val="231F20"/>
          <w:spacing w:val="-10"/>
        </w:rPr>
        <w:t> </w:t>
      </w:r>
      <w:r>
        <w:rPr>
          <w:color w:val="231F20"/>
        </w:rPr>
        <w:t>отрицательно</w:t>
      </w:r>
      <w:r>
        <w:rPr>
          <w:color w:val="231F20"/>
          <w:spacing w:val="-9"/>
        </w:rPr>
        <w:t> </w:t>
      </w:r>
      <w:r>
        <w:rPr>
          <w:color w:val="231F20"/>
        </w:rPr>
        <w:t>действуют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только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водоемы</w:t>
      </w:r>
      <w:r>
        <w:rPr>
          <w:color w:val="231F20"/>
          <w:spacing w:val="-50"/>
        </w:rPr>
        <w:t> </w:t>
      </w:r>
      <w:r>
        <w:rPr>
          <w:color w:val="231F20"/>
        </w:rPr>
        <w:t>и почву, но и негативно сказываются на работе очистного обору-</w:t>
      </w:r>
      <w:r>
        <w:rPr>
          <w:color w:val="231F20"/>
          <w:spacing w:val="1"/>
        </w:rPr>
        <w:t> </w:t>
      </w:r>
      <w:r>
        <w:rPr>
          <w:color w:val="231F20"/>
        </w:rPr>
        <w:t>дования. На таких производствах, как нефтяная промышленность,</w:t>
      </w:r>
      <w:r>
        <w:rPr>
          <w:color w:val="231F20"/>
          <w:spacing w:val="-50"/>
        </w:rPr>
        <w:t> </w:t>
      </w:r>
      <w:r>
        <w:rPr>
          <w:color w:val="231F20"/>
        </w:rPr>
        <w:t>пены мешают нормальному функционированию локальной очист-</w:t>
      </w:r>
      <w:r>
        <w:rPr>
          <w:color w:val="231F20"/>
          <w:spacing w:val="-50"/>
        </w:rPr>
        <w:t> </w:t>
      </w:r>
      <w:r>
        <w:rPr>
          <w:color w:val="231F20"/>
        </w:rPr>
        <w:t>ной станции, поэтому их нужно гасить или нейтрализовать други-</w:t>
      </w:r>
      <w:r>
        <w:rPr>
          <w:color w:val="231F20"/>
          <w:spacing w:val="-50"/>
        </w:rPr>
        <w:t> </w:t>
      </w:r>
      <w:r>
        <w:rPr>
          <w:color w:val="231F20"/>
        </w:rPr>
        <w:t>ми путями, например, использовать механическую, термическую</w:t>
      </w:r>
      <w:r>
        <w:rPr>
          <w:color w:val="231F20"/>
          <w:spacing w:val="1"/>
        </w:rPr>
        <w:t> </w:t>
      </w:r>
      <w:r>
        <w:rPr>
          <w:color w:val="231F20"/>
        </w:rPr>
        <w:t>и акустическую</w:t>
      </w:r>
      <w:r>
        <w:rPr>
          <w:color w:val="231F20"/>
          <w:spacing w:val="2"/>
        </w:rPr>
        <w:t> </w:t>
      </w:r>
      <w:r>
        <w:rPr>
          <w:color w:val="231F20"/>
        </w:rPr>
        <w:t>обработку</w:t>
      </w:r>
      <w:r>
        <w:rPr>
          <w:color w:val="231F20"/>
          <w:spacing w:val="1"/>
        </w:rPr>
        <w:t> </w:t>
      </w:r>
      <w:r>
        <w:rPr>
          <w:color w:val="231F20"/>
        </w:rPr>
        <w:t>[4].</w:t>
      </w:r>
    </w:p>
    <w:p>
      <w:pPr>
        <w:pStyle w:val="BodyText"/>
        <w:spacing w:line="249" w:lineRule="auto"/>
        <w:ind w:left="158" w:right="154" w:firstLine="396"/>
        <w:jc w:val="both"/>
      </w:pPr>
      <w:r>
        <w:rPr>
          <w:color w:val="231F20"/>
        </w:rPr>
        <w:t>Итак, предельно допустимая концентрация этих веществ не</w:t>
      </w:r>
      <w:r>
        <w:rPr>
          <w:color w:val="231F20"/>
          <w:spacing w:val="1"/>
        </w:rPr>
        <w:t> </w:t>
      </w:r>
      <w:r>
        <w:rPr>
          <w:color w:val="231F20"/>
        </w:rPr>
        <w:t>должна превышать 20 миллиграмм в расчете на литр жидкости.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Жесткие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синтетические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ПАВ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вовсе</w:t>
      </w:r>
      <w:r>
        <w:rPr>
          <w:color w:val="231F20"/>
          <w:spacing w:val="-12"/>
        </w:rPr>
        <w:t> </w:t>
      </w:r>
      <w:r>
        <w:rPr>
          <w:color w:val="231F20"/>
        </w:rPr>
        <w:t>должны</w:t>
      </w:r>
      <w:r>
        <w:rPr>
          <w:color w:val="231F20"/>
          <w:spacing w:val="-12"/>
        </w:rPr>
        <w:t> </w:t>
      </w:r>
      <w:r>
        <w:rPr>
          <w:color w:val="231F20"/>
        </w:rPr>
        <w:t>быть</w:t>
      </w:r>
      <w:r>
        <w:rPr>
          <w:color w:val="231F20"/>
          <w:spacing w:val="-12"/>
        </w:rPr>
        <w:t> </w:t>
      </w:r>
      <w:r>
        <w:rPr>
          <w:color w:val="231F20"/>
        </w:rPr>
        <w:t>полностью</w:t>
      </w:r>
      <w:r>
        <w:rPr>
          <w:color w:val="231F20"/>
          <w:spacing w:val="-12"/>
        </w:rPr>
        <w:t> </w:t>
      </w:r>
      <w:r>
        <w:rPr>
          <w:color w:val="231F20"/>
        </w:rPr>
        <w:t>уда-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лены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стоков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применением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химического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физико-химического</w:t>
      </w:r>
      <w:r>
        <w:rPr>
          <w:color w:val="231F20"/>
          <w:spacing w:val="-50"/>
        </w:rPr>
        <w:t> </w:t>
      </w:r>
      <w:r>
        <w:rPr>
          <w:color w:val="231F20"/>
        </w:rPr>
        <w:t>методов.</w:t>
      </w:r>
    </w:p>
    <w:p>
      <w:pPr>
        <w:pStyle w:val="BodyText"/>
        <w:spacing w:line="249" w:lineRule="auto"/>
        <w:ind w:left="158" w:right="155" w:firstLine="396"/>
        <w:jc w:val="both"/>
      </w:pPr>
      <w:r>
        <w:rPr>
          <w:color w:val="231F20"/>
        </w:rPr>
        <w:t>В результате проведённой работы были сделаны следующие</w:t>
      </w:r>
      <w:r>
        <w:rPr>
          <w:color w:val="231F20"/>
          <w:spacing w:val="1"/>
        </w:rPr>
        <w:t> </w:t>
      </w:r>
      <w:r>
        <w:rPr>
          <w:color w:val="231F20"/>
        </w:rPr>
        <w:t>выводы:</w:t>
      </w:r>
    </w:p>
    <w:p>
      <w:pPr>
        <w:pStyle w:val="ListParagraph"/>
        <w:numPr>
          <w:ilvl w:val="0"/>
          <w:numId w:val="30"/>
        </w:numPr>
        <w:tabs>
          <w:tab w:pos="811" w:val="left" w:leader="none"/>
        </w:tabs>
        <w:spacing w:line="249" w:lineRule="auto" w:before="0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Проанализированы причины плохой очистки сточных вод,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содержащих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нефтепродукты.</w:t>
      </w:r>
    </w:p>
    <w:p>
      <w:pPr>
        <w:pStyle w:val="ListParagraph"/>
        <w:numPr>
          <w:ilvl w:val="0"/>
          <w:numId w:val="30"/>
        </w:numPr>
        <w:tabs>
          <w:tab w:pos="811" w:val="left" w:leader="none"/>
        </w:tabs>
        <w:spacing w:line="249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Рассмотрена блочно-модульная схема очистки ливневых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стоков и проанализировано влияние синтетических поверхност-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но-активных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веществ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на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ее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составляющие.</w:t>
      </w:r>
    </w:p>
    <w:p>
      <w:pPr>
        <w:pStyle w:val="ListParagraph"/>
        <w:numPr>
          <w:ilvl w:val="0"/>
          <w:numId w:val="30"/>
        </w:numPr>
        <w:tabs>
          <w:tab w:pos="811" w:val="left" w:leader="none"/>
        </w:tabs>
        <w:spacing w:line="238" w:lineRule="exact" w:before="0" w:after="0"/>
        <w:ind w:left="810" w:right="0" w:hanging="256"/>
        <w:jc w:val="both"/>
        <w:rPr>
          <w:sz w:val="21"/>
        </w:rPr>
      </w:pPr>
      <w:r>
        <w:rPr>
          <w:color w:val="231F20"/>
          <w:w w:val="95"/>
          <w:sz w:val="21"/>
        </w:rPr>
        <w:t>Рассмотрены</w:t>
      </w:r>
      <w:r>
        <w:rPr>
          <w:color w:val="231F20"/>
          <w:spacing w:val="4"/>
          <w:w w:val="95"/>
          <w:sz w:val="21"/>
        </w:rPr>
        <w:t> </w:t>
      </w:r>
      <w:r>
        <w:rPr>
          <w:color w:val="231F20"/>
          <w:w w:val="95"/>
          <w:sz w:val="21"/>
        </w:rPr>
        <w:t>методики</w:t>
      </w:r>
      <w:r>
        <w:rPr>
          <w:color w:val="231F20"/>
          <w:spacing w:val="5"/>
          <w:w w:val="95"/>
          <w:sz w:val="21"/>
        </w:rPr>
        <w:t> </w:t>
      </w:r>
      <w:r>
        <w:rPr>
          <w:color w:val="231F20"/>
          <w:w w:val="95"/>
          <w:sz w:val="21"/>
        </w:rPr>
        <w:t>очистки</w:t>
      </w:r>
      <w:r>
        <w:rPr>
          <w:color w:val="231F20"/>
          <w:spacing w:val="4"/>
          <w:w w:val="95"/>
          <w:sz w:val="21"/>
        </w:rPr>
        <w:t> </w:t>
      </w:r>
      <w:r>
        <w:rPr>
          <w:color w:val="231F20"/>
          <w:w w:val="95"/>
          <w:sz w:val="21"/>
        </w:rPr>
        <w:t>поверхностных</w:t>
      </w:r>
      <w:r>
        <w:rPr>
          <w:color w:val="231F20"/>
          <w:spacing w:val="5"/>
          <w:w w:val="95"/>
          <w:sz w:val="21"/>
        </w:rPr>
        <w:t> </w:t>
      </w:r>
      <w:r>
        <w:rPr>
          <w:color w:val="231F20"/>
          <w:w w:val="95"/>
          <w:sz w:val="21"/>
        </w:rPr>
        <w:t>сточных</w:t>
      </w:r>
      <w:r>
        <w:rPr>
          <w:color w:val="231F20"/>
          <w:spacing w:val="5"/>
          <w:w w:val="95"/>
          <w:sz w:val="21"/>
        </w:rPr>
        <w:t> </w:t>
      </w:r>
      <w:r>
        <w:rPr>
          <w:color w:val="231F20"/>
          <w:w w:val="95"/>
          <w:sz w:val="21"/>
        </w:rPr>
        <w:t>вод.</w:t>
      </w:r>
    </w:p>
    <w:p>
      <w:pPr>
        <w:pStyle w:val="ListParagraph"/>
        <w:numPr>
          <w:ilvl w:val="0"/>
          <w:numId w:val="30"/>
        </w:numPr>
        <w:tabs>
          <w:tab w:pos="811" w:val="left" w:leader="none"/>
        </w:tabs>
        <w:spacing w:line="249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По результатам анализа изменения качества поверхност-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ных вод и эффективности традиционных технологий водоочист-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ки в условиях повышенной антропогенной нагрузки, обоснована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целесообразность дальнейшего усовершенствования и создания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более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экономичных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эффективных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технологий.</w:t>
      </w:r>
    </w:p>
    <w:p>
      <w:pPr>
        <w:spacing w:before="203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31"/>
        </w:numPr>
        <w:tabs>
          <w:tab w:pos="783" w:val="left" w:leader="none"/>
        </w:tabs>
        <w:spacing w:line="244" w:lineRule="auto" w:before="179" w:after="0"/>
        <w:ind w:left="158" w:right="159" w:firstLine="396"/>
        <w:jc w:val="both"/>
        <w:rPr>
          <w:sz w:val="18"/>
        </w:rPr>
      </w:pPr>
      <w:r>
        <w:rPr>
          <w:i/>
          <w:color w:val="231F20"/>
          <w:sz w:val="18"/>
        </w:rPr>
        <w:t>Нечаев И. А. </w:t>
      </w:r>
      <w:r>
        <w:rPr>
          <w:color w:val="231F20"/>
          <w:sz w:val="18"/>
        </w:rPr>
        <w:t>Комплексная очистка нефтесодержащих сточных вод 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Потанина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Экология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производства.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2006.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42–45.</w:t>
      </w:r>
    </w:p>
    <w:p>
      <w:pPr>
        <w:pStyle w:val="ListParagraph"/>
        <w:numPr>
          <w:ilvl w:val="0"/>
          <w:numId w:val="31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Инженерные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системы,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трубы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резервуары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из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композитов,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URL:</w:t>
      </w:r>
      <w:r>
        <w:rPr>
          <w:color w:val="231F20"/>
          <w:spacing w:val="-9"/>
          <w:sz w:val="18"/>
        </w:rPr>
        <w:t> </w:t>
      </w:r>
      <w:hyperlink r:id="rId104">
        <w:r>
          <w:rPr>
            <w:color w:val="231F20"/>
            <w:spacing w:val="-1"/>
            <w:sz w:val="18"/>
          </w:rPr>
          <w:t>www.</w:t>
        </w:r>
      </w:hyperlink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helyx.ru.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0"/>
          <w:numId w:val="31"/>
        </w:numPr>
        <w:tabs>
          <w:tab w:pos="783" w:val="left" w:leader="none"/>
        </w:tabs>
        <w:spacing w:line="249" w:lineRule="auto" w:before="9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Белов П. С., Голубева И. А., Низова С. А. </w:t>
      </w:r>
      <w:r>
        <w:rPr>
          <w:color w:val="231F20"/>
          <w:sz w:val="18"/>
        </w:rPr>
        <w:t>Экология производства хи-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мических продуктов из углеводородов нефти и газа. Учебник для вузов – М: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Химия,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1991, 256 с.</w:t>
      </w:r>
    </w:p>
    <w:p>
      <w:pPr>
        <w:pStyle w:val="ListParagraph"/>
        <w:numPr>
          <w:ilvl w:val="0"/>
          <w:numId w:val="31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Субботкин Л. Д., Вербицкая Н. Ю. </w:t>
      </w:r>
      <w:r>
        <w:rPr>
          <w:color w:val="231F20"/>
          <w:sz w:val="18"/>
        </w:rPr>
        <w:t>Национальная академия природо-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охранного и курортного строительства. Очистка сточных вод от поверхност-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но-активных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веществ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методом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электрофлотокоагуляции.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/Строительство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тех-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ногенная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безопасность. Выпуск 38, 2011.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72"/>
        <w:gridCol w:w="2881"/>
      </w:tblGrid>
      <w:tr>
        <w:trPr>
          <w:trHeight w:val="1908" w:hRule="atLeast"/>
        </w:trPr>
        <w:tc>
          <w:tcPr>
            <w:tcW w:w="317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628.218</w:t>
            </w:r>
          </w:p>
          <w:p>
            <w:pPr>
              <w:pStyle w:val="TableParagraph"/>
              <w:spacing w:line="247" w:lineRule="auto" w:before="6"/>
              <w:ind w:left="50" w:right="305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Ксения Александровна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Хворостинская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1"/>
              <w:ind w:left="50" w:right="697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Владимир Петрович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Верхотуров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техн.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наук,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доцент</w:t>
            </w:r>
          </w:p>
          <w:p>
            <w:pPr>
              <w:pStyle w:val="TableParagraph"/>
              <w:spacing w:line="247" w:lineRule="auto" w:before="1"/>
              <w:ind w:left="50" w:right="77"/>
              <w:rPr>
                <w:i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hyperlink r:id="rId105">
              <w:r>
                <w:rPr>
                  <w:i/>
                  <w:color w:val="231F20"/>
                  <w:w w:val="95"/>
                  <w:sz w:val="18"/>
                </w:rPr>
                <w:t>khvor</w:t>
              </w:r>
            </w:hyperlink>
            <w:hyperlink r:id="rId106">
              <w:r>
                <w:rPr>
                  <w:i/>
                  <w:color w:val="231F20"/>
                  <w:w w:val="95"/>
                  <w:sz w:val="18"/>
                </w:rPr>
                <w:t>ostinskaja@gmail.com,</w:t>
              </w:r>
            </w:hyperlink>
          </w:p>
          <w:p>
            <w:pPr>
              <w:pStyle w:val="TableParagraph"/>
              <w:spacing w:line="189" w:lineRule="exact" w:before="1"/>
              <w:ind w:left="50"/>
              <w:rPr>
                <w:i/>
                <w:sz w:val="18"/>
              </w:rPr>
            </w:pPr>
            <w:hyperlink r:id="rId30">
              <w:r>
                <w:rPr>
                  <w:i/>
                  <w:color w:val="231F20"/>
                  <w:sz w:val="18"/>
                </w:rPr>
                <w:t>WladW@mail.ru</w:t>
              </w:r>
            </w:hyperlink>
          </w:p>
        </w:tc>
        <w:tc>
          <w:tcPr>
            <w:tcW w:w="2881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Kseniia</w:t>
            </w:r>
            <w:r>
              <w:rPr>
                <w:i/>
                <w:color w:val="231F20"/>
                <w:spacing w:val="4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Aleksandrovna</w:t>
            </w:r>
            <w:r>
              <w:rPr>
                <w:i/>
                <w:color w:val="231F20"/>
                <w:spacing w:val="48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Khvorostinskaia</w:t>
            </w:r>
            <w:r>
              <w:rPr>
                <w:color w:val="231F20"/>
                <w:w w:val="90"/>
                <w:sz w:val="18"/>
              </w:rPr>
              <w:t>,</w:t>
            </w:r>
          </w:p>
          <w:p>
            <w:pPr>
              <w:pStyle w:val="TableParagraph"/>
              <w:spacing w:before="6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line="247" w:lineRule="auto" w:before="7"/>
              <w:ind w:left="224" w:right="48" w:firstLine="406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Vladimir Petrovich Verkhoturov</w:t>
            </w:r>
            <w:r>
              <w:rPr>
                <w:color w:val="231F20"/>
                <w:spacing w:val="-2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PhD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Sci.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Tech.,</w:t>
            </w:r>
            <w:r>
              <w:rPr>
                <w:color w:val="231F20"/>
                <w:spacing w:val="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Associate</w:t>
            </w:r>
            <w:r>
              <w:rPr>
                <w:color w:val="231F20"/>
                <w:spacing w:val="1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Professor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(Saint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before="7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94"/>
                <w:sz w:val="18"/>
              </w:rPr>
              <w:t> </w:t>
            </w:r>
            <w:hyperlink r:id="rId105">
              <w:r>
                <w:rPr>
                  <w:i/>
                  <w:color w:val="231F20"/>
                  <w:w w:val="90"/>
                  <w:sz w:val="18"/>
                </w:rPr>
                <w:t>khvor</w:t>
              </w:r>
            </w:hyperlink>
            <w:hyperlink r:id="rId106">
              <w:r>
                <w:rPr>
                  <w:i/>
                  <w:color w:val="231F20"/>
                  <w:w w:val="90"/>
                  <w:sz w:val="18"/>
                </w:rPr>
                <w:t>ostinskaja@gmail.com,</w:t>
              </w:r>
            </w:hyperlink>
          </w:p>
          <w:p>
            <w:pPr>
              <w:pStyle w:val="TableParagraph"/>
              <w:spacing w:line="187" w:lineRule="exact" w:before="6"/>
              <w:ind w:right="48"/>
              <w:jc w:val="right"/>
              <w:rPr>
                <w:i/>
                <w:sz w:val="18"/>
              </w:rPr>
            </w:pPr>
            <w:hyperlink r:id="rId30">
              <w:r>
                <w:rPr>
                  <w:i/>
                  <w:color w:val="231F20"/>
                  <w:sz w:val="18"/>
                </w:rPr>
                <w:t>WladW@mail.ru</w:t>
              </w:r>
            </w:hyperlink>
          </w:p>
        </w:tc>
      </w:tr>
    </w:tbl>
    <w:p>
      <w:pPr>
        <w:pStyle w:val="BodyText"/>
        <w:spacing w:before="6"/>
        <w:rPr>
          <w:sz w:val="15"/>
        </w:rPr>
      </w:pPr>
    </w:p>
    <w:p>
      <w:pPr>
        <w:pStyle w:val="Heading1"/>
        <w:spacing w:line="249" w:lineRule="auto"/>
        <w:ind w:left="738" w:right="728"/>
      </w:pPr>
      <w:bookmarkStart w:name="_TOC_250009" w:id="3"/>
      <w:r>
        <w:rPr>
          <w:color w:val="231F20"/>
        </w:rPr>
        <w:t>УЧЕТ</w:t>
      </w:r>
      <w:r>
        <w:rPr>
          <w:color w:val="231F20"/>
          <w:spacing w:val="6"/>
        </w:rPr>
        <w:t> </w:t>
      </w:r>
      <w:r>
        <w:rPr>
          <w:color w:val="231F20"/>
        </w:rPr>
        <w:t>ИНФИЛЬТРАЦИОННОГО</w:t>
      </w:r>
      <w:r>
        <w:rPr>
          <w:color w:val="231F20"/>
          <w:spacing w:val="65"/>
        </w:rPr>
        <w:t> </w:t>
      </w:r>
      <w:r>
        <w:rPr>
          <w:color w:val="231F20"/>
        </w:rPr>
        <w:t>СТОКА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СИСТЕМАХ</w:t>
      </w:r>
      <w:r>
        <w:rPr>
          <w:color w:val="231F20"/>
          <w:spacing w:val="16"/>
        </w:rPr>
        <w:t> </w:t>
      </w:r>
      <w:bookmarkEnd w:id="3"/>
      <w:r>
        <w:rPr>
          <w:color w:val="231F20"/>
        </w:rPr>
        <w:t>КАНАЛИЗАЦИИ</w:t>
      </w:r>
    </w:p>
    <w:p>
      <w:pPr>
        <w:pStyle w:val="Heading2"/>
        <w:spacing w:line="249" w:lineRule="auto" w:before="229"/>
        <w:ind w:left="939" w:right="930"/>
      </w:pPr>
      <w:r>
        <w:rPr>
          <w:color w:val="231F20"/>
        </w:rPr>
        <w:t>ACCOUNTING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INFILTRATION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17"/>
        </w:rPr>
        <w:t> </w:t>
      </w:r>
      <w:r>
        <w:rPr>
          <w:color w:val="231F20"/>
        </w:rPr>
        <w:t>RUNOFF</w:t>
      </w:r>
      <w:r>
        <w:rPr>
          <w:color w:val="231F20"/>
          <w:spacing w:val="18"/>
        </w:rPr>
        <w:t> </w:t>
      </w:r>
      <w:r>
        <w:rPr>
          <w:color w:val="231F20"/>
        </w:rPr>
        <w:t>IN</w:t>
      </w:r>
      <w:r>
        <w:rPr>
          <w:color w:val="231F20"/>
          <w:spacing w:val="17"/>
        </w:rPr>
        <w:t> </w:t>
      </w:r>
      <w:r>
        <w:rPr>
          <w:color w:val="231F20"/>
        </w:rPr>
        <w:t>SEWER</w:t>
      </w:r>
      <w:r>
        <w:rPr>
          <w:color w:val="231F20"/>
          <w:spacing w:val="18"/>
        </w:rPr>
        <w:t> </w:t>
      </w:r>
      <w:r>
        <w:rPr>
          <w:color w:val="231F20"/>
        </w:rPr>
        <w:t>SYSTEMS</w:t>
      </w:r>
    </w:p>
    <w:p>
      <w:pPr>
        <w:spacing w:line="249" w:lineRule="auto" w:before="213"/>
        <w:ind w:left="158" w:right="154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статье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рассмотрена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проблематика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инфильтрационного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стока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поступаю-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щего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водоотведения.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Проникновение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грунтовых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вод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канализаци-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онную систему неблагоприятно влияет на работу насосных станций и очист-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сооружений,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перегружая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периоды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снеготаяния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выпадения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обильных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дождей. Оперативные наблюдения показывают, что инфильтрационная вода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поступает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почти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непрерывно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течение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всего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года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водоотводящие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сети,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ложенные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ниже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уровня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грунтовых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вод.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зависимости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срока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эксплуатации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водоотводящих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сетей,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конкретных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условий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прокладки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материала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трубопро-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водов, климатических и геологических особенностей, объем поступающего ин-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фильтрационного стока, может в значительной степени разниться. Возможность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учета объема поступающих инфильтрационных вод позволит принимать бо-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лее обоснованные решения как на этапе проектирования, так и при эксплуа-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тации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водоотводящих систем.</w:t>
      </w:r>
    </w:p>
    <w:p>
      <w:pPr>
        <w:spacing w:line="249" w:lineRule="auto" w:before="9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сети водоотведения, канализация, инфильтрационный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сток,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инфильтрация,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грунтовые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воды,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инфильтрат.</w:t>
      </w:r>
    </w:p>
    <w:p>
      <w:pPr>
        <w:pStyle w:val="BodyText"/>
        <w:spacing w:before="11"/>
        <w:rPr>
          <w:sz w:val="18"/>
        </w:rPr>
      </w:pPr>
    </w:p>
    <w:p>
      <w:pPr>
        <w:spacing w:line="249" w:lineRule="auto" w:before="0"/>
        <w:ind w:left="158" w:right="152" w:firstLine="396"/>
        <w:jc w:val="both"/>
        <w:rPr>
          <w:sz w:val="18"/>
        </w:rPr>
      </w:pPr>
      <w:r>
        <w:rPr>
          <w:color w:val="231F20"/>
          <w:sz w:val="18"/>
        </w:rPr>
        <w:t>The article deals with the problem of accounting for infiltration runoff in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sewer. The penetration of ground water into the sewer system adversely affects the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operation of treatment facilities, overloading them during periods of heavy rains.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Operational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observations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show</w:t>
      </w:r>
      <w:r>
        <w:rPr>
          <w:color w:val="231F20"/>
          <w:spacing w:val="28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infiltration</w:t>
      </w:r>
      <w:r>
        <w:rPr>
          <w:color w:val="231F20"/>
          <w:spacing w:val="28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flows</w:t>
      </w:r>
      <w:r>
        <w:rPr>
          <w:color w:val="231F20"/>
          <w:spacing w:val="28"/>
          <w:sz w:val="18"/>
        </w:rPr>
        <w:t> </w:t>
      </w:r>
      <w:r>
        <w:rPr>
          <w:color w:val="231F20"/>
          <w:sz w:val="18"/>
        </w:rPr>
        <w:t>almost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continuous-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ly throughout the year in rainwater networks laid below the ground water level.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Depending on the service life, the specific conditions for laying networks, the materi-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al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pipelines,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climatic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geological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features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area,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amount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infiltration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runoff varies.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ability to accurately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account for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volume of infiltration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will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solve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many problems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at the design 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operation stage.</w:t>
      </w:r>
    </w:p>
    <w:p>
      <w:pPr>
        <w:spacing w:line="249" w:lineRule="auto" w:before="1"/>
        <w:ind w:left="158" w:right="154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 drainage networks, Sewerage, infiltration runoff, infiltration, ground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water,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infiltration.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52" w:lineRule="auto"/>
        <w:ind w:left="158" w:right="155" w:firstLine="396"/>
        <w:jc w:val="both"/>
      </w:pP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современном</w:t>
      </w:r>
      <w:r>
        <w:rPr>
          <w:color w:val="231F20"/>
          <w:spacing w:val="1"/>
        </w:rPr>
        <w:t> </w:t>
      </w:r>
      <w:r>
        <w:rPr>
          <w:color w:val="231F20"/>
        </w:rPr>
        <w:t>этапе</w:t>
      </w:r>
      <w:r>
        <w:rPr>
          <w:color w:val="231F20"/>
          <w:spacing w:val="1"/>
        </w:rPr>
        <w:t> </w:t>
      </w:r>
      <w:r>
        <w:rPr>
          <w:color w:val="231F20"/>
        </w:rPr>
        <w:t>развития</w:t>
      </w:r>
      <w:r>
        <w:rPr>
          <w:color w:val="231F20"/>
          <w:spacing w:val="1"/>
        </w:rPr>
        <w:t> </w:t>
      </w:r>
      <w:r>
        <w:rPr>
          <w:color w:val="231F20"/>
        </w:rPr>
        <w:t>жилищно-коммунального</w:t>
      </w:r>
      <w:r>
        <w:rPr>
          <w:color w:val="231F20"/>
          <w:spacing w:val="1"/>
        </w:rPr>
        <w:t> </w:t>
      </w:r>
      <w:r>
        <w:rPr>
          <w:color w:val="231F20"/>
        </w:rPr>
        <w:t>хозяйства важнейшим аспектом является комфорт и доступность</w:t>
      </w:r>
      <w:r>
        <w:rPr>
          <w:color w:val="231F20"/>
          <w:spacing w:val="1"/>
        </w:rPr>
        <w:t> </w:t>
      </w:r>
      <w:r>
        <w:rPr>
          <w:color w:val="231F20"/>
        </w:rPr>
        <w:t>коммунальных</w:t>
      </w:r>
      <w:r>
        <w:rPr>
          <w:color w:val="231F20"/>
          <w:spacing w:val="-8"/>
        </w:rPr>
        <w:t> </w:t>
      </w:r>
      <w:r>
        <w:rPr>
          <w:color w:val="231F20"/>
        </w:rPr>
        <w:t>благ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населения.</w:t>
      </w:r>
      <w:r>
        <w:rPr>
          <w:color w:val="231F20"/>
          <w:spacing w:val="-7"/>
        </w:rPr>
        <w:t> </w:t>
      </w:r>
      <w:r>
        <w:rPr>
          <w:color w:val="231F20"/>
        </w:rPr>
        <w:t>Техническое</w:t>
      </w:r>
      <w:r>
        <w:rPr>
          <w:color w:val="231F20"/>
          <w:spacing w:val="-7"/>
        </w:rPr>
        <w:t> </w:t>
      </w:r>
      <w:r>
        <w:rPr>
          <w:color w:val="231F20"/>
        </w:rPr>
        <w:t>состояние</w:t>
      </w:r>
      <w:r>
        <w:rPr>
          <w:color w:val="231F20"/>
          <w:spacing w:val="-8"/>
        </w:rPr>
        <w:t> </w:t>
      </w:r>
      <w:r>
        <w:rPr>
          <w:color w:val="231F20"/>
        </w:rPr>
        <w:t>систем</w:t>
      </w:r>
      <w:r>
        <w:rPr>
          <w:color w:val="231F20"/>
          <w:spacing w:val="-50"/>
        </w:rPr>
        <w:t> </w:t>
      </w:r>
      <w:r>
        <w:rPr>
          <w:color w:val="231F20"/>
        </w:rPr>
        <w:t>водоотведения есть актуальный вопрос жилищной политики. Для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улучшения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системы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водоотведения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Российской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Федерации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разра-</w:t>
      </w:r>
      <w:r>
        <w:rPr>
          <w:color w:val="231F20"/>
          <w:spacing w:val="-50"/>
        </w:rPr>
        <w:t> </w:t>
      </w:r>
      <w:r>
        <w:rPr>
          <w:color w:val="231F20"/>
        </w:rPr>
        <w:t>батываются различные программы, нацеленные на развитие и мо-</w:t>
      </w:r>
      <w:r>
        <w:rPr>
          <w:color w:val="231F20"/>
          <w:spacing w:val="-50"/>
        </w:rPr>
        <w:t> </w:t>
      </w:r>
      <w:r>
        <w:rPr>
          <w:color w:val="231F20"/>
        </w:rPr>
        <w:t>дернизацию водоотведения. Однако, полноценное внедрение по-</w:t>
      </w:r>
      <w:r>
        <w:rPr>
          <w:color w:val="231F20"/>
          <w:spacing w:val="1"/>
        </w:rPr>
        <w:t> </w:t>
      </w:r>
      <w:r>
        <w:rPr>
          <w:color w:val="231F20"/>
        </w:rPr>
        <w:t>добных программ невозможно без полноценного анализа проблем</w:t>
      </w:r>
      <w:r>
        <w:rPr>
          <w:color w:val="231F20"/>
          <w:spacing w:val="-50"/>
        </w:rPr>
        <w:t> </w:t>
      </w:r>
      <w:r>
        <w:rPr>
          <w:color w:val="231F20"/>
        </w:rPr>
        <w:t>и причин</w:t>
      </w:r>
      <w:r>
        <w:rPr>
          <w:color w:val="231F20"/>
          <w:spacing w:val="1"/>
        </w:rPr>
        <w:t> </w:t>
      </w:r>
      <w:r>
        <w:rPr>
          <w:color w:val="231F20"/>
        </w:rPr>
        <w:t>их возникновения.</w:t>
      </w:r>
    </w:p>
    <w:p>
      <w:pPr>
        <w:pStyle w:val="BodyText"/>
        <w:spacing w:line="252" w:lineRule="auto" w:before="4"/>
        <w:ind w:left="158" w:right="154" w:firstLine="396"/>
        <w:jc w:val="both"/>
      </w:pPr>
      <w:r>
        <w:rPr>
          <w:color w:val="231F20"/>
        </w:rPr>
        <w:t>Одной</w:t>
      </w:r>
      <w:r>
        <w:rPr>
          <w:color w:val="231F20"/>
          <w:spacing w:val="-10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основных</w:t>
      </w:r>
      <w:r>
        <w:rPr>
          <w:color w:val="231F20"/>
          <w:spacing w:val="-9"/>
        </w:rPr>
        <w:t> </w:t>
      </w:r>
      <w:r>
        <w:rPr>
          <w:color w:val="231F20"/>
        </w:rPr>
        <w:t>причин</w:t>
      </w:r>
      <w:r>
        <w:rPr>
          <w:color w:val="231F20"/>
          <w:spacing w:val="-10"/>
        </w:rPr>
        <w:t> </w:t>
      </w:r>
      <w:r>
        <w:rPr>
          <w:color w:val="231F20"/>
        </w:rPr>
        <w:t>разрушения</w:t>
      </w:r>
      <w:r>
        <w:rPr>
          <w:color w:val="231F20"/>
          <w:spacing w:val="-10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9"/>
        </w:rPr>
        <w:t> </w:t>
      </w:r>
      <w:r>
        <w:rPr>
          <w:color w:val="231F20"/>
        </w:rPr>
        <w:t>сети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со-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оружений на ней принято считать биологическое воздействие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агрессивных сред. Более 60 % подземных коллекторов канали-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зационных сетей в России представлены железобетонными 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струкциями. Железобетон получил широкое распространение за</w:t>
      </w:r>
      <w:r>
        <w:rPr>
          <w:color w:val="231F20"/>
          <w:spacing w:val="1"/>
        </w:rPr>
        <w:t> </w:t>
      </w:r>
      <w:r>
        <w:rPr>
          <w:color w:val="231F20"/>
        </w:rPr>
        <w:t>счет своих конструктивных преимуществ – арматура принимает</w:t>
      </w:r>
      <w:r>
        <w:rPr>
          <w:color w:val="231F20"/>
          <w:spacing w:val="1"/>
        </w:rPr>
        <w:t> </w:t>
      </w:r>
      <w:r>
        <w:rPr>
          <w:color w:val="231F20"/>
        </w:rPr>
        <w:t>растягивающие,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бетон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сжимающие</w:t>
      </w:r>
      <w:r>
        <w:rPr>
          <w:color w:val="231F20"/>
          <w:spacing w:val="-11"/>
        </w:rPr>
        <w:t> </w:t>
      </w:r>
      <w:r>
        <w:rPr>
          <w:color w:val="231F20"/>
        </w:rPr>
        <w:t>напряжения.</w:t>
      </w:r>
      <w:r>
        <w:rPr>
          <w:color w:val="231F20"/>
          <w:spacing w:val="-10"/>
        </w:rPr>
        <w:t> </w:t>
      </w:r>
      <w:r>
        <w:rPr>
          <w:color w:val="231F20"/>
        </w:rPr>
        <w:t>Проблема</w:t>
      </w:r>
      <w:r>
        <w:rPr>
          <w:color w:val="231F20"/>
          <w:spacing w:val="-11"/>
        </w:rPr>
        <w:t> </w:t>
      </w:r>
      <w:r>
        <w:rPr>
          <w:color w:val="231F20"/>
        </w:rPr>
        <w:t>раз-</w:t>
      </w:r>
      <w:r>
        <w:rPr>
          <w:color w:val="231F20"/>
          <w:spacing w:val="-50"/>
        </w:rPr>
        <w:t> </w:t>
      </w:r>
      <w:r>
        <w:rPr>
          <w:color w:val="231F20"/>
        </w:rPr>
        <w:t>рушения железобетонных конструкций канализационных коллек-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торов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одной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сложных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[1].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Достаточно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ши-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роко известно, что причиной разрушения является воздействие</w:t>
      </w:r>
      <w:r>
        <w:rPr>
          <w:color w:val="231F20"/>
          <w:spacing w:val="-54"/>
          <w:w w:val="105"/>
        </w:rPr>
        <w:t> </w:t>
      </w:r>
      <w:r>
        <w:rPr>
          <w:color w:val="231F20"/>
        </w:rPr>
        <w:t>серной кислоты, вырабатываемой тионовыми бактериями в 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цессе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жизнедеятельности.</w:t>
      </w:r>
    </w:p>
    <w:p>
      <w:pPr>
        <w:pStyle w:val="BodyText"/>
        <w:spacing w:line="252" w:lineRule="auto" w:before="5"/>
        <w:ind w:left="158" w:right="156" w:firstLine="396"/>
        <w:jc w:val="both"/>
      </w:pPr>
      <w:r>
        <w:rPr>
          <w:color w:val="231F20"/>
        </w:rPr>
        <w:t>Агрессивные жидкости комплексно воздействуют на матери-</w:t>
      </w:r>
      <w:r>
        <w:rPr>
          <w:color w:val="231F20"/>
          <w:spacing w:val="1"/>
        </w:rPr>
        <w:t> </w:t>
      </w:r>
      <w:r>
        <w:rPr>
          <w:color w:val="231F20"/>
        </w:rPr>
        <w:t>ал, влияя на поверхность и проникая в пористую структуру бето-</w:t>
      </w:r>
      <w:r>
        <w:rPr>
          <w:color w:val="231F20"/>
          <w:spacing w:val="1"/>
        </w:rPr>
        <w:t> </w:t>
      </w:r>
      <w:r>
        <w:rPr>
          <w:color w:val="231F20"/>
        </w:rPr>
        <w:t>на. Глубина проникновения агрессивных жидкостей в бетон как</w:t>
      </w:r>
      <w:r>
        <w:rPr>
          <w:color w:val="231F20"/>
          <w:spacing w:val="1"/>
        </w:rPr>
        <w:t> </w:t>
      </w:r>
      <w:r>
        <w:rPr>
          <w:color w:val="231F20"/>
        </w:rPr>
        <w:t>правило</w:t>
      </w:r>
      <w:r>
        <w:rPr>
          <w:color w:val="231F20"/>
          <w:spacing w:val="-12"/>
        </w:rPr>
        <w:t> </w:t>
      </w:r>
      <w:r>
        <w:rPr>
          <w:color w:val="231F20"/>
        </w:rPr>
        <w:t>варьируется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1,5</w:t>
      </w:r>
      <w:r>
        <w:rPr>
          <w:color w:val="231F20"/>
          <w:spacing w:val="-11"/>
        </w:rPr>
        <w:t> </w:t>
      </w:r>
      <w:r>
        <w:rPr>
          <w:color w:val="231F20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</w:rPr>
        <w:t>20</w:t>
      </w:r>
      <w:r>
        <w:rPr>
          <w:color w:val="231F20"/>
          <w:spacing w:val="-11"/>
        </w:rPr>
        <w:t> </w:t>
      </w:r>
      <w:r>
        <w:rPr>
          <w:color w:val="231F20"/>
        </w:rPr>
        <w:t>мм.</w:t>
      </w:r>
      <w:r>
        <w:rPr>
          <w:color w:val="231F20"/>
          <w:spacing w:val="-11"/>
        </w:rPr>
        <w:t> </w:t>
      </w:r>
      <w:r>
        <w:rPr>
          <w:color w:val="231F20"/>
        </w:rPr>
        <w:t>Коррозия</w:t>
      </w:r>
      <w:r>
        <w:rPr>
          <w:color w:val="231F20"/>
          <w:spacing w:val="-11"/>
        </w:rPr>
        <w:t> </w:t>
      </w:r>
      <w:r>
        <w:rPr>
          <w:color w:val="231F20"/>
        </w:rPr>
        <w:t>бетона</w:t>
      </w:r>
      <w:r>
        <w:rPr>
          <w:color w:val="231F20"/>
          <w:spacing w:val="-11"/>
        </w:rPr>
        <w:t> </w:t>
      </w:r>
      <w:r>
        <w:rPr>
          <w:color w:val="231F20"/>
        </w:rPr>
        <w:t>имеет</w:t>
      </w:r>
      <w:r>
        <w:rPr>
          <w:color w:val="231F20"/>
          <w:spacing w:val="-12"/>
        </w:rPr>
        <w:t> </w:t>
      </w:r>
      <w:r>
        <w:rPr>
          <w:color w:val="231F20"/>
        </w:rPr>
        <w:t>место</w:t>
      </w:r>
      <w:r>
        <w:rPr>
          <w:color w:val="231F20"/>
          <w:spacing w:val="-50"/>
        </w:rPr>
        <w:t> </w:t>
      </w:r>
      <w:r>
        <w:rPr>
          <w:color w:val="231F20"/>
        </w:rPr>
        <w:t>только в безнапорных коллекторах, в выступающей из воды части</w:t>
      </w:r>
      <w:r>
        <w:rPr>
          <w:color w:val="231F20"/>
          <w:spacing w:val="-50"/>
        </w:rPr>
        <w:t> </w:t>
      </w:r>
      <w:r>
        <w:rPr>
          <w:color w:val="231F20"/>
        </w:rPr>
        <w:t>трубопровода или тоннеля. Максимальная интенсивность корро-</w:t>
      </w:r>
      <w:r>
        <w:rPr>
          <w:color w:val="231F20"/>
          <w:spacing w:val="1"/>
        </w:rPr>
        <w:t> </w:t>
      </w:r>
      <w:r>
        <w:rPr>
          <w:color w:val="231F20"/>
        </w:rPr>
        <w:t>зийных процессов наблюдается в зоне, прилегающей к оси свода.</w:t>
      </w:r>
      <w:r>
        <w:rPr>
          <w:color w:val="231F20"/>
          <w:spacing w:val="1"/>
        </w:rPr>
        <w:t> </w:t>
      </w:r>
      <w:r>
        <w:rPr>
          <w:color w:val="231F20"/>
        </w:rPr>
        <w:t>Это оказывает дополнительное влияние, стимулирующее процесс</w:t>
      </w:r>
      <w:r>
        <w:rPr>
          <w:color w:val="231F20"/>
          <w:spacing w:val="-50"/>
        </w:rPr>
        <w:t> </w:t>
      </w:r>
      <w:r>
        <w:rPr>
          <w:color w:val="231F20"/>
        </w:rPr>
        <w:t>инфильтрации грунтовых</w:t>
      </w:r>
      <w:r>
        <w:rPr>
          <w:color w:val="231F20"/>
          <w:spacing w:val="1"/>
        </w:rPr>
        <w:t> </w:t>
      </w:r>
      <w:r>
        <w:rPr>
          <w:color w:val="231F20"/>
        </w:rPr>
        <w:t>вод</w:t>
      </w:r>
      <w:r>
        <w:rPr>
          <w:color w:val="231F20"/>
          <w:spacing w:val="2"/>
        </w:rPr>
        <w:t> </w:t>
      </w:r>
      <w:r>
        <w:rPr>
          <w:color w:val="231F20"/>
        </w:rPr>
        <w:t>в коллектор.</w:t>
      </w:r>
    </w:p>
    <w:p>
      <w:pPr>
        <w:spacing w:after="0" w:line="252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</w:rPr>
        <w:t>Источником агрессивного воздействия на трубопроводы мо-</w:t>
      </w:r>
      <w:r>
        <w:rPr>
          <w:color w:val="231F20"/>
          <w:spacing w:val="1"/>
        </w:rPr>
        <w:t> </w:t>
      </w:r>
      <w:r>
        <w:rPr>
          <w:color w:val="231F20"/>
        </w:rPr>
        <w:t>гут служить: грунтовый массив; грунтовые воды; тоннельная сре-</w:t>
      </w:r>
      <w:r>
        <w:rPr>
          <w:color w:val="231F20"/>
          <w:spacing w:val="-50"/>
        </w:rPr>
        <w:t> </w:t>
      </w:r>
      <w:r>
        <w:rPr>
          <w:color w:val="231F20"/>
        </w:rPr>
        <w:t>да. Разрушая конструкции, агрессивная среда способствует посту-</w:t>
      </w:r>
      <w:r>
        <w:rPr>
          <w:color w:val="231F20"/>
          <w:spacing w:val="-51"/>
        </w:rPr>
        <w:t> </w:t>
      </w:r>
      <w:r>
        <w:rPr>
          <w:color w:val="231F20"/>
        </w:rPr>
        <w:t>плению</w:t>
      </w:r>
      <w:r>
        <w:rPr>
          <w:color w:val="231F20"/>
          <w:spacing w:val="7"/>
        </w:rPr>
        <w:t> </w:t>
      </w:r>
      <w:r>
        <w:rPr>
          <w:color w:val="231F20"/>
        </w:rPr>
        <w:t>различных</w:t>
      </w:r>
      <w:r>
        <w:rPr>
          <w:color w:val="231F20"/>
          <w:spacing w:val="9"/>
        </w:rPr>
        <w:t> </w:t>
      </w:r>
      <w:r>
        <w:rPr>
          <w:color w:val="231F20"/>
        </w:rPr>
        <w:t>вредных</w:t>
      </w:r>
      <w:r>
        <w:rPr>
          <w:color w:val="231F20"/>
          <w:spacing w:val="8"/>
        </w:rPr>
        <w:t> </w:t>
      </w:r>
      <w:r>
        <w:rPr>
          <w:color w:val="231F20"/>
        </w:rPr>
        <w:t>веществ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окружающую</w:t>
      </w:r>
      <w:r>
        <w:rPr>
          <w:color w:val="231F20"/>
          <w:spacing w:val="9"/>
        </w:rPr>
        <w:t> </w:t>
      </w:r>
      <w:r>
        <w:rPr>
          <w:color w:val="231F20"/>
        </w:rPr>
        <w:t>среду</w:t>
      </w:r>
      <w:r>
        <w:rPr>
          <w:color w:val="231F20"/>
          <w:spacing w:val="8"/>
        </w:rPr>
        <w:t> </w:t>
      </w:r>
      <w:r>
        <w:rPr>
          <w:color w:val="231F20"/>
        </w:rPr>
        <w:t>[2].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</w:rPr>
        <w:t>Для анализа динамики разрушения сети от воздействия де-</w:t>
      </w:r>
      <w:r>
        <w:rPr>
          <w:color w:val="231F20"/>
          <w:spacing w:val="1"/>
        </w:rPr>
        <w:t> </w:t>
      </w:r>
      <w:r>
        <w:rPr>
          <w:color w:val="231F20"/>
        </w:rPr>
        <w:t>стабилизирующих ее работу внешних факторов выявлялись зави-</w:t>
      </w:r>
      <w:r>
        <w:rPr>
          <w:color w:val="231F20"/>
          <w:spacing w:val="1"/>
        </w:rPr>
        <w:t> </w:t>
      </w:r>
      <w:r>
        <w:rPr>
          <w:color w:val="231F20"/>
        </w:rPr>
        <w:t>симости проявления отдельных дефектов от глубины залегания</w:t>
      </w:r>
      <w:r>
        <w:rPr>
          <w:color w:val="231F20"/>
          <w:spacing w:val="1"/>
        </w:rPr>
        <w:t> </w:t>
      </w:r>
      <w:r>
        <w:rPr>
          <w:color w:val="231F20"/>
        </w:rPr>
        <w:t>трубопроводов. В частности, рассмотрению подлежали следую-</w:t>
      </w:r>
      <w:r>
        <w:rPr>
          <w:color w:val="231F20"/>
          <w:spacing w:val="1"/>
        </w:rPr>
        <w:t> </w:t>
      </w:r>
      <w:r>
        <w:rPr>
          <w:color w:val="231F20"/>
        </w:rPr>
        <w:t>щие случаи: места расположения участков, нарушения герметич-</w:t>
      </w:r>
      <w:r>
        <w:rPr>
          <w:color w:val="231F20"/>
          <w:spacing w:val="1"/>
        </w:rPr>
        <w:t> </w:t>
      </w:r>
      <w:r>
        <w:rPr>
          <w:color w:val="231F20"/>
        </w:rPr>
        <w:t>ности труб, нарушения в стыках труб, деформации тела труб, на-</w:t>
      </w:r>
      <w:r>
        <w:rPr>
          <w:color w:val="231F20"/>
          <w:spacing w:val="1"/>
        </w:rPr>
        <w:t> </w:t>
      </w:r>
      <w:r>
        <w:rPr>
          <w:color w:val="231F20"/>
        </w:rPr>
        <w:t>личие</w:t>
      </w:r>
      <w:r>
        <w:rPr>
          <w:color w:val="231F20"/>
          <w:spacing w:val="1"/>
        </w:rPr>
        <w:t> </w:t>
      </w:r>
      <w:r>
        <w:rPr>
          <w:color w:val="231F20"/>
        </w:rPr>
        <w:t>препятствий</w:t>
      </w:r>
      <w:r>
        <w:rPr>
          <w:color w:val="231F20"/>
          <w:spacing w:val="1"/>
        </w:rPr>
        <w:t> </w:t>
      </w:r>
      <w:r>
        <w:rPr>
          <w:color w:val="231F20"/>
        </w:rPr>
        <w:t>течению</w:t>
      </w:r>
      <w:r>
        <w:rPr>
          <w:color w:val="231F20"/>
          <w:spacing w:val="2"/>
        </w:rPr>
        <w:t> </w:t>
      </w:r>
      <w:r>
        <w:rPr>
          <w:color w:val="231F20"/>
        </w:rPr>
        <w:t>жидкости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трубе.</w:t>
      </w:r>
    </w:p>
    <w:p>
      <w:pPr>
        <w:pStyle w:val="BodyText"/>
        <w:spacing w:line="254" w:lineRule="auto" w:before="5"/>
        <w:ind w:left="158" w:right="155" w:firstLine="396"/>
        <w:jc w:val="right"/>
      </w:pPr>
      <w:r>
        <w:rPr>
          <w:color w:val="231F20"/>
        </w:rPr>
        <w:t>При</w:t>
      </w:r>
      <w:r>
        <w:rPr>
          <w:color w:val="231F20"/>
          <w:spacing w:val="24"/>
        </w:rPr>
        <w:t> </w:t>
      </w:r>
      <w:r>
        <w:rPr>
          <w:color w:val="231F20"/>
        </w:rPr>
        <w:t>проведении</w:t>
      </w:r>
      <w:r>
        <w:rPr>
          <w:color w:val="231F20"/>
          <w:spacing w:val="26"/>
        </w:rPr>
        <w:t> </w:t>
      </w:r>
      <w:r>
        <w:rPr>
          <w:color w:val="231F20"/>
        </w:rPr>
        <w:t>теледиагностики</w:t>
      </w:r>
      <w:r>
        <w:rPr>
          <w:color w:val="231F20"/>
          <w:spacing w:val="25"/>
        </w:rPr>
        <w:t> </w:t>
      </w:r>
      <w:r>
        <w:rPr>
          <w:color w:val="231F20"/>
        </w:rPr>
        <w:t>дренажных</w:t>
      </w:r>
      <w:r>
        <w:rPr>
          <w:color w:val="231F20"/>
          <w:spacing w:val="26"/>
        </w:rPr>
        <w:t> </w:t>
      </w:r>
      <w:r>
        <w:rPr>
          <w:color w:val="231F20"/>
        </w:rPr>
        <w:t>сетей,</w:t>
      </w:r>
      <w:r>
        <w:rPr>
          <w:color w:val="231F20"/>
          <w:spacing w:val="26"/>
        </w:rPr>
        <w:t> </w:t>
      </w:r>
      <w:r>
        <w:rPr>
          <w:color w:val="231F20"/>
        </w:rPr>
        <w:t>прежде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всего,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проверяется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целостность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труб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стыков,</w:t>
      </w:r>
      <w:r>
        <w:rPr>
          <w:color w:val="231F20"/>
          <w:spacing w:val="-12"/>
        </w:rPr>
        <w:t> </w:t>
      </w:r>
      <w:r>
        <w:rPr>
          <w:color w:val="231F20"/>
        </w:rPr>
        <w:t>сдвиги</w:t>
      </w:r>
      <w:r>
        <w:rPr>
          <w:color w:val="231F20"/>
          <w:spacing w:val="-12"/>
        </w:rPr>
        <w:t> </w:t>
      </w:r>
      <w:r>
        <w:rPr>
          <w:color w:val="231F20"/>
        </w:rPr>
        <w:t>между</w:t>
      </w:r>
      <w:r>
        <w:rPr>
          <w:color w:val="231F20"/>
          <w:spacing w:val="-12"/>
        </w:rPr>
        <w:t> </w:t>
      </w:r>
      <w:r>
        <w:rPr>
          <w:color w:val="231F20"/>
        </w:rPr>
        <w:t>ними,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наличие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трещин,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целостность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верхнего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свода,</w:t>
      </w:r>
      <w:r>
        <w:rPr>
          <w:color w:val="231F20"/>
          <w:spacing w:val="-11"/>
        </w:rPr>
        <w:t> </w:t>
      </w:r>
      <w:r>
        <w:rPr>
          <w:color w:val="231F20"/>
        </w:rPr>
        <w:t>степень</w:t>
      </w:r>
      <w:r>
        <w:rPr>
          <w:color w:val="231F20"/>
          <w:spacing w:val="-12"/>
        </w:rPr>
        <w:t> </w:t>
      </w:r>
      <w:r>
        <w:rPr>
          <w:color w:val="231F20"/>
        </w:rPr>
        <w:t>прорастания</w:t>
      </w:r>
      <w:r>
        <w:rPr>
          <w:color w:val="231F20"/>
          <w:spacing w:val="-49"/>
        </w:rPr>
        <w:t> </w:t>
      </w:r>
      <w:r>
        <w:rPr>
          <w:color w:val="231F20"/>
          <w:w w:val="95"/>
        </w:rPr>
        <w:t>корней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деревьев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кустарников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розетках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или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трещинах.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Это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необхо-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димо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своевременного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устранения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дефектов,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которые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могут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при-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вести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только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загрязнению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подземного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пространства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окружаю-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щей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среды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сточными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водами,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но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проседанию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грунта,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том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числе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образованию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аварийных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зон,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где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одна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часть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существующих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трубо-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проводов будет работать на растяжение, а другая – на сжатие. Это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конечном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итоге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приведет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серьезному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повреждению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всего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марш-</w:t>
      </w:r>
      <w:r>
        <w:rPr>
          <w:color w:val="231F20"/>
          <w:spacing w:val="-49"/>
        </w:rPr>
        <w:t> </w:t>
      </w:r>
      <w:r>
        <w:rPr>
          <w:color w:val="231F20"/>
        </w:rPr>
        <w:t>рута</w:t>
      </w:r>
      <w:r>
        <w:rPr>
          <w:color w:val="231F20"/>
          <w:spacing w:val="-6"/>
        </w:rPr>
        <w:t> </w:t>
      </w:r>
      <w:r>
        <w:rPr>
          <w:color w:val="231F20"/>
        </w:rPr>
        <w:t>(к</w:t>
      </w:r>
      <w:r>
        <w:rPr>
          <w:color w:val="231F20"/>
          <w:spacing w:val="-7"/>
        </w:rPr>
        <w:t> </w:t>
      </w:r>
      <w:r>
        <w:rPr>
          <w:color w:val="231F20"/>
        </w:rPr>
        <w:t>образованию</w:t>
      </w:r>
      <w:r>
        <w:rPr>
          <w:color w:val="231F20"/>
          <w:spacing w:val="-5"/>
        </w:rPr>
        <w:t> </w:t>
      </w:r>
      <w:r>
        <w:rPr>
          <w:color w:val="231F20"/>
        </w:rPr>
        <w:t>участков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выходом</w:t>
      </w:r>
      <w:r>
        <w:rPr>
          <w:color w:val="231F20"/>
          <w:spacing w:val="-6"/>
        </w:rPr>
        <w:t> </w:t>
      </w:r>
      <w:r>
        <w:rPr>
          <w:color w:val="231F20"/>
        </w:rPr>
        <w:t>концов</w:t>
      </w:r>
      <w:r>
        <w:rPr>
          <w:color w:val="231F20"/>
          <w:spacing w:val="-6"/>
        </w:rPr>
        <w:t> </w:t>
      </w:r>
      <w:r>
        <w:rPr>
          <w:color w:val="231F20"/>
        </w:rPr>
        <w:t>труб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гнезд</w:t>
      </w:r>
      <w:r>
        <w:rPr>
          <w:color w:val="231F20"/>
          <w:spacing w:val="-6"/>
        </w:rPr>
        <w:t> </w:t>
      </w:r>
      <w:r>
        <w:rPr>
          <w:color w:val="231F20"/>
        </w:rPr>
        <w:t>или</w:t>
      </w:r>
      <w:r>
        <w:rPr>
          <w:color w:val="231F20"/>
          <w:spacing w:val="-49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деформации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сжатию</w:t>
      </w:r>
      <w:r>
        <w:rPr>
          <w:color w:val="231F20"/>
          <w:spacing w:val="-9"/>
        </w:rPr>
        <w:t> </w:t>
      </w:r>
      <w:r>
        <w:rPr>
          <w:color w:val="231F20"/>
        </w:rPr>
        <w:t>труб).</w:t>
      </w:r>
      <w:r>
        <w:rPr>
          <w:color w:val="231F20"/>
          <w:spacing w:val="-10"/>
        </w:rPr>
        <w:t> </w:t>
      </w:r>
      <w:r>
        <w:rPr>
          <w:color w:val="231F20"/>
        </w:rPr>
        <w:t>Высота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характер</w:t>
      </w:r>
      <w:r>
        <w:rPr>
          <w:color w:val="231F20"/>
          <w:spacing w:val="-9"/>
        </w:rPr>
        <w:t> </w:t>
      </w:r>
      <w:r>
        <w:rPr>
          <w:color w:val="231F20"/>
        </w:rPr>
        <w:t>слоев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стенках</w:t>
      </w:r>
      <w:r>
        <w:rPr>
          <w:color w:val="231F20"/>
          <w:spacing w:val="-49"/>
        </w:rPr>
        <w:t> </w:t>
      </w:r>
      <w:r>
        <w:rPr>
          <w:color w:val="231F20"/>
        </w:rPr>
        <w:t>трубопровода в виде осадка (песок, нерастворенные органические</w:t>
      </w:r>
      <w:r>
        <w:rPr>
          <w:color w:val="231F20"/>
          <w:spacing w:val="-50"/>
        </w:rPr>
        <w:t> </w:t>
      </w:r>
      <w:r>
        <w:rPr>
          <w:color w:val="231F20"/>
        </w:rPr>
        <w:t>загрязнители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др.),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также</w:t>
      </w:r>
      <w:r>
        <w:rPr>
          <w:color w:val="231F20"/>
          <w:spacing w:val="-6"/>
        </w:rPr>
        <w:t> </w:t>
      </w:r>
      <w:r>
        <w:rPr>
          <w:color w:val="231F20"/>
        </w:rPr>
        <w:t>степень</w:t>
      </w:r>
      <w:r>
        <w:rPr>
          <w:color w:val="231F20"/>
          <w:spacing w:val="-6"/>
        </w:rPr>
        <w:t> </w:t>
      </w:r>
      <w:r>
        <w:rPr>
          <w:color w:val="231F20"/>
        </w:rPr>
        <w:t>разрушения</w:t>
      </w:r>
      <w:r>
        <w:rPr>
          <w:color w:val="231F20"/>
          <w:spacing w:val="-6"/>
        </w:rPr>
        <w:t> </w:t>
      </w:r>
      <w:r>
        <w:rPr>
          <w:color w:val="231F20"/>
        </w:rPr>
        <w:t>свода</w:t>
      </w:r>
      <w:r>
        <w:rPr>
          <w:color w:val="231F20"/>
          <w:spacing w:val="-6"/>
        </w:rPr>
        <w:t> </w:t>
      </w:r>
      <w:r>
        <w:rPr>
          <w:color w:val="231F20"/>
        </w:rPr>
        <w:t>трубы</w:t>
      </w:r>
      <w:r>
        <w:rPr>
          <w:color w:val="231F20"/>
          <w:spacing w:val="-5"/>
        </w:rPr>
        <w:t> </w:t>
      </w:r>
      <w:r>
        <w:rPr>
          <w:color w:val="231F20"/>
        </w:rPr>
        <w:t>газа-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ми,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проверяются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-12"/>
        </w:rPr>
        <w:t> </w:t>
      </w:r>
      <w:r>
        <w:rPr>
          <w:color w:val="231F20"/>
        </w:rPr>
        <w:t>канализационных</w:t>
      </w:r>
      <w:r>
        <w:rPr>
          <w:color w:val="231F20"/>
          <w:spacing w:val="-12"/>
        </w:rPr>
        <w:t> </w:t>
      </w:r>
      <w:r>
        <w:rPr>
          <w:color w:val="231F20"/>
        </w:rPr>
        <w:t>сетях.</w:t>
      </w:r>
      <w:r>
        <w:rPr>
          <w:color w:val="231F20"/>
          <w:spacing w:val="-49"/>
        </w:rPr>
        <w:t> </w:t>
      </w:r>
      <w:r>
        <w:rPr>
          <w:color w:val="231F20"/>
        </w:rPr>
        <w:t>Влияние</w:t>
      </w:r>
      <w:r>
        <w:rPr>
          <w:color w:val="231F20"/>
          <w:spacing w:val="10"/>
        </w:rPr>
        <w:t> </w:t>
      </w:r>
      <w:r>
        <w:rPr>
          <w:color w:val="231F20"/>
        </w:rPr>
        <w:t>различных</w:t>
      </w:r>
      <w:r>
        <w:rPr>
          <w:color w:val="231F20"/>
          <w:spacing w:val="11"/>
        </w:rPr>
        <w:t> </w:t>
      </w:r>
      <w:r>
        <w:rPr>
          <w:color w:val="231F20"/>
        </w:rPr>
        <w:t>факторов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11"/>
        </w:rPr>
        <w:t> </w:t>
      </w:r>
      <w:r>
        <w:rPr>
          <w:color w:val="231F20"/>
        </w:rPr>
        <w:t>долговечность</w:t>
      </w:r>
      <w:r>
        <w:rPr>
          <w:color w:val="231F20"/>
          <w:spacing w:val="10"/>
        </w:rPr>
        <w:t> </w:t>
      </w:r>
      <w:r>
        <w:rPr>
          <w:color w:val="231F20"/>
        </w:rPr>
        <w:t>канализаци-</w:t>
      </w:r>
    </w:p>
    <w:p>
      <w:pPr>
        <w:pStyle w:val="BodyText"/>
        <w:spacing w:before="14"/>
        <w:ind w:left="158"/>
        <w:jc w:val="both"/>
      </w:pPr>
      <w:r>
        <w:rPr>
          <w:color w:val="231F20"/>
        </w:rPr>
        <w:t>онных</w:t>
      </w:r>
      <w:r>
        <w:rPr>
          <w:color w:val="231F20"/>
          <w:spacing w:val="7"/>
        </w:rPr>
        <w:t> </w:t>
      </w:r>
      <w:r>
        <w:rPr>
          <w:color w:val="231F20"/>
        </w:rPr>
        <w:t>сетей</w:t>
      </w:r>
      <w:r>
        <w:rPr>
          <w:color w:val="231F20"/>
          <w:spacing w:val="7"/>
        </w:rPr>
        <w:t> </w:t>
      </w:r>
      <w:r>
        <w:rPr>
          <w:color w:val="231F20"/>
        </w:rPr>
        <w:t>[3]</w:t>
      </w:r>
      <w:r>
        <w:rPr>
          <w:color w:val="231F20"/>
          <w:spacing w:val="7"/>
        </w:rPr>
        <w:t> </w:t>
      </w:r>
      <w:r>
        <w:rPr>
          <w:color w:val="231F20"/>
        </w:rPr>
        <w:t>отображено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табл.</w:t>
      </w:r>
      <w:r>
        <w:rPr>
          <w:color w:val="231F20"/>
          <w:spacing w:val="7"/>
        </w:rPr>
        <w:t> </w:t>
      </w:r>
      <w:r>
        <w:rPr>
          <w:color w:val="231F20"/>
        </w:rPr>
        <w:t>1.</w:t>
      </w:r>
    </w:p>
    <w:p>
      <w:pPr>
        <w:pStyle w:val="BodyText"/>
        <w:spacing w:line="254" w:lineRule="auto" w:before="15"/>
        <w:ind w:left="158" w:right="156" w:firstLine="396"/>
        <w:jc w:val="both"/>
      </w:pP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основным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проблемам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систем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водоотведения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отнести:</w:t>
      </w:r>
      <w:r>
        <w:rPr>
          <w:color w:val="231F20"/>
          <w:spacing w:val="-50"/>
        </w:rPr>
        <w:t> </w:t>
      </w:r>
      <w:r>
        <w:rPr>
          <w:color w:val="231F20"/>
        </w:rPr>
        <w:t>значительный</w:t>
      </w:r>
      <w:r>
        <w:rPr>
          <w:color w:val="231F20"/>
          <w:spacing w:val="-13"/>
        </w:rPr>
        <w:t> </w:t>
      </w:r>
      <w:r>
        <w:rPr>
          <w:color w:val="231F20"/>
        </w:rPr>
        <w:t>амортизационный</w:t>
      </w:r>
      <w:r>
        <w:rPr>
          <w:color w:val="231F20"/>
          <w:spacing w:val="-12"/>
        </w:rPr>
        <w:t> </w:t>
      </w:r>
      <w:r>
        <w:rPr>
          <w:color w:val="231F20"/>
        </w:rPr>
        <w:t>износ</w:t>
      </w:r>
      <w:r>
        <w:rPr>
          <w:color w:val="231F20"/>
          <w:spacing w:val="-12"/>
        </w:rPr>
        <w:t> </w:t>
      </w:r>
      <w:r>
        <w:rPr>
          <w:color w:val="231F20"/>
        </w:rPr>
        <w:t>сетей</w:t>
      </w:r>
      <w:r>
        <w:rPr>
          <w:color w:val="231F20"/>
          <w:spacing w:val="-12"/>
        </w:rPr>
        <w:t> </w:t>
      </w:r>
      <w:r>
        <w:rPr>
          <w:color w:val="231F20"/>
        </w:rPr>
        <w:t>(более</w:t>
      </w:r>
      <w:r>
        <w:rPr>
          <w:color w:val="231F20"/>
          <w:spacing w:val="-12"/>
        </w:rPr>
        <w:t> </w:t>
      </w:r>
      <w:r>
        <w:rPr>
          <w:color w:val="231F20"/>
        </w:rPr>
        <w:t>65</w:t>
      </w:r>
      <w:r>
        <w:rPr>
          <w:color w:val="231F20"/>
          <w:spacing w:val="-12"/>
        </w:rPr>
        <w:t> </w:t>
      </w:r>
      <w:r>
        <w:rPr>
          <w:color w:val="231F20"/>
        </w:rPr>
        <w:t>%),</w:t>
      </w:r>
      <w:r>
        <w:rPr>
          <w:color w:val="231F20"/>
          <w:spacing w:val="-12"/>
        </w:rPr>
        <w:t> </w:t>
      </w:r>
      <w:r>
        <w:rPr>
          <w:color w:val="231F20"/>
        </w:rPr>
        <w:t>аварий-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ность,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отсутствие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своевременного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обслуживания,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превышение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рас-</w:t>
      </w:r>
      <w:r>
        <w:rPr>
          <w:color w:val="231F20"/>
          <w:spacing w:val="-50"/>
        </w:rPr>
        <w:t> </w:t>
      </w:r>
      <w:r>
        <w:rPr>
          <w:color w:val="231F20"/>
        </w:rPr>
        <w:t>четных расходов. На сегодняшний день наиболее распространен-</w:t>
      </w:r>
      <w:r>
        <w:rPr>
          <w:color w:val="231F20"/>
          <w:spacing w:val="1"/>
        </w:rPr>
        <w:t> </w:t>
      </w:r>
      <w:r>
        <w:rPr>
          <w:color w:val="231F20"/>
        </w:rPr>
        <w:t>ной проблемой считается значительный износ сетей. В процессе</w:t>
      </w:r>
      <w:r>
        <w:rPr>
          <w:color w:val="231F20"/>
          <w:spacing w:val="1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18"/>
        </w:rPr>
        <w:t> </w:t>
      </w:r>
      <w:r>
        <w:rPr>
          <w:color w:val="231F20"/>
        </w:rPr>
        <w:t>возникает</w:t>
      </w:r>
      <w:r>
        <w:rPr>
          <w:color w:val="231F20"/>
          <w:spacing w:val="19"/>
        </w:rPr>
        <w:t> </w:t>
      </w:r>
      <w:r>
        <w:rPr>
          <w:color w:val="231F20"/>
        </w:rPr>
        <w:t>ряд</w:t>
      </w:r>
      <w:r>
        <w:rPr>
          <w:color w:val="231F20"/>
          <w:spacing w:val="19"/>
        </w:rPr>
        <w:t> </w:t>
      </w:r>
      <w:r>
        <w:rPr>
          <w:color w:val="231F20"/>
        </w:rPr>
        <w:t>деформаций,</w:t>
      </w:r>
      <w:r>
        <w:rPr>
          <w:color w:val="231F20"/>
          <w:spacing w:val="19"/>
        </w:rPr>
        <w:t> </w:t>
      </w:r>
      <w:r>
        <w:rPr>
          <w:color w:val="231F20"/>
        </w:rPr>
        <w:t>влияющих</w:t>
      </w:r>
      <w:r>
        <w:rPr>
          <w:color w:val="231F20"/>
          <w:spacing w:val="19"/>
        </w:rPr>
        <w:t> </w:t>
      </w:r>
      <w:r>
        <w:rPr>
          <w:color w:val="231F20"/>
        </w:rPr>
        <w:t>на</w:t>
      </w:r>
      <w:r>
        <w:rPr>
          <w:color w:val="231F20"/>
          <w:spacing w:val="19"/>
        </w:rPr>
        <w:t> </w:t>
      </w:r>
      <w:r>
        <w:rPr>
          <w:color w:val="231F20"/>
        </w:rPr>
        <w:t>функци-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онирование системы водоотведения. К основным причинам де-</w:t>
      </w:r>
      <w:r>
        <w:rPr>
          <w:color w:val="231F20"/>
          <w:spacing w:val="1"/>
        </w:rPr>
        <w:t> </w:t>
      </w:r>
      <w:r>
        <w:rPr>
          <w:color w:val="231F20"/>
        </w:rPr>
        <w:t>формаций трубопроводов относят: ошибки проектирования, не-</w:t>
      </w:r>
      <w:r>
        <w:rPr>
          <w:color w:val="231F20"/>
          <w:spacing w:val="1"/>
        </w:rPr>
        <w:t> </w:t>
      </w:r>
      <w:r>
        <w:rPr>
          <w:color w:val="231F20"/>
        </w:rPr>
        <w:t>соблюдение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1"/>
        </w:rPr>
        <w:t> </w:t>
      </w:r>
      <w:r>
        <w:rPr>
          <w:color w:val="231F20"/>
        </w:rPr>
        <w:t>норм,</w:t>
      </w:r>
      <w:r>
        <w:rPr>
          <w:color w:val="231F20"/>
          <w:spacing w:val="-10"/>
        </w:rPr>
        <w:t> </w:t>
      </w:r>
      <w:r>
        <w:rPr>
          <w:color w:val="231F20"/>
        </w:rPr>
        <w:t>нарушение</w:t>
      </w:r>
      <w:r>
        <w:rPr>
          <w:color w:val="231F20"/>
          <w:spacing w:val="-12"/>
        </w:rPr>
        <w:t> </w:t>
      </w:r>
      <w:r>
        <w:rPr>
          <w:color w:val="231F20"/>
        </w:rPr>
        <w:t>правил</w:t>
      </w:r>
      <w:r>
        <w:rPr>
          <w:color w:val="231F20"/>
          <w:spacing w:val="-11"/>
        </w:rPr>
        <w:t> </w:t>
      </w:r>
      <w:r>
        <w:rPr>
          <w:color w:val="231F20"/>
        </w:rPr>
        <w:t>эксплуатации.</w:t>
      </w:r>
    </w:p>
    <w:p>
      <w:pPr>
        <w:spacing w:before="160"/>
        <w:ind w:left="158" w:right="15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line="249" w:lineRule="auto" w:before="9"/>
        <w:ind w:left="2151" w:right="0" w:hanging="963"/>
        <w:jc w:val="left"/>
        <w:rPr>
          <w:b/>
          <w:sz w:val="18"/>
        </w:rPr>
      </w:pPr>
      <w:r>
        <w:rPr>
          <w:b/>
          <w:color w:val="231F20"/>
          <w:sz w:val="18"/>
        </w:rPr>
        <w:t>Влияние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различных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факторов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на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долговечность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канализационных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сетей</w:t>
      </w:r>
    </w:p>
    <w:p>
      <w:pPr>
        <w:pStyle w:val="BodyText"/>
        <w:spacing w:before="8"/>
        <w:rPr>
          <w:b/>
          <w:sz w:val="17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4"/>
        <w:gridCol w:w="3189"/>
        <w:gridCol w:w="2149"/>
      </w:tblGrid>
      <w:tr>
        <w:trPr>
          <w:trHeight w:val="556" w:hRule="atLeast"/>
        </w:trPr>
        <w:tc>
          <w:tcPr>
            <w:tcW w:w="604" w:type="dxa"/>
          </w:tcPr>
          <w:p>
            <w:pPr>
              <w:pStyle w:val="TableParagraph"/>
              <w:spacing w:before="171"/>
              <w:ind w:left="1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№</w:t>
            </w:r>
          </w:p>
        </w:tc>
        <w:tc>
          <w:tcPr>
            <w:tcW w:w="3189" w:type="dxa"/>
          </w:tcPr>
          <w:p>
            <w:pPr>
              <w:pStyle w:val="TableParagraph"/>
              <w:spacing w:before="171"/>
              <w:ind w:left="63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Наименование</w:t>
            </w:r>
            <w:r>
              <w:rPr>
                <w:b/>
                <w:color w:val="231F20"/>
                <w:spacing w:val="-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фактора</w:t>
            </w:r>
          </w:p>
        </w:tc>
        <w:tc>
          <w:tcPr>
            <w:tcW w:w="2149" w:type="dxa"/>
          </w:tcPr>
          <w:p>
            <w:pPr>
              <w:pStyle w:val="TableParagraph"/>
              <w:spacing w:line="249" w:lineRule="auto" w:before="63"/>
              <w:ind w:left="489" w:right="475" w:firstLine="24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Уровень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значимости</w:t>
            </w:r>
            <w:r>
              <w:rPr>
                <w:b/>
                <w:color w:val="231F20"/>
                <w:spacing w:val="-5"/>
                <w:sz w:val="18"/>
              </w:rPr>
              <w:t> </w:t>
            </w:r>
            <w:r>
              <w:rPr>
                <w:b/>
                <w:color w:val="231F20"/>
                <w:spacing w:val="-1"/>
                <w:sz w:val="18"/>
              </w:rPr>
              <w:t>%</w:t>
            </w:r>
          </w:p>
        </w:tc>
      </w:tr>
      <w:tr>
        <w:trPr>
          <w:trHeight w:val="284" w:hRule="atLeast"/>
        </w:trPr>
        <w:tc>
          <w:tcPr>
            <w:tcW w:w="60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</w:p>
        </w:tc>
        <w:tc>
          <w:tcPr>
            <w:tcW w:w="3189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Материал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трубопроводов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сети</w:t>
            </w:r>
          </w:p>
        </w:tc>
        <w:tc>
          <w:tcPr>
            <w:tcW w:w="2149" w:type="dxa"/>
          </w:tcPr>
          <w:p>
            <w:pPr>
              <w:pStyle w:val="TableParagraph"/>
              <w:ind w:left="917"/>
              <w:rPr>
                <w:sz w:val="18"/>
              </w:rPr>
            </w:pPr>
            <w:r>
              <w:rPr>
                <w:color w:val="231F20"/>
                <w:sz w:val="18"/>
              </w:rPr>
              <w:t>18,2</w:t>
            </w:r>
          </w:p>
        </w:tc>
      </w:tr>
      <w:tr>
        <w:trPr>
          <w:trHeight w:val="284" w:hRule="atLeast"/>
        </w:trPr>
        <w:tc>
          <w:tcPr>
            <w:tcW w:w="60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</w:p>
        </w:tc>
        <w:tc>
          <w:tcPr>
            <w:tcW w:w="3189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Показатели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качества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стоков</w:t>
            </w:r>
          </w:p>
        </w:tc>
        <w:tc>
          <w:tcPr>
            <w:tcW w:w="2149" w:type="dxa"/>
          </w:tcPr>
          <w:p>
            <w:pPr>
              <w:pStyle w:val="TableParagraph"/>
              <w:ind w:left="917"/>
              <w:rPr>
                <w:sz w:val="18"/>
              </w:rPr>
            </w:pPr>
            <w:r>
              <w:rPr>
                <w:color w:val="231F20"/>
                <w:sz w:val="18"/>
              </w:rPr>
              <w:t>17,6</w:t>
            </w:r>
          </w:p>
        </w:tc>
      </w:tr>
      <w:tr>
        <w:trPr>
          <w:trHeight w:val="284" w:hRule="atLeast"/>
        </w:trPr>
        <w:tc>
          <w:tcPr>
            <w:tcW w:w="60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3189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Скорость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движения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стоков</w:t>
            </w:r>
          </w:p>
        </w:tc>
        <w:tc>
          <w:tcPr>
            <w:tcW w:w="2149" w:type="dxa"/>
          </w:tcPr>
          <w:p>
            <w:pPr>
              <w:pStyle w:val="TableParagraph"/>
              <w:ind w:left="917"/>
              <w:rPr>
                <w:sz w:val="18"/>
              </w:rPr>
            </w:pPr>
            <w:r>
              <w:rPr>
                <w:color w:val="231F20"/>
                <w:sz w:val="18"/>
              </w:rPr>
              <w:t>14,8</w:t>
            </w:r>
          </w:p>
        </w:tc>
      </w:tr>
      <w:tr>
        <w:trPr>
          <w:trHeight w:val="284" w:hRule="atLeast"/>
        </w:trPr>
        <w:tc>
          <w:tcPr>
            <w:tcW w:w="60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4</w:t>
            </w:r>
          </w:p>
        </w:tc>
        <w:tc>
          <w:tcPr>
            <w:tcW w:w="3189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Гидрогеологические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условия</w:t>
            </w:r>
          </w:p>
        </w:tc>
        <w:tc>
          <w:tcPr>
            <w:tcW w:w="2149" w:type="dxa"/>
          </w:tcPr>
          <w:p>
            <w:pPr>
              <w:pStyle w:val="TableParagraph"/>
              <w:ind w:left="917"/>
              <w:rPr>
                <w:sz w:val="18"/>
              </w:rPr>
            </w:pPr>
            <w:r>
              <w:rPr>
                <w:color w:val="231F20"/>
                <w:sz w:val="18"/>
              </w:rPr>
              <w:t>14,6</w:t>
            </w:r>
          </w:p>
        </w:tc>
      </w:tr>
      <w:tr>
        <w:trPr>
          <w:trHeight w:val="284" w:hRule="atLeast"/>
        </w:trPr>
        <w:tc>
          <w:tcPr>
            <w:tcW w:w="60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  <w:tc>
          <w:tcPr>
            <w:tcW w:w="3189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Система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проветривания</w:t>
            </w:r>
          </w:p>
        </w:tc>
        <w:tc>
          <w:tcPr>
            <w:tcW w:w="2149" w:type="dxa"/>
          </w:tcPr>
          <w:p>
            <w:pPr>
              <w:pStyle w:val="TableParagraph"/>
              <w:ind w:left="920"/>
              <w:rPr>
                <w:sz w:val="18"/>
              </w:rPr>
            </w:pPr>
            <w:r>
              <w:rPr>
                <w:color w:val="231F20"/>
                <w:sz w:val="18"/>
              </w:rPr>
              <w:t>11,2</w:t>
            </w:r>
          </w:p>
        </w:tc>
      </w:tr>
      <w:tr>
        <w:trPr>
          <w:trHeight w:val="500" w:hRule="atLeast"/>
        </w:trPr>
        <w:tc>
          <w:tcPr>
            <w:tcW w:w="60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6</w:t>
            </w:r>
          </w:p>
        </w:tc>
        <w:tc>
          <w:tcPr>
            <w:tcW w:w="3189" w:type="dxa"/>
          </w:tcPr>
          <w:p>
            <w:pPr>
              <w:pStyle w:val="TableParagraph"/>
              <w:spacing w:line="249" w:lineRule="auto"/>
              <w:ind w:left="85" w:right="1255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Конструктив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качество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заделки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стыков</w:t>
            </w:r>
          </w:p>
        </w:tc>
        <w:tc>
          <w:tcPr>
            <w:tcW w:w="2149" w:type="dxa"/>
          </w:tcPr>
          <w:p>
            <w:pPr>
              <w:pStyle w:val="TableParagraph"/>
              <w:ind w:left="917"/>
              <w:rPr>
                <w:sz w:val="18"/>
              </w:rPr>
            </w:pPr>
            <w:r>
              <w:rPr>
                <w:color w:val="231F20"/>
                <w:sz w:val="18"/>
              </w:rPr>
              <w:t>10,0</w:t>
            </w:r>
          </w:p>
        </w:tc>
      </w:tr>
      <w:tr>
        <w:trPr>
          <w:trHeight w:val="284" w:hRule="atLeast"/>
        </w:trPr>
        <w:tc>
          <w:tcPr>
            <w:tcW w:w="60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7</w:t>
            </w:r>
          </w:p>
        </w:tc>
        <w:tc>
          <w:tcPr>
            <w:tcW w:w="3189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Тип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системы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канализации</w:t>
            </w:r>
          </w:p>
        </w:tc>
        <w:tc>
          <w:tcPr>
            <w:tcW w:w="2149" w:type="dxa"/>
          </w:tcPr>
          <w:p>
            <w:pPr>
              <w:pStyle w:val="TableParagraph"/>
              <w:ind w:left="962"/>
              <w:rPr>
                <w:sz w:val="18"/>
              </w:rPr>
            </w:pPr>
            <w:r>
              <w:rPr>
                <w:color w:val="231F20"/>
                <w:sz w:val="18"/>
              </w:rPr>
              <w:t>7,0</w:t>
            </w:r>
          </w:p>
        </w:tc>
      </w:tr>
      <w:tr>
        <w:trPr>
          <w:trHeight w:val="284" w:hRule="atLeast"/>
        </w:trPr>
        <w:tc>
          <w:tcPr>
            <w:tcW w:w="604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3189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Глубина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заложения</w:t>
            </w:r>
          </w:p>
        </w:tc>
        <w:tc>
          <w:tcPr>
            <w:tcW w:w="2149" w:type="dxa"/>
          </w:tcPr>
          <w:p>
            <w:pPr>
              <w:pStyle w:val="TableParagraph"/>
              <w:ind w:left="962"/>
              <w:rPr>
                <w:sz w:val="18"/>
              </w:rPr>
            </w:pPr>
            <w:r>
              <w:rPr>
                <w:color w:val="231F20"/>
                <w:sz w:val="18"/>
              </w:rPr>
              <w:t>6,6</w:t>
            </w:r>
          </w:p>
        </w:tc>
      </w:tr>
    </w:tbl>
    <w:p>
      <w:pPr>
        <w:pStyle w:val="BodyText"/>
        <w:spacing w:before="4"/>
        <w:rPr>
          <w:b/>
        </w:rPr>
      </w:pPr>
    </w:p>
    <w:p>
      <w:pPr>
        <w:pStyle w:val="BodyText"/>
        <w:spacing w:line="252" w:lineRule="auto"/>
        <w:ind w:left="158" w:right="154" w:firstLine="396"/>
        <w:jc w:val="both"/>
      </w:pPr>
      <w:r>
        <w:rPr>
          <w:color w:val="231F20"/>
        </w:rPr>
        <w:t>В процессе эксплуатации сетей водоотведения наблюдается</w:t>
      </w:r>
      <w:r>
        <w:rPr>
          <w:color w:val="231F20"/>
          <w:spacing w:val="1"/>
        </w:rPr>
        <w:t> </w:t>
      </w:r>
      <w:r>
        <w:rPr>
          <w:color w:val="231F20"/>
        </w:rPr>
        <w:t>явление инфильтрации грунтовых вод в канализационную сеть.</w:t>
      </w:r>
      <w:r>
        <w:rPr>
          <w:color w:val="231F20"/>
          <w:spacing w:val="1"/>
        </w:rPr>
        <w:t> </w:t>
      </w:r>
      <w:r>
        <w:rPr>
          <w:color w:val="231F20"/>
        </w:rPr>
        <w:t>Данный процесс оказывает неблагоприятное влияние на функци-</w:t>
      </w:r>
      <w:r>
        <w:rPr>
          <w:color w:val="231F20"/>
          <w:spacing w:val="1"/>
        </w:rPr>
        <w:t> </w:t>
      </w:r>
      <w:r>
        <w:rPr>
          <w:color w:val="231F20"/>
        </w:rPr>
        <w:t>онирование системы водоотведения, поскольку увеличивается на-</w:t>
      </w:r>
      <w:r>
        <w:rPr>
          <w:color w:val="231F20"/>
          <w:spacing w:val="-50"/>
        </w:rPr>
        <w:t> </w:t>
      </w:r>
      <w:r>
        <w:rPr>
          <w:color w:val="231F20"/>
        </w:rPr>
        <w:t>грузка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канализационные</w:t>
      </w:r>
      <w:r>
        <w:rPr>
          <w:color w:val="231F20"/>
          <w:spacing w:val="-13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-13"/>
        </w:rPr>
        <w:t> </w:t>
      </w:r>
      <w:r>
        <w:rPr>
          <w:color w:val="231F20"/>
        </w:rPr>
        <w:t>и,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следствие,</w:t>
      </w:r>
      <w:r>
        <w:rPr>
          <w:color w:val="231F20"/>
          <w:spacing w:val="-13"/>
        </w:rPr>
        <w:t> </w:t>
      </w:r>
      <w:r>
        <w:rPr>
          <w:color w:val="231F20"/>
        </w:rPr>
        <w:t>снижает-</w:t>
      </w:r>
      <w:r>
        <w:rPr>
          <w:color w:val="231F20"/>
          <w:spacing w:val="-50"/>
        </w:rPr>
        <w:t> </w:t>
      </w:r>
      <w:r>
        <w:rPr>
          <w:color w:val="231F20"/>
        </w:rPr>
        <w:t>ся</w:t>
      </w:r>
      <w:r>
        <w:rPr>
          <w:color w:val="231F20"/>
          <w:spacing w:val="-5"/>
        </w:rPr>
        <w:t> </w:t>
      </w:r>
      <w:r>
        <w:rPr>
          <w:color w:val="231F20"/>
        </w:rPr>
        <w:t>их</w:t>
      </w:r>
      <w:r>
        <w:rPr>
          <w:color w:val="231F20"/>
          <w:spacing w:val="-4"/>
        </w:rPr>
        <w:t> </w:t>
      </w:r>
      <w:r>
        <w:rPr>
          <w:color w:val="231F20"/>
        </w:rPr>
        <w:t>срок</w:t>
      </w:r>
      <w:r>
        <w:rPr>
          <w:color w:val="231F20"/>
          <w:spacing w:val="-4"/>
        </w:rPr>
        <w:t> </w:t>
      </w:r>
      <w:r>
        <w:rPr>
          <w:color w:val="231F20"/>
        </w:rPr>
        <w:t>службы.</w:t>
      </w:r>
      <w:r>
        <w:rPr>
          <w:color w:val="231F20"/>
          <w:spacing w:val="-5"/>
        </w:rPr>
        <w:t> </w:t>
      </w:r>
      <w:r>
        <w:rPr>
          <w:color w:val="231F20"/>
        </w:rPr>
        <w:t>Инфильтрация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неизбежное</w:t>
      </w:r>
      <w:r>
        <w:rPr>
          <w:color w:val="231F20"/>
          <w:spacing w:val="-5"/>
        </w:rPr>
        <w:t> </w:t>
      </w:r>
      <w:r>
        <w:rPr>
          <w:color w:val="231F20"/>
        </w:rPr>
        <w:t>явление,</w:t>
      </w:r>
      <w:r>
        <w:rPr>
          <w:color w:val="231F20"/>
          <w:spacing w:val="-4"/>
        </w:rPr>
        <w:t> </w:t>
      </w:r>
      <w:r>
        <w:rPr>
          <w:color w:val="231F20"/>
        </w:rPr>
        <w:t>поэтому</w:t>
      </w:r>
      <w:r>
        <w:rPr>
          <w:color w:val="231F20"/>
          <w:spacing w:val="-50"/>
        </w:rPr>
        <w:t> </w:t>
      </w:r>
      <w:r>
        <w:rPr>
          <w:color w:val="231F20"/>
        </w:rPr>
        <w:t>еще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этапе</w:t>
      </w:r>
      <w:r>
        <w:rPr>
          <w:color w:val="231F20"/>
          <w:spacing w:val="-8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7"/>
        </w:rPr>
        <w:t> </w:t>
      </w:r>
      <w:r>
        <w:rPr>
          <w:color w:val="231F20"/>
        </w:rPr>
        <w:t>закладывать</w:t>
      </w:r>
      <w:r>
        <w:rPr>
          <w:color w:val="231F20"/>
          <w:spacing w:val="-8"/>
        </w:rPr>
        <w:t> </w:t>
      </w:r>
      <w:r>
        <w:rPr>
          <w:color w:val="231F20"/>
        </w:rPr>
        <w:t>данную</w:t>
      </w:r>
      <w:r>
        <w:rPr>
          <w:color w:val="231F20"/>
          <w:spacing w:val="-8"/>
        </w:rPr>
        <w:t> </w:t>
      </w:r>
      <w:r>
        <w:rPr>
          <w:color w:val="231F20"/>
        </w:rPr>
        <w:t>на-</w:t>
      </w:r>
      <w:r>
        <w:rPr>
          <w:color w:val="231F20"/>
          <w:spacing w:val="-50"/>
        </w:rPr>
        <w:t> </w:t>
      </w:r>
      <w:r>
        <w:rPr>
          <w:color w:val="231F20"/>
        </w:rPr>
        <w:t>грузку. Вся сложность заключается в том, что на данный момент</w:t>
      </w:r>
      <w:r>
        <w:rPr>
          <w:color w:val="231F20"/>
          <w:spacing w:val="1"/>
        </w:rPr>
        <w:t> </w:t>
      </w:r>
      <w:r>
        <w:rPr>
          <w:color w:val="231F20"/>
        </w:rPr>
        <w:t>нет</w:t>
      </w:r>
      <w:r>
        <w:rPr>
          <w:color w:val="231F20"/>
          <w:spacing w:val="33"/>
        </w:rPr>
        <w:t> </w:t>
      </w:r>
      <w:r>
        <w:rPr>
          <w:color w:val="231F20"/>
        </w:rPr>
        <w:t>качественного</w:t>
      </w:r>
      <w:r>
        <w:rPr>
          <w:color w:val="231F20"/>
          <w:spacing w:val="34"/>
        </w:rPr>
        <w:t> </w:t>
      </w:r>
      <w:r>
        <w:rPr>
          <w:color w:val="231F20"/>
        </w:rPr>
        <w:t>подхода</w:t>
      </w:r>
      <w:r>
        <w:rPr>
          <w:color w:val="231F20"/>
          <w:spacing w:val="34"/>
        </w:rPr>
        <w:t> </w:t>
      </w:r>
      <w:r>
        <w:rPr>
          <w:color w:val="231F20"/>
        </w:rPr>
        <w:t>к</w:t>
      </w:r>
      <w:r>
        <w:rPr>
          <w:color w:val="231F20"/>
          <w:spacing w:val="33"/>
        </w:rPr>
        <w:t> </w:t>
      </w:r>
      <w:r>
        <w:rPr>
          <w:color w:val="231F20"/>
        </w:rPr>
        <w:t>оценке</w:t>
      </w:r>
      <w:r>
        <w:rPr>
          <w:color w:val="231F20"/>
          <w:spacing w:val="34"/>
        </w:rPr>
        <w:t> </w:t>
      </w:r>
      <w:r>
        <w:rPr>
          <w:color w:val="231F20"/>
        </w:rPr>
        <w:t>инфильтрационного</w:t>
      </w:r>
      <w:r>
        <w:rPr>
          <w:color w:val="231F20"/>
          <w:spacing w:val="34"/>
        </w:rPr>
        <w:t> </w:t>
      </w:r>
      <w:r>
        <w:rPr>
          <w:color w:val="231F20"/>
        </w:rPr>
        <w:t>стока.</w:t>
      </w:r>
      <w:r>
        <w:rPr>
          <w:color w:val="231F20"/>
          <w:spacing w:val="1"/>
        </w:rPr>
        <w:t> </w:t>
      </w:r>
      <w:r>
        <w:rPr>
          <w:color w:val="231F20"/>
        </w:rPr>
        <w:t>В зависимости от срока эксплуатации, конкретных условий про-</w:t>
      </w:r>
      <w:r>
        <w:rPr>
          <w:color w:val="231F20"/>
          <w:spacing w:val="1"/>
        </w:rPr>
        <w:t> </w:t>
      </w:r>
      <w:r>
        <w:rPr>
          <w:color w:val="231F20"/>
        </w:rPr>
        <w:t>кладки сетей, материала трубопроводов, климатических и геоло-</w:t>
      </w:r>
      <w:r>
        <w:rPr>
          <w:color w:val="231F20"/>
          <w:spacing w:val="1"/>
        </w:rPr>
        <w:t> </w:t>
      </w:r>
      <w:r>
        <w:rPr>
          <w:color w:val="231F20"/>
        </w:rPr>
        <w:t>гических особенностей местности величина инфильтрационного</w:t>
      </w:r>
      <w:r>
        <w:rPr>
          <w:color w:val="231F20"/>
          <w:spacing w:val="1"/>
        </w:rPr>
        <w:t> </w:t>
      </w:r>
      <w:r>
        <w:rPr>
          <w:color w:val="231F20"/>
        </w:rPr>
        <w:t>стока различна. Разнообразие факторов осложняет корректность</w:t>
      </w:r>
      <w:r>
        <w:rPr>
          <w:color w:val="231F20"/>
          <w:spacing w:val="1"/>
        </w:rPr>
        <w:t> </w:t>
      </w:r>
      <w:r>
        <w:rPr>
          <w:color w:val="231F20"/>
        </w:rPr>
        <w:t>оценки объемов инфильтрата.</w:t>
      </w:r>
    </w:p>
    <w:p>
      <w:pPr>
        <w:spacing w:after="0" w:line="252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64" w:lineRule="auto" w:before="94"/>
        <w:ind w:left="158" w:right="156" w:firstLine="396"/>
        <w:jc w:val="both"/>
      </w:pPr>
      <w:r>
        <w:rPr>
          <w:color w:val="231F20"/>
          <w:spacing w:val="-1"/>
        </w:rPr>
        <w:t>Приток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инфильтрации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канализационных</w:t>
      </w:r>
      <w:r>
        <w:rPr>
          <w:color w:val="231F20"/>
          <w:spacing w:val="-12"/>
        </w:rPr>
        <w:t> </w:t>
      </w:r>
      <w:r>
        <w:rPr>
          <w:color w:val="231F20"/>
        </w:rPr>
        <w:t>системах</w:t>
      </w:r>
      <w:r>
        <w:rPr>
          <w:color w:val="231F20"/>
          <w:spacing w:val="-12"/>
        </w:rPr>
        <w:t> </w:t>
      </w:r>
      <w:r>
        <w:rPr>
          <w:color w:val="231F20"/>
        </w:rPr>
        <w:t>могут</w:t>
      </w:r>
      <w:r>
        <w:rPr>
          <w:color w:val="231F20"/>
          <w:spacing w:val="-12"/>
        </w:rPr>
        <w:t> </w:t>
      </w:r>
      <w:r>
        <w:rPr>
          <w:color w:val="231F20"/>
        </w:rPr>
        <w:t>вы-</w:t>
      </w:r>
      <w:r>
        <w:rPr>
          <w:color w:val="231F20"/>
          <w:spacing w:val="-50"/>
        </w:rPr>
        <w:t> </w:t>
      </w:r>
      <w:r>
        <w:rPr>
          <w:color w:val="231F20"/>
        </w:rPr>
        <w:t>звать</w:t>
      </w:r>
      <w:r>
        <w:rPr>
          <w:color w:val="231F20"/>
          <w:spacing w:val="1"/>
        </w:rPr>
        <w:t> </w:t>
      </w:r>
      <w:r>
        <w:rPr>
          <w:color w:val="231F20"/>
        </w:rPr>
        <w:t>множество</w:t>
      </w:r>
      <w:r>
        <w:rPr>
          <w:color w:val="231F20"/>
          <w:spacing w:val="2"/>
        </w:rPr>
        <w:t> </w:t>
      </w:r>
      <w:r>
        <w:rPr>
          <w:color w:val="231F20"/>
        </w:rPr>
        <w:t>проблем, в</w:t>
      </w:r>
      <w:r>
        <w:rPr>
          <w:color w:val="231F20"/>
          <w:spacing w:val="1"/>
        </w:rPr>
        <w:t> </w:t>
      </w:r>
      <w:r>
        <w:rPr>
          <w:color w:val="231F20"/>
        </w:rPr>
        <w:t>том</w:t>
      </w:r>
      <w:r>
        <w:rPr>
          <w:color w:val="231F20"/>
          <w:spacing w:val="1"/>
        </w:rPr>
        <w:t> </w:t>
      </w:r>
      <w:r>
        <w:rPr>
          <w:color w:val="231F20"/>
        </w:rPr>
        <w:t>числе: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64" w:lineRule="auto" w:before="1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увеличение эксплуатационных и капитальных затрат в ка-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нализационной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сети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очистных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сооружениях;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64" w:lineRule="auto" w:before="1" w:after="0"/>
        <w:ind w:left="158" w:right="156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уменьшенная</w:t>
      </w:r>
      <w:r>
        <w:rPr>
          <w:color w:val="231F20"/>
          <w:spacing w:val="11"/>
          <w:w w:val="105"/>
          <w:sz w:val="21"/>
        </w:rPr>
        <w:t> </w:t>
      </w:r>
      <w:r>
        <w:rPr>
          <w:color w:val="231F20"/>
          <w:w w:val="105"/>
          <w:sz w:val="21"/>
        </w:rPr>
        <w:t>емкость</w:t>
      </w:r>
      <w:r>
        <w:rPr>
          <w:color w:val="231F20"/>
          <w:spacing w:val="11"/>
          <w:w w:val="105"/>
          <w:sz w:val="21"/>
        </w:rPr>
        <w:t> </w:t>
      </w:r>
      <w:r>
        <w:rPr>
          <w:color w:val="231F20"/>
          <w:w w:val="105"/>
          <w:sz w:val="21"/>
        </w:rPr>
        <w:t>сточной</w:t>
      </w:r>
      <w:r>
        <w:rPr>
          <w:color w:val="231F20"/>
          <w:spacing w:val="11"/>
          <w:w w:val="105"/>
          <w:sz w:val="21"/>
        </w:rPr>
        <w:t> </w:t>
      </w:r>
      <w:r>
        <w:rPr>
          <w:color w:val="231F20"/>
          <w:w w:val="105"/>
          <w:sz w:val="21"/>
        </w:rPr>
        <w:t>трубы</w:t>
      </w:r>
      <w:r>
        <w:rPr>
          <w:color w:val="231F20"/>
          <w:spacing w:val="11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11"/>
          <w:w w:val="105"/>
          <w:sz w:val="21"/>
        </w:rPr>
        <w:t> </w:t>
      </w:r>
      <w:r>
        <w:rPr>
          <w:color w:val="231F20"/>
          <w:w w:val="105"/>
          <w:sz w:val="21"/>
        </w:rPr>
        <w:t>обработки</w:t>
      </w:r>
      <w:r>
        <w:rPr>
          <w:color w:val="231F20"/>
          <w:spacing w:val="11"/>
          <w:w w:val="105"/>
          <w:sz w:val="21"/>
        </w:rPr>
        <w:t> </w:t>
      </w:r>
      <w:r>
        <w:rPr>
          <w:color w:val="231F20"/>
          <w:w w:val="105"/>
          <w:sz w:val="21"/>
        </w:rPr>
        <w:t>водя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к увеличенной деятельности совмещенного сточных вод, подто-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пления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загрязнения;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64" w:lineRule="auto" w:before="1" w:after="0"/>
        <w:ind w:left="158" w:right="154" w:firstLine="396"/>
        <w:jc w:val="both"/>
        <w:rPr>
          <w:sz w:val="21"/>
        </w:rPr>
      </w:pPr>
      <w:r>
        <w:rPr>
          <w:color w:val="231F20"/>
          <w:spacing w:val="-2"/>
          <w:sz w:val="21"/>
        </w:rPr>
        <w:t>сокращение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канализационных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очистных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мощностей,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огра-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ничивающих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будущее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развитие;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64" w:lineRule="auto" w:before="1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снижение уровня грунтовых вод, приводящее к пагубному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воздействию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местные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водные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ресурсы;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64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выпадение грунта в канализацию, вызывающее эксплуата-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ционные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проблемы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структурные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повреждения.</w:t>
      </w:r>
    </w:p>
    <w:p>
      <w:pPr>
        <w:pStyle w:val="BodyText"/>
        <w:spacing w:line="264" w:lineRule="auto" w:before="1"/>
        <w:ind w:left="158" w:right="156" w:firstLine="396"/>
        <w:jc w:val="both"/>
      </w:pPr>
      <w:r>
        <w:rPr>
          <w:color w:val="231F20"/>
        </w:rPr>
        <w:t>Сегодня</w:t>
      </w:r>
      <w:r>
        <w:rPr>
          <w:color w:val="231F20"/>
          <w:spacing w:val="27"/>
        </w:rPr>
        <w:t> </w:t>
      </w:r>
      <w:r>
        <w:rPr>
          <w:color w:val="231F20"/>
        </w:rPr>
        <w:t>для</w:t>
      </w:r>
      <w:r>
        <w:rPr>
          <w:color w:val="231F20"/>
          <w:spacing w:val="27"/>
        </w:rPr>
        <w:t> </w:t>
      </w:r>
      <w:r>
        <w:rPr>
          <w:color w:val="231F20"/>
        </w:rPr>
        <w:t>оценки</w:t>
      </w:r>
      <w:r>
        <w:rPr>
          <w:color w:val="231F20"/>
          <w:spacing w:val="28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27"/>
        </w:rPr>
        <w:t> </w:t>
      </w:r>
      <w:r>
        <w:rPr>
          <w:color w:val="231F20"/>
        </w:rPr>
        <w:t>инфильтрата</w:t>
      </w:r>
      <w:r>
        <w:rPr>
          <w:color w:val="231F20"/>
          <w:spacing w:val="28"/>
        </w:rPr>
        <w:t> </w:t>
      </w: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нашей</w:t>
      </w:r>
      <w:r>
        <w:rPr>
          <w:color w:val="231F20"/>
          <w:spacing w:val="28"/>
        </w:rPr>
        <w:t> </w:t>
      </w:r>
      <w:r>
        <w:rPr>
          <w:color w:val="231F20"/>
        </w:rPr>
        <w:t>стра-</w:t>
      </w:r>
      <w:r>
        <w:rPr>
          <w:color w:val="231F20"/>
          <w:spacing w:val="-50"/>
        </w:rPr>
        <w:t> </w:t>
      </w:r>
      <w:r>
        <w:rPr>
          <w:color w:val="231F20"/>
        </w:rPr>
        <w:t>не применяют методики расчета поверхностных стоков, который</w:t>
      </w:r>
      <w:r>
        <w:rPr>
          <w:color w:val="231F20"/>
          <w:spacing w:val="1"/>
        </w:rPr>
        <w:t> </w:t>
      </w:r>
      <w:r>
        <w:rPr>
          <w:color w:val="231F20"/>
        </w:rPr>
        <w:t>учитывает дождевые, талые, инфильтрационные и поливомоеч-</w:t>
      </w:r>
      <w:r>
        <w:rPr>
          <w:color w:val="231F20"/>
          <w:spacing w:val="1"/>
        </w:rPr>
        <w:t> </w:t>
      </w:r>
      <w:r>
        <w:rPr>
          <w:color w:val="231F20"/>
        </w:rPr>
        <w:t>ные расходы. Данный метод не учитывает особенностей проклад-</w:t>
      </w:r>
      <w:r>
        <w:rPr>
          <w:color w:val="231F20"/>
          <w:spacing w:val="-50"/>
        </w:rPr>
        <w:t> </w:t>
      </w:r>
      <w:r>
        <w:rPr>
          <w:color w:val="231F20"/>
        </w:rPr>
        <w:t>ки</w:t>
      </w:r>
      <w:r>
        <w:rPr>
          <w:color w:val="231F20"/>
          <w:spacing w:val="1"/>
        </w:rPr>
        <w:t> </w:t>
      </w:r>
      <w:r>
        <w:rPr>
          <w:color w:val="231F20"/>
        </w:rPr>
        <w:t>сетей</w:t>
      </w:r>
      <w:r>
        <w:rPr>
          <w:color w:val="231F20"/>
          <w:spacing w:val="1"/>
        </w:rPr>
        <w:t> </w:t>
      </w:r>
      <w:r>
        <w:rPr>
          <w:color w:val="231F20"/>
        </w:rPr>
        <w:t>[4].</w:t>
      </w:r>
    </w:p>
    <w:p>
      <w:pPr>
        <w:pStyle w:val="BodyText"/>
        <w:spacing w:line="264" w:lineRule="auto" w:before="2"/>
        <w:ind w:left="158" w:right="156" w:firstLine="396"/>
        <w:jc w:val="both"/>
      </w:pPr>
      <w:r>
        <w:rPr>
          <w:color w:val="231F20"/>
        </w:rPr>
        <w:t>Для решения сложившейся проблемы необходим новый под-</w:t>
      </w:r>
      <w:r>
        <w:rPr>
          <w:color w:val="231F20"/>
          <w:spacing w:val="1"/>
        </w:rPr>
        <w:t> </w:t>
      </w:r>
      <w:r>
        <w:rPr>
          <w:color w:val="231F20"/>
        </w:rPr>
        <w:t>ход</w:t>
      </w:r>
      <w:r>
        <w:rPr>
          <w:color w:val="231F20"/>
          <w:spacing w:val="2"/>
        </w:rPr>
        <w:t> </w:t>
      </w:r>
      <w:r>
        <w:rPr>
          <w:color w:val="231F20"/>
        </w:rPr>
        <w:t>к</w:t>
      </w:r>
      <w:r>
        <w:rPr>
          <w:color w:val="231F20"/>
          <w:spacing w:val="3"/>
        </w:rPr>
        <w:t> </w:t>
      </w:r>
      <w:r>
        <w:rPr>
          <w:color w:val="231F20"/>
        </w:rPr>
        <w:t>оценке</w:t>
      </w:r>
      <w:r>
        <w:rPr>
          <w:color w:val="231F20"/>
          <w:spacing w:val="1"/>
        </w:rPr>
        <w:t> </w:t>
      </w:r>
      <w:r>
        <w:rPr>
          <w:color w:val="231F20"/>
        </w:rPr>
        <w:t>поступления</w:t>
      </w:r>
      <w:r>
        <w:rPr>
          <w:color w:val="231F20"/>
          <w:spacing w:val="3"/>
        </w:rPr>
        <w:t> </w:t>
      </w:r>
      <w:r>
        <w:rPr>
          <w:color w:val="231F20"/>
        </w:rPr>
        <w:t>инфильтрационного</w:t>
      </w:r>
      <w:r>
        <w:rPr>
          <w:color w:val="231F20"/>
          <w:spacing w:val="2"/>
        </w:rPr>
        <w:t> </w:t>
      </w:r>
      <w:r>
        <w:rPr>
          <w:color w:val="231F20"/>
        </w:rPr>
        <w:t>стока.</w:t>
      </w:r>
    </w:p>
    <w:p>
      <w:pPr>
        <w:pStyle w:val="BodyText"/>
        <w:spacing w:line="264" w:lineRule="auto" w:before="1"/>
        <w:ind w:left="158" w:right="156" w:firstLine="396"/>
        <w:jc w:val="both"/>
      </w:pPr>
      <w:r>
        <w:rPr>
          <w:color w:val="231F20"/>
        </w:rPr>
        <w:t>В процессе изучения проблемы инфильтрационных процес-</w:t>
      </w:r>
      <w:r>
        <w:rPr>
          <w:color w:val="231F20"/>
          <w:spacing w:val="1"/>
        </w:rPr>
        <w:t> </w:t>
      </w:r>
      <w:r>
        <w:rPr>
          <w:color w:val="231F20"/>
        </w:rPr>
        <w:t>сов и их анализа была проведена аналогия с дренажными систе-</w:t>
      </w:r>
      <w:r>
        <w:rPr>
          <w:color w:val="231F20"/>
          <w:spacing w:val="1"/>
        </w:rPr>
        <w:t> </w:t>
      </w:r>
      <w:r>
        <w:rPr>
          <w:color w:val="231F20"/>
        </w:rPr>
        <w:t>мами. В основу расчета дренажей закладывается теория фильтра-</w:t>
      </w:r>
      <w:r>
        <w:rPr>
          <w:color w:val="231F20"/>
          <w:spacing w:val="1"/>
        </w:rPr>
        <w:t> </w:t>
      </w:r>
      <w:r>
        <w:rPr>
          <w:color w:val="231F20"/>
        </w:rPr>
        <w:t>ции. При этом учитывается интенсивность просачивания осадков</w:t>
      </w:r>
      <w:r>
        <w:rPr>
          <w:color w:val="231F20"/>
          <w:spacing w:val="1"/>
        </w:rPr>
        <w:t> </w:t>
      </w:r>
      <w:r>
        <w:rPr>
          <w:color w:val="231F20"/>
        </w:rPr>
        <w:t>в зависимости от характеристик рассматриваемого грунта, сте-</w:t>
      </w:r>
      <w:r>
        <w:rPr>
          <w:color w:val="231F20"/>
          <w:spacing w:val="1"/>
        </w:rPr>
        <w:t> </w:t>
      </w:r>
      <w:r>
        <w:rPr>
          <w:color w:val="231F20"/>
        </w:rPr>
        <w:t>пени</w:t>
      </w:r>
      <w:r>
        <w:rPr>
          <w:color w:val="231F20"/>
          <w:spacing w:val="7"/>
        </w:rPr>
        <w:t> </w:t>
      </w:r>
      <w:r>
        <w:rPr>
          <w:color w:val="231F20"/>
        </w:rPr>
        <w:t>благоустройства,</w:t>
      </w:r>
      <w:r>
        <w:rPr>
          <w:color w:val="231F20"/>
          <w:spacing w:val="8"/>
        </w:rPr>
        <w:t> </w:t>
      </w:r>
      <w:r>
        <w:rPr>
          <w:color w:val="231F20"/>
        </w:rPr>
        <w:t>географического</w:t>
      </w:r>
      <w:r>
        <w:rPr>
          <w:color w:val="231F20"/>
          <w:spacing w:val="8"/>
        </w:rPr>
        <w:t> </w:t>
      </w:r>
      <w:r>
        <w:rPr>
          <w:color w:val="231F20"/>
        </w:rPr>
        <w:t>положения</w:t>
      </w:r>
      <w:r>
        <w:rPr>
          <w:color w:val="231F20"/>
          <w:spacing w:val="8"/>
        </w:rPr>
        <w:t> </w:t>
      </w:r>
      <w:r>
        <w:rPr>
          <w:color w:val="231F20"/>
        </w:rPr>
        <w:t>территории.</w:t>
      </w:r>
    </w:p>
    <w:p>
      <w:pPr>
        <w:pStyle w:val="BodyText"/>
        <w:spacing w:line="261" w:lineRule="auto" w:before="2"/>
        <w:ind w:left="158" w:right="156" w:firstLine="396"/>
        <w:jc w:val="both"/>
      </w:pPr>
      <w:r>
        <w:rPr>
          <w:color w:val="231F20"/>
          <w:spacing w:val="-4"/>
        </w:rPr>
        <w:t>Для расчета была принята </w:t>
      </w:r>
      <w:r>
        <w:rPr>
          <w:color w:val="231F20"/>
          <w:spacing w:val="-3"/>
        </w:rPr>
        <w:t>модель инфильтрации грунтовых вод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в канализационную сеть, проложенной на глубине 3 м. Коэффициент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фильтрации </w:t>
      </w:r>
      <w:r>
        <w:rPr>
          <w:i/>
          <w:color w:val="231F20"/>
        </w:rPr>
        <w:t>K </w:t>
      </w:r>
      <w:r>
        <w:rPr>
          <w:color w:val="231F20"/>
        </w:rPr>
        <w:t>при отсутствии экспериментальных данных берет-</w:t>
      </w:r>
      <w:r>
        <w:rPr>
          <w:color w:val="231F20"/>
          <w:spacing w:val="1"/>
        </w:rPr>
        <w:t> </w:t>
      </w:r>
      <w:r>
        <w:rPr>
          <w:color w:val="231F20"/>
        </w:rPr>
        <w:t>ся на основе эталонных материалов и с учетом местного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тельного опыта. Последнее особенно важно, поскольку справоч-</w:t>
      </w:r>
      <w:r>
        <w:rPr>
          <w:color w:val="231F20"/>
          <w:spacing w:val="1"/>
        </w:rPr>
        <w:t> </w:t>
      </w:r>
      <w:r>
        <w:rPr>
          <w:color w:val="231F20"/>
        </w:rPr>
        <w:t>ные источники не всегда дают одинаковые диапазоны значений</w:t>
      </w:r>
      <w:r>
        <w:rPr>
          <w:color w:val="231F20"/>
          <w:spacing w:val="1"/>
        </w:rPr>
        <w:t> </w:t>
      </w:r>
      <w:r>
        <w:rPr>
          <w:color w:val="231F20"/>
        </w:rPr>
        <w:t>коэффициентов</w:t>
      </w:r>
      <w:r>
        <w:rPr>
          <w:color w:val="231F20"/>
          <w:spacing w:val="15"/>
        </w:rPr>
        <w:t> </w:t>
      </w:r>
      <w:r>
        <w:rPr>
          <w:color w:val="231F20"/>
        </w:rPr>
        <w:t>фильтрации</w:t>
      </w:r>
      <w:r>
        <w:rPr>
          <w:color w:val="231F20"/>
          <w:spacing w:val="16"/>
        </w:rPr>
        <w:t> </w:t>
      </w:r>
      <w:r>
        <w:rPr>
          <w:color w:val="231F20"/>
        </w:rPr>
        <w:t>одного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того</w:t>
      </w:r>
      <w:r>
        <w:rPr>
          <w:color w:val="231F20"/>
          <w:spacing w:val="15"/>
        </w:rPr>
        <w:t> </w:t>
      </w:r>
      <w:r>
        <w:rPr>
          <w:color w:val="231F20"/>
        </w:rPr>
        <w:t>же</w:t>
      </w:r>
      <w:r>
        <w:rPr>
          <w:color w:val="231F20"/>
          <w:spacing w:val="16"/>
        </w:rPr>
        <w:t> </w:t>
      </w:r>
      <w:r>
        <w:rPr>
          <w:color w:val="231F20"/>
        </w:rPr>
        <w:t>грунта.</w:t>
      </w:r>
      <w:r>
        <w:rPr>
          <w:color w:val="231F20"/>
          <w:spacing w:val="16"/>
        </w:rPr>
        <w:t> </w:t>
      </w:r>
      <w:r>
        <w:rPr>
          <w:color w:val="231F20"/>
        </w:rPr>
        <w:t>Это</w:t>
      </w:r>
      <w:r>
        <w:rPr>
          <w:color w:val="231F20"/>
          <w:spacing w:val="15"/>
        </w:rPr>
        <w:t> </w:t>
      </w:r>
      <w:r>
        <w:rPr>
          <w:color w:val="231F20"/>
        </w:rPr>
        <w:t>связа-</w:t>
      </w:r>
    </w:p>
    <w:p>
      <w:pPr>
        <w:spacing w:after="0" w:line="261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особенностями</w:t>
      </w:r>
      <w:r>
        <w:rPr>
          <w:color w:val="231F20"/>
          <w:spacing w:val="-5"/>
        </w:rPr>
        <w:t> </w:t>
      </w:r>
      <w:r>
        <w:rPr>
          <w:color w:val="231F20"/>
        </w:rPr>
        <w:t>изучаемых</w:t>
      </w:r>
      <w:r>
        <w:rPr>
          <w:color w:val="231F20"/>
          <w:spacing w:val="-4"/>
        </w:rPr>
        <w:t> </w:t>
      </w:r>
      <w:r>
        <w:rPr>
          <w:color w:val="231F20"/>
        </w:rPr>
        <w:t>пород</w:t>
      </w:r>
      <w:r>
        <w:rPr>
          <w:color w:val="231F20"/>
          <w:spacing w:val="-4"/>
        </w:rPr>
        <w:t> </w:t>
      </w:r>
      <w:r>
        <w:rPr>
          <w:color w:val="231F20"/>
        </w:rPr>
        <w:t>[5].</w:t>
      </w:r>
      <w:r>
        <w:rPr>
          <w:color w:val="231F20"/>
          <w:spacing w:val="-5"/>
        </w:rPr>
        <w:t> </w:t>
      </w:r>
      <w:r>
        <w:rPr>
          <w:color w:val="231F20"/>
        </w:rPr>
        <w:t>Принятый</w:t>
      </w:r>
      <w:r>
        <w:rPr>
          <w:color w:val="231F20"/>
          <w:spacing w:val="-4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-50"/>
        </w:rPr>
        <w:t> </w:t>
      </w:r>
      <w:r>
        <w:rPr>
          <w:color w:val="231F20"/>
        </w:rPr>
        <w:t>фильтрации</w:t>
      </w:r>
      <w:r>
        <w:rPr>
          <w:color w:val="231F20"/>
          <w:spacing w:val="-8"/>
        </w:rPr>
        <w:t> </w:t>
      </w:r>
      <w:r>
        <w:rPr>
          <w:color w:val="231F20"/>
        </w:rPr>
        <w:t>равен</w:t>
      </w:r>
      <w:r>
        <w:rPr>
          <w:color w:val="231F20"/>
          <w:spacing w:val="-6"/>
        </w:rPr>
        <w:t> </w:t>
      </w:r>
      <w:r>
        <w:rPr>
          <w:color w:val="231F20"/>
        </w:rPr>
        <w:t>0,8–0,2</w:t>
      </w:r>
      <w:r>
        <w:rPr>
          <w:color w:val="231F20"/>
          <w:spacing w:val="-8"/>
        </w:rPr>
        <w:t> </w:t>
      </w:r>
      <w:r>
        <w:rPr>
          <w:color w:val="231F20"/>
        </w:rPr>
        <w:t>м/сут.</w:t>
      </w:r>
      <w:r>
        <w:rPr>
          <w:color w:val="231F20"/>
          <w:spacing w:val="-7"/>
        </w:rPr>
        <w:t> </w:t>
      </w:r>
      <w:r>
        <w:rPr>
          <w:color w:val="231F20"/>
        </w:rPr>
        <w:t>Уровень</w:t>
      </w:r>
      <w:r>
        <w:rPr>
          <w:color w:val="231F20"/>
          <w:spacing w:val="-8"/>
        </w:rPr>
        <w:t> </w:t>
      </w:r>
      <w:r>
        <w:rPr>
          <w:color w:val="231F20"/>
        </w:rPr>
        <w:t>грунтовых</w:t>
      </w:r>
      <w:r>
        <w:rPr>
          <w:color w:val="231F20"/>
          <w:spacing w:val="-7"/>
        </w:rPr>
        <w:t> </w:t>
      </w:r>
      <w:r>
        <w:rPr>
          <w:color w:val="231F20"/>
        </w:rPr>
        <w:t>вод</w:t>
      </w:r>
      <w:r>
        <w:rPr>
          <w:color w:val="231F20"/>
          <w:spacing w:val="-8"/>
        </w:rPr>
        <w:t> </w:t>
      </w:r>
      <w:r>
        <w:rPr>
          <w:color w:val="231F20"/>
        </w:rPr>
        <w:t>принима-</w:t>
      </w:r>
      <w:r>
        <w:rPr>
          <w:color w:val="231F20"/>
          <w:spacing w:val="-50"/>
        </w:rPr>
        <w:t> </w:t>
      </w:r>
      <w:r>
        <w:rPr>
          <w:color w:val="231F20"/>
        </w:rPr>
        <w:t>ется</w:t>
      </w:r>
      <w:r>
        <w:rPr>
          <w:color w:val="231F20"/>
          <w:spacing w:val="2"/>
        </w:rPr>
        <w:t> </w:t>
      </w:r>
      <w:r>
        <w:rPr>
          <w:color w:val="231F20"/>
        </w:rPr>
        <w:t>1,5</w:t>
      </w:r>
      <w:r>
        <w:rPr>
          <w:color w:val="231F20"/>
          <w:spacing w:val="3"/>
        </w:rPr>
        <w:t> </w:t>
      </w:r>
      <w:r>
        <w:rPr>
          <w:color w:val="231F20"/>
        </w:rPr>
        <w:t>м.</w:t>
      </w:r>
      <w:r>
        <w:rPr>
          <w:color w:val="231F20"/>
          <w:spacing w:val="3"/>
        </w:rPr>
        <w:t> </w:t>
      </w:r>
      <w:r>
        <w:rPr>
          <w:color w:val="231F20"/>
        </w:rPr>
        <w:t>Длина</w:t>
      </w:r>
      <w:r>
        <w:rPr>
          <w:color w:val="231F20"/>
          <w:spacing w:val="2"/>
        </w:rPr>
        <w:t> </w:t>
      </w:r>
      <w:r>
        <w:rPr>
          <w:color w:val="231F20"/>
        </w:rPr>
        <w:t>рассматриваемого</w:t>
      </w:r>
      <w:r>
        <w:rPr>
          <w:color w:val="231F20"/>
          <w:spacing w:val="3"/>
        </w:rPr>
        <w:t> </w:t>
      </w:r>
      <w:r>
        <w:rPr>
          <w:color w:val="231F20"/>
        </w:rPr>
        <w:t>участка</w:t>
      </w:r>
      <w:r>
        <w:rPr>
          <w:color w:val="231F20"/>
          <w:spacing w:val="3"/>
        </w:rPr>
        <w:t> </w:t>
      </w:r>
      <w:r>
        <w:rPr>
          <w:color w:val="231F20"/>
        </w:rPr>
        <w:t>300</w:t>
      </w:r>
      <w:r>
        <w:rPr>
          <w:color w:val="231F20"/>
          <w:spacing w:val="3"/>
        </w:rPr>
        <w:t> </w:t>
      </w:r>
      <w:r>
        <w:rPr>
          <w:color w:val="231F20"/>
        </w:rPr>
        <w:t>м.</w:t>
      </w:r>
    </w:p>
    <w:p>
      <w:pPr>
        <w:pStyle w:val="BodyText"/>
        <w:spacing w:line="254" w:lineRule="auto" w:before="3"/>
        <w:ind w:left="158" w:right="154" w:firstLine="396"/>
        <w:jc w:val="both"/>
      </w:pPr>
      <w:r>
        <w:rPr>
          <w:color w:val="231F20"/>
        </w:rPr>
        <w:t>Интенсивность просачивания осадков определяется с учетом</w:t>
      </w:r>
      <w:r>
        <w:rPr>
          <w:color w:val="231F20"/>
          <w:spacing w:val="1"/>
        </w:rPr>
        <w:t> </w:t>
      </w:r>
      <w:r>
        <w:rPr>
          <w:color w:val="231F20"/>
        </w:rPr>
        <w:t>характера грунта, количества осадков и степени благоустройства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строительной площадки. Приблизительные значения интенсивно-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сти просачивания для территории г. Санкт-Петербурга, согласно [6],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следует принимать для районов новой застройки 0,00129 м/сут, ста-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рой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0,00246</w:t>
      </w:r>
      <w:r>
        <w:rPr>
          <w:color w:val="231F20"/>
          <w:spacing w:val="-1"/>
        </w:rPr>
        <w:t> </w:t>
      </w:r>
      <w:r>
        <w:rPr>
          <w:color w:val="231F20"/>
        </w:rPr>
        <w:t>м/сут.</w:t>
      </w:r>
    </w:p>
    <w:p>
      <w:pPr>
        <w:pStyle w:val="BodyText"/>
        <w:spacing w:line="254" w:lineRule="auto" w:before="5"/>
        <w:ind w:left="158" w:right="155" w:firstLine="396"/>
        <w:jc w:val="both"/>
      </w:pPr>
      <w:r>
        <w:rPr>
          <w:color w:val="231F20"/>
        </w:rPr>
        <w:t>Для совершенных дренажей, удельный расход определяют по</w:t>
      </w:r>
      <w:r>
        <w:rPr>
          <w:color w:val="231F20"/>
          <w:spacing w:val="-50"/>
        </w:rPr>
        <w:t> </w:t>
      </w:r>
      <w:r>
        <w:rPr>
          <w:color w:val="231F20"/>
        </w:rPr>
        <w:t>формуле</w:t>
      </w:r>
      <w:r>
        <w:rPr>
          <w:color w:val="231F20"/>
          <w:spacing w:val="-7"/>
        </w:rPr>
        <w:t> </w:t>
      </w:r>
      <w:r>
        <w:rPr>
          <w:color w:val="231F20"/>
        </w:rPr>
        <w:t>(1)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двухстороннего</w:t>
      </w:r>
      <w:r>
        <w:rPr>
          <w:color w:val="231F20"/>
          <w:spacing w:val="-7"/>
        </w:rPr>
        <w:t> </w:t>
      </w:r>
      <w:r>
        <w:rPr>
          <w:color w:val="231F20"/>
        </w:rPr>
        <w:t>притока</w:t>
      </w:r>
      <w:r>
        <w:rPr>
          <w:color w:val="231F20"/>
          <w:spacing w:val="-7"/>
        </w:rPr>
        <w:t> </w:t>
      </w:r>
      <w:r>
        <w:rPr>
          <w:color w:val="231F20"/>
        </w:rPr>
        <w:t>подземных</w:t>
      </w:r>
      <w:r>
        <w:rPr>
          <w:color w:val="231F20"/>
          <w:spacing w:val="-7"/>
        </w:rPr>
        <w:t> </w:t>
      </w:r>
      <w:r>
        <w:rPr>
          <w:color w:val="231F20"/>
        </w:rPr>
        <w:t>вод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фор-</w:t>
      </w:r>
      <w:r>
        <w:rPr>
          <w:color w:val="231F20"/>
          <w:spacing w:val="-50"/>
        </w:rPr>
        <w:t> </w:t>
      </w:r>
      <w:r>
        <w:rPr>
          <w:color w:val="231F20"/>
        </w:rPr>
        <w:t>муле (2)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одностороннего</w:t>
      </w:r>
      <w:r>
        <w:rPr>
          <w:color w:val="231F20"/>
          <w:spacing w:val="2"/>
        </w:rPr>
        <w:t> </w:t>
      </w:r>
      <w:r>
        <w:rPr>
          <w:color w:val="231F20"/>
        </w:rPr>
        <w:t>притока: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58" w:right="156"/>
        <w:jc w:val="right"/>
      </w:pPr>
      <w:r>
        <w:rPr/>
        <w:pict>
          <v:group style="position:absolute;margin-left:195.852997pt;margin-top:6.138147pt;width:34.25pt;height:12.4pt;mso-position-horizontal-relative:page;mso-position-vertical-relative:paragraph;z-index:15755776" id="docshapegroup31" coordorigin="3917,123" coordsize="685,248">
            <v:line style="position:absolute" from="4083,149" to="4531,149" stroked="true" strokeweight=".531pt" strokecolor="#000000">
              <v:stroke dashstyle="solid"/>
            </v:line>
            <v:shape style="position:absolute;left:4570;top:181;width:31;height:57" id="docshape32" coordorigin="4570,181" coordsize="31,57" path="m4588,181l4580,181,4577,182,4572,187,4570,190,4570,197,4571,200,4575,204,4578,205,4583,205,4584,205,4588,203,4590,202,4591,202,4591,202,4593,204,4593,205,4593,212,4591,217,4583,227,4578,231,4570,233,4570,238,4581,234,4589,229,4599,217,4601,210,4601,196,4600,191,4592,183,4588,181xe" filled="true" fillcolor="#000000" stroked="false">
              <v:path arrowok="t"/>
              <v:fill type="solid"/>
            </v:shape>
            <v:shape style="position:absolute;left:4240;top:228;width:129;height:142" type="#_x0000_t75" id="docshape33" stroked="false">
              <v:imagedata r:id="rId107" o:title=""/>
            </v:shape>
            <v:shape style="position:absolute;left:3917;top:122;width:110;height:50" id="docshape34" coordorigin="3917,123" coordsize="110,50" path="m4026,123l3917,123,3917,133,4026,133,4026,123xm4026,162l3917,162,3917,172,4026,172,4026,16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04.843002pt;margin-top:-5.916869pt;width:19.850pt;height:9.3pt;mso-position-horizontal-relative:page;mso-position-vertical-relative:paragraph;z-index:15756288" id="docshape35" coordorigin="4097,-118" coordsize="397,186" path="m4258,-75l4213,-75,4212,-71,4214,-70,4216,-70,4219,-67,4219,-66,4219,-63,4219,-62,4215,-57,4211,-53,4154,-10,4168,-56,4170,-61,4173,-66,4175,-68,4180,-70,4183,-71,4188,-71,4189,-75,4136,-75,4135,-71,4142,-71,4145,-70,4149,-67,4150,-65,4150,-58,4149,-53,4119,48,4117,54,4114,59,4112,60,4107,62,4104,63,4098,63,4097,67,4153,67,4154,63,4147,62,4142,62,4138,59,4137,57,4137,52,4138,46,4154,-8,4188,46,4190,49,4190,51,4190,56,4189,58,4185,61,4182,62,4177,63,4176,67,4236,67,4237,63,4230,63,4225,62,4217,56,4212,50,4171,-14,4233,-61,4238,-64,4241,-66,4248,-69,4252,-70,4257,-71,4258,-75xm4418,-75l4361,-75,4360,-71,4365,-71,4369,-71,4372,-69,4374,-68,4375,-66,4376,-64,4376,-59,4375,-53,4363,-12,4298,-12,4310,-55,4313,-61,4316,-66,4319,-68,4324,-70,4327,-71,4332,-71,4333,-75,4278,-75,4276,-71,4282,-71,4285,-71,4289,-69,4290,-68,4292,-66,4292,-64,4292,-59,4291,-53,4262,48,4260,54,4257,59,4254,60,4250,62,4246,63,4241,63,4239,67,4295,67,4296,63,4289,63,4284,62,4281,59,4280,57,4280,51,4281,46,4296,-4,4361,-4,4346,48,4343,54,4340,59,4338,60,4334,62,4330,63,4325,63,4323,67,4378,67,4379,63,4372,63,4368,62,4364,59,4363,57,4363,51,4365,46,4394,-55,4396,-60,4400,-66,4402,-68,4408,-70,4412,-71,4417,-71,4418,-75xm4493,-46l4491,-46,4489,-44,4488,-42,4485,-40,4483,-39,4480,-39,4476,-39,4449,-39,4452,-41,4458,-48,4476,-68,4481,-75,4487,-86,4488,-91,4488,-102,4485,-107,4476,-116,4470,-118,4456,-118,4451,-116,4442,-108,4439,-102,4438,-94,4440,-94,4442,-98,4444,-102,4451,-107,4455,-108,4464,-108,4468,-107,4475,-99,4477,-95,4477,-82,4473,-74,4467,-65,4462,-58,4455,-50,4446,-41,4435,-31,4435,-29,4487,-29,4493,-4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82.000015pt;margin-top:2.861131pt;width:9.8pt;height:10.050pt;mso-position-horizontal-relative:page;mso-position-vertical-relative:paragraph;z-index:15756800" id="docshape36" coordorigin="3640,57" coordsize="196,201" path="m3783,98l3781,90,3773,74,3767,68,3762,65,3762,91,3762,100,3761,110,3760,120,3757,130,3753,141,3749,152,3744,162,3738,170,3732,178,3726,185,3720,191,3707,197,3701,199,3685,199,3677,195,3672,187,3667,180,3664,171,3664,161,3665,150,3666,139,3669,128,3674,117,3679,104,3685,94,3698,78,3704,73,3717,66,3724,64,3741,64,3749,68,3759,82,3762,91,3762,65,3761,64,3753,59,3744,57,3734,57,3723,58,3713,61,3702,65,3692,71,3681,78,3672,87,3664,97,3656,108,3650,121,3646,133,3643,144,3643,155,3643,167,3646,177,3659,197,3669,203,3683,205,3640,238,3642,241,3645,240,3648,239,3651,238,3653,238,3662,238,3673,240,3699,246,3707,247,3724,247,3735,245,3749,238,3754,236,3756,234,3763,228,3770,218,3766,216,3761,223,3756,227,3745,232,3739,234,3724,234,3715,233,3696,228,3690,227,3690,227,3684,226,3681,226,3674,226,3670,226,3665,227,3692,205,3703,204,3714,202,3723,199,3725,198,3735,192,3745,185,3754,176,3762,166,3769,155,3775,143,3779,130,3782,118,3783,108,3783,98xm3836,197l3832,185,3826,177,3823,174,3823,199,3823,222,3822,233,3819,245,3817,248,3812,253,3809,254,3802,254,3799,250,3793,236,3792,227,3792,207,3792,199,3794,184,3797,178,3802,172,3805,171,3810,171,3812,172,3816,175,3818,179,3822,190,3823,199,3823,174,3821,171,3820,170,3814,167,3803,167,3799,168,3791,174,3787,180,3781,194,3779,203,3779,225,3781,235,3786,243,3792,253,3799,258,3811,258,3815,256,3819,254,3825,250,3828,245,3834,230,3836,222,3836,197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</w:rPr>
        <w:t>(1)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pStyle w:val="BodyText"/>
        <w:spacing w:before="95"/>
        <w:ind w:left="158" w:right="156"/>
        <w:jc w:val="right"/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2311430</wp:posOffset>
            </wp:positionH>
            <wp:positionV relativeFrom="paragraph">
              <wp:posOffset>-14813</wp:posOffset>
            </wp:positionV>
            <wp:extent cx="610386" cy="310159"/>
            <wp:effectExtent l="0" t="0" r="0" b="0"/>
            <wp:wrapNone/>
            <wp:docPr id="113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386" cy="310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(2)</w:t>
      </w:r>
    </w:p>
    <w:p>
      <w:pPr>
        <w:pStyle w:val="BodyText"/>
        <w:spacing w:before="1"/>
        <w:rPr>
          <w:sz w:val="28"/>
        </w:rPr>
      </w:pPr>
    </w:p>
    <w:p>
      <w:pPr>
        <w:pStyle w:val="BodyText"/>
        <w:spacing w:line="254" w:lineRule="auto" w:before="95"/>
        <w:ind w:left="158"/>
      </w:pPr>
      <w:r>
        <w:rPr>
          <w:color w:val="231F20"/>
        </w:rPr>
        <w:t>где</w:t>
      </w:r>
      <w:r>
        <w:rPr>
          <w:color w:val="231F20"/>
          <w:spacing w:val="15"/>
        </w:rPr>
        <w:t> </w:t>
      </w:r>
      <w:r>
        <w:rPr>
          <w:i/>
          <w:color w:val="231F20"/>
        </w:rPr>
        <w:t>R</w:t>
      </w:r>
      <w:r>
        <w:rPr>
          <w:i/>
          <w:color w:val="231F20"/>
          <w:spacing w:val="15"/>
        </w:rPr>
        <w:t> </w:t>
      </w:r>
      <w:r>
        <w:rPr>
          <w:color w:val="231F20"/>
        </w:rPr>
        <w:t>–</w:t>
      </w:r>
      <w:r>
        <w:rPr>
          <w:color w:val="231F20"/>
          <w:spacing w:val="16"/>
        </w:rPr>
        <w:t> </w:t>
      </w:r>
      <w:r>
        <w:rPr>
          <w:color w:val="231F20"/>
        </w:rPr>
        <w:t>радиус</w:t>
      </w:r>
      <w:r>
        <w:rPr>
          <w:color w:val="231F20"/>
          <w:spacing w:val="15"/>
        </w:rPr>
        <w:t> </w:t>
      </w:r>
      <w:r>
        <w:rPr>
          <w:color w:val="231F20"/>
        </w:rPr>
        <w:t>депрессии</w:t>
      </w:r>
      <w:r>
        <w:rPr>
          <w:color w:val="231F20"/>
          <w:spacing w:val="15"/>
        </w:rPr>
        <w:t> </w:t>
      </w:r>
      <w:r>
        <w:rPr>
          <w:color w:val="231F20"/>
        </w:rPr>
        <w:t>дренажа,</w:t>
      </w:r>
      <w:r>
        <w:rPr>
          <w:color w:val="231F20"/>
          <w:spacing w:val="16"/>
        </w:rPr>
        <w:t> </w:t>
      </w:r>
      <w:r>
        <w:rPr>
          <w:color w:val="231F20"/>
        </w:rPr>
        <w:t>м,</w:t>
      </w:r>
      <w:r>
        <w:rPr>
          <w:color w:val="231F20"/>
          <w:spacing w:val="15"/>
        </w:rPr>
        <w:t> </w:t>
      </w:r>
      <w:r>
        <w:rPr>
          <w:color w:val="231F20"/>
        </w:rPr>
        <w:t>который</w:t>
      </w:r>
      <w:r>
        <w:rPr>
          <w:color w:val="231F20"/>
          <w:spacing w:val="16"/>
        </w:rPr>
        <w:t> </w:t>
      </w:r>
      <w:r>
        <w:rPr>
          <w:color w:val="231F20"/>
        </w:rPr>
        <w:t>рассчитывают</w:t>
      </w:r>
      <w:r>
        <w:rPr>
          <w:color w:val="231F20"/>
          <w:spacing w:val="15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формуле (3)</w:t>
      </w:r>
      <w:r>
        <w:rPr>
          <w:color w:val="231F20"/>
          <w:spacing w:val="2"/>
        </w:rPr>
        <w:t> </w:t>
      </w:r>
      <w:r>
        <w:rPr>
          <w:color w:val="231F20"/>
        </w:rPr>
        <w:t>или</w:t>
      </w:r>
      <w:r>
        <w:rPr>
          <w:color w:val="231F20"/>
          <w:spacing w:val="1"/>
        </w:rPr>
        <w:t> </w:t>
      </w:r>
      <w:r>
        <w:rPr>
          <w:color w:val="231F20"/>
        </w:rPr>
        <w:t>определяют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рисунку</w:t>
      </w:r>
      <w:r>
        <w:rPr>
          <w:color w:val="231F20"/>
          <w:spacing w:val="2"/>
        </w:rPr>
        <w:t> </w:t>
      </w:r>
      <w:r>
        <w:rPr>
          <w:color w:val="231F20"/>
        </w:rPr>
        <w:t>10:</w:t>
      </w:r>
    </w:p>
    <w:p>
      <w:pPr>
        <w:pStyle w:val="BodyText"/>
        <w:spacing w:before="9"/>
        <w:rPr>
          <w:sz w:val="28"/>
        </w:rPr>
      </w:pPr>
    </w:p>
    <w:p>
      <w:pPr>
        <w:spacing w:before="0"/>
        <w:ind w:left="1614" w:right="0" w:firstLine="0"/>
        <w:jc w:val="left"/>
        <w:rPr>
          <w:sz w:val="21"/>
        </w:rPr>
      </w:pPr>
      <w:r>
        <w:rPr>
          <w:position w:val="-19"/>
        </w:rPr>
        <w:drawing>
          <wp:inline distT="0" distB="0" distL="0" distR="0">
            <wp:extent cx="1930360" cy="350053"/>
            <wp:effectExtent l="0" t="0" r="0" b="0"/>
            <wp:docPr id="115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0360" cy="35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9"/>
        </w:rPr>
      </w:r>
      <w:r>
        <w:rPr>
          <w:sz w:val="20"/>
        </w:rPr>
        <w:t>                       </w:t>
      </w:r>
      <w:r>
        <w:rPr>
          <w:spacing w:val="7"/>
          <w:sz w:val="20"/>
        </w:rPr>
        <w:t> </w:t>
      </w:r>
      <w:r>
        <w:rPr>
          <w:color w:val="231F20"/>
          <w:sz w:val="21"/>
        </w:rPr>
        <w:t>(3)</w:t>
      </w:r>
    </w:p>
    <w:p>
      <w:pPr>
        <w:pStyle w:val="BodyText"/>
        <w:spacing w:before="295"/>
        <w:ind w:left="555"/>
      </w:pPr>
      <w:r>
        <w:rPr>
          <w:color w:val="231F20"/>
        </w:rPr>
        <w:t>Расход</w:t>
      </w:r>
      <w:r>
        <w:rPr>
          <w:color w:val="231F20"/>
          <w:spacing w:val="19"/>
        </w:rPr>
        <w:t> </w:t>
      </w:r>
      <w:r>
        <w:rPr>
          <w:color w:val="231F20"/>
        </w:rPr>
        <w:t>дренажных</w:t>
      </w:r>
      <w:r>
        <w:rPr>
          <w:color w:val="231F20"/>
          <w:spacing w:val="20"/>
        </w:rPr>
        <w:t> </w:t>
      </w:r>
      <w:r>
        <w:rPr>
          <w:color w:val="231F20"/>
        </w:rPr>
        <w:t>вод</w:t>
      </w:r>
      <w:r>
        <w:rPr>
          <w:color w:val="231F20"/>
          <w:spacing w:val="19"/>
        </w:rPr>
        <w:t> </w:t>
      </w:r>
      <w:r>
        <w:rPr>
          <w:color w:val="231F20"/>
        </w:rPr>
        <w:t>для</w:t>
      </w:r>
      <w:r>
        <w:rPr>
          <w:color w:val="231F20"/>
          <w:spacing w:val="20"/>
        </w:rPr>
        <w:t> </w:t>
      </w:r>
      <w:r>
        <w:rPr>
          <w:color w:val="231F20"/>
        </w:rPr>
        <w:t>дренажной</w:t>
      </w:r>
      <w:r>
        <w:rPr>
          <w:color w:val="231F20"/>
          <w:spacing w:val="19"/>
        </w:rPr>
        <w:t> </w:t>
      </w:r>
      <w:r>
        <w:rPr>
          <w:color w:val="231F20"/>
        </w:rPr>
        <w:t>линии</w:t>
      </w:r>
      <w:r>
        <w:rPr>
          <w:color w:val="231F20"/>
          <w:spacing w:val="20"/>
        </w:rPr>
        <w:t> </w:t>
      </w:r>
      <w:r>
        <w:rPr>
          <w:color w:val="231F20"/>
        </w:rPr>
        <w:t>общей</w:t>
      </w:r>
      <w:r>
        <w:rPr>
          <w:color w:val="231F20"/>
          <w:spacing w:val="19"/>
        </w:rPr>
        <w:t> </w:t>
      </w:r>
      <w:r>
        <w:rPr>
          <w:color w:val="231F20"/>
        </w:rPr>
        <w:t>длиной</w:t>
      </w:r>
    </w:p>
    <w:p>
      <w:pPr>
        <w:pStyle w:val="BodyText"/>
        <w:spacing w:before="15"/>
        <w:ind w:left="158"/>
      </w:pPr>
      <w:r>
        <w:rPr>
          <w:i/>
          <w:color w:val="231F20"/>
        </w:rPr>
        <w:t>L</w:t>
      </w:r>
      <w:r>
        <w:rPr>
          <w:i/>
          <w:color w:val="231F20"/>
          <w:spacing w:val="5"/>
        </w:rPr>
        <w:t> </w:t>
      </w:r>
      <w:r>
        <w:rPr>
          <w:color w:val="231F20"/>
        </w:rPr>
        <w:t>определяют</w:t>
      </w:r>
      <w:r>
        <w:rPr>
          <w:color w:val="231F20"/>
          <w:spacing w:val="5"/>
        </w:rPr>
        <w:t> </w:t>
      </w:r>
      <w:r>
        <w:rPr>
          <w:color w:val="231F20"/>
        </w:rPr>
        <w:t>по</w:t>
      </w:r>
      <w:r>
        <w:rPr>
          <w:color w:val="231F20"/>
          <w:spacing w:val="4"/>
        </w:rPr>
        <w:t> </w:t>
      </w:r>
      <w:r>
        <w:rPr>
          <w:color w:val="231F20"/>
        </w:rPr>
        <w:t>формуле</w:t>
      </w:r>
      <w:r>
        <w:rPr>
          <w:color w:val="231F20"/>
          <w:spacing w:val="5"/>
        </w:rPr>
        <w:t> </w:t>
      </w:r>
      <w:r>
        <w:rPr>
          <w:color w:val="231F20"/>
        </w:rPr>
        <w:t>4: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before="95"/>
        <w:ind w:left="158" w:right="156"/>
        <w:jc w:val="right"/>
      </w:pPr>
      <w:r>
        <w:rPr/>
        <w:pict>
          <v:group style="position:absolute;margin-left:190.485107pt;margin-top:6.459435pt;width:36.6pt;height:10.4pt;mso-position-horizontal-relative:page;mso-position-vertical-relative:paragraph;z-index:15757824" id="docshapegroup37" coordorigin="3810,129" coordsize="732,208">
            <v:shape style="position:absolute;left:4172;top:129;width:369;height:208" id="docshape38" coordorigin="4173,129" coordsize="369,208" path="m4314,171l4312,163,4304,146,4299,140,4293,137,4293,164,4293,173,4293,183,4291,194,4289,205,4285,216,4281,227,4276,237,4270,246,4264,254,4258,262,4252,267,4239,274,4233,275,4217,275,4209,271,4199,256,4196,247,4196,236,4197,225,4199,214,4202,203,4206,191,4211,178,4217,167,4230,151,4236,145,4249,138,4256,136,4273,136,4281,140,4291,155,4293,164,4293,137,4292,136,4284,131,4276,129,4266,129,4255,130,4245,133,4234,137,4224,143,4213,151,4204,160,4196,170,4189,182,4183,195,4178,207,4176,219,4175,230,4175,243,4178,253,4185,264,4192,274,4202,280,4215,282,4173,317,4175,320,4178,318,4180,317,4183,317,4185,316,4194,316,4205,318,4231,324,4239,326,4256,326,4267,323,4280,316,4286,314,4288,312,4294,306,4301,295,4298,294,4293,300,4288,305,4277,310,4270,312,4256,312,4247,311,4228,306,4222,305,4222,305,4216,304,4213,304,4206,304,4202,304,4198,305,4224,282,4235,281,4246,279,4255,275,4257,275,4267,269,4277,261,4285,253,4293,242,4301,230,4307,217,4311,205,4313,192,4314,182,4314,171xm4367,274l4364,262,4357,253,4354,250,4354,276,4354,300,4353,311,4350,324,4348,327,4343,332,4341,333,4334,333,4330,329,4328,323,4325,315,4323,305,4323,284,4324,276,4326,261,4328,255,4334,248,4336,247,4342,247,4344,248,4345,249,4348,251,4350,255,4353,267,4354,276,4354,250,4352,247,4352,246,4346,243,4335,243,4331,244,4327,247,4322,251,4318,256,4312,271,4311,280,4311,302,4313,313,4323,332,4330,337,4343,337,4347,335,4350,333,4356,328,4360,323,4365,308,4367,300,4367,274xm4501,237l4497,237,4490,251,4486,256,4481,262,4477,265,4467,270,4459,271,4431,271,4429,270,4426,268,4425,266,4425,262,4426,257,4455,153,4457,147,4460,142,4462,140,4467,137,4472,137,4478,137,4479,133,4422,133,4421,137,4429,137,4432,137,4436,140,4437,143,4437,149,4436,154,4407,259,4405,265,4401,271,4399,272,4394,274,4391,275,4385,275,4384,279,4487,279,4501,237xm4541,267l4540,264,4535,259,4533,258,4530,258,4526,258,4524,259,4519,264,4518,267,4518,273,4519,276,4524,281,4526,282,4533,282,4535,281,4540,276,4541,273,4541,267xe" filled="true" fillcolor="#000000" stroked="false">
              <v:path arrowok="t"/>
              <v:fill type="solid"/>
            </v:shape>
            <v:shape style="position:absolute;left:3809;top:129;width:142;height:197" type="#_x0000_t75" id="docshape39" stroked="false">
              <v:imagedata r:id="rId110" o:title=""/>
            </v:shape>
            <v:shape style="position:absolute;left:4008;top:197;width:109;height:51" id="docshape40" coordorigin="4008,197" coordsize="109,51" path="m4116,197l4008,197,4008,207,4116,207,4116,197xm4116,237l4008,237,4008,248,4116,248,4116,237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(4)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spacing w:line="254" w:lineRule="auto"/>
        <w:ind w:left="158" w:firstLine="396"/>
      </w:pPr>
      <w:r>
        <w:rPr>
          <w:color w:val="231F20"/>
          <w:spacing w:val="-1"/>
          <w:w w:val="105"/>
        </w:rPr>
        <w:t>Ниже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представлены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результаты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расчета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дренажных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трубопроводов,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находящихся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различных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условиях.</w:t>
      </w:r>
    </w:p>
    <w:p>
      <w:pPr>
        <w:spacing w:after="0" w:line="254" w:lineRule="auto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0"/>
        <w:rPr>
          <w:sz w:val="28"/>
        </w:rPr>
      </w:pPr>
      <w:r>
        <w:rPr/>
        <w:pict>
          <v:shape style="position:absolute;margin-left:529.593201pt;margin-top:212.472595pt;width:11.5pt;height:147.1pt;mso-position-horizontal-relative:page;mso-position-vertical-relative:page;z-index:15758848" type="#_x0000_t202" id="docshape41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Секция</w:t>
                  </w:r>
                  <w:r>
                    <w:rPr>
                      <w:rFonts w:ascii="Arial" w:hAnsi="Arial"/>
                      <w:i/>
                      <w:color w:val="231F20"/>
                      <w:spacing w:val="-10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водопользования</w:t>
                  </w:r>
                  <w:r>
                    <w:rPr>
                      <w:rFonts w:ascii="Arial" w:hAnsi="Arial"/>
                      <w:i/>
                      <w:color w:val="231F20"/>
                      <w:spacing w:val="-9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и</w:t>
                  </w:r>
                  <w:r>
                    <w:rPr>
                      <w:rFonts w:ascii="Arial" w:hAnsi="Arial"/>
                      <w:i/>
                      <w:color w:val="231F20"/>
                      <w:spacing w:val="-9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экологии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355312pt;margin-top:342.582703pt;width:13.1pt;height:17pt;mso-position-horizontal-relative:page;mso-position-vertical-relative:page;z-index:15759360" type="#_x0000_t202" id="docshape42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127</w:t>
                  </w:r>
                </w:p>
              </w:txbxContent>
            </v:textbox>
            <w10:wrap type="none"/>
          </v:shape>
        </w:pict>
      </w:r>
    </w:p>
    <w:p>
      <w:pPr>
        <w:spacing w:before="93"/>
        <w:ind w:left="8017" w:right="113" w:firstLine="0"/>
        <w:jc w:val="center"/>
        <w:rPr>
          <w:i/>
          <w:sz w:val="18"/>
        </w:rPr>
      </w:pPr>
      <w:r>
        <w:rPr/>
        <w:pict>
          <v:line style="position:absolute;mso-position-horizontal-relative:page;mso-position-vertical-relative:paragraph;z-index:-22029312" from="527.95282pt,6.803335pt" to="527.95282pt,304.441335pt" stroked="true" strokeweight=".5pt" strokecolor="#231f20">
            <v:stroke dashstyle="solid"/>
            <w10:wrap type="none"/>
          </v:line>
        </w:pict>
      </w: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before="9"/>
        <w:ind w:left="96" w:right="113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Результаты</w:t>
      </w:r>
      <w:r>
        <w:rPr>
          <w:b/>
          <w:color w:val="231F20"/>
          <w:spacing w:val="-11"/>
          <w:sz w:val="18"/>
        </w:rPr>
        <w:t> </w:t>
      </w:r>
      <w:r>
        <w:rPr>
          <w:b/>
          <w:color w:val="231F20"/>
          <w:sz w:val="18"/>
        </w:rPr>
        <w:t>расчета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расхода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дренажных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вод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87"/>
        <w:gridCol w:w="992"/>
        <w:gridCol w:w="1361"/>
        <w:gridCol w:w="1474"/>
        <w:gridCol w:w="1180"/>
        <w:gridCol w:w="1020"/>
        <w:gridCol w:w="1077"/>
      </w:tblGrid>
      <w:tr>
        <w:trPr>
          <w:trHeight w:val="929" w:hRule="atLeast"/>
        </w:trPr>
        <w:tc>
          <w:tcPr>
            <w:tcW w:w="1587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49" w:lineRule="auto" w:before="0"/>
              <w:ind w:left="383" w:right="354" w:firstLine="7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Условия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залегания</w:t>
            </w:r>
          </w:p>
        </w:tc>
        <w:tc>
          <w:tcPr>
            <w:tcW w:w="992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49" w:lineRule="auto" w:before="0"/>
              <w:ind w:left="91" w:right="75" w:firstLine="10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Высота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УГВ</w:t>
            </w:r>
            <w:r>
              <w:rPr>
                <w:b/>
                <w:color w:val="231F20"/>
                <w:spacing w:val="-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H,</w:t>
            </w:r>
            <w:r>
              <w:rPr>
                <w:b/>
                <w:color w:val="231F20"/>
                <w:spacing w:val="-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м.</w:t>
            </w:r>
          </w:p>
        </w:tc>
        <w:tc>
          <w:tcPr>
            <w:tcW w:w="1361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49" w:lineRule="auto" w:before="0"/>
              <w:ind w:left="92" w:right="76" w:firstLine="26"/>
              <w:rPr>
                <w:b/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Коэффициент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pacing w:val="-1"/>
                <w:sz w:val="18"/>
              </w:rPr>
              <w:t>фильтрации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К</w:t>
            </w:r>
          </w:p>
        </w:tc>
        <w:tc>
          <w:tcPr>
            <w:tcW w:w="1474" w:type="dxa"/>
          </w:tcPr>
          <w:p>
            <w:pPr>
              <w:pStyle w:val="TableParagraph"/>
              <w:spacing w:line="249" w:lineRule="auto" w:before="34"/>
              <w:ind w:left="110" w:right="97"/>
              <w:jc w:val="center"/>
              <w:rPr>
                <w:b/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Интенсивность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просачивания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атмосферных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осадков</w:t>
            </w:r>
            <w:r>
              <w:rPr>
                <w:b/>
                <w:color w:val="231F20"/>
                <w:spacing w:val="-1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W</w:t>
            </w:r>
          </w:p>
        </w:tc>
        <w:tc>
          <w:tcPr>
            <w:tcW w:w="1180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49" w:lineRule="auto" w:before="0"/>
              <w:ind w:left="95" w:right="79" w:firstLine="215"/>
              <w:rPr>
                <w:b/>
                <w:i/>
                <w:sz w:val="18"/>
              </w:rPr>
            </w:pPr>
            <w:r>
              <w:rPr>
                <w:b/>
                <w:color w:val="231F20"/>
                <w:sz w:val="18"/>
              </w:rPr>
              <w:t>Радиус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депрессии</w:t>
            </w:r>
            <w:r>
              <w:rPr>
                <w:b/>
                <w:color w:val="231F20"/>
                <w:spacing w:val="-11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R</w:t>
            </w:r>
          </w:p>
        </w:tc>
        <w:tc>
          <w:tcPr>
            <w:tcW w:w="1020" w:type="dxa"/>
          </w:tcPr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line="249" w:lineRule="auto" w:before="0"/>
              <w:ind w:left="133" w:right="63" w:hanging="38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Удельный</w:t>
            </w:r>
            <w:r>
              <w:rPr>
                <w:b/>
                <w:color w:val="231F20"/>
                <w:sz w:val="18"/>
              </w:rPr>
              <w:t> </w:t>
            </w:r>
            <w:r>
              <w:rPr>
                <w:b/>
                <w:color w:val="231F20"/>
                <w:spacing w:val="-1"/>
                <w:sz w:val="18"/>
              </w:rPr>
              <w:t>расход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i/>
                <w:color w:val="231F20"/>
                <w:sz w:val="18"/>
              </w:rPr>
              <w:t>Q</w:t>
            </w:r>
            <w:r>
              <w:rPr>
                <w:b/>
                <w:color w:val="231F20"/>
                <w:sz w:val="18"/>
                <w:vertAlign w:val="subscript"/>
              </w:rPr>
              <w:t>0</w:t>
            </w:r>
          </w:p>
        </w:tc>
        <w:tc>
          <w:tcPr>
            <w:tcW w:w="1077" w:type="dxa"/>
          </w:tcPr>
          <w:p>
            <w:pPr>
              <w:pStyle w:val="TableParagraph"/>
              <w:spacing w:line="249" w:lineRule="auto" w:before="142"/>
              <w:ind w:left="297" w:right="67" w:hanging="206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Расчетный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объем</w:t>
            </w:r>
          </w:p>
          <w:p>
            <w:pPr>
              <w:pStyle w:val="TableParagraph"/>
              <w:spacing w:before="1"/>
              <w:ind w:left="180"/>
              <w:rPr>
                <w:b/>
                <w:sz w:val="18"/>
              </w:rPr>
            </w:pPr>
            <w:r>
              <w:rPr>
                <w:b/>
                <w:i/>
                <w:color w:val="231F20"/>
                <w:sz w:val="18"/>
              </w:rPr>
              <w:t>W</w:t>
            </w:r>
            <w:r>
              <w:rPr>
                <w:b/>
                <w:i/>
                <w:color w:val="231F20"/>
                <w:spacing w:val="-10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м</w:t>
            </w:r>
            <w:r>
              <w:rPr>
                <w:b/>
                <w:color w:val="231F20"/>
                <w:sz w:val="18"/>
                <w:vertAlign w:val="superscript"/>
              </w:rPr>
              <w:t>3</w:t>
            </w:r>
            <w:r>
              <w:rPr>
                <w:b/>
                <w:color w:val="231F20"/>
                <w:sz w:val="18"/>
                <w:vertAlign w:val="baseline"/>
              </w:rPr>
              <w:t>/сут.</w:t>
            </w:r>
          </w:p>
        </w:tc>
      </w:tr>
      <w:tr>
        <w:trPr>
          <w:trHeight w:val="284" w:hRule="atLeast"/>
        </w:trPr>
        <w:tc>
          <w:tcPr>
            <w:tcW w:w="1587" w:type="dxa"/>
            <w:vMerge w:val="restart"/>
            <w:tcBorders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Суглинки</w:t>
            </w:r>
          </w:p>
        </w:tc>
        <w:tc>
          <w:tcPr>
            <w:tcW w:w="992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1,5</w:t>
            </w:r>
          </w:p>
        </w:tc>
        <w:tc>
          <w:tcPr>
            <w:tcW w:w="1361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0,5</w:t>
            </w:r>
          </w:p>
        </w:tc>
        <w:tc>
          <w:tcPr>
            <w:tcW w:w="1474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0,0015</w:t>
            </w:r>
          </w:p>
        </w:tc>
        <w:tc>
          <w:tcPr>
            <w:tcW w:w="118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38,730</w:t>
            </w:r>
          </w:p>
        </w:tc>
        <w:tc>
          <w:tcPr>
            <w:tcW w:w="102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0,029</w:t>
            </w:r>
          </w:p>
        </w:tc>
        <w:tc>
          <w:tcPr>
            <w:tcW w:w="1077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8,714</w:t>
            </w:r>
          </w:p>
        </w:tc>
      </w:tr>
      <w:tr>
        <w:trPr>
          <w:trHeight w:val="284" w:hRule="atLeast"/>
        </w:trPr>
        <w:tc>
          <w:tcPr>
            <w:tcW w:w="1587" w:type="dxa"/>
            <w:vMerge/>
            <w:tcBorders>
              <w:top w:val="nil"/>
              <w:right w:val="dashed" w:sz="4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2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1361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0,5</w:t>
            </w:r>
          </w:p>
        </w:tc>
        <w:tc>
          <w:tcPr>
            <w:tcW w:w="1474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0,0015</w:t>
            </w:r>
          </w:p>
        </w:tc>
        <w:tc>
          <w:tcPr>
            <w:tcW w:w="118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38,730</w:t>
            </w:r>
          </w:p>
        </w:tc>
        <w:tc>
          <w:tcPr>
            <w:tcW w:w="102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0,116</w:t>
            </w:r>
          </w:p>
        </w:tc>
        <w:tc>
          <w:tcPr>
            <w:tcW w:w="1077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34,857</w:t>
            </w:r>
          </w:p>
        </w:tc>
      </w:tr>
      <w:tr>
        <w:trPr>
          <w:trHeight w:val="284" w:hRule="atLeast"/>
        </w:trPr>
        <w:tc>
          <w:tcPr>
            <w:tcW w:w="1587" w:type="dxa"/>
            <w:vMerge/>
            <w:tcBorders>
              <w:top w:val="nil"/>
              <w:right w:val="dashed" w:sz="4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2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3,5</w:t>
            </w:r>
          </w:p>
        </w:tc>
        <w:tc>
          <w:tcPr>
            <w:tcW w:w="1361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0,5</w:t>
            </w:r>
          </w:p>
        </w:tc>
        <w:tc>
          <w:tcPr>
            <w:tcW w:w="1474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0,0015</w:t>
            </w:r>
          </w:p>
        </w:tc>
        <w:tc>
          <w:tcPr>
            <w:tcW w:w="118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38,730</w:t>
            </w:r>
          </w:p>
        </w:tc>
        <w:tc>
          <w:tcPr>
            <w:tcW w:w="102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0,158</w:t>
            </w:r>
          </w:p>
        </w:tc>
        <w:tc>
          <w:tcPr>
            <w:tcW w:w="1077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47,444</w:t>
            </w:r>
          </w:p>
        </w:tc>
      </w:tr>
      <w:tr>
        <w:trPr>
          <w:trHeight w:val="284" w:hRule="atLeast"/>
        </w:trPr>
        <w:tc>
          <w:tcPr>
            <w:tcW w:w="1587" w:type="dxa"/>
            <w:vMerge w:val="restart"/>
            <w:tcBorders>
              <w:right w:val="dashed" w:sz="4" w:space="0" w:color="231F20"/>
            </w:tcBorders>
          </w:tcPr>
          <w:p>
            <w:pPr>
              <w:pStyle w:val="TableParagraph"/>
              <w:spacing w:line="249" w:lineRule="auto"/>
              <w:ind w:left="85" w:right="382"/>
              <w:rPr>
                <w:sz w:val="18"/>
              </w:rPr>
            </w:pPr>
            <w:r>
              <w:rPr>
                <w:color w:val="231F20"/>
                <w:sz w:val="18"/>
              </w:rPr>
              <w:t>Песок средне-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зернистый</w:t>
            </w:r>
          </w:p>
        </w:tc>
        <w:tc>
          <w:tcPr>
            <w:tcW w:w="992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1,5</w:t>
            </w:r>
          </w:p>
        </w:tc>
        <w:tc>
          <w:tcPr>
            <w:tcW w:w="1361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1474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0,0015</w:t>
            </w:r>
          </w:p>
        </w:tc>
        <w:tc>
          <w:tcPr>
            <w:tcW w:w="118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173,205</w:t>
            </w:r>
          </w:p>
        </w:tc>
        <w:tc>
          <w:tcPr>
            <w:tcW w:w="102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0,130</w:t>
            </w:r>
          </w:p>
        </w:tc>
        <w:tc>
          <w:tcPr>
            <w:tcW w:w="1077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38,971</w:t>
            </w:r>
          </w:p>
        </w:tc>
      </w:tr>
      <w:tr>
        <w:trPr>
          <w:trHeight w:val="284" w:hRule="atLeast"/>
        </w:trPr>
        <w:tc>
          <w:tcPr>
            <w:tcW w:w="1587" w:type="dxa"/>
            <w:vMerge/>
            <w:tcBorders>
              <w:top w:val="nil"/>
              <w:right w:val="dashed" w:sz="4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2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1361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1474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0,0015</w:t>
            </w:r>
          </w:p>
        </w:tc>
        <w:tc>
          <w:tcPr>
            <w:tcW w:w="118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173,205</w:t>
            </w:r>
          </w:p>
        </w:tc>
        <w:tc>
          <w:tcPr>
            <w:tcW w:w="102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0,520</w:t>
            </w:r>
          </w:p>
        </w:tc>
        <w:tc>
          <w:tcPr>
            <w:tcW w:w="1077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155,885</w:t>
            </w:r>
          </w:p>
        </w:tc>
      </w:tr>
      <w:tr>
        <w:trPr>
          <w:trHeight w:val="284" w:hRule="atLeast"/>
        </w:trPr>
        <w:tc>
          <w:tcPr>
            <w:tcW w:w="1587" w:type="dxa"/>
            <w:vMerge/>
            <w:tcBorders>
              <w:top w:val="nil"/>
              <w:right w:val="dashed" w:sz="4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2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3,5</w:t>
            </w:r>
          </w:p>
        </w:tc>
        <w:tc>
          <w:tcPr>
            <w:tcW w:w="1361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1474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0,0015</w:t>
            </w:r>
          </w:p>
        </w:tc>
        <w:tc>
          <w:tcPr>
            <w:tcW w:w="118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173,205</w:t>
            </w:r>
          </w:p>
        </w:tc>
        <w:tc>
          <w:tcPr>
            <w:tcW w:w="102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0,707</w:t>
            </w:r>
          </w:p>
        </w:tc>
        <w:tc>
          <w:tcPr>
            <w:tcW w:w="1077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212,176</w:t>
            </w:r>
          </w:p>
        </w:tc>
      </w:tr>
      <w:tr>
        <w:trPr>
          <w:trHeight w:val="284" w:hRule="atLeast"/>
        </w:trPr>
        <w:tc>
          <w:tcPr>
            <w:tcW w:w="1587" w:type="dxa"/>
            <w:vMerge w:val="restart"/>
            <w:tcBorders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Супесь</w:t>
            </w:r>
          </w:p>
        </w:tc>
        <w:tc>
          <w:tcPr>
            <w:tcW w:w="992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1,5</w:t>
            </w:r>
          </w:p>
        </w:tc>
        <w:tc>
          <w:tcPr>
            <w:tcW w:w="1361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1,4</w:t>
            </w:r>
          </w:p>
        </w:tc>
        <w:tc>
          <w:tcPr>
            <w:tcW w:w="1474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0,0015</w:t>
            </w:r>
          </w:p>
        </w:tc>
        <w:tc>
          <w:tcPr>
            <w:tcW w:w="118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64,807</w:t>
            </w:r>
          </w:p>
        </w:tc>
        <w:tc>
          <w:tcPr>
            <w:tcW w:w="102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0,049</w:t>
            </w:r>
          </w:p>
        </w:tc>
        <w:tc>
          <w:tcPr>
            <w:tcW w:w="1077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14,582</w:t>
            </w:r>
          </w:p>
        </w:tc>
      </w:tr>
      <w:tr>
        <w:trPr>
          <w:trHeight w:val="284" w:hRule="atLeast"/>
        </w:trPr>
        <w:tc>
          <w:tcPr>
            <w:tcW w:w="1587" w:type="dxa"/>
            <w:vMerge/>
            <w:tcBorders>
              <w:top w:val="nil"/>
              <w:right w:val="dashed" w:sz="4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2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1361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1,4</w:t>
            </w:r>
          </w:p>
        </w:tc>
        <w:tc>
          <w:tcPr>
            <w:tcW w:w="1474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0,0015</w:t>
            </w:r>
          </w:p>
        </w:tc>
        <w:tc>
          <w:tcPr>
            <w:tcW w:w="118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64,807</w:t>
            </w:r>
          </w:p>
        </w:tc>
        <w:tc>
          <w:tcPr>
            <w:tcW w:w="102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0,194</w:t>
            </w:r>
          </w:p>
        </w:tc>
        <w:tc>
          <w:tcPr>
            <w:tcW w:w="1077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58,327</w:t>
            </w:r>
          </w:p>
        </w:tc>
      </w:tr>
      <w:tr>
        <w:trPr>
          <w:trHeight w:val="284" w:hRule="atLeast"/>
        </w:trPr>
        <w:tc>
          <w:tcPr>
            <w:tcW w:w="1587" w:type="dxa"/>
            <w:vMerge/>
            <w:tcBorders>
              <w:top w:val="nil"/>
              <w:right w:val="dashed" w:sz="4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2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3,5</w:t>
            </w:r>
          </w:p>
        </w:tc>
        <w:tc>
          <w:tcPr>
            <w:tcW w:w="1361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1,4</w:t>
            </w:r>
          </w:p>
        </w:tc>
        <w:tc>
          <w:tcPr>
            <w:tcW w:w="1474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0,0015</w:t>
            </w:r>
          </w:p>
        </w:tc>
        <w:tc>
          <w:tcPr>
            <w:tcW w:w="118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64,807</w:t>
            </w:r>
          </w:p>
        </w:tc>
        <w:tc>
          <w:tcPr>
            <w:tcW w:w="102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0,265</w:t>
            </w:r>
          </w:p>
        </w:tc>
        <w:tc>
          <w:tcPr>
            <w:tcW w:w="1077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79,389</w:t>
            </w:r>
          </w:p>
        </w:tc>
      </w:tr>
      <w:tr>
        <w:trPr>
          <w:trHeight w:val="284" w:hRule="atLeast"/>
        </w:trPr>
        <w:tc>
          <w:tcPr>
            <w:tcW w:w="1587" w:type="dxa"/>
            <w:vMerge w:val="restart"/>
            <w:tcBorders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Глина</w:t>
            </w:r>
          </w:p>
        </w:tc>
        <w:tc>
          <w:tcPr>
            <w:tcW w:w="992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1,5</w:t>
            </w:r>
          </w:p>
        </w:tc>
        <w:tc>
          <w:tcPr>
            <w:tcW w:w="1361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0,005</w:t>
            </w:r>
          </w:p>
        </w:tc>
        <w:tc>
          <w:tcPr>
            <w:tcW w:w="1474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0,0015</w:t>
            </w:r>
          </w:p>
        </w:tc>
        <w:tc>
          <w:tcPr>
            <w:tcW w:w="118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3,873</w:t>
            </w:r>
          </w:p>
        </w:tc>
        <w:tc>
          <w:tcPr>
            <w:tcW w:w="102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0,003</w:t>
            </w:r>
          </w:p>
        </w:tc>
        <w:tc>
          <w:tcPr>
            <w:tcW w:w="1077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0,871</w:t>
            </w:r>
          </w:p>
        </w:tc>
      </w:tr>
      <w:tr>
        <w:trPr>
          <w:trHeight w:val="290" w:hRule="atLeast"/>
        </w:trPr>
        <w:tc>
          <w:tcPr>
            <w:tcW w:w="1587" w:type="dxa"/>
            <w:vMerge/>
            <w:tcBorders>
              <w:top w:val="nil"/>
              <w:right w:val="dashed" w:sz="4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2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1361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0,005</w:t>
            </w:r>
          </w:p>
        </w:tc>
        <w:tc>
          <w:tcPr>
            <w:tcW w:w="1474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0,0015</w:t>
            </w:r>
          </w:p>
        </w:tc>
        <w:tc>
          <w:tcPr>
            <w:tcW w:w="118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3,873</w:t>
            </w:r>
          </w:p>
        </w:tc>
        <w:tc>
          <w:tcPr>
            <w:tcW w:w="102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0,012</w:t>
            </w:r>
          </w:p>
        </w:tc>
        <w:tc>
          <w:tcPr>
            <w:tcW w:w="1077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3,486</w:t>
            </w:r>
          </w:p>
        </w:tc>
      </w:tr>
      <w:tr>
        <w:trPr>
          <w:trHeight w:val="284" w:hRule="atLeast"/>
        </w:trPr>
        <w:tc>
          <w:tcPr>
            <w:tcW w:w="1587" w:type="dxa"/>
            <w:vMerge/>
            <w:tcBorders>
              <w:top w:val="nil"/>
              <w:right w:val="dashed" w:sz="4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2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3,5</w:t>
            </w:r>
          </w:p>
        </w:tc>
        <w:tc>
          <w:tcPr>
            <w:tcW w:w="1361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0,005</w:t>
            </w:r>
          </w:p>
        </w:tc>
        <w:tc>
          <w:tcPr>
            <w:tcW w:w="1474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0,0015</w:t>
            </w:r>
          </w:p>
        </w:tc>
        <w:tc>
          <w:tcPr>
            <w:tcW w:w="118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3,873</w:t>
            </w:r>
          </w:p>
        </w:tc>
        <w:tc>
          <w:tcPr>
            <w:tcW w:w="102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0,016</w:t>
            </w:r>
          </w:p>
        </w:tc>
        <w:tc>
          <w:tcPr>
            <w:tcW w:w="1077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4,744</w:t>
            </w:r>
          </w:p>
        </w:tc>
      </w:tr>
      <w:tr>
        <w:trPr>
          <w:trHeight w:val="282" w:hRule="atLeast"/>
        </w:trPr>
        <w:tc>
          <w:tcPr>
            <w:tcW w:w="1587" w:type="dxa"/>
            <w:vMerge w:val="restart"/>
            <w:tcBorders>
              <w:bottom w:val="single" w:sz="6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Торф</w:t>
            </w:r>
          </w:p>
        </w:tc>
        <w:tc>
          <w:tcPr>
            <w:tcW w:w="992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1,5</w:t>
            </w:r>
          </w:p>
        </w:tc>
        <w:tc>
          <w:tcPr>
            <w:tcW w:w="1361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0,75</w:t>
            </w:r>
          </w:p>
        </w:tc>
        <w:tc>
          <w:tcPr>
            <w:tcW w:w="1474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0,0015</w:t>
            </w:r>
          </w:p>
        </w:tc>
        <w:tc>
          <w:tcPr>
            <w:tcW w:w="118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47,434</w:t>
            </w:r>
          </w:p>
        </w:tc>
        <w:tc>
          <w:tcPr>
            <w:tcW w:w="102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0,036</w:t>
            </w:r>
          </w:p>
        </w:tc>
        <w:tc>
          <w:tcPr>
            <w:tcW w:w="1077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10,673</w:t>
            </w:r>
          </w:p>
        </w:tc>
      </w:tr>
      <w:tr>
        <w:trPr>
          <w:trHeight w:val="279" w:hRule="atLeast"/>
        </w:trPr>
        <w:tc>
          <w:tcPr>
            <w:tcW w:w="1587" w:type="dxa"/>
            <w:vMerge/>
            <w:tcBorders>
              <w:top w:val="nil"/>
              <w:bottom w:val="single" w:sz="6" w:space="0" w:color="231F20"/>
              <w:right w:val="dashed" w:sz="4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2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spacing w:before="34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</w:t>
            </w:r>
          </w:p>
        </w:tc>
        <w:tc>
          <w:tcPr>
            <w:tcW w:w="1361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spacing w:before="34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0,75</w:t>
            </w:r>
          </w:p>
        </w:tc>
        <w:tc>
          <w:tcPr>
            <w:tcW w:w="1474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spacing w:before="34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0,0015</w:t>
            </w:r>
          </w:p>
        </w:tc>
        <w:tc>
          <w:tcPr>
            <w:tcW w:w="118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spacing w:before="34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47,434</w:t>
            </w:r>
          </w:p>
        </w:tc>
        <w:tc>
          <w:tcPr>
            <w:tcW w:w="102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spacing w:before="34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0,142</w:t>
            </w:r>
          </w:p>
        </w:tc>
        <w:tc>
          <w:tcPr>
            <w:tcW w:w="1077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spacing w:before="34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42,691</w:t>
            </w:r>
          </w:p>
        </w:tc>
      </w:tr>
      <w:tr>
        <w:trPr>
          <w:trHeight w:val="279" w:hRule="atLeast"/>
        </w:trPr>
        <w:tc>
          <w:tcPr>
            <w:tcW w:w="1587" w:type="dxa"/>
            <w:vMerge/>
            <w:tcBorders>
              <w:top w:val="nil"/>
              <w:bottom w:val="single" w:sz="6" w:space="0" w:color="231F20"/>
              <w:right w:val="dashed" w:sz="4" w:space="0" w:color="231F2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2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spacing w:before="34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3,5</w:t>
            </w:r>
          </w:p>
        </w:tc>
        <w:tc>
          <w:tcPr>
            <w:tcW w:w="1361" w:type="dxa"/>
            <w:tcBorders>
              <w:left w:val="dashed" w:sz="4" w:space="0" w:color="231F20"/>
              <w:bottom w:val="single" w:sz="6" w:space="0" w:color="231F20"/>
              <w:right w:val="dashed" w:sz="4" w:space="0" w:color="231F20"/>
            </w:tcBorders>
          </w:tcPr>
          <w:p>
            <w:pPr>
              <w:pStyle w:val="TableParagraph"/>
              <w:spacing w:before="34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0,75</w:t>
            </w:r>
          </w:p>
        </w:tc>
        <w:tc>
          <w:tcPr>
            <w:tcW w:w="1474" w:type="dxa"/>
            <w:tcBorders>
              <w:left w:val="dashed" w:sz="4" w:space="0" w:color="231F20"/>
              <w:bottom w:val="single" w:sz="6" w:space="0" w:color="231F20"/>
              <w:right w:val="dashed" w:sz="4" w:space="0" w:color="231F20"/>
            </w:tcBorders>
          </w:tcPr>
          <w:p>
            <w:pPr>
              <w:pStyle w:val="TableParagraph"/>
              <w:spacing w:before="34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0,0015</w:t>
            </w:r>
          </w:p>
        </w:tc>
        <w:tc>
          <w:tcPr>
            <w:tcW w:w="1180" w:type="dxa"/>
            <w:tcBorders>
              <w:left w:val="dashed" w:sz="4" w:space="0" w:color="231F20"/>
              <w:bottom w:val="single" w:sz="6" w:space="0" w:color="231F20"/>
              <w:right w:val="dashed" w:sz="4" w:space="0" w:color="231F20"/>
            </w:tcBorders>
          </w:tcPr>
          <w:p>
            <w:pPr>
              <w:pStyle w:val="TableParagraph"/>
              <w:spacing w:before="34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47,434</w:t>
            </w:r>
          </w:p>
        </w:tc>
        <w:tc>
          <w:tcPr>
            <w:tcW w:w="1020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spacing w:before="34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0,194</w:t>
            </w:r>
          </w:p>
        </w:tc>
        <w:tc>
          <w:tcPr>
            <w:tcW w:w="1077" w:type="dxa"/>
            <w:tcBorders>
              <w:left w:val="dashed" w:sz="4" w:space="0" w:color="231F20"/>
              <w:right w:val="dashed" w:sz="4" w:space="0" w:color="231F20"/>
            </w:tcBorders>
          </w:tcPr>
          <w:p>
            <w:pPr>
              <w:pStyle w:val="TableParagraph"/>
              <w:spacing w:before="34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58,107</w:t>
            </w:r>
          </w:p>
        </w:tc>
      </w:tr>
    </w:tbl>
    <w:p>
      <w:pPr>
        <w:spacing w:after="0"/>
        <w:rPr>
          <w:sz w:val="18"/>
        </w:rPr>
        <w:sectPr>
          <w:headerReference w:type="default" r:id="rId111"/>
          <w:footerReference w:type="default" r:id="rId112"/>
          <w:pgSz w:w="11910" w:h="8400" w:orient="landscape"/>
          <w:pgMar w:header="0" w:footer="0" w:top="740" w:bottom="280" w:left="1480" w:right="1500"/>
        </w:sectPr>
      </w:pPr>
    </w:p>
    <w:p>
      <w:pPr>
        <w:pStyle w:val="BodyText"/>
        <w:spacing w:before="1"/>
        <w:rPr>
          <w:b/>
          <w:sz w:val="12"/>
        </w:rPr>
      </w:pPr>
      <w:r>
        <w:rPr/>
        <w:pict>
          <v:shape style="position:absolute;margin-left:60.944901pt;margin-top:527.846497pt;width:15pt;height:11.1pt;mso-position-horizontal-relative:page;mso-position-vertical-relative:page;z-index:-22027776" type="#_x0000_t202" id="docshape44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128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40.185001pt;margin-top:516.124023pt;width:84.039pt;height:62.355pt;mso-position-horizontal-relative:page;mso-position-vertical-relative:page;z-index:15760384" id="docshape45" filled="true" fillcolor="#ffffff" stroked="false">
            <v:fill type="solid"/>
            <w10:wrap type="none"/>
          </v:rect>
        </w:pict>
      </w: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</w:rPr>
        <w:t>Полученные данные демонстрируют важность учета объема</w:t>
      </w:r>
      <w:r>
        <w:rPr>
          <w:color w:val="231F20"/>
          <w:spacing w:val="1"/>
        </w:rPr>
        <w:t> </w:t>
      </w:r>
      <w:r>
        <w:rPr>
          <w:color w:val="231F20"/>
        </w:rPr>
        <w:t>поступающих инфильтрационных вод, что позволит принимать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обоснованные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решения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этапе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проектирования,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и при эксплуатации водоотводящих систем. Исследования в дан-</w:t>
      </w:r>
      <w:r>
        <w:rPr>
          <w:color w:val="231F20"/>
          <w:spacing w:val="1"/>
        </w:rPr>
        <w:t> </w:t>
      </w:r>
      <w:r>
        <w:rPr>
          <w:color w:val="231F20"/>
        </w:rPr>
        <w:t>ной области будут продолжены, планируется провести исследо-</w:t>
      </w:r>
      <w:r>
        <w:rPr>
          <w:color w:val="231F20"/>
          <w:spacing w:val="1"/>
        </w:rPr>
        <w:t> </w:t>
      </w:r>
      <w:r>
        <w:rPr>
          <w:color w:val="231F20"/>
        </w:rPr>
        <w:t>вание зависимости инфильтрационных процессов в канализаци-</w:t>
      </w:r>
      <w:r>
        <w:rPr>
          <w:color w:val="231F20"/>
          <w:spacing w:val="1"/>
        </w:rPr>
        <w:t> </w:t>
      </w:r>
      <w:r>
        <w:rPr>
          <w:color w:val="231F20"/>
        </w:rPr>
        <w:t>онных трубопроводах в случае близкого расположения с другими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инженерными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сетями.</w:t>
      </w:r>
    </w:p>
    <w:p>
      <w:pPr>
        <w:pStyle w:val="BodyText"/>
        <w:spacing w:before="2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32"/>
        </w:numPr>
        <w:tabs>
          <w:tab w:pos="783" w:val="left" w:leader="none"/>
        </w:tabs>
        <w:spacing w:line="249" w:lineRule="auto" w:before="180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2"/>
          <w:sz w:val="18"/>
        </w:rPr>
        <w:t>Орлов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2"/>
          <w:sz w:val="18"/>
        </w:rPr>
        <w:t>В.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2"/>
          <w:sz w:val="18"/>
        </w:rPr>
        <w:t>А.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Cитемный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анализ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состояния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тактики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реновации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водопро-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водных и водоотводящих сетей. Авторефират диссертации на соискание уче-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степени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доктора технических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наук Москва.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2009.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35 с.</w:t>
      </w:r>
    </w:p>
    <w:p>
      <w:pPr>
        <w:pStyle w:val="ListParagraph"/>
        <w:numPr>
          <w:ilvl w:val="0"/>
          <w:numId w:val="32"/>
        </w:numPr>
        <w:tabs>
          <w:tab w:pos="783" w:val="left" w:leader="none"/>
        </w:tabs>
        <w:spacing w:line="249" w:lineRule="auto" w:before="2" w:after="0"/>
        <w:ind w:left="158" w:right="151" w:firstLine="396"/>
        <w:jc w:val="both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Калицун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В.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И.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/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Водоотводящие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системы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и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сооружения.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М.: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Стройиздат,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2000.</w:t>
      </w:r>
    </w:p>
    <w:p>
      <w:pPr>
        <w:pStyle w:val="ListParagraph"/>
        <w:numPr>
          <w:ilvl w:val="0"/>
          <w:numId w:val="32"/>
        </w:numPr>
        <w:tabs>
          <w:tab w:pos="783" w:val="left" w:leader="none"/>
        </w:tabs>
        <w:spacing w:line="249" w:lineRule="auto" w:before="1" w:after="0"/>
        <w:ind w:left="158" w:right="159" w:firstLine="396"/>
        <w:jc w:val="both"/>
        <w:rPr>
          <w:sz w:val="18"/>
        </w:rPr>
      </w:pPr>
      <w:r>
        <w:rPr>
          <w:i/>
          <w:color w:val="231F20"/>
          <w:sz w:val="18"/>
        </w:rPr>
        <w:t>Абрамович И. А. </w:t>
      </w:r>
      <w:r>
        <w:rPr>
          <w:color w:val="231F20"/>
          <w:sz w:val="18"/>
        </w:rPr>
        <w:t>Новая стратегия проектирования и реконструкции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транспортирования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сточных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вод.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Харьков: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Основа,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1996.</w:t>
      </w:r>
    </w:p>
    <w:p>
      <w:pPr>
        <w:pStyle w:val="ListParagraph"/>
        <w:numPr>
          <w:ilvl w:val="0"/>
          <w:numId w:val="32"/>
        </w:numPr>
        <w:tabs>
          <w:tab w:pos="783" w:val="left" w:leader="none"/>
        </w:tabs>
        <w:spacing w:line="249" w:lineRule="auto" w:before="2" w:after="0"/>
        <w:ind w:left="158" w:right="157" w:firstLine="396"/>
        <w:jc w:val="both"/>
        <w:rPr>
          <w:sz w:val="18"/>
        </w:rPr>
      </w:pPr>
      <w:r>
        <w:rPr>
          <w:color w:val="231F20"/>
          <w:sz w:val="18"/>
        </w:rPr>
        <w:t>Приказ Минстроя РФ от 17.10.2014 №639 «Об утверждении методи-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ческих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указаний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расчету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объема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принятых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поверхностных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сточных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вод.</w:t>
      </w:r>
    </w:p>
    <w:p>
      <w:pPr>
        <w:pStyle w:val="ListParagraph"/>
        <w:numPr>
          <w:ilvl w:val="0"/>
          <w:numId w:val="32"/>
        </w:numPr>
        <w:tabs>
          <w:tab w:pos="783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Клиорина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Г.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Дренаж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территории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застройки: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Учеб,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пособие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сту-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дентов строительных специальностей и проектировщиков. – Изд-во СПб ГАСУ,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2006. – 207 с.</w:t>
      </w:r>
    </w:p>
    <w:p>
      <w:pPr>
        <w:pStyle w:val="ListParagraph"/>
        <w:numPr>
          <w:ilvl w:val="0"/>
          <w:numId w:val="32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Методика расчета объемов организованного и неорганизованного дож-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девого, талого и дренажного стока в системы коммунальной канализации. 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Экология 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право, 2000.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52 с.</w:t>
      </w:r>
    </w:p>
    <w:p>
      <w:pPr>
        <w:spacing w:after="0" w:line="249" w:lineRule="auto"/>
        <w:jc w:val="both"/>
        <w:rPr>
          <w:sz w:val="18"/>
        </w:rPr>
        <w:sectPr>
          <w:headerReference w:type="even" r:id="rId113"/>
          <w:footerReference w:type="even" r:id="rId114"/>
          <w:pgSz w:w="8400" w:h="11910"/>
          <w:pgMar w:header="0" w:footer="0" w:top="1340" w:bottom="0" w:left="1060" w:right="10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</w:pPr>
    </w:p>
    <w:p>
      <w:pPr>
        <w:pStyle w:val="Heading1"/>
        <w:spacing w:line="249" w:lineRule="auto" w:before="0"/>
        <w:ind w:left="553" w:right="551"/>
        <w:rPr>
          <w:rFonts w:ascii="Arial" w:hAnsi="Arial"/>
        </w:rPr>
      </w:pPr>
      <w:r>
        <w:rPr/>
        <w:pict>
          <v:group style="position:absolute;margin-left:60.944901pt;margin-top:31.499849pt;width:297.650pt;height:2pt;mso-position-horizontal-relative:page;mso-position-vertical-relative:paragraph;z-index:-15696384;mso-wrap-distance-left:0;mso-wrap-distance-right:0" id="docshapegroup48" coordorigin="1219,630" coordsize="5953,40">
            <v:line style="position:absolute" from="1219,640" to="7172,640" stroked="true" strokeweight="1pt" strokecolor="#231f20">
              <v:stroke dashstyle="solid"/>
            </v:line>
            <v:line style="position:absolute" from="1219,667" to="7172,667" stroked="true" strokeweight=".334pt" strokecolor="#231f20">
              <v:stroke dashstyle="solid"/>
            </v:line>
            <w10:wrap type="topAndBottom"/>
          </v:group>
        </w:pict>
      </w:r>
      <w:bookmarkStart w:name="_TOC_250008" w:id="4"/>
      <w:r>
        <w:rPr>
          <w:rFonts w:ascii="Arial" w:hAnsi="Arial"/>
          <w:color w:val="231F20"/>
        </w:rPr>
        <w:t>СЕКЦИЯ</w:t>
      </w:r>
      <w:r>
        <w:rPr>
          <w:rFonts w:ascii="Arial" w:hAnsi="Arial"/>
          <w:color w:val="231F20"/>
          <w:spacing w:val="1"/>
        </w:rPr>
        <w:t> </w:t>
      </w:r>
      <w:r>
        <w:rPr>
          <w:rFonts w:ascii="Arial" w:hAnsi="Arial"/>
          <w:color w:val="231F20"/>
        </w:rPr>
        <w:t>ГЕОДЕЗИИ,</w:t>
      </w:r>
      <w:r>
        <w:rPr>
          <w:rFonts w:ascii="Arial" w:hAnsi="Arial"/>
          <w:color w:val="231F20"/>
          <w:spacing w:val="66"/>
        </w:rPr>
        <w:t> </w:t>
      </w:r>
      <w:r>
        <w:rPr>
          <w:rFonts w:ascii="Arial" w:hAnsi="Arial"/>
          <w:color w:val="231F20"/>
        </w:rPr>
        <w:t>ЗЕМЛЕУСТРОЙСТВА</w:t>
      </w:r>
      <w:r>
        <w:rPr>
          <w:rFonts w:ascii="Arial" w:hAnsi="Arial"/>
          <w:color w:val="231F20"/>
          <w:spacing w:val="-64"/>
        </w:rPr>
        <w:t> </w:t>
      </w:r>
      <w:r>
        <w:rPr>
          <w:rFonts w:ascii="Arial" w:hAnsi="Arial"/>
          <w:color w:val="231F20"/>
        </w:rPr>
        <w:t>И</w:t>
      </w:r>
      <w:r>
        <w:rPr>
          <w:rFonts w:ascii="Arial" w:hAnsi="Arial"/>
          <w:color w:val="231F20"/>
          <w:spacing w:val="9"/>
        </w:rPr>
        <w:t> </w:t>
      </w:r>
      <w:bookmarkEnd w:id="4"/>
      <w:r>
        <w:rPr>
          <w:rFonts w:ascii="Arial" w:hAnsi="Arial"/>
          <w:color w:val="231F20"/>
        </w:rPr>
        <w:t>КАДАСТРОВ</w:t>
      </w:r>
    </w:p>
    <w:p>
      <w:pPr>
        <w:pStyle w:val="BodyText"/>
        <w:spacing w:before="5" w:after="1"/>
        <w:rPr>
          <w:rFonts w:ascii="Arial"/>
          <w:b/>
          <w:sz w:val="24"/>
        </w:r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04"/>
        <w:gridCol w:w="3150"/>
      </w:tblGrid>
      <w:tr>
        <w:trPr>
          <w:trHeight w:val="1908" w:hRule="atLeast"/>
        </w:trPr>
        <w:tc>
          <w:tcPr>
            <w:tcW w:w="2904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332.642</w:t>
            </w:r>
          </w:p>
          <w:p>
            <w:pPr>
              <w:pStyle w:val="TableParagraph"/>
              <w:spacing w:line="247" w:lineRule="auto" w:before="6"/>
              <w:ind w:left="50" w:right="263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Татьяна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Игоревна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Балтыжакова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канд.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техн.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наук,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ассистент</w:t>
            </w:r>
          </w:p>
          <w:p>
            <w:pPr>
              <w:pStyle w:val="TableParagraph"/>
              <w:spacing w:line="247" w:lineRule="auto" w:before="1"/>
              <w:ind w:left="50" w:right="548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Иван Игоревич Рагузин</w:t>
            </w:r>
            <w:r>
              <w:rPr>
                <w:color w:val="231F20"/>
                <w:spacing w:val="-2"/>
                <w:w w:val="95"/>
                <w:sz w:val="18"/>
              </w:rPr>
              <w:t>, </w:t>
            </w:r>
            <w:r>
              <w:rPr>
                <w:color w:val="231F20"/>
                <w:spacing w:val="-1"/>
                <w:w w:val="95"/>
                <w:sz w:val="18"/>
              </w:rPr>
              <w:t>студент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(Санкт-Петербургский</w:t>
            </w:r>
          </w:p>
          <w:p>
            <w:pPr>
              <w:pStyle w:val="TableParagraph"/>
              <w:spacing w:before="1"/>
              <w:ind w:left="50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горный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210" w:lineRule="atLeast" w:before="0"/>
              <w:ind w:left="50" w:right="263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7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tatiyana.baltyzhakova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@gmail.com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1"/>
                <w:sz w:val="18"/>
              </w:rPr>
              <w:t> </w:t>
            </w:r>
            <w:hyperlink r:id="rId118">
              <w:r>
                <w:rPr>
                  <w:i/>
                  <w:color w:val="231F20"/>
                  <w:sz w:val="18"/>
                </w:rPr>
                <w:t>Raguzin.iv@yandex.ru</w:t>
              </w:r>
            </w:hyperlink>
          </w:p>
        </w:tc>
        <w:tc>
          <w:tcPr>
            <w:tcW w:w="3150" w:type="dxa"/>
          </w:tcPr>
          <w:p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spacing w:line="247" w:lineRule="auto" w:before="0"/>
              <w:ind w:left="385" w:right="49" w:firstLine="560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Tatiana Igorevna Baltyzhakova</w:t>
            </w:r>
            <w:r>
              <w:rPr>
                <w:color w:val="231F20"/>
                <w:spacing w:val="-2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PhD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Sci.</w:t>
            </w:r>
            <w:r>
              <w:rPr>
                <w:color w:val="231F20"/>
                <w:spacing w:val="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Tech.,</w:t>
            </w:r>
            <w:r>
              <w:rPr>
                <w:color w:val="231F20"/>
                <w:spacing w:val="-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Assistant</w:t>
            </w:r>
            <w:r>
              <w:rPr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Professor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Ivan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Igorevich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Raguzin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masters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student</w:t>
            </w:r>
          </w:p>
          <w:p>
            <w:pPr>
              <w:pStyle w:val="TableParagraph"/>
              <w:spacing w:line="247" w:lineRule="auto" w:before="1"/>
              <w:ind w:left="1788" w:right="49" w:firstLine="144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(Saint Petersburg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Mining</w:t>
            </w:r>
            <w:r>
              <w:rPr>
                <w:color w:val="231F20"/>
                <w:spacing w:val="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University)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8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tatiyana.baltyzhakova</w:t>
            </w:r>
          </w:p>
          <w:p>
            <w:pPr>
              <w:pStyle w:val="TableParagraph"/>
              <w:spacing w:line="210" w:lineRule="atLeast" w:before="0"/>
              <w:ind w:left="1553" w:right="48" w:firstLine="63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@gmail.com,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hyperlink r:id="rId118">
              <w:r>
                <w:rPr>
                  <w:i/>
                  <w:color w:val="231F20"/>
                  <w:w w:val="90"/>
                  <w:sz w:val="18"/>
                </w:rPr>
                <w:t>Raguzin.iv@yandex.ru</w:t>
              </w:r>
            </w:hyperlink>
          </w:p>
        </w:tc>
      </w:tr>
    </w:tbl>
    <w:p>
      <w:pPr>
        <w:spacing w:line="249" w:lineRule="auto" w:before="173"/>
        <w:ind w:left="295" w:right="293" w:hanging="1"/>
        <w:jc w:val="center"/>
        <w:rPr>
          <w:b/>
          <w:sz w:val="24"/>
        </w:rPr>
      </w:pPr>
      <w:r>
        <w:rPr>
          <w:b/>
          <w:color w:val="231F20"/>
          <w:sz w:val="24"/>
        </w:rPr>
        <w:t>СОВЕРШЕНСТВОВАНИЕ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МОДЕЛИ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РАСЧЕТА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КАДАСТРОВОЙ</w:t>
      </w:r>
      <w:r>
        <w:rPr>
          <w:b/>
          <w:color w:val="231F20"/>
          <w:spacing w:val="3"/>
          <w:sz w:val="24"/>
        </w:rPr>
        <w:t> </w:t>
      </w:r>
      <w:r>
        <w:rPr>
          <w:b/>
          <w:color w:val="231F20"/>
          <w:sz w:val="24"/>
        </w:rPr>
        <w:t>СТОИМОСТИ</w:t>
      </w:r>
      <w:r>
        <w:rPr>
          <w:b/>
          <w:color w:val="231F20"/>
          <w:spacing w:val="3"/>
          <w:sz w:val="24"/>
        </w:rPr>
        <w:t> </w:t>
      </w:r>
      <w:r>
        <w:rPr>
          <w:b/>
          <w:color w:val="231F20"/>
          <w:sz w:val="24"/>
        </w:rPr>
        <w:t>ПУТЕМ</w:t>
      </w:r>
      <w:r>
        <w:rPr>
          <w:b/>
          <w:color w:val="231F20"/>
          <w:spacing w:val="3"/>
          <w:sz w:val="24"/>
        </w:rPr>
        <w:t> </w:t>
      </w:r>
      <w:r>
        <w:rPr>
          <w:b/>
          <w:color w:val="231F20"/>
          <w:sz w:val="24"/>
        </w:rPr>
        <w:t>УЧЕТА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ВЛИЯНИЯ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МАЛОПРИВЛЕКАТЕЛЬНЫХ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ОБЪЕКТОВ</w:t>
      </w:r>
    </w:p>
    <w:p>
      <w:pPr>
        <w:pStyle w:val="Heading2"/>
        <w:spacing w:line="249" w:lineRule="auto" w:before="230"/>
        <w:ind w:left="1075" w:right="579" w:hanging="550"/>
        <w:jc w:val="left"/>
      </w:pPr>
      <w:r>
        <w:rPr>
          <w:color w:val="231F20"/>
        </w:rPr>
        <w:t>IMPROVEMENT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CADASTRAL VALUE</w:t>
      </w:r>
      <w:r>
        <w:rPr>
          <w:color w:val="231F20"/>
          <w:spacing w:val="-57"/>
        </w:rPr>
        <w:t> </w:t>
      </w:r>
      <w:r>
        <w:rPr>
          <w:color w:val="231F20"/>
        </w:rPr>
        <w:t>CALCULATION</w:t>
      </w:r>
      <w:r>
        <w:rPr>
          <w:color w:val="231F20"/>
          <w:spacing w:val="60"/>
        </w:rPr>
        <w:t> </w:t>
      </w:r>
      <w:r>
        <w:rPr>
          <w:color w:val="231F20"/>
        </w:rPr>
        <w:t>MODEL</w:t>
      </w:r>
      <w:r>
        <w:rPr>
          <w:color w:val="231F20"/>
          <w:spacing w:val="60"/>
        </w:rPr>
        <w:t> </w:t>
      </w:r>
      <w:r>
        <w:rPr>
          <w:color w:val="231F20"/>
        </w:rPr>
        <w:t>BY</w:t>
      </w:r>
      <w:r>
        <w:rPr>
          <w:color w:val="231F20"/>
          <w:spacing w:val="60"/>
        </w:rPr>
        <w:t> </w:t>
      </w:r>
      <w:r>
        <w:rPr>
          <w:color w:val="231F20"/>
        </w:rPr>
        <w:t>TAKING</w:t>
      </w:r>
      <w:r>
        <w:rPr>
          <w:color w:val="231F20"/>
          <w:spacing w:val="1"/>
        </w:rPr>
        <w:t> </w:t>
      </w:r>
      <w:r>
        <w:rPr>
          <w:color w:val="231F20"/>
        </w:rPr>
        <w:t>INTO</w:t>
      </w:r>
      <w:r>
        <w:rPr>
          <w:color w:val="231F20"/>
          <w:spacing w:val="3"/>
        </w:rPr>
        <w:t> </w:t>
      </w:r>
      <w:r>
        <w:rPr>
          <w:color w:val="231F20"/>
        </w:rPr>
        <w:t>ACCOUNT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19"/>
        </w:rPr>
        <w:t> </w:t>
      </w:r>
      <w:r>
        <w:rPr>
          <w:color w:val="231F20"/>
        </w:rPr>
        <w:t>INFLUENCE</w:t>
      </w:r>
    </w:p>
    <w:p>
      <w:pPr>
        <w:spacing w:before="3"/>
        <w:ind w:left="1280" w:right="0" w:firstLine="0"/>
        <w:jc w:val="left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LOW-ATTRACTIVE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OBJECTS</w:t>
      </w:r>
    </w:p>
    <w:p>
      <w:pPr>
        <w:spacing w:line="244" w:lineRule="auto" w:before="219"/>
        <w:ind w:left="158" w:right="15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статье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исследуется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влияние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малопривлекательных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объектов,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таких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свалки, промышленные объекты, военные объекты, на величину кадастровой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стоимости. В рамках исследования была собрана информация о малопривле-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кательных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объектах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территории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Санкт-Петербурга.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Все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малопривлекатель-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ные объекты были классифицированы и для каждого типа установлен радиус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их влияния на стоимость недвижимости. Фактор влияния малопривлекатель-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ных объектов был добавлен в модель оценки кадастровой стоимости для сег-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мента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«Садоводство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огородничество,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малоэтажная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жилая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застройка»,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что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зволило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улучшить результаты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оценки.</w:t>
      </w:r>
    </w:p>
    <w:p>
      <w:pPr>
        <w:spacing w:line="244" w:lineRule="auto" w:before="8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слова: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государственная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кадастровая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оценка,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кадастровая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стои-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мость,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массовая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оценка, малопривлекательные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объекты.</w:t>
      </w:r>
    </w:p>
    <w:p>
      <w:pPr>
        <w:pStyle w:val="BodyText"/>
        <w:spacing w:before="7"/>
        <w:rPr>
          <w:sz w:val="18"/>
        </w:rPr>
      </w:pPr>
    </w:p>
    <w:p>
      <w:pPr>
        <w:spacing w:line="249" w:lineRule="auto" w:before="0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In the article the influence of unattractive objects such as landfills, industrial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objects,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military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objects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on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cadastral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value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investigated.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research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has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col-</w:t>
      </w:r>
    </w:p>
    <w:p>
      <w:pPr>
        <w:spacing w:after="0" w:line="249" w:lineRule="auto"/>
        <w:jc w:val="both"/>
        <w:rPr>
          <w:sz w:val="18"/>
        </w:rPr>
        <w:sectPr>
          <w:headerReference w:type="default" r:id="rId115"/>
          <w:footerReference w:type="default" r:id="rId116"/>
          <w:footerReference w:type="even" r:id="rId117"/>
          <w:pgSz w:w="8400" w:h="11910"/>
          <w:pgMar w:header="0" w:footer="1149" w:top="1100" w:bottom="1340" w:left="1060" w:right="1060"/>
          <w:pgNumType w:start="129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155" w:firstLine="0"/>
        <w:jc w:val="both"/>
        <w:rPr>
          <w:sz w:val="18"/>
        </w:rPr>
      </w:pPr>
      <w:r>
        <w:rPr>
          <w:color w:val="231F20"/>
          <w:sz w:val="18"/>
        </w:rPr>
        <w:t>lected information about low-attractive objects on the territory of Saint Petersburg.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All low-attractive objects were classified and the radius of their effect on real es-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tate value was determined for each type. The influence factor of unattractive ob-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jects was added to the cadastral valuation model for the segment «Gardening and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horticulture, small-storey residential housing development», which allowed to im-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prove valuation results.</w:t>
      </w:r>
    </w:p>
    <w:p>
      <w:pPr>
        <w:spacing w:line="249" w:lineRule="auto" w:before="4"/>
        <w:ind w:left="158" w:right="157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state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cadastre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valuation,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cadastre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value,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mass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valuation,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low-attractive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objects.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54" w:lineRule="auto"/>
        <w:ind w:left="158" w:right="155" w:firstLine="396"/>
        <w:jc w:val="both"/>
      </w:pPr>
      <w:r>
        <w:rPr>
          <w:color w:val="231F20"/>
        </w:rPr>
        <w:t>Одним из ключевых вопросов в экономической политике го-</w:t>
      </w:r>
      <w:r>
        <w:rPr>
          <w:color w:val="231F20"/>
          <w:spacing w:val="1"/>
        </w:rPr>
        <w:t> </w:t>
      </w:r>
      <w:r>
        <w:rPr>
          <w:color w:val="231F20"/>
        </w:rPr>
        <w:t>сударства является управление объектами недвижимости, в том</w:t>
      </w:r>
      <w:r>
        <w:rPr>
          <w:color w:val="231F20"/>
          <w:spacing w:val="1"/>
        </w:rPr>
        <w:t> </w:t>
      </w:r>
      <w:r>
        <w:rPr>
          <w:color w:val="231F20"/>
        </w:rPr>
        <w:t>числе и земельными ресурсами. Базисом для расчета экономиче-</w:t>
      </w:r>
      <w:r>
        <w:rPr>
          <w:color w:val="231F20"/>
          <w:spacing w:val="1"/>
        </w:rPr>
        <w:t> </w:t>
      </w:r>
      <w:r>
        <w:rPr>
          <w:color w:val="231F20"/>
        </w:rPr>
        <w:t>ской составляющей управления земельным фондом, куда входит: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определение ставки налога на землю; расчет объема компенса-</w:t>
      </w:r>
      <w:r>
        <w:rPr>
          <w:color w:val="231F20"/>
          <w:spacing w:val="1"/>
        </w:rPr>
        <w:t> </w:t>
      </w:r>
      <w:r>
        <w:rPr>
          <w:color w:val="231F20"/>
        </w:rPr>
        <w:t>ционных выплат при изъятии земель для муниципальных нужд;</w:t>
      </w:r>
      <w:r>
        <w:rPr>
          <w:color w:val="231F20"/>
          <w:spacing w:val="1"/>
        </w:rPr>
        <w:t> </w:t>
      </w:r>
      <w:r>
        <w:rPr>
          <w:color w:val="231F20"/>
        </w:rPr>
        <w:t>расчет арендной платы за землю и пр. является кадастровая стои-</w:t>
      </w:r>
      <w:r>
        <w:rPr>
          <w:color w:val="231F20"/>
          <w:spacing w:val="1"/>
        </w:rPr>
        <w:t> </w:t>
      </w:r>
      <w:r>
        <w:rPr>
          <w:color w:val="231F20"/>
        </w:rPr>
        <w:t>мость. Кадастровая стоимость определяется в процессе государ-</w:t>
      </w:r>
      <w:r>
        <w:rPr>
          <w:color w:val="231F20"/>
          <w:spacing w:val="1"/>
        </w:rPr>
        <w:t> </w:t>
      </w:r>
      <w:r>
        <w:rPr>
          <w:color w:val="231F20"/>
        </w:rPr>
        <w:t>ственной</w:t>
      </w:r>
      <w:r>
        <w:rPr>
          <w:color w:val="231F20"/>
          <w:spacing w:val="1"/>
        </w:rPr>
        <w:t> </w:t>
      </w:r>
      <w:r>
        <w:rPr>
          <w:color w:val="231F20"/>
        </w:rPr>
        <w:t>кадастровой</w:t>
      </w:r>
      <w:r>
        <w:rPr>
          <w:color w:val="231F20"/>
          <w:spacing w:val="2"/>
        </w:rPr>
        <w:t> </w:t>
      </w:r>
      <w:r>
        <w:rPr>
          <w:color w:val="231F20"/>
        </w:rPr>
        <w:t>оценки</w:t>
      </w:r>
      <w:r>
        <w:rPr>
          <w:color w:val="231F20"/>
          <w:spacing w:val="2"/>
        </w:rPr>
        <w:t> </w:t>
      </w:r>
      <w:r>
        <w:rPr>
          <w:color w:val="231F20"/>
        </w:rPr>
        <w:t>[1].</w:t>
      </w:r>
    </w:p>
    <w:p>
      <w:pPr>
        <w:pStyle w:val="BodyText"/>
        <w:spacing w:line="254" w:lineRule="auto" w:before="7"/>
        <w:ind w:left="158" w:right="155" w:firstLine="396"/>
        <w:jc w:val="both"/>
      </w:pPr>
      <w:r>
        <w:rPr>
          <w:color w:val="231F20"/>
          <w:spacing w:val="-1"/>
        </w:rPr>
        <w:t>Так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государственная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кадастровая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оценка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проводится</w:t>
      </w:r>
      <w:r>
        <w:rPr>
          <w:color w:val="231F20"/>
          <w:spacing w:val="-12"/>
        </w:rPr>
        <w:t> </w:t>
      </w:r>
      <w:r>
        <w:rPr>
          <w:color w:val="231F20"/>
        </w:rPr>
        <w:t>одно-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временно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целого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ряда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объектов,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чаще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всего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применяют</w:t>
      </w:r>
      <w:r>
        <w:rPr>
          <w:color w:val="231F20"/>
          <w:spacing w:val="-12"/>
        </w:rPr>
        <w:t> </w:t>
      </w:r>
      <w:r>
        <w:rPr>
          <w:color w:val="231F20"/>
        </w:rPr>
        <w:t>методы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массовой оценки. Однако, в настоящее время возникают существен-</w:t>
      </w:r>
      <w:r>
        <w:rPr>
          <w:color w:val="231F20"/>
          <w:spacing w:val="-50"/>
        </w:rPr>
        <w:t> </w:t>
      </w:r>
      <w:r>
        <w:rPr>
          <w:color w:val="231F20"/>
        </w:rPr>
        <w:t>ные сложности в определении такой величины кадастровой стои-</w:t>
      </w:r>
      <w:r>
        <w:rPr>
          <w:color w:val="231F20"/>
          <w:spacing w:val="1"/>
        </w:rPr>
        <w:t> </w:t>
      </w:r>
      <w:r>
        <w:rPr>
          <w:color w:val="231F20"/>
        </w:rPr>
        <w:t>мости объектов недвижимости, которая сопоставима с рыночной,</w:t>
      </w:r>
      <w:r>
        <w:rPr>
          <w:color w:val="231F20"/>
          <w:spacing w:val="1"/>
        </w:rPr>
        <w:t> </w:t>
      </w:r>
      <w:r>
        <w:rPr>
          <w:color w:val="231F20"/>
        </w:rPr>
        <w:t>что влечет за собой большое количество оспариваний. Так толь-</w:t>
      </w:r>
      <w:r>
        <w:rPr>
          <w:color w:val="231F20"/>
          <w:spacing w:val="1"/>
        </w:rPr>
        <w:t> </w:t>
      </w:r>
      <w:r>
        <w:rPr>
          <w:color w:val="231F20"/>
        </w:rPr>
        <w:t>ко за 2018 год в отношении земельных участков было рассмотре-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1"/>
        </w:rPr>
        <w:t> </w:t>
      </w:r>
      <w:r>
        <w:rPr>
          <w:color w:val="231F20"/>
        </w:rPr>
        <w:t>50086</w:t>
      </w:r>
      <w:r>
        <w:rPr>
          <w:color w:val="231F20"/>
          <w:spacing w:val="2"/>
        </w:rPr>
        <w:t> </w:t>
      </w:r>
      <w:r>
        <w:rPr>
          <w:color w:val="231F20"/>
        </w:rPr>
        <w:t>заявлений</w:t>
      </w:r>
      <w:r>
        <w:rPr>
          <w:color w:val="231F20"/>
          <w:spacing w:val="1"/>
        </w:rPr>
        <w:t> </w:t>
      </w:r>
      <w:r>
        <w:rPr>
          <w:color w:val="231F20"/>
        </w:rPr>
        <w:t>об</w:t>
      </w:r>
      <w:r>
        <w:rPr>
          <w:color w:val="231F20"/>
          <w:spacing w:val="2"/>
        </w:rPr>
        <w:t> </w:t>
      </w:r>
      <w:r>
        <w:rPr>
          <w:color w:val="231F20"/>
        </w:rPr>
        <w:t>оспаривании</w:t>
      </w:r>
      <w:r>
        <w:rPr>
          <w:color w:val="231F20"/>
          <w:spacing w:val="2"/>
        </w:rPr>
        <w:t> </w:t>
      </w:r>
      <w:r>
        <w:rPr>
          <w:color w:val="231F20"/>
        </w:rPr>
        <w:t>[2].</w:t>
      </w:r>
    </w:p>
    <w:p>
      <w:pPr>
        <w:pStyle w:val="BodyText"/>
        <w:spacing w:line="254" w:lineRule="auto" w:before="7"/>
        <w:ind w:left="158" w:right="156" w:firstLine="396"/>
        <w:jc w:val="both"/>
      </w:pPr>
      <w:r>
        <w:rPr>
          <w:color w:val="231F20"/>
        </w:rPr>
        <w:t>Целью работы является улучшение результатов кадастровой</w:t>
      </w:r>
      <w:r>
        <w:rPr>
          <w:color w:val="231F20"/>
          <w:spacing w:val="1"/>
        </w:rPr>
        <w:t> </w:t>
      </w:r>
      <w:r>
        <w:rPr>
          <w:color w:val="231F20"/>
        </w:rPr>
        <w:t>оценки с помощью учета влияния малопривлекательных объектов</w:t>
      </w:r>
      <w:r>
        <w:rPr>
          <w:color w:val="231F20"/>
          <w:spacing w:val="-50"/>
        </w:rPr>
        <w:t> </w:t>
      </w:r>
      <w:r>
        <w:rPr>
          <w:color w:val="231F20"/>
        </w:rPr>
        <w:t>на стоимость</w:t>
      </w:r>
      <w:r>
        <w:rPr>
          <w:color w:val="231F20"/>
          <w:spacing w:val="2"/>
        </w:rPr>
        <w:t> </w:t>
      </w:r>
      <w:r>
        <w:rPr>
          <w:color w:val="231F20"/>
        </w:rPr>
        <w:t>земельных</w:t>
      </w:r>
      <w:r>
        <w:rPr>
          <w:color w:val="231F20"/>
          <w:spacing w:val="2"/>
        </w:rPr>
        <w:t> </w:t>
      </w:r>
      <w:r>
        <w:rPr>
          <w:color w:val="231F20"/>
        </w:rPr>
        <w:t>участков.</w:t>
      </w:r>
    </w:p>
    <w:p>
      <w:pPr>
        <w:pStyle w:val="BodyText"/>
        <w:spacing w:line="254" w:lineRule="auto" w:before="2"/>
        <w:ind w:left="158" w:right="155" w:firstLine="396"/>
        <w:jc w:val="both"/>
      </w:pPr>
      <w:r>
        <w:rPr>
          <w:color w:val="231F20"/>
          <w:w w:val="95"/>
        </w:rPr>
        <w:t>В качестве исходных данных были использованы рыночные дан-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ные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земельных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участках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г.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Санкт-Петербург,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входящие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сегмент</w:t>
      </w:r>
    </w:p>
    <w:p>
      <w:pPr>
        <w:pStyle w:val="BodyText"/>
        <w:spacing w:line="254" w:lineRule="auto" w:before="2"/>
        <w:ind w:left="158" w:right="156"/>
        <w:jc w:val="both"/>
      </w:pPr>
      <w:r>
        <w:rPr>
          <w:color w:val="231F20"/>
        </w:rPr>
        <w:t>«Садоводство и огородничество, малоэтажная жилая застройка».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 качестве основной рабочей гипотезы рассматривается следующее: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близость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малопривлекательному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объекту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уменьшает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величину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ка-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дастровой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стоимости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земельного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участка,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приближая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ее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рыночной.</w:t>
      </w:r>
    </w:p>
    <w:p>
      <w:pPr>
        <w:spacing w:after="0" w:line="254" w:lineRule="auto"/>
        <w:jc w:val="both"/>
        <w:sectPr>
          <w:headerReference w:type="even" r:id="rId119"/>
          <w:headerReference w:type="default" r:id="rId120"/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 w:firstLine="396"/>
        <w:jc w:val="both"/>
      </w:pPr>
      <w:r>
        <w:rPr>
          <w:color w:val="231F20"/>
        </w:rPr>
        <w:t>В первую очередь необходимо рассмотреть, что же является</w:t>
      </w:r>
      <w:r>
        <w:rPr>
          <w:color w:val="231F20"/>
          <w:spacing w:val="1"/>
        </w:rPr>
        <w:t> </w:t>
      </w:r>
      <w:r>
        <w:rPr>
          <w:color w:val="231F20"/>
        </w:rPr>
        <w:t>малопривлекательным объектом, влияющим на стоимость недви-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жимости.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Малопривлекательный</w:t>
      </w:r>
      <w:r>
        <w:rPr>
          <w:color w:val="231F20"/>
          <w:spacing w:val="-10"/>
        </w:rPr>
        <w:t> </w:t>
      </w:r>
      <w:r>
        <w:rPr>
          <w:color w:val="231F20"/>
        </w:rPr>
        <w:t>объект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это</w:t>
      </w:r>
      <w:r>
        <w:rPr>
          <w:color w:val="231F20"/>
          <w:spacing w:val="-10"/>
        </w:rPr>
        <w:t> </w:t>
      </w:r>
      <w:r>
        <w:rPr>
          <w:color w:val="231F20"/>
        </w:rPr>
        <w:t>здания,</w:t>
      </w:r>
      <w:r>
        <w:rPr>
          <w:color w:val="231F20"/>
          <w:spacing w:val="-9"/>
        </w:rPr>
        <w:t> </w:t>
      </w:r>
      <w:r>
        <w:rPr>
          <w:color w:val="231F20"/>
        </w:rPr>
        <w:t>сооружения,</w:t>
      </w:r>
      <w:r>
        <w:rPr>
          <w:color w:val="231F20"/>
          <w:spacing w:val="-51"/>
        </w:rPr>
        <w:t> </w:t>
      </w:r>
      <w:r>
        <w:rPr>
          <w:color w:val="231F20"/>
        </w:rPr>
        <w:t>участки местности, внешний вид или размещаемая в них инфра-</w:t>
      </w:r>
      <w:r>
        <w:rPr>
          <w:color w:val="231F20"/>
          <w:spacing w:val="1"/>
        </w:rPr>
        <w:t> </w:t>
      </w:r>
      <w:r>
        <w:rPr>
          <w:color w:val="231F20"/>
        </w:rPr>
        <w:t>структура характеризуется эстетической непривлекательностью;</w:t>
      </w:r>
      <w:r>
        <w:rPr>
          <w:color w:val="231F20"/>
          <w:spacing w:val="1"/>
        </w:rPr>
        <w:t> </w:t>
      </w:r>
      <w:r>
        <w:rPr>
          <w:color w:val="231F20"/>
        </w:rPr>
        <w:t>экологической опасностью; шумовым воздействием и интенсив-</w:t>
      </w:r>
      <w:r>
        <w:rPr>
          <w:color w:val="231F20"/>
          <w:spacing w:val="1"/>
        </w:rPr>
        <w:t> </w:t>
      </w:r>
      <w:r>
        <w:rPr>
          <w:color w:val="231F20"/>
        </w:rPr>
        <w:t>ностью</w:t>
      </w:r>
      <w:r>
        <w:rPr>
          <w:color w:val="231F20"/>
          <w:spacing w:val="1"/>
        </w:rPr>
        <w:t> </w:t>
      </w:r>
      <w:r>
        <w:rPr>
          <w:color w:val="231F20"/>
        </w:rPr>
        <w:t>неприятных запахов.</w:t>
      </w:r>
    </w:p>
    <w:p>
      <w:pPr>
        <w:pStyle w:val="BodyText"/>
        <w:spacing w:line="254" w:lineRule="auto" w:before="6"/>
        <w:ind w:left="158" w:right="154" w:firstLine="396"/>
        <w:jc w:val="both"/>
      </w:pPr>
      <w:r>
        <w:rPr>
          <w:color w:val="231F20"/>
        </w:rPr>
        <w:t>На первом этапе работы с помощью материалов из откры-</w:t>
      </w:r>
      <w:r>
        <w:rPr>
          <w:color w:val="231F20"/>
          <w:spacing w:val="1"/>
        </w:rPr>
        <w:t> </w:t>
      </w:r>
      <w:r>
        <w:rPr>
          <w:color w:val="231F20"/>
        </w:rPr>
        <w:t>тых источников, а также с использованием сведений, предостав-</w:t>
      </w:r>
      <w:r>
        <w:rPr>
          <w:color w:val="231F20"/>
          <w:spacing w:val="1"/>
        </w:rPr>
        <w:t> </w:t>
      </w:r>
      <w:r>
        <w:rPr>
          <w:color w:val="231F20"/>
        </w:rPr>
        <w:t>ленных из органов государственной власти, была сформирована</w:t>
      </w:r>
      <w:r>
        <w:rPr>
          <w:color w:val="231F20"/>
          <w:spacing w:val="1"/>
        </w:rPr>
        <w:t> </w:t>
      </w:r>
      <w:r>
        <w:rPr>
          <w:color w:val="231F20"/>
        </w:rPr>
        <w:t>база данных малопривлекательных объектов, и экспертным мето-</w:t>
      </w:r>
      <w:r>
        <w:rPr>
          <w:color w:val="231F20"/>
          <w:spacing w:val="1"/>
        </w:rPr>
        <w:t> </w:t>
      </w:r>
      <w:r>
        <w:rPr>
          <w:color w:val="231F20"/>
        </w:rPr>
        <w:t>дом на основе нормативных документов был определен ранг и ра-</w:t>
      </w:r>
      <w:r>
        <w:rPr>
          <w:color w:val="231F20"/>
          <w:spacing w:val="-50"/>
        </w:rPr>
        <w:t> </w:t>
      </w:r>
      <w:r>
        <w:rPr>
          <w:color w:val="231F20"/>
        </w:rPr>
        <w:t>диус влияния таких объектов. Классификация малопривлекатель-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5"/>
        </w:rPr>
        <w:t> </w:t>
      </w:r>
      <w:r>
        <w:rPr>
          <w:color w:val="231F20"/>
        </w:rPr>
        <w:t>объектов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величина</w:t>
      </w:r>
      <w:r>
        <w:rPr>
          <w:color w:val="231F20"/>
          <w:spacing w:val="-5"/>
        </w:rPr>
        <w:t> </w:t>
      </w:r>
      <w:r>
        <w:rPr>
          <w:color w:val="231F20"/>
        </w:rPr>
        <w:t>радиуса</w:t>
      </w:r>
      <w:r>
        <w:rPr>
          <w:color w:val="231F20"/>
          <w:spacing w:val="-5"/>
        </w:rPr>
        <w:t> </w:t>
      </w:r>
      <w:r>
        <w:rPr>
          <w:color w:val="231F20"/>
        </w:rPr>
        <w:t>влияния</w:t>
      </w:r>
      <w:r>
        <w:rPr>
          <w:color w:val="231F20"/>
          <w:spacing w:val="-4"/>
        </w:rPr>
        <w:t> </w:t>
      </w:r>
      <w:r>
        <w:rPr>
          <w:color w:val="231F20"/>
        </w:rPr>
        <w:t>приведены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таблице</w:t>
      </w:r>
      <w:r>
        <w:rPr>
          <w:color w:val="231F20"/>
          <w:spacing w:val="-5"/>
        </w:rPr>
        <w:t> </w:t>
      </w:r>
      <w:r>
        <w:rPr>
          <w:color w:val="231F20"/>
        </w:rPr>
        <w:t>1.</w:t>
      </w:r>
    </w:p>
    <w:p>
      <w:pPr>
        <w:spacing w:before="163"/>
        <w:ind w:left="158" w:right="15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1035" w:right="1035" w:firstLine="0"/>
        <w:jc w:val="center"/>
        <w:rPr>
          <w:b/>
          <w:sz w:val="18"/>
        </w:rPr>
      </w:pPr>
      <w:r>
        <w:rPr>
          <w:b/>
          <w:color w:val="231F20"/>
          <w:spacing w:val="-1"/>
          <w:sz w:val="18"/>
        </w:rPr>
        <w:t>Характеристика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малопривлекательных</w:t>
      </w:r>
      <w:r>
        <w:rPr>
          <w:b/>
          <w:color w:val="231F20"/>
          <w:spacing w:val="-11"/>
          <w:sz w:val="18"/>
        </w:rPr>
        <w:t> </w:t>
      </w:r>
      <w:r>
        <w:rPr>
          <w:b/>
          <w:color w:val="231F20"/>
          <w:sz w:val="18"/>
        </w:rPr>
        <w:t>объектов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58"/>
        <w:gridCol w:w="680"/>
        <w:gridCol w:w="1814"/>
      </w:tblGrid>
      <w:tr>
        <w:trPr>
          <w:trHeight w:val="783" w:hRule="atLeast"/>
        </w:trPr>
        <w:tc>
          <w:tcPr>
            <w:tcW w:w="3458" w:type="dxa"/>
          </w:tcPr>
          <w:p>
            <w:pPr>
              <w:pStyle w:val="TableParagraph"/>
              <w:spacing w:line="249" w:lineRule="auto" w:before="176"/>
              <w:ind w:left="1406" w:right="572" w:hanging="812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Тип малопривлекательного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объекта</w:t>
            </w:r>
          </w:p>
        </w:tc>
        <w:tc>
          <w:tcPr>
            <w:tcW w:w="680" w:type="dxa"/>
          </w:tcPr>
          <w:p>
            <w:pPr>
              <w:pStyle w:val="TableParagraph"/>
              <w:spacing w:before="8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127" w:right="11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Ранг</w:t>
            </w:r>
          </w:p>
        </w:tc>
        <w:tc>
          <w:tcPr>
            <w:tcW w:w="1814" w:type="dxa"/>
          </w:tcPr>
          <w:p>
            <w:pPr>
              <w:pStyle w:val="TableParagraph"/>
              <w:spacing w:line="249" w:lineRule="auto" w:before="176"/>
              <w:ind w:left="450" w:right="426" w:firstLine="17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Радиус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влияния,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м</w:t>
            </w:r>
          </w:p>
        </w:tc>
      </w:tr>
      <w:tr>
        <w:trPr>
          <w:trHeight w:val="316" w:hRule="atLeast"/>
        </w:trPr>
        <w:tc>
          <w:tcPr>
            <w:tcW w:w="3458" w:type="dxa"/>
          </w:tcPr>
          <w:p>
            <w:pPr>
              <w:pStyle w:val="TableParagraph"/>
              <w:spacing w:before="52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Промышленность 1–3 класса</w:t>
            </w:r>
          </w:p>
        </w:tc>
        <w:tc>
          <w:tcPr>
            <w:tcW w:w="680" w:type="dxa"/>
          </w:tcPr>
          <w:p>
            <w:pPr>
              <w:pStyle w:val="TableParagraph"/>
              <w:spacing w:before="52"/>
              <w:ind w:left="1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V</w:t>
            </w:r>
          </w:p>
        </w:tc>
        <w:tc>
          <w:tcPr>
            <w:tcW w:w="1814" w:type="dxa"/>
          </w:tcPr>
          <w:p>
            <w:pPr>
              <w:pStyle w:val="TableParagraph"/>
              <w:spacing w:before="52"/>
              <w:ind w:left="727"/>
              <w:rPr>
                <w:sz w:val="18"/>
              </w:rPr>
            </w:pPr>
            <w:r>
              <w:rPr>
                <w:color w:val="231F20"/>
                <w:sz w:val="18"/>
              </w:rPr>
              <w:t>1500</w:t>
            </w:r>
          </w:p>
        </w:tc>
      </w:tr>
      <w:tr>
        <w:trPr>
          <w:trHeight w:val="284" w:hRule="atLeast"/>
        </w:trPr>
        <w:tc>
          <w:tcPr>
            <w:tcW w:w="3458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Свалки</w:t>
            </w:r>
          </w:p>
        </w:tc>
        <w:tc>
          <w:tcPr>
            <w:tcW w:w="680" w:type="dxa"/>
          </w:tcPr>
          <w:p>
            <w:pPr>
              <w:pStyle w:val="TableParagraph"/>
              <w:ind w:left="127" w:right="1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VI</w:t>
            </w:r>
          </w:p>
        </w:tc>
        <w:tc>
          <w:tcPr>
            <w:tcW w:w="1814" w:type="dxa"/>
          </w:tcPr>
          <w:p>
            <w:pPr>
              <w:pStyle w:val="TableParagraph"/>
              <w:ind w:left="727"/>
              <w:rPr>
                <w:sz w:val="18"/>
              </w:rPr>
            </w:pPr>
            <w:r>
              <w:rPr>
                <w:color w:val="231F20"/>
                <w:sz w:val="18"/>
              </w:rPr>
              <w:t>1000</w:t>
            </w:r>
          </w:p>
        </w:tc>
      </w:tr>
      <w:tr>
        <w:trPr>
          <w:trHeight w:val="716" w:hRule="atLeast"/>
        </w:trPr>
        <w:tc>
          <w:tcPr>
            <w:tcW w:w="3458" w:type="dxa"/>
          </w:tcPr>
          <w:p>
            <w:pPr>
              <w:pStyle w:val="TableParagraph"/>
              <w:spacing w:line="249" w:lineRule="auto"/>
              <w:ind w:left="85" w:right="231"/>
              <w:rPr>
                <w:sz w:val="18"/>
              </w:rPr>
            </w:pPr>
            <w:r>
              <w:rPr>
                <w:color w:val="231F20"/>
                <w:sz w:val="18"/>
              </w:rPr>
              <w:t>Военные объекты (военные части,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полигоны,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за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исключением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специальных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учебных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заведений)</w:t>
            </w:r>
          </w:p>
        </w:tc>
        <w:tc>
          <w:tcPr>
            <w:tcW w:w="680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before="0"/>
              <w:ind w:left="127" w:right="1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III</w:t>
            </w:r>
          </w:p>
        </w:tc>
        <w:tc>
          <w:tcPr>
            <w:tcW w:w="1814" w:type="dxa"/>
          </w:tcPr>
          <w:p>
            <w:pPr>
              <w:pStyle w:val="TableParagraph"/>
              <w:spacing w:before="11"/>
              <w:rPr>
                <w:b/>
                <w:sz w:val="21"/>
              </w:rPr>
            </w:pPr>
          </w:p>
          <w:p>
            <w:pPr>
              <w:pStyle w:val="TableParagraph"/>
              <w:spacing w:before="0"/>
              <w:ind w:left="772"/>
              <w:rPr>
                <w:sz w:val="18"/>
              </w:rPr>
            </w:pPr>
            <w:r>
              <w:rPr>
                <w:color w:val="231F20"/>
                <w:sz w:val="18"/>
              </w:rPr>
              <w:t>500</w:t>
            </w:r>
          </w:p>
        </w:tc>
      </w:tr>
      <w:tr>
        <w:trPr>
          <w:trHeight w:val="364" w:hRule="atLeast"/>
        </w:trPr>
        <w:tc>
          <w:tcPr>
            <w:tcW w:w="3458" w:type="dxa"/>
          </w:tcPr>
          <w:p>
            <w:pPr>
              <w:pStyle w:val="TableParagraph"/>
              <w:spacing w:before="76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Промышленность 4–5 класса</w:t>
            </w:r>
          </w:p>
        </w:tc>
        <w:tc>
          <w:tcPr>
            <w:tcW w:w="680" w:type="dxa"/>
          </w:tcPr>
          <w:p>
            <w:pPr>
              <w:pStyle w:val="TableParagraph"/>
              <w:spacing w:before="76"/>
              <w:ind w:left="127" w:right="11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II</w:t>
            </w:r>
          </w:p>
        </w:tc>
        <w:tc>
          <w:tcPr>
            <w:tcW w:w="1814" w:type="dxa"/>
          </w:tcPr>
          <w:p>
            <w:pPr>
              <w:pStyle w:val="TableParagraph"/>
              <w:spacing w:before="76"/>
              <w:ind w:left="772"/>
              <w:rPr>
                <w:sz w:val="18"/>
              </w:rPr>
            </w:pPr>
            <w:r>
              <w:rPr>
                <w:color w:val="231F20"/>
                <w:sz w:val="18"/>
              </w:rPr>
              <w:t>500</w:t>
            </w:r>
          </w:p>
        </w:tc>
      </w:tr>
      <w:tr>
        <w:trPr>
          <w:trHeight w:val="500" w:hRule="atLeast"/>
        </w:trPr>
        <w:tc>
          <w:tcPr>
            <w:tcW w:w="3458" w:type="dxa"/>
          </w:tcPr>
          <w:p>
            <w:pPr>
              <w:pStyle w:val="TableParagraph"/>
              <w:spacing w:line="249" w:lineRule="auto"/>
              <w:ind w:left="85" w:right="76"/>
              <w:rPr>
                <w:sz w:val="18"/>
              </w:rPr>
            </w:pPr>
            <w:r>
              <w:rPr>
                <w:color w:val="231F20"/>
                <w:sz w:val="18"/>
              </w:rPr>
              <w:t>Медицинские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учреждения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(инфекционные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стационары)</w:t>
            </w:r>
          </w:p>
        </w:tc>
        <w:tc>
          <w:tcPr>
            <w:tcW w:w="680" w:type="dxa"/>
          </w:tcPr>
          <w:p>
            <w:pPr>
              <w:pStyle w:val="TableParagraph"/>
              <w:spacing w:before="144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</w:t>
            </w:r>
          </w:p>
        </w:tc>
        <w:tc>
          <w:tcPr>
            <w:tcW w:w="1814" w:type="dxa"/>
          </w:tcPr>
          <w:p>
            <w:pPr>
              <w:pStyle w:val="TableParagraph"/>
              <w:spacing w:before="144"/>
              <w:ind w:left="772"/>
              <w:rPr>
                <w:sz w:val="18"/>
              </w:rPr>
            </w:pPr>
            <w:r>
              <w:rPr>
                <w:color w:val="231F20"/>
                <w:sz w:val="18"/>
              </w:rPr>
              <w:t>250</w:t>
            </w:r>
          </w:p>
        </w:tc>
      </w:tr>
    </w:tbl>
    <w:p>
      <w:pPr>
        <w:pStyle w:val="BodyText"/>
        <w:spacing w:before="10"/>
        <w:rPr>
          <w:b/>
          <w:sz w:val="20"/>
        </w:rPr>
      </w:pPr>
    </w:p>
    <w:p>
      <w:pPr>
        <w:pStyle w:val="BodyText"/>
        <w:spacing w:line="254" w:lineRule="auto" w:before="1"/>
        <w:ind w:left="158" w:right="156" w:firstLine="396"/>
        <w:jc w:val="both"/>
      </w:pPr>
      <w:r>
        <w:rPr>
          <w:color w:val="231F20"/>
        </w:rPr>
        <w:t>Для малопривлекательных объектов в геоинформационной</w:t>
      </w:r>
      <w:r>
        <w:rPr>
          <w:color w:val="231F20"/>
          <w:spacing w:val="1"/>
        </w:rPr>
        <w:t> </w:t>
      </w:r>
      <w:r>
        <w:rPr>
          <w:color w:val="231F20"/>
        </w:rPr>
        <w:t>системе MapInfo был сформирован отдельный слой, где были на-</w:t>
      </w:r>
      <w:r>
        <w:rPr>
          <w:color w:val="231F20"/>
          <w:spacing w:val="1"/>
        </w:rPr>
        <w:t> </w:t>
      </w:r>
      <w:r>
        <w:rPr>
          <w:color w:val="231F20"/>
        </w:rPr>
        <w:t>несены сами объекты, а также их радиусы влияния (в виде буфер-</w:t>
      </w:r>
      <w:r>
        <w:rPr>
          <w:color w:val="231F20"/>
          <w:spacing w:val="-50"/>
        </w:rPr>
        <w:t> </w:t>
      </w:r>
      <w:r>
        <w:rPr>
          <w:color w:val="231F20"/>
        </w:rPr>
        <w:t>ных</w:t>
      </w:r>
      <w:r>
        <w:rPr>
          <w:color w:val="231F20"/>
          <w:spacing w:val="1"/>
        </w:rPr>
        <w:t> </w:t>
      </w:r>
      <w:r>
        <w:rPr>
          <w:color w:val="231F20"/>
        </w:rPr>
        <w:t>зон).</w:t>
      </w:r>
      <w:r>
        <w:rPr>
          <w:color w:val="231F20"/>
          <w:spacing w:val="2"/>
        </w:rPr>
        <w:t> </w:t>
      </w:r>
      <w:r>
        <w:rPr>
          <w:color w:val="231F20"/>
        </w:rPr>
        <w:t>Фрагмент</w:t>
      </w:r>
      <w:r>
        <w:rPr>
          <w:color w:val="231F20"/>
          <w:spacing w:val="2"/>
        </w:rPr>
        <w:t> </w:t>
      </w:r>
      <w:r>
        <w:rPr>
          <w:color w:val="231F20"/>
        </w:rPr>
        <w:t>карты</w:t>
      </w:r>
      <w:r>
        <w:rPr>
          <w:color w:val="231F20"/>
          <w:spacing w:val="2"/>
        </w:rPr>
        <w:t> </w:t>
      </w:r>
      <w:r>
        <w:rPr>
          <w:color w:val="231F20"/>
        </w:rPr>
        <w:t>приведен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рисунке.</w:t>
      </w:r>
    </w:p>
    <w:p>
      <w:pPr>
        <w:spacing w:after="0" w:line="254" w:lineRule="auto"/>
        <w:jc w:val="both"/>
        <w:sectPr>
          <w:footerReference w:type="default" r:id="rId121"/>
          <w:footerReference w:type="even" r:id="rId122"/>
          <w:pgSz w:w="8400" w:h="11910"/>
          <w:pgMar w:footer="1149" w:header="1104" w:top="1340" w:bottom="1340" w:left="1060" w:right="1060"/>
          <w:pgNumType w:start="131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201"/>
        <w:rPr>
          <w:sz w:val="20"/>
        </w:rPr>
      </w:pPr>
      <w:r>
        <w:rPr>
          <w:sz w:val="20"/>
        </w:rPr>
        <w:drawing>
          <wp:inline distT="0" distB="0" distL="0" distR="0">
            <wp:extent cx="3712464" cy="1792224"/>
            <wp:effectExtent l="0" t="0" r="0" b="0"/>
            <wp:docPr id="117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3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464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13"/>
        </w:rPr>
      </w:pPr>
    </w:p>
    <w:p>
      <w:pPr>
        <w:spacing w:before="92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Фрагмент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карты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малопривлекательными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объектами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1" w:firstLine="396"/>
        <w:jc w:val="both"/>
      </w:pP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качестве</w:t>
      </w:r>
      <w:r>
        <w:rPr>
          <w:color w:val="231F20"/>
          <w:spacing w:val="19"/>
        </w:rPr>
        <w:t> </w:t>
      </w:r>
      <w:r>
        <w:rPr>
          <w:color w:val="231F20"/>
        </w:rPr>
        <w:t>рабочей</w:t>
      </w:r>
      <w:r>
        <w:rPr>
          <w:color w:val="231F20"/>
          <w:spacing w:val="18"/>
        </w:rPr>
        <w:t> </w:t>
      </w:r>
      <w:r>
        <w:rPr>
          <w:color w:val="231F20"/>
        </w:rPr>
        <w:t>выборки</w:t>
      </w:r>
      <w:r>
        <w:rPr>
          <w:color w:val="231F20"/>
          <w:spacing w:val="19"/>
        </w:rPr>
        <w:t> </w:t>
      </w:r>
      <w:r>
        <w:rPr>
          <w:color w:val="231F20"/>
        </w:rPr>
        <w:t>были</w:t>
      </w:r>
      <w:r>
        <w:rPr>
          <w:color w:val="231F20"/>
          <w:spacing w:val="18"/>
        </w:rPr>
        <w:t> </w:t>
      </w:r>
      <w:r>
        <w:rPr>
          <w:color w:val="231F20"/>
        </w:rPr>
        <w:t>использованы</w:t>
      </w:r>
      <w:r>
        <w:rPr>
          <w:color w:val="231F20"/>
          <w:spacing w:val="19"/>
        </w:rPr>
        <w:t> </w:t>
      </w:r>
      <w:r>
        <w:rPr>
          <w:color w:val="231F20"/>
        </w:rPr>
        <w:t>собранные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52"/>
        </w:rPr>
        <w:t> </w:t>
      </w:r>
      <w:r>
        <w:rPr>
          <w:color w:val="231F20"/>
        </w:rPr>
        <w:t>специализированных</w:t>
      </w:r>
      <w:r>
        <w:rPr>
          <w:color w:val="231F20"/>
          <w:spacing w:val="53"/>
        </w:rPr>
        <w:t> </w:t>
      </w:r>
      <w:r>
        <w:rPr>
          <w:color w:val="231F20"/>
        </w:rPr>
        <w:t>интернет-источниках</w:t>
      </w:r>
      <w:r>
        <w:rPr>
          <w:color w:val="231F20"/>
          <w:spacing w:val="52"/>
        </w:rPr>
        <w:t> </w:t>
      </w:r>
      <w:r>
        <w:rPr>
          <w:color w:val="231F20"/>
        </w:rPr>
        <w:t>рыночные</w:t>
      </w:r>
      <w:r>
        <w:rPr>
          <w:color w:val="231F20"/>
          <w:spacing w:val="53"/>
        </w:rPr>
        <w:t> </w:t>
      </w:r>
      <w:r>
        <w:rPr>
          <w:color w:val="231F20"/>
        </w:rPr>
        <w:t>данные</w:t>
      </w:r>
      <w:r>
        <w:rPr>
          <w:color w:val="231F20"/>
          <w:spacing w:val="1"/>
        </w:rPr>
        <w:t> </w:t>
      </w:r>
      <w:r>
        <w:rPr>
          <w:color w:val="231F20"/>
        </w:rPr>
        <w:t>о 292</w:t>
      </w:r>
      <w:r>
        <w:rPr>
          <w:color w:val="231F20"/>
          <w:spacing w:val="52"/>
        </w:rPr>
        <w:t> </w:t>
      </w:r>
      <w:r>
        <w:rPr>
          <w:color w:val="231F20"/>
        </w:rPr>
        <w:t>земельных</w:t>
      </w:r>
      <w:r>
        <w:rPr>
          <w:color w:val="231F20"/>
          <w:spacing w:val="53"/>
        </w:rPr>
        <w:t> </w:t>
      </w:r>
      <w:r>
        <w:rPr>
          <w:color w:val="231F20"/>
        </w:rPr>
        <w:t>участках.</w:t>
      </w:r>
      <w:r>
        <w:rPr>
          <w:color w:val="231F20"/>
          <w:spacing w:val="52"/>
        </w:rPr>
        <w:t> </w:t>
      </w:r>
      <w:r>
        <w:rPr>
          <w:color w:val="231F20"/>
        </w:rPr>
        <w:t>Состав</w:t>
      </w:r>
      <w:r>
        <w:rPr>
          <w:color w:val="231F20"/>
          <w:spacing w:val="53"/>
        </w:rPr>
        <w:t> </w:t>
      </w:r>
      <w:r>
        <w:rPr>
          <w:color w:val="231F20"/>
        </w:rPr>
        <w:t>этой</w:t>
      </w:r>
      <w:r>
        <w:rPr>
          <w:color w:val="231F20"/>
          <w:spacing w:val="52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53"/>
        </w:rPr>
        <w:t> </w:t>
      </w:r>
      <w:r>
        <w:rPr>
          <w:color w:val="231F20"/>
        </w:rPr>
        <w:t>включает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себя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положение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объекта,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площадь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объекта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цена</w:t>
      </w:r>
      <w:r>
        <w:rPr>
          <w:color w:val="231F20"/>
          <w:spacing w:val="-12"/>
        </w:rPr>
        <w:t> </w:t>
      </w:r>
      <w:r>
        <w:rPr>
          <w:color w:val="231F20"/>
        </w:rPr>
        <w:t>продажи.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зна-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чениям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предложения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введены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корректировки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торг,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дату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пред-</w:t>
      </w:r>
      <w:r>
        <w:rPr>
          <w:color w:val="231F20"/>
          <w:spacing w:val="-50"/>
        </w:rPr>
        <w:t> </w:t>
      </w:r>
      <w:r>
        <w:rPr>
          <w:color w:val="231F20"/>
        </w:rPr>
        <w:t>ложения и на торг. Каждому земельному участку присвоен уни-</w:t>
      </w:r>
      <w:r>
        <w:rPr>
          <w:color w:val="231F20"/>
          <w:spacing w:val="1"/>
        </w:rPr>
        <w:t> </w:t>
      </w:r>
      <w:r>
        <w:rPr>
          <w:color w:val="231F20"/>
        </w:rPr>
        <w:t>кальный</w:t>
      </w:r>
      <w:r>
        <w:rPr>
          <w:color w:val="231F20"/>
          <w:spacing w:val="-8"/>
        </w:rPr>
        <w:t> </w:t>
      </w:r>
      <w:r>
        <w:rPr>
          <w:color w:val="231F20"/>
        </w:rPr>
        <w:t>ключ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кадастровый</w:t>
      </w:r>
      <w:r>
        <w:rPr>
          <w:color w:val="231F20"/>
          <w:spacing w:val="-7"/>
        </w:rPr>
        <w:t> </w:t>
      </w:r>
      <w:r>
        <w:rPr>
          <w:color w:val="231F20"/>
        </w:rPr>
        <w:t>номер,</w:t>
      </w:r>
      <w:r>
        <w:rPr>
          <w:color w:val="231F20"/>
          <w:spacing w:val="-7"/>
        </w:rPr>
        <w:t> </w:t>
      </w:r>
      <w:r>
        <w:rPr>
          <w:color w:val="231F20"/>
        </w:rPr>
        <w:t>который</w:t>
      </w:r>
      <w:r>
        <w:rPr>
          <w:color w:val="231F20"/>
          <w:spacing w:val="-8"/>
        </w:rPr>
        <w:t> </w:t>
      </w:r>
      <w:r>
        <w:rPr>
          <w:color w:val="231F20"/>
        </w:rPr>
        <w:t>определен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адресу</w:t>
      </w:r>
      <w:r>
        <w:rPr>
          <w:color w:val="231F20"/>
          <w:spacing w:val="-50"/>
        </w:rPr>
        <w:t> </w:t>
      </w:r>
      <w:r>
        <w:rPr>
          <w:color w:val="231F20"/>
        </w:rPr>
        <w:t>и по фотографиям в объявлениях, показывающих пространствен-</w:t>
      </w:r>
      <w:r>
        <w:rPr>
          <w:color w:val="231F20"/>
          <w:spacing w:val="1"/>
        </w:rPr>
        <w:t> </w:t>
      </w:r>
      <w:r>
        <w:rPr>
          <w:color w:val="231F20"/>
        </w:rPr>
        <w:t>ное положение. Также к характеристикам всех рассматриваемых</w:t>
      </w:r>
      <w:r>
        <w:rPr>
          <w:color w:val="231F20"/>
          <w:spacing w:val="1"/>
        </w:rPr>
        <w:t> </w:t>
      </w:r>
      <w:r>
        <w:rPr>
          <w:color w:val="231F20"/>
        </w:rPr>
        <w:t>земельных участков были добавлены значения ценообразующих</w:t>
      </w:r>
      <w:r>
        <w:rPr>
          <w:color w:val="231F20"/>
          <w:spacing w:val="1"/>
        </w:rPr>
        <w:t> </w:t>
      </w:r>
      <w:r>
        <w:rPr>
          <w:color w:val="231F20"/>
        </w:rPr>
        <w:t>факторов</w:t>
      </w:r>
      <w:r>
        <w:rPr>
          <w:color w:val="231F20"/>
          <w:spacing w:val="2"/>
        </w:rPr>
        <w:t> </w:t>
      </w:r>
      <w:r>
        <w:rPr>
          <w:color w:val="231F20"/>
        </w:rPr>
        <w:t>из</w:t>
      </w:r>
      <w:r>
        <w:rPr>
          <w:color w:val="231F20"/>
          <w:spacing w:val="2"/>
        </w:rPr>
        <w:t> </w:t>
      </w:r>
      <w:r>
        <w:rPr>
          <w:color w:val="231F20"/>
        </w:rPr>
        <w:t>фонда</w:t>
      </w:r>
      <w:r>
        <w:rPr>
          <w:color w:val="231F20"/>
          <w:spacing w:val="3"/>
        </w:rPr>
        <w:t> </w:t>
      </w:r>
      <w:r>
        <w:rPr>
          <w:color w:val="231F20"/>
        </w:rPr>
        <w:t>данных</w:t>
      </w:r>
      <w:r>
        <w:rPr>
          <w:color w:val="231F20"/>
          <w:spacing w:val="3"/>
        </w:rPr>
        <w:t> </w:t>
      </w:r>
      <w:r>
        <w:rPr>
          <w:color w:val="231F20"/>
        </w:rPr>
        <w:t>кадастровой</w:t>
      </w:r>
      <w:r>
        <w:rPr>
          <w:color w:val="231F20"/>
          <w:spacing w:val="3"/>
        </w:rPr>
        <w:t> </w:t>
      </w:r>
      <w:r>
        <w:rPr>
          <w:color w:val="231F20"/>
        </w:rPr>
        <w:t>оценки.</w:t>
      </w:r>
    </w:p>
    <w:p>
      <w:pPr>
        <w:pStyle w:val="BodyText"/>
        <w:spacing w:line="254" w:lineRule="auto" w:before="10"/>
        <w:ind w:left="158" w:right="156" w:firstLine="396"/>
        <w:jc w:val="both"/>
      </w:pPr>
      <w:r>
        <w:rPr>
          <w:color w:val="231F20"/>
        </w:rPr>
        <w:t>Согласно методическим указаниям о государственной када-</w:t>
      </w:r>
      <w:r>
        <w:rPr>
          <w:color w:val="231F20"/>
          <w:spacing w:val="1"/>
        </w:rPr>
        <w:t> </w:t>
      </w:r>
      <w:r>
        <w:rPr>
          <w:color w:val="231F20"/>
        </w:rPr>
        <w:t>стровой оценке расчет кадастровой стоимости земельных участ-</w:t>
      </w:r>
      <w:r>
        <w:rPr>
          <w:color w:val="231F20"/>
          <w:spacing w:val="1"/>
        </w:rPr>
        <w:t> </w:t>
      </w:r>
      <w:r>
        <w:rPr>
          <w:color w:val="231F20"/>
        </w:rPr>
        <w:t>ков</w:t>
      </w:r>
      <w:r>
        <w:rPr>
          <w:color w:val="231F20"/>
          <w:spacing w:val="-6"/>
        </w:rPr>
        <w:t> </w:t>
      </w:r>
      <w:r>
        <w:rPr>
          <w:color w:val="231F20"/>
        </w:rPr>
        <w:t>сегмента</w:t>
      </w:r>
      <w:r>
        <w:rPr>
          <w:color w:val="231F20"/>
          <w:spacing w:val="-6"/>
        </w:rPr>
        <w:t> </w:t>
      </w:r>
      <w:r>
        <w:rPr>
          <w:color w:val="231F20"/>
        </w:rPr>
        <w:t>«Садоводство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огородничество,</w:t>
      </w:r>
      <w:r>
        <w:rPr>
          <w:color w:val="231F20"/>
          <w:spacing w:val="-5"/>
        </w:rPr>
        <w:t> </w:t>
      </w:r>
      <w:r>
        <w:rPr>
          <w:color w:val="231F20"/>
        </w:rPr>
        <w:t>малоэтажная</w:t>
      </w:r>
      <w:r>
        <w:rPr>
          <w:color w:val="231F20"/>
          <w:spacing w:val="-6"/>
        </w:rPr>
        <w:t> </w:t>
      </w:r>
      <w:r>
        <w:rPr>
          <w:color w:val="231F20"/>
        </w:rPr>
        <w:t>жилая</w:t>
      </w:r>
      <w:r>
        <w:rPr>
          <w:color w:val="231F20"/>
          <w:spacing w:val="-50"/>
        </w:rPr>
        <w:t> </w:t>
      </w:r>
      <w:r>
        <w:rPr>
          <w:color w:val="231F20"/>
        </w:rPr>
        <w:t>застройка» следует осуществлять с использованием сравнитель-</w:t>
      </w:r>
      <w:r>
        <w:rPr>
          <w:color w:val="231F20"/>
          <w:spacing w:val="1"/>
        </w:rPr>
        <w:t> </w:t>
      </w:r>
      <w:r>
        <w:rPr>
          <w:color w:val="231F20"/>
        </w:rPr>
        <w:t>ного подхода</w:t>
      </w:r>
      <w:r>
        <w:rPr>
          <w:color w:val="231F20"/>
          <w:spacing w:val="1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рамках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сравнительного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подхода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массовой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оценке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недви-</w:t>
      </w:r>
      <w:r>
        <w:rPr>
          <w:color w:val="231F20"/>
          <w:spacing w:val="-50"/>
        </w:rPr>
        <w:t> </w:t>
      </w:r>
      <w:r>
        <w:rPr>
          <w:color w:val="231F20"/>
        </w:rPr>
        <w:t>жимости, как правило, используется регрессионный анализ, суть</w:t>
      </w:r>
      <w:r>
        <w:rPr>
          <w:color w:val="231F20"/>
          <w:spacing w:val="1"/>
        </w:rPr>
        <w:t> </w:t>
      </w:r>
      <w:r>
        <w:rPr>
          <w:color w:val="231F20"/>
        </w:rPr>
        <w:t>которого в поиске математической модели зависимости стоимо-</w:t>
      </w:r>
      <w:r>
        <w:rPr>
          <w:color w:val="231F20"/>
          <w:spacing w:val="1"/>
        </w:rPr>
        <w:t> </w:t>
      </w:r>
      <w:r>
        <w:rPr>
          <w:color w:val="231F20"/>
        </w:rPr>
        <w:t>сти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2"/>
        </w:rPr>
        <w:t> </w:t>
      </w:r>
      <w:r>
        <w:rPr>
          <w:color w:val="231F20"/>
        </w:rPr>
        <w:t>ценообразующих</w:t>
      </w:r>
      <w:r>
        <w:rPr>
          <w:color w:val="231F20"/>
          <w:spacing w:val="1"/>
        </w:rPr>
        <w:t> </w:t>
      </w:r>
      <w:r>
        <w:rPr>
          <w:color w:val="231F20"/>
        </w:rPr>
        <w:t>факторов.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61" w:lineRule="auto" w:before="94"/>
        <w:ind w:left="158" w:right="154" w:firstLine="396"/>
        <w:jc w:val="both"/>
      </w:pPr>
      <w:r>
        <w:rPr>
          <w:color w:val="231F20"/>
        </w:rPr>
        <w:t>В существующей модели расчета кадастровой стоимости для</w:t>
      </w:r>
      <w:r>
        <w:rPr>
          <w:color w:val="231F20"/>
          <w:spacing w:val="1"/>
        </w:rPr>
        <w:t> </w:t>
      </w:r>
      <w:r>
        <w:rPr>
          <w:color w:val="231F20"/>
        </w:rPr>
        <w:t>сегмента «Садоводство и огородничество, малоэтажная жилая за-</w:t>
      </w:r>
      <w:r>
        <w:rPr>
          <w:color w:val="231F20"/>
          <w:spacing w:val="1"/>
        </w:rPr>
        <w:t> </w:t>
      </w:r>
      <w:r>
        <w:rPr>
          <w:color w:val="231F20"/>
        </w:rPr>
        <w:t>стройка»</w:t>
      </w:r>
      <w:r>
        <w:rPr>
          <w:color w:val="231F20"/>
          <w:spacing w:val="9"/>
        </w:rPr>
        <w:t> </w:t>
      </w:r>
      <w:r>
        <w:rPr>
          <w:color w:val="231F20"/>
        </w:rPr>
        <w:t>главными</w:t>
      </w:r>
      <w:r>
        <w:rPr>
          <w:color w:val="231F20"/>
          <w:spacing w:val="8"/>
        </w:rPr>
        <w:t> </w:t>
      </w:r>
      <w:r>
        <w:rPr>
          <w:color w:val="231F20"/>
        </w:rPr>
        <w:t>ценообразующими</w:t>
      </w:r>
      <w:r>
        <w:rPr>
          <w:color w:val="231F20"/>
          <w:spacing w:val="9"/>
        </w:rPr>
        <w:t> </w:t>
      </w:r>
      <w:r>
        <w:rPr>
          <w:color w:val="231F20"/>
        </w:rPr>
        <w:t>факторами</w:t>
      </w:r>
      <w:r>
        <w:rPr>
          <w:color w:val="231F20"/>
          <w:spacing w:val="9"/>
        </w:rPr>
        <w:t> </w:t>
      </w:r>
      <w:r>
        <w:rPr>
          <w:color w:val="231F20"/>
        </w:rPr>
        <w:t>являются</w:t>
      </w:r>
      <w:r>
        <w:rPr>
          <w:color w:val="231F20"/>
          <w:spacing w:val="9"/>
        </w:rPr>
        <w:t> </w:t>
      </w:r>
      <w:r>
        <w:rPr>
          <w:color w:val="231F20"/>
        </w:rPr>
        <w:t>[4]: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61" w:lineRule="auto" w:before="3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уровень обеспеченности объекта инженерной инфраструк-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турой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(водоснабжение,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канализация,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тепло,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газ,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электричество);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1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уровень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загрязнения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почв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земельном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участке;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23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близость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к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водным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объектам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2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озеленённость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района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расположения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объекта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оценки;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23" w:after="0"/>
        <w:ind w:left="810" w:right="0" w:hanging="256"/>
        <w:jc w:val="left"/>
        <w:rPr>
          <w:sz w:val="21"/>
        </w:rPr>
      </w:pPr>
      <w:r>
        <w:rPr>
          <w:color w:val="231F20"/>
          <w:spacing w:val="-1"/>
          <w:sz w:val="21"/>
        </w:rPr>
        <w:t>плотность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населения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1"/>
          <w:sz w:val="21"/>
        </w:rPr>
        <w:t>в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зоне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локального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окружения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объекта;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61" w:lineRule="auto" w:before="2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наличие на территории земельного участка обременений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2"/>
          <w:sz w:val="21"/>
        </w:rPr>
        <w:t>(ограничений),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связанных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с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зонами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прохождения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инженерных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ком-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муникаций;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3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ценовая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зона;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22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влияние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локальных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центров.</w:t>
      </w:r>
    </w:p>
    <w:p>
      <w:pPr>
        <w:pStyle w:val="BodyText"/>
        <w:spacing w:line="261" w:lineRule="auto" w:before="23"/>
        <w:ind w:left="158" w:right="158" w:firstLine="396"/>
        <w:jc w:val="both"/>
      </w:pPr>
      <w:r>
        <w:rPr>
          <w:color w:val="231F20"/>
        </w:rPr>
        <w:t>К перечисленным факторам был добавлен дополнительный –</w:t>
      </w:r>
      <w:r>
        <w:rPr>
          <w:color w:val="231F20"/>
          <w:spacing w:val="1"/>
        </w:rPr>
        <w:t> </w:t>
      </w:r>
      <w:r>
        <w:rPr>
          <w:color w:val="231F20"/>
        </w:rPr>
        <w:t>влияние малопривлекательных</w:t>
      </w:r>
      <w:r>
        <w:rPr>
          <w:color w:val="231F20"/>
          <w:spacing w:val="2"/>
        </w:rPr>
        <w:t> </w:t>
      </w:r>
      <w:r>
        <w:rPr>
          <w:color w:val="231F20"/>
        </w:rPr>
        <w:t>объектов.</w:t>
      </w:r>
    </w:p>
    <w:p>
      <w:pPr>
        <w:pStyle w:val="BodyText"/>
        <w:spacing w:line="261" w:lineRule="auto" w:before="1"/>
        <w:ind w:left="158" w:right="156" w:firstLine="396"/>
        <w:jc w:val="both"/>
      </w:pPr>
      <w:r>
        <w:rPr>
          <w:color w:val="231F20"/>
        </w:rPr>
        <w:t>Для рассматриваемой выборки земельных участков было по-</w:t>
      </w:r>
      <w:r>
        <w:rPr>
          <w:color w:val="231F20"/>
          <w:spacing w:val="1"/>
        </w:rPr>
        <w:t> </w:t>
      </w:r>
      <w:r>
        <w:rPr>
          <w:color w:val="231F20"/>
        </w:rPr>
        <w:t>строено несколько математических моделей с присущими реаль-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ному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рынку</w:t>
      </w:r>
      <w:r>
        <w:rPr>
          <w:color w:val="231F20"/>
          <w:spacing w:val="-12"/>
        </w:rPr>
        <w:t> </w:t>
      </w:r>
      <w:r>
        <w:rPr>
          <w:color w:val="231F20"/>
        </w:rPr>
        <w:t>зависимостями.</w:t>
      </w:r>
      <w:r>
        <w:rPr>
          <w:color w:val="231F20"/>
          <w:spacing w:val="-12"/>
        </w:rPr>
        <w:t> </w:t>
      </w:r>
      <w:r>
        <w:rPr>
          <w:color w:val="231F20"/>
        </w:rPr>
        <w:t>Обобщенные</w:t>
      </w:r>
      <w:r>
        <w:rPr>
          <w:color w:val="231F20"/>
          <w:spacing w:val="-12"/>
        </w:rPr>
        <w:t> </w:t>
      </w:r>
      <w:r>
        <w:rPr>
          <w:color w:val="231F20"/>
        </w:rPr>
        <w:t>показатели</w:t>
      </w:r>
      <w:r>
        <w:rPr>
          <w:color w:val="231F20"/>
          <w:spacing w:val="-12"/>
        </w:rPr>
        <w:t> </w:t>
      </w:r>
      <w:r>
        <w:rPr>
          <w:color w:val="231F20"/>
        </w:rPr>
        <w:t>качества</w:t>
      </w:r>
      <w:r>
        <w:rPr>
          <w:color w:val="231F20"/>
          <w:spacing w:val="-12"/>
        </w:rPr>
        <w:t> </w:t>
      </w:r>
      <w:r>
        <w:rPr>
          <w:color w:val="231F20"/>
        </w:rPr>
        <w:t>мо-</w:t>
      </w:r>
      <w:r>
        <w:rPr>
          <w:color w:val="231F20"/>
          <w:spacing w:val="-50"/>
        </w:rPr>
        <w:t> </w:t>
      </w:r>
      <w:r>
        <w:rPr>
          <w:color w:val="231F20"/>
        </w:rPr>
        <w:t>дели</w:t>
      </w:r>
      <w:r>
        <w:rPr>
          <w:color w:val="231F20"/>
          <w:spacing w:val="1"/>
        </w:rPr>
        <w:t> </w:t>
      </w:r>
      <w:r>
        <w:rPr>
          <w:color w:val="231F20"/>
        </w:rPr>
        <w:t>приведены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таблице 2.</w:t>
      </w:r>
    </w:p>
    <w:p>
      <w:pPr>
        <w:pStyle w:val="BodyText"/>
        <w:spacing w:line="261" w:lineRule="auto" w:before="3"/>
        <w:ind w:left="158" w:right="155" w:firstLine="396"/>
        <w:jc w:val="both"/>
      </w:pPr>
      <w:r>
        <w:rPr>
          <w:color w:val="231F20"/>
        </w:rPr>
        <w:t>Из полученных результатов видно, что экспоненциальная ре-</w:t>
      </w:r>
      <w:r>
        <w:rPr>
          <w:color w:val="231F20"/>
          <w:spacing w:val="1"/>
        </w:rPr>
        <w:t> </w:t>
      </w:r>
      <w:r>
        <w:rPr>
          <w:color w:val="231F20"/>
        </w:rPr>
        <w:t>грессия с учетом малопривлекательных объектов лучше осталь-</w:t>
      </w:r>
      <w:r>
        <w:rPr>
          <w:color w:val="231F20"/>
          <w:spacing w:val="1"/>
        </w:rPr>
        <w:t> </w:t>
      </w:r>
      <w:r>
        <w:rPr>
          <w:color w:val="231F20"/>
        </w:rPr>
        <w:t>ных практически по всем показателям, так как именно эта модель</w:t>
      </w:r>
      <w:r>
        <w:rPr>
          <w:color w:val="231F20"/>
          <w:spacing w:val="-50"/>
        </w:rPr>
        <w:t> </w:t>
      </w:r>
      <w:r>
        <w:rPr>
          <w:color w:val="231F20"/>
        </w:rPr>
        <w:t>объясняет больший процент вариации с наименьшей ошибкой ап-</w:t>
      </w:r>
      <w:r>
        <w:rPr>
          <w:color w:val="231F20"/>
          <w:spacing w:val="-50"/>
        </w:rPr>
        <w:t> </w:t>
      </w:r>
      <w:r>
        <w:rPr>
          <w:color w:val="231F20"/>
        </w:rPr>
        <w:t>проксимации. Следует отметить, что после включения в модель</w:t>
      </w:r>
      <w:r>
        <w:rPr>
          <w:color w:val="231F20"/>
          <w:spacing w:val="1"/>
        </w:rPr>
        <w:t> </w:t>
      </w:r>
      <w:r>
        <w:rPr>
          <w:color w:val="231F20"/>
        </w:rPr>
        <w:t>расчета фактора малопривлекательных объектов без учёта влия-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9"/>
        </w:rPr>
        <w:t> </w:t>
      </w:r>
      <w:r>
        <w:rPr>
          <w:color w:val="231F20"/>
        </w:rPr>
        <w:t>фактора</w:t>
      </w:r>
      <w:r>
        <w:rPr>
          <w:color w:val="231F20"/>
          <w:spacing w:val="-8"/>
        </w:rPr>
        <w:t> </w:t>
      </w:r>
      <w:r>
        <w:rPr>
          <w:color w:val="231F20"/>
        </w:rPr>
        <w:t>малопривлекательных</w:t>
      </w:r>
      <w:r>
        <w:rPr>
          <w:color w:val="231F20"/>
          <w:spacing w:val="-8"/>
        </w:rPr>
        <w:t> </w:t>
      </w:r>
      <w:r>
        <w:rPr>
          <w:color w:val="231F20"/>
        </w:rPr>
        <w:t>объектов</w:t>
      </w:r>
      <w:r>
        <w:rPr>
          <w:color w:val="231F20"/>
          <w:spacing w:val="-8"/>
        </w:rPr>
        <w:t> </w:t>
      </w:r>
      <w:r>
        <w:rPr>
          <w:color w:val="231F20"/>
        </w:rPr>
        <w:t>удельный</w:t>
      </w:r>
      <w:r>
        <w:rPr>
          <w:color w:val="231F20"/>
          <w:spacing w:val="-8"/>
        </w:rPr>
        <w:t> </w:t>
      </w:r>
      <w:r>
        <w:rPr>
          <w:color w:val="231F20"/>
        </w:rPr>
        <w:t>показатель</w:t>
      </w:r>
      <w:r>
        <w:rPr>
          <w:color w:val="231F20"/>
          <w:spacing w:val="-50"/>
        </w:rPr>
        <w:t> </w:t>
      </w:r>
      <w:r>
        <w:rPr>
          <w:color w:val="231F20"/>
        </w:rPr>
        <w:t>кадастровой стоимости в среднем был снижен 5,1%. Таким обра-</w:t>
      </w:r>
      <w:r>
        <w:rPr>
          <w:color w:val="231F20"/>
          <w:spacing w:val="1"/>
        </w:rPr>
        <w:t> </w:t>
      </w:r>
      <w:r>
        <w:rPr>
          <w:color w:val="231F20"/>
        </w:rPr>
        <w:t>зом, включение фактора малопривлекательных объектов в модель</w:t>
      </w:r>
      <w:r>
        <w:rPr>
          <w:color w:val="231F20"/>
          <w:spacing w:val="-50"/>
        </w:rPr>
        <w:t> </w:t>
      </w:r>
      <w:r>
        <w:rPr>
          <w:color w:val="231F20"/>
        </w:rPr>
        <w:t>расчета позволяет лучше отобразить реальную рыночную ситуа-</w:t>
      </w:r>
      <w:r>
        <w:rPr>
          <w:color w:val="231F20"/>
          <w:spacing w:val="1"/>
        </w:rPr>
        <w:t> </w:t>
      </w:r>
      <w:r>
        <w:rPr>
          <w:color w:val="231F20"/>
        </w:rPr>
        <w:t>цию и избежать завышения стоимости земельных участков, что</w:t>
      </w:r>
      <w:r>
        <w:rPr>
          <w:color w:val="231F20"/>
          <w:spacing w:val="1"/>
        </w:rPr>
        <w:t> </w:t>
      </w:r>
      <w:r>
        <w:rPr>
          <w:color w:val="231F20"/>
        </w:rPr>
        <w:t>уменьшит количество потенциальных оспариваний величины ка-</w:t>
      </w:r>
      <w:r>
        <w:rPr>
          <w:color w:val="231F20"/>
          <w:spacing w:val="1"/>
        </w:rPr>
        <w:t> </w:t>
      </w:r>
      <w:r>
        <w:rPr>
          <w:color w:val="231F20"/>
        </w:rPr>
        <w:t>дастровой</w:t>
      </w:r>
      <w:r>
        <w:rPr>
          <w:color w:val="231F20"/>
          <w:spacing w:val="1"/>
        </w:rPr>
        <w:t> </w:t>
      </w:r>
      <w:r>
        <w:rPr>
          <w:color w:val="231F20"/>
        </w:rPr>
        <w:t>стоимости.</w:t>
      </w:r>
    </w:p>
    <w:p>
      <w:pPr>
        <w:spacing w:after="0" w:line="261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before="93"/>
        <w:ind w:left="5197" w:right="0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before="9"/>
        <w:ind w:left="198" w:right="198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Параметры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моделей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расчета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кадастровой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стоимости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1"/>
        <w:gridCol w:w="1077"/>
        <w:gridCol w:w="1134"/>
        <w:gridCol w:w="1077"/>
        <w:gridCol w:w="1134"/>
      </w:tblGrid>
      <w:tr>
        <w:trPr>
          <w:trHeight w:val="897" w:hRule="atLeast"/>
        </w:trPr>
        <w:tc>
          <w:tcPr>
            <w:tcW w:w="1531" w:type="dxa"/>
            <w:vMerge w:val="restart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rPr>
                <w:b/>
                <w:sz w:val="29"/>
              </w:rPr>
            </w:pPr>
          </w:p>
          <w:p>
            <w:pPr>
              <w:pStyle w:val="TableParagraph"/>
              <w:spacing w:before="0"/>
              <w:ind w:left="35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Параметр</w:t>
            </w:r>
          </w:p>
        </w:tc>
        <w:tc>
          <w:tcPr>
            <w:tcW w:w="2211" w:type="dxa"/>
            <w:gridSpan w:val="2"/>
          </w:tcPr>
          <w:p>
            <w:pPr>
              <w:pStyle w:val="TableParagraph"/>
              <w:spacing w:line="249" w:lineRule="auto" w:before="125"/>
              <w:ind w:left="112" w:right="10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Модели без учета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pacing w:val="-1"/>
                <w:sz w:val="18"/>
              </w:rPr>
              <w:t>влияния </w:t>
            </w:r>
            <w:r>
              <w:rPr>
                <w:b/>
                <w:color w:val="231F20"/>
                <w:sz w:val="18"/>
              </w:rPr>
              <w:t>малопривлека-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тельных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объектов</w:t>
            </w:r>
          </w:p>
        </w:tc>
        <w:tc>
          <w:tcPr>
            <w:tcW w:w="2211" w:type="dxa"/>
            <w:gridSpan w:val="2"/>
          </w:tcPr>
          <w:p>
            <w:pPr>
              <w:pStyle w:val="TableParagraph"/>
              <w:spacing w:line="249" w:lineRule="auto" w:before="125"/>
              <w:ind w:left="112" w:right="10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Модели с учетом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pacing w:val="-1"/>
                <w:sz w:val="18"/>
              </w:rPr>
              <w:t>влияния </w:t>
            </w:r>
            <w:r>
              <w:rPr>
                <w:b/>
                <w:color w:val="231F20"/>
                <w:sz w:val="18"/>
              </w:rPr>
              <w:t>малопривлека-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тельных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объектов</w:t>
            </w:r>
          </w:p>
        </w:tc>
      </w:tr>
      <w:tr>
        <w:trPr>
          <w:trHeight w:val="897" w:hRule="atLeast"/>
        </w:trPr>
        <w:tc>
          <w:tcPr>
            <w:tcW w:w="153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spacing w:before="3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 w:before="0"/>
              <w:ind w:left="135" w:right="109" w:hanging="6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Линейная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регрессия</w:t>
            </w:r>
          </w:p>
        </w:tc>
        <w:tc>
          <w:tcPr>
            <w:tcW w:w="1134" w:type="dxa"/>
          </w:tcPr>
          <w:p>
            <w:pPr>
              <w:pStyle w:val="TableParagraph"/>
              <w:spacing w:line="249" w:lineRule="auto" w:before="125"/>
              <w:ind w:left="164" w:right="134" w:hanging="19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Экспонен-</w:t>
            </w:r>
            <w:r>
              <w:rPr>
                <w:b/>
                <w:color w:val="231F20"/>
                <w:spacing w:val="-4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циальная</w:t>
            </w:r>
            <w:r>
              <w:rPr>
                <w:b/>
                <w:color w:val="231F20"/>
                <w:spacing w:val="-4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регрессия</w:t>
            </w:r>
          </w:p>
        </w:tc>
        <w:tc>
          <w:tcPr>
            <w:tcW w:w="1077" w:type="dxa"/>
          </w:tcPr>
          <w:p>
            <w:pPr>
              <w:pStyle w:val="TableParagraph"/>
              <w:spacing w:before="3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 w:before="0"/>
              <w:ind w:left="135" w:right="109" w:hanging="6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Линейная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регрессия</w:t>
            </w:r>
          </w:p>
        </w:tc>
        <w:tc>
          <w:tcPr>
            <w:tcW w:w="1134" w:type="dxa"/>
          </w:tcPr>
          <w:p>
            <w:pPr>
              <w:pStyle w:val="TableParagraph"/>
              <w:spacing w:line="249" w:lineRule="auto" w:before="125"/>
              <w:ind w:left="164" w:right="134" w:hanging="19"/>
              <w:jc w:val="both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Экспонен-</w:t>
            </w:r>
            <w:r>
              <w:rPr>
                <w:b/>
                <w:color w:val="231F20"/>
                <w:spacing w:val="-4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циальная</w:t>
            </w:r>
            <w:r>
              <w:rPr>
                <w:b/>
                <w:color w:val="231F20"/>
                <w:spacing w:val="-4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регрессия</w:t>
            </w:r>
          </w:p>
        </w:tc>
      </w:tr>
      <w:tr>
        <w:trPr>
          <w:trHeight w:val="500" w:hRule="atLeast"/>
        </w:trPr>
        <w:tc>
          <w:tcPr>
            <w:tcW w:w="1531" w:type="dxa"/>
          </w:tcPr>
          <w:p>
            <w:pPr>
              <w:pStyle w:val="TableParagraph"/>
              <w:spacing w:line="249" w:lineRule="auto"/>
              <w:ind w:left="85" w:right="110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Скорректирован-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ный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R</w:t>
            </w:r>
            <w:r>
              <w:rPr>
                <w:color w:val="231F20"/>
                <w:sz w:val="18"/>
                <w:vertAlign w:val="superscript"/>
              </w:rPr>
              <w:t>2</w:t>
            </w:r>
          </w:p>
        </w:tc>
        <w:tc>
          <w:tcPr>
            <w:tcW w:w="1077" w:type="dxa"/>
          </w:tcPr>
          <w:p>
            <w:pPr>
              <w:pStyle w:val="TableParagraph"/>
              <w:ind w:left="115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0,6091</w:t>
            </w:r>
          </w:p>
        </w:tc>
        <w:tc>
          <w:tcPr>
            <w:tcW w:w="1134" w:type="dxa"/>
          </w:tcPr>
          <w:p>
            <w:pPr>
              <w:pStyle w:val="TableParagraph"/>
              <w:ind w:left="291" w:right="2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0,6721</w:t>
            </w:r>
          </w:p>
        </w:tc>
        <w:tc>
          <w:tcPr>
            <w:tcW w:w="1077" w:type="dxa"/>
          </w:tcPr>
          <w:p>
            <w:pPr>
              <w:pStyle w:val="TableParagraph"/>
              <w:ind w:left="115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0,6206</w:t>
            </w:r>
          </w:p>
        </w:tc>
        <w:tc>
          <w:tcPr>
            <w:tcW w:w="1134" w:type="dxa"/>
          </w:tcPr>
          <w:p>
            <w:pPr>
              <w:pStyle w:val="TableParagraph"/>
              <w:ind w:left="319"/>
              <w:rPr>
                <w:sz w:val="18"/>
              </w:rPr>
            </w:pPr>
            <w:r>
              <w:rPr>
                <w:color w:val="231F20"/>
                <w:sz w:val="18"/>
              </w:rPr>
              <w:t>0,6957</w:t>
            </w:r>
          </w:p>
        </w:tc>
      </w:tr>
      <w:tr>
        <w:trPr>
          <w:trHeight w:val="500" w:hRule="atLeast"/>
        </w:trPr>
        <w:tc>
          <w:tcPr>
            <w:tcW w:w="1531" w:type="dxa"/>
          </w:tcPr>
          <w:p>
            <w:pPr>
              <w:pStyle w:val="TableParagraph"/>
              <w:spacing w:line="249" w:lineRule="auto"/>
              <w:ind w:left="85" w:right="362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Коэффициент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вариации</w:t>
            </w:r>
          </w:p>
        </w:tc>
        <w:tc>
          <w:tcPr>
            <w:tcW w:w="1077" w:type="dxa"/>
          </w:tcPr>
          <w:p>
            <w:pPr>
              <w:pStyle w:val="TableParagraph"/>
              <w:ind w:left="115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44,8 %</w:t>
            </w:r>
          </w:p>
        </w:tc>
        <w:tc>
          <w:tcPr>
            <w:tcW w:w="1134" w:type="dxa"/>
          </w:tcPr>
          <w:p>
            <w:pPr>
              <w:pStyle w:val="TableParagraph"/>
              <w:ind w:left="291" w:right="2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42,2 %</w:t>
            </w:r>
          </w:p>
        </w:tc>
        <w:tc>
          <w:tcPr>
            <w:tcW w:w="1077" w:type="dxa"/>
          </w:tcPr>
          <w:p>
            <w:pPr>
              <w:pStyle w:val="TableParagraph"/>
              <w:ind w:left="115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44,2 %</w:t>
            </w:r>
          </w:p>
        </w:tc>
        <w:tc>
          <w:tcPr>
            <w:tcW w:w="1134" w:type="dxa"/>
          </w:tcPr>
          <w:p>
            <w:pPr>
              <w:pStyle w:val="TableParagraph"/>
              <w:ind w:left="311"/>
              <w:rPr>
                <w:sz w:val="18"/>
              </w:rPr>
            </w:pPr>
            <w:r>
              <w:rPr>
                <w:color w:val="231F20"/>
                <w:sz w:val="18"/>
              </w:rPr>
              <w:t>53,1 %</w:t>
            </w:r>
          </w:p>
        </w:tc>
      </w:tr>
      <w:tr>
        <w:trPr>
          <w:trHeight w:val="500" w:hRule="atLeast"/>
        </w:trPr>
        <w:tc>
          <w:tcPr>
            <w:tcW w:w="1531" w:type="dxa"/>
          </w:tcPr>
          <w:p>
            <w:pPr>
              <w:pStyle w:val="TableParagraph"/>
              <w:spacing w:line="249" w:lineRule="auto"/>
              <w:ind w:left="85" w:right="157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Средняя ошибка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аппроксимации</w:t>
            </w:r>
          </w:p>
        </w:tc>
        <w:tc>
          <w:tcPr>
            <w:tcW w:w="1077" w:type="dxa"/>
          </w:tcPr>
          <w:p>
            <w:pPr>
              <w:pStyle w:val="TableParagraph"/>
              <w:ind w:left="115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36,8 %</w:t>
            </w:r>
          </w:p>
        </w:tc>
        <w:tc>
          <w:tcPr>
            <w:tcW w:w="1134" w:type="dxa"/>
          </w:tcPr>
          <w:p>
            <w:pPr>
              <w:pStyle w:val="TableParagraph"/>
              <w:ind w:left="291" w:right="2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27,3 %</w:t>
            </w:r>
          </w:p>
        </w:tc>
        <w:tc>
          <w:tcPr>
            <w:tcW w:w="1077" w:type="dxa"/>
          </w:tcPr>
          <w:p>
            <w:pPr>
              <w:pStyle w:val="TableParagraph"/>
              <w:ind w:left="115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34,3 %</w:t>
            </w:r>
          </w:p>
        </w:tc>
        <w:tc>
          <w:tcPr>
            <w:tcW w:w="1134" w:type="dxa"/>
          </w:tcPr>
          <w:p>
            <w:pPr>
              <w:pStyle w:val="TableParagraph"/>
              <w:ind w:left="311"/>
              <w:rPr>
                <w:sz w:val="18"/>
              </w:rPr>
            </w:pPr>
            <w:r>
              <w:rPr>
                <w:color w:val="231F20"/>
                <w:sz w:val="18"/>
              </w:rPr>
              <w:t>19,5 %</w:t>
            </w:r>
          </w:p>
        </w:tc>
      </w:tr>
    </w:tbl>
    <w:p>
      <w:pPr>
        <w:pStyle w:val="BodyText"/>
        <w:spacing w:before="7"/>
        <w:rPr>
          <w:b/>
          <w:sz w:val="12"/>
        </w:rPr>
      </w:pPr>
    </w:p>
    <w:p>
      <w:pPr>
        <w:pStyle w:val="BodyText"/>
        <w:spacing w:line="254" w:lineRule="auto" w:before="95"/>
        <w:ind w:left="158" w:right="156" w:firstLine="396"/>
        <w:jc w:val="both"/>
      </w:pPr>
      <w:r>
        <w:rPr>
          <w:color w:val="231F20"/>
          <w:spacing w:val="-3"/>
        </w:rPr>
        <w:t>Полученная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модель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обладает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рядом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преимуществ,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однако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нель-</w:t>
      </w:r>
      <w:r>
        <w:rPr>
          <w:color w:val="231F20"/>
          <w:spacing w:val="-50"/>
        </w:rPr>
        <w:t> </w:t>
      </w:r>
      <w:r>
        <w:rPr>
          <w:color w:val="231F20"/>
        </w:rPr>
        <w:t>зя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отметить</w:t>
      </w:r>
      <w:r>
        <w:rPr>
          <w:color w:val="231F20"/>
          <w:spacing w:val="-9"/>
        </w:rPr>
        <w:t> </w:t>
      </w:r>
      <w:r>
        <w:rPr>
          <w:color w:val="231F20"/>
        </w:rPr>
        <w:t>сложности</w:t>
      </w:r>
      <w:r>
        <w:rPr>
          <w:color w:val="231F20"/>
          <w:spacing w:val="-8"/>
        </w:rPr>
        <w:t> </w:t>
      </w:r>
      <w:r>
        <w:rPr>
          <w:color w:val="231F20"/>
        </w:rPr>
        <w:t>её</w:t>
      </w:r>
      <w:r>
        <w:rPr>
          <w:color w:val="231F20"/>
          <w:spacing w:val="-9"/>
        </w:rPr>
        <w:t> </w:t>
      </w:r>
      <w:r>
        <w:rPr>
          <w:color w:val="231F20"/>
        </w:rPr>
        <w:t>внедрения,</w:t>
      </w:r>
      <w:r>
        <w:rPr>
          <w:color w:val="231F20"/>
          <w:spacing w:val="-8"/>
        </w:rPr>
        <w:t> </w:t>
      </w:r>
      <w:r>
        <w:rPr>
          <w:color w:val="231F20"/>
        </w:rPr>
        <w:t>так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9"/>
        </w:rPr>
        <w:t> </w:t>
      </w:r>
      <w:r>
        <w:rPr>
          <w:color w:val="231F20"/>
        </w:rPr>
        <w:t>время</w:t>
      </w:r>
      <w:r>
        <w:rPr>
          <w:color w:val="231F20"/>
          <w:spacing w:val="-50"/>
        </w:rPr>
        <w:t> </w:t>
      </w:r>
      <w:r>
        <w:rPr>
          <w:color w:val="231F20"/>
        </w:rPr>
        <w:t>отсутствуют полные сведения о некоторых видах малопривлека-</w:t>
      </w:r>
      <w:r>
        <w:rPr>
          <w:color w:val="231F20"/>
          <w:spacing w:val="1"/>
        </w:rPr>
        <w:t> </w:t>
      </w:r>
      <w:r>
        <w:rPr>
          <w:color w:val="231F20"/>
        </w:rPr>
        <w:t>тельных объектов. Например, большинство свалок являются не-</w:t>
      </w:r>
      <w:r>
        <w:rPr>
          <w:color w:val="231F20"/>
          <w:spacing w:val="1"/>
        </w:rPr>
        <w:t> </w:t>
      </w:r>
      <w:r>
        <w:rPr>
          <w:color w:val="231F20"/>
        </w:rPr>
        <w:t>санкционированными,</w:t>
      </w:r>
      <w:r>
        <w:rPr>
          <w:color w:val="231F20"/>
          <w:spacing w:val="3"/>
        </w:rPr>
        <w:t> </w:t>
      </w:r>
      <w:r>
        <w:rPr>
          <w:color w:val="231F20"/>
        </w:rPr>
        <w:t>что</w:t>
      </w:r>
      <w:r>
        <w:rPr>
          <w:color w:val="231F20"/>
          <w:spacing w:val="4"/>
        </w:rPr>
        <w:t> </w:t>
      </w:r>
      <w:r>
        <w:rPr>
          <w:color w:val="231F20"/>
        </w:rPr>
        <w:t>усложняет</w:t>
      </w:r>
      <w:r>
        <w:rPr>
          <w:color w:val="231F20"/>
          <w:spacing w:val="4"/>
        </w:rPr>
        <w:t> </w:t>
      </w:r>
      <w:r>
        <w:rPr>
          <w:color w:val="231F20"/>
        </w:rPr>
        <w:t>сбор</w:t>
      </w:r>
      <w:r>
        <w:rPr>
          <w:color w:val="231F20"/>
          <w:spacing w:val="3"/>
        </w:rPr>
        <w:t> </w:t>
      </w:r>
      <w:r>
        <w:rPr>
          <w:color w:val="231F20"/>
        </w:rPr>
        <w:t>данных.</w:t>
      </w:r>
    </w:p>
    <w:p>
      <w:pPr>
        <w:pStyle w:val="BodyText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33"/>
        </w:numPr>
        <w:tabs>
          <w:tab w:pos="783" w:val="left" w:leader="none"/>
        </w:tabs>
        <w:spacing w:line="249" w:lineRule="auto" w:before="179" w:after="0"/>
        <w:ind w:left="158" w:right="15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Федеральный закон от 03.07.2016 г. № 237-ФЗ «О государственной ка-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дастровой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оценке».</w:t>
      </w:r>
    </w:p>
    <w:p>
      <w:pPr>
        <w:pStyle w:val="ListParagraph"/>
        <w:numPr>
          <w:ilvl w:val="0"/>
          <w:numId w:val="33"/>
        </w:numPr>
        <w:tabs>
          <w:tab w:pos="783" w:val="left" w:leader="none"/>
        </w:tabs>
        <w:spacing w:line="249" w:lineRule="auto" w:before="1" w:after="0"/>
        <w:ind w:left="158" w:right="154" w:firstLine="396"/>
        <w:jc w:val="both"/>
        <w:rPr>
          <w:sz w:val="18"/>
        </w:rPr>
      </w:pPr>
      <w:r>
        <w:rPr>
          <w:color w:val="231F20"/>
          <w:spacing w:val="-1"/>
          <w:w w:val="95"/>
          <w:sz w:val="18"/>
        </w:rPr>
        <w:t>Информация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о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деятельности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комиссий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по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рассмотрению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споров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о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резуль-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татах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определения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кадастровой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стоимости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за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2018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год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Управление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Федеральной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службы государственной регистрации, кадастра и картографии URL: https://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rosreestr.ru/site/activity/rassmotrenie-sporov-o-rezultatakh-opredeleniya-kadastro-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voy-stoimosti-/informatsiya-o-deyatelnosti-komissiy-po-rassmotreniyu-sporov-o-re-</w:t>
      </w:r>
      <w:r>
        <w:rPr>
          <w:color w:val="231F20"/>
          <w:spacing w:val="-1"/>
          <w:sz w:val="18"/>
        </w:rPr>
        <w:t> </w:t>
      </w:r>
      <w:r>
        <w:rPr>
          <w:color w:val="231F20"/>
          <w:w w:val="95"/>
          <w:sz w:val="18"/>
        </w:rPr>
        <w:t>zultatakh-opredeleniya-kadastrovoy-/informatsiya-o-deyatelnosti-komissiy-po-rass-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motreniyu-sporov-o-rezultatakh-opredeleniya2018/</w:t>
      </w:r>
    </w:p>
    <w:p>
      <w:pPr>
        <w:pStyle w:val="ListParagraph"/>
        <w:numPr>
          <w:ilvl w:val="0"/>
          <w:numId w:val="33"/>
        </w:numPr>
        <w:tabs>
          <w:tab w:pos="783" w:val="left" w:leader="none"/>
        </w:tabs>
        <w:spacing w:line="240" w:lineRule="auto" w:before="5" w:after="0"/>
        <w:ind w:left="782" w:right="0" w:hanging="228"/>
        <w:jc w:val="both"/>
        <w:rPr>
          <w:sz w:val="18"/>
        </w:rPr>
      </w:pPr>
      <w:r>
        <w:rPr>
          <w:color w:val="231F20"/>
          <w:sz w:val="18"/>
        </w:rPr>
        <w:t>Приказ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Министерства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экономического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развития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РФ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12.05.2017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г.</w:t>
      </w:r>
    </w:p>
    <w:p>
      <w:pPr>
        <w:spacing w:line="249" w:lineRule="auto" w:before="9"/>
        <w:ind w:left="158" w:right="156" w:firstLine="0"/>
        <w:jc w:val="both"/>
        <w:rPr>
          <w:sz w:val="18"/>
        </w:rPr>
      </w:pPr>
      <w:r>
        <w:rPr>
          <w:color w:val="231F20"/>
          <w:spacing w:val="-1"/>
          <w:sz w:val="18"/>
        </w:rPr>
        <w:t>№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226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«Об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утверждении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методических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указаний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государственной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кадастро-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оценки».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0"/>
          <w:numId w:val="33"/>
        </w:numPr>
        <w:tabs>
          <w:tab w:pos="783" w:val="left" w:leader="none"/>
        </w:tabs>
        <w:spacing w:line="249" w:lineRule="auto" w:before="93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Отчет об определении кадастровой стоимости объектов недвижимо-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сти на территории Санкт-Петербурга, Том 2 – Определение кадастровой сто-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имости земельных участков (по состоянию на 01.01.2018 г.) № 1/2018. URL: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https://rosreestr.ru/wps/portal/cc_ib_svedFDGKO?archive_id=23341 (дата обра-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щения: 01.06.2019).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04"/>
        <w:gridCol w:w="2950"/>
      </w:tblGrid>
      <w:tr>
        <w:trPr>
          <w:trHeight w:val="1267" w:hRule="atLeast"/>
        </w:trPr>
        <w:tc>
          <w:tcPr>
            <w:tcW w:w="3104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8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332.62</w:t>
            </w:r>
          </w:p>
          <w:p>
            <w:pPr>
              <w:pStyle w:val="TableParagraph"/>
              <w:spacing w:line="247" w:lineRule="auto" w:before="6"/>
              <w:ind w:left="50" w:right="485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Елизавета Максимовна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Бамбурова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1"/>
              <w:ind w:left="50" w:right="96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(Санкт-Петербургский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горный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9" w:lineRule="exact"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hyperlink r:id="rId124">
              <w:r>
                <w:rPr>
                  <w:i/>
                  <w:color w:val="231F20"/>
                  <w:spacing w:val="-1"/>
                  <w:w w:val="95"/>
                  <w:sz w:val="18"/>
                </w:rPr>
                <w:t>bambur</w:t>
              </w:r>
            </w:hyperlink>
            <w:hyperlink r:id="rId125">
              <w:r>
                <w:rPr>
                  <w:i/>
                  <w:color w:val="231F20"/>
                  <w:spacing w:val="-1"/>
                  <w:w w:val="95"/>
                  <w:sz w:val="18"/>
                </w:rPr>
                <w:t>ovaliz@gmail.com</w:t>
              </w:r>
            </w:hyperlink>
          </w:p>
        </w:tc>
        <w:tc>
          <w:tcPr>
            <w:tcW w:w="2950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Elizaveta</w:t>
            </w:r>
            <w:r>
              <w:rPr>
                <w:i/>
                <w:color w:val="231F20"/>
                <w:spacing w:val="41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Maksimovna</w:t>
            </w:r>
            <w:r>
              <w:rPr>
                <w:i/>
                <w:color w:val="231F20"/>
                <w:spacing w:val="42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Bamburova</w:t>
            </w:r>
            <w:r>
              <w:rPr>
                <w:color w:val="231F20"/>
                <w:w w:val="90"/>
                <w:sz w:val="18"/>
              </w:rPr>
              <w:t>,</w:t>
            </w:r>
          </w:p>
          <w:p>
            <w:pPr>
              <w:pStyle w:val="TableParagraph"/>
              <w:spacing w:line="247" w:lineRule="auto" w:before="6"/>
              <w:ind w:left="1588" w:right="49" w:firstLine="821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(Saint Petersburg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Mining</w:t>
            </w:r>
            <w:r>
              <w:rPr>
                <w:color w:val="231F20"/>
                <w:spacing w:val="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University)</w:t>
            </w:r>
          </w:p>
          <w:p>
            <w:pPr>
              <w:pStyle w:val="TableParagraph"/>
              <w:spacing w:line="187" w:lineRule="exact" w:before="2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86"/>
                <w:sz w:val="18"/>
              </w:rPr>
              <w:t> </w:t>
            </w:r>
            <w:hyperlink r:id="rId124">
              <w:r>
                <w:rPr>
                  <w:i/>
                  <w:color w:val="231F20"/>
                  <w:w w:val="90"/>
                  <w:sz w:val="18"/>
                </w:rPr>
                <w:t>bambur</w:t>
              </w:r>
            </w:hyperlink>
            <w:hyperlink r:id="rId125">
              <w:r>
                <w:rPr>
                  <w:i/>
                  <w:color w:val="231F20"/>
                  <w:w w:val="90"/>
                  <w:sz w:val="18"/>
                </w:rPr>
                <w:t>ovaliz@gmail.com</w:t>
              </w:r>
            </w:hyperlink>
          </w:p>
        </w:tc>
      </w:tr>
    </w:tbl>
    <w:p>
      <w:pPr>
        <w:pStyle w:val="BodyText"/>
        <w:spacing w:before="2"/>
        <w:rPr>
          <w:sz w:val="12"/>
        </w:rPr>
      </w:pPr>
    </w:p>
    <w:p>
      <w:pPr>
        <w:spacing w:line="249" w:lineRule="auto" w:before="90"/>
        <w:ind w:left="1066" w:right="0" w:hanging="707"/>
        <w:jc w:val="left"/>
        <w:rPr>
          <w:b/>
          <w:sz w:val="24"/>
        </w:rPr>
      </w:pPr>
      <w:r>
        <w:rPr>
          <w:b/>
          <w:color w:val="231F20"/>
          <w:sz w:val="24"/>
        </w:rPr>
        <w:t>АНАЛИЗ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ЗНАЧИМОСТИ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ОСОБЫХ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УСЛОВИЙ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ИСПОЛЬЗОВАНИЯ</w:t>
      </w:r>
      <w:r>
        <w:rPr>
          <w:b/>
          <w:color w:val="231F20"/>
          <w:spacing w:val="19"/>
          <w:sz w:val="24"/>
        </w:rPr>
        <w:t> </w:t>
      </w:r>
      <w:r>
        <w:rPr>
          <w:b/>
          <w:color w:val="231F20"/>
          <w:sz w:val="24"/>
        </w:rPr>
        <w:t>ТЕРРИТОРИЙ</w:t>
      </w:r>
    </w:p>
    <w:p>
      <w:pPr>
        <w:spacing w:line="249" w:lineRule="auto" w:before="2"/>
        <w:ind w:left="1196" w:right="0" w:hanging="958"/>
        <w:jc w:val="left"/>
        <w:rPr>
          <w:b/>
          <w:sz w:val="24"/>
        </w:rPr>
      </w:pPr>
      <w:r>
        <w:rPr>
          <w:b/>
          <w:color w:val="231F20"/>
          <w:sz w:val="24"/>
        </w:rPr>
        <w:t>ПРИ</w:t>
      </w:r>
      <w:r>
        <w:rPr>
          <w:b/>
          <w:color w:val="231F20"/>
          <w:spacing w:val="4"/>
          <w:sz w:val="24"/>
        </w:rPr>
        <w:t> </w:t>
      </w:r>
      <w:r>
        <w:rPr>
          <w:b/>
          <w:color w:val="231F20"/>
          <w:sz w:val="24"/>
        </w:rPr>
        <w:t>ФОРМИРОВАНИИ</w:t>
      </w:r>
      <w:r>
        <w:rPr>
          <w:b/>
          <w:color w:val="231F20"/>
          <w:spacing w:val="4"/>
          <w:sz w:val="24"/>
        </w:rPr>
        <w:t> </w:t>
      </w:r>
      <w:r>
        <w:rPr>
          <w:b/>
          <w:color w:val="231F20"/>
          <w:sz w:val="24"/>
        </w:rPr>
        <w:t>ЦЕНОВОЙ</w:t>
      </w:r>
      <w:r>
        <w:rPr>
          <w:b/>
          <w:color w:val="231F20"/>
          <w:spacing w:val="4"/>
          <w:sz w:val="24"/>
        </w:rPr>
        <w:t> </w:t>
      </w:r>
      <w:r>
        <w:rPr>
          <w:b/>
          <w:color w:val="231F20"/>
          <w:sz w:val="24"/>
        </w:rPr>
        <w:t>ПОЛИТИКИ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ЗЕМЕЛЬ,</w:t>
      </w:r>
      <w:r>
        <w:rPr>
          <w:b/>
          <w:color w:val="231F20"/>
          <w:spacing w:val="11"/>
          <w:sz w:val="24"/>
        </w:rPr>
        <w:t> </w:t>
      </w:r>
      <w:r>
        <w:rPr>
          <w:b/>
          <w:color w:val="231F20"/>
          <w:sz w:val="24"/>
        </w:rPr>
        <w:t>ПРЕДНАЗНАЧЕННЫХ</w:t>
      </w:r>
    </w:p>
    <w:p>
      <w:pPr>
        <w:pStyle w:val="Heading1"/>
        <w:spacing w:line="249" w:lineRule="auto" w:before="2"/>
        <w:ind w:left="1694" w:right="1140" w:hanging="552"/>
        <w:jc w:val="left"/>
      </w:pPr>
      <w:bookmarkStart w:name="_TOC_250007" w:id="5"/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ПРЕДПРИНИМАТЕЛЬСТВА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bookmarkEnd w:id="5"/>
      <w:r>
        <w:rPr>
          <w:color w:val="231F20"/>
        </w:rPr>
        <w:t>САНКТ-ПЕТЕРБУРГЕ</w:t>
      </w:r>
    </w:p>
    <w:p>
      <w:pPr>
        <w:pStyle w:val="BodyText"/>
        <w:spacing w:before="9"/>
        <w:rPr>
          <w:b/>
          <w:sz w:val="24"/>
        </w:rPr>
      </w:pPr>
    </w:p>
    <w:p>
      <w:pPr>
        <w:spacing w:line="249" w:lineRule="auto" w:before="0"/>
        <w:ind w:left="811" w:right="802" w:firstLine="333"/>
        <w:jc w:val="left"/>
        <w:rPr>
          <w:sz w:val="24"/>
        </w:rPr>
      </w:pPr>
      <w:r>
        <w:rPr>
          <w:color w:val="231F20"/>
          <w:sz w:val="24"/>
        </w:rPr>
        <w:t>ANALYSIS</w:t>
      </w:r>
      <w:r>
        <w:rPr>
          <w:color w:val="231F20"/>
          <w:spacing w:val="75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70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75"/>
          <w:sz w:val="24"/>
        </w:rPr>
        <w:t> </w:t>
      </w:r>
      <w:r>
        <w:rPr>
          <w:color w:val="231F20"/>
          <w:sz w:val="24"/>
        </w:rPr>
        <w:t>SIGNIFICANCE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43"/>
          <w:sz w:val="24"/>
        </w:rPr>
        <w:t> </w:t>
      </w:r>
      <w:r>
        <w:rPr>
          <w:color w:val="231F20"/>
          <w:sz w:val="24"/>
        </w:rPr>
        <w:t>SPECIAL</w:t>
      </w:r>
      <w:r>
        <w:rPr>
          <w:color w:val="231F20"/>
          <w:spacing w:val="30"/>
          <w:sz w:val="24"/>
        </w:rPr>
        <w:t> </w:t>
      </w:r>
      <w:r>
        <w:rPr>
          <w:color w:val="231F20"/>
          <w:sz w:val="24"/>
        </w:rPr>
        <w:t>CONDITIONS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FOR</w:t>
      </w:r>
      <w:r>
        <w:rPr>
          <w:color w:val="231F20"/>
          <w:spacing w:val="38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USE</w:t>
      </w:r>
    </w:p>
    <w:p>
      <w:pPr>
        <w:spacing w:line="249" w:lineRule="auto" w:before="2"/>
        <w:ind w:left="704" w:right="686" w:firstLine="416"/>
        <w:jc w:val="left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TERRITORIES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WHEN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FORMING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PRICE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POLICY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LANDS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INTENDED</w:t>
      </w:r>
    </w:p>
    <w:p>
      <w:pPr>
        <w:spacing w:line="249" w:lineRule="auto" w:before="2"/>
        <w:ind w:left="2016" w:right="1708" w:hanging="410"/>
        <w:jc w:val="left"/>
        <w:rPr>
          <w:sz w:val="24"/>
        </w:rPr>
      </w:pPr>
      <w:r>
        <w:rPr>
          <w:color w:val="231F20"/>
          <w:sz w:val="24"/>
        </w:rPr>
        <w:t>FOR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ENTREPRENEURSHIP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IN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ST.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PETERSBURG</w:t>
      </w:r>
    </w:p>
    <w:p>
      <w:pPr>
        <w:spacing w:line="254" w:lineRule="auto" w:before="217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В работе рассмотрены актуальные вопросы кадастровой оценки земель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предпринимательства (ВРИ 4) в аспекте учета обременений в использовании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территории. Целью исследования является обоснование влияния зон с особыми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условиями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использовании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территории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(ЗОУИТ)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рыночные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цены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земельных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участков.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реализации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поставленной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цели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был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использован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метод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корреля-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ционного анализа, посредством которого вычислены коэффициенты частной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корреляции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между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значениями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рыночной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цены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ценообразующими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фактора-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ми.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Рассчитанные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коэффициенты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значимости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факторов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позволили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определить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целесообразность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введения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рассматриваемого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фактора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расчета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стои-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мости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земельных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участков,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связи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чем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получение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коэффициента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дифферен-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циации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(учета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ЗОУИТ)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рыночной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стоимости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земель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рассмотренного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вида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раз-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решенного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использования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(ВРИ)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является перспективным.</w:t>
      </w:r>
    </w:p>
    <w:p>
      <w:pPr>
        <w:spacing w:line="254" w:lineRule="auto" w:before="7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оценка земель, налоги, оспаривание кадастровой сто-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имости, учет зон с особыми условиями использования территории, предпри-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нимательство.</w:t>
      </w:r>
    </w:p>
    <w:p>
      <w:pPr>
        <w:spacing w:after="0" w:line="254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The work considers current issues of cadastral valuation of land of entrepre-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neurship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(types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permitted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use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4)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aspect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accounting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burdens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use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territory.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aim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study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is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justify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influence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areas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special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use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conditions on the market prices of land. In order to achieve the aims, we have used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the method of correlation analysis, which has calculated the coefficients of partial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correlation between the values of the market price and pricing factors. The calcu-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lated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coefficients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significance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factors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made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possible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determine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appropriateness of introducing the considered factor into the model for calculating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the value of land plots. Consequently, obtaining a coefficient of differentiation (ar-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eas with special use conditions account) of the market value of the land of the con-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sidered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types of permitted use is promising.</w:t>
      </w:r>
    </w:p>
    <w:p>
      <w:pPr>
        <w:spacing w:line="249" w:lineRule="auto" w:before="8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land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valuation,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property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tax,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avoidance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land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value,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account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zones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special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conditions of land use, entrepreneurship.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  <w:spacing w:val="-1"/>
        </w:rPr>
        <w:t>Институт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оценки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недвижимости</w:t>
      </w:r>
      <w:r>
        <w:rPr>
          <w:color w:val="231F20"/>
          <w:spacing w:val="-10"/>
        </w:rPr>
        <w:t> </w:t>
      </w:r>
      <w:r>
        <w:rPr>
          <w:color w:val="231F20"/>
        </w:rPr>
        <w:t>выполняет</w:t>
      </w:r>
      <w:r>
        <w:rPr>
          <w:color w:val="231F20"/>
          <w:spacing w:val="-10"/>
        </w:rPr>
        <w:t> </w:t>
      </w:r>
      <w:r>
        <w:rPr>
          <w:color w:val="231F20"/>
        </w:rPr>
        <w:t>особую</w:t>
      </w:r>
      <w:r>
        <w:rPr>
          <w:color w:val="231F20"/>
          <w:spacing w:val="-10"/>
        </w:rPr>
        <w:t> </w:t>
      </w:r>
      <w:r>
        <w:rPr>
          <w:color w:val="231F20"/>
        </w:rPr>
        <w:t>роль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ры-</w:t>
      </w:r>
      <w:r>
        <w:rPr>
          <w:color w:val="231F20"/>
          <w:spacing w:val="-50"/>
        </w:rPr>
        <w:t> </w:t>
      </w:r>
      <w:r>
        <w:rPr>
          <w:color w:val="231F20"/>
        </w:rPr>
        <w:t>ночных отношениях, поскольку является регулятором не только</w:t>
      </w:r>
      <w:r>
        <w:rPr>
          <w:color w:val="231F20"/>
          <w:spacing w:val="1"/>
        </w:rPr>
        <w:t> </w:t>
      </w:r>
      <w:r>
        <w:rPr>
          <w:color w:val="231F20"/>
        </w:rPr>
        <w:t>рыночных</w:t>
      </w:r>
      <w:r>
        <w:rPr>
          <w:color w:val="231F20"/>
          <w:spacing w:val="1"/>
        </w:rPr>
        <w:t> </w:t>
      </w:r>
      <w:r>
        <w:rPr>
          <w:color w:val="231F20"/>
        </w:rPr>
        <w:t>процессов,</w:t>
      </w:r>
      <w:r>
        <w:rPr>
          <w:color w:val="231F20"/>
          <w:spacing w:val="2"/>
        </w:rPr>
        <w:t> </w:t>
      </w:r>
      <w:r>
        <w:rPr>
          <w:color w:val="231F20"/>
        </w:rPr>
        <w:t>но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налоговых.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России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понятие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«кадастровая</w:t>
      </w:r>
      <w:r>
        <w:rPr>
          <w:color w:val="231F20"/>
          <w:spacing w:val="-11"/>
        </w:rPr>
        <w:t> </w:t>
      </w:r>
      <w:r>
        <w:rPr>
          <w:color w:val="231F20"/>
        </w:rPr>
        <w:t>стоимость»</w:t>
      </w:r>
      <w:r>
        <w:rPr>
          <w:color w:val="231F20"/>
          <w:spacing w:val="-11"/>
        </w:rPr>
        <w:t> </w:t>
      </w:r>
      <w:r>
        <w:rPr>
          <w:color w:val="231F20"/>
        </w:rPr>
        <w:t>вложена</w:t>
      </w:r>
      <w:r>
        <w:rPr>
          <w:color w:val="231F20"/>
          <w:spacing w:val="-10"/>
        </w:rPr>
        <w:t> </w:t>
      </w:r>
      <w:r>
        <w:rPr>
          <w:color w:val="231F20"/>
        </w:rPr>
        <w:t>концеп-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ция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рыночной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стоимости,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определяемой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использованием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методов</w:t>
      </w:r>
      <w:r>
        <w:rPr>
          <w:color w:val="231F20"/>
          <w:spacing w:val="-50"/>
        </w:rPr>
        <w:t> </w:t>
      </w:r>
      <w:r>
        <w:rPr>
          <w:color w:val="231F20"/>
        </w:rPr>
        <w:t>массовой</w:t>
      </w:r>
      <w:r>
        <w:rPr>
          <w:color w:val="231F20"/>
          <w:spacing w:val="-11"/>
        </w:rPr>
        <w:t> </w:t>
      </w:r>
      <w:r>
        <w:rPr>
          <w:color w:val="231F20"/>
        </w:rPr>
        <w:t>оценки</w:t>
      </w:r>
      <w:r>
        <w:rPr>
          <w:color w:val="231F20"/>
          <w:spacing w:val="-11"/>
        </w:rPr>
        <w:t> </w:t>
      </w:r>
      <w:r>
        <w:rPr>
          <w:color w:val="231F20"/>
        </w:rPr>
        <w:t>[1].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1"/>
        </w:rPr>
        <w:t> </w:t>
      </w:r>
      <w:r>
        <w:rPr>
          <w:color w:val="231F20"/>
        </w:rPr>
        <w:t>время</w:t>
      </w:r>
      <w:r>
        <w:rPr>
          <w:color w:val="231F20"/>
          <w:spacing w:val="-10"/>
        </w:rPr>
        <w:t> </w:t>
      </w:r>
      <w:r>
        <w:rPr>
          <w:color w:val="231F20"/>
        </w:rPr>
        <w:t>Россия</w:t>
      </w:r>
      <w:r>
        <w:rPr>
          <w:color w:val="231F20"/>
          <w:spacing w:val="-11"/>
        </w:rPr>
        <w:t> </w:t>
      </w:r>
      <w:r>
        <w:rPr>
          <w:color w:val="231F20"/>
        </w:rPr>
        <w:t>пришла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системе,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которой</w:t>
      </w:r>
      <w:r>
        <w:rPr>
          <w:color w:val="231F20"/>
          <w:spacing w:val="-10"/>
        </w:rPr>
        <w:t> </w:t>
      </w:r>
      <w:r>
        <w:rPr>
          <w:color w:val="231F20"/>
        </w:rPr>
        <w:t>кадастровая</w:t>
      </w:r>
      <w:r>
        <w:rPr>
          <w:color w:val="231F20"/>
          <w:spacing w:val="-9"/>
        </w:rPr>
        <w:t> </w:t>
      </w:r>
      <w:r>
        <w:rPr>
          <w:color w:val="231F20"/>
        </w:rPr>
        <w:t>стоимость,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результат</w:t>
      </w:r>
      <w:r>
        <w:rPr>
          <w:color w:val="231F20"/>
          <w:spacing w:val="-10"/>
        </w:rPr>
        <w:t> </w:t>
      </w:r>
      <w:r>
        <w:rPr>
          <w:color w:val="231F20"/>
        </w:rPr>
        <w:t>кадастровой</w:t>
      </w:r>
      <w:r>
        <w:rPr>
          <w:color w:val="231F20"/>
          <w:spacing w:val="-10"/>
        </w:rPr>
        <w:t> </w:t>
      </w:r>
      <w:r>
        <w:rPr>
          <w:color w:val="231F20"/>
        </w:rPr>
        <w:t>оцен-</w:t>
      </w:r>
      <w:r>
        <w:rPr>
          <w:color w:val="231F20"/>
          <w:spacing w:val="-50"/>
        </w:rPr>
        <w:t> </w:t>
      </w:r>
      <w:r>
        <w:rPr>
          <w:color w:val="231F20"/>
        </w:rPr>
        <w:t>ки является ориентиром для осуществления сделок купли-прода-</w:t>
      </w:r>
      <w:r>
        <w:rPr>
          <w:color w:val="231F20"/>
          <w:spacing w:val="1"/>
        </w:rPr>
        <w:t> </w:t>
      </w:r>
      <w:r>
        <w:rPr>
          <w:color w:val="231F20"/>
        </w:rPr>
        <w:t>жи. Основной же целью кадастровой оценки является расчет на ее</w:t>
      </w:r>
      <w:r>
        <w:rPr>
          <w:color w:val="231F20"/>
          <w:spacing w:val="-51"/>
        </w:rPr>
        <w:t> </w:t>
      </w:r>
      <w:r>
        <w:rPr>
          <w:color w:val="231F20"/>
        </w:rPr>
        <w:t>основе имущественного и земельного налога, который регламен-</w:t>
      </w:r>
      <w:r>
        <w:rPr>
          <w:color w:val="231F20"/>
          <w:spacing w:val="1"/>
        </w:rPr>
        <w:t> </w:t>
      </w:r>
      <w:r>
        <w:rPr>
          <w:color w:val="231F20"/>
        </w:rPr>
        <w:t>тируется</w:t>
      </w:r>
      <w:r>
        <w:rPr>
          <w:color w:val="231F20"/>
          <w:spacing w:val="1"/>
        </w:rPr>
        <w:t> </w:t>
      </w:r>
      <w:r>
        <w:rPr>
          <w:color w:val="231F20"/>
        </w:rPr>
        <w:t>п.1 ст.402</w:t>
      </w:r>
      <w:r>
        <w:rPr>
          <w:color w:val="231F20"/>
          <w:spacing w:val="2"/>
        </w:rPr>
        <w:t> </w:t>
      </w:r>
      <w:r>
        <w:rPr>
          <w:color w:val="231F20"/>
        </w:rPr>
        <w:t>Налогового</w:t>
      </w:r>
      <w:r>
        <w:rPr>
          <w:color w:val="231F20"/>
          <w:spacing w:val="1"/>
        </w:rPr>
        <w:t> </w:t>
      </w:r>
      <w:r>
        <w:rPr>
          <w:color w:val="231F20"/>
        </w:rPr>
        <w:t>Кодекса</w:t>
      </w:r>
      <w:r>
        <w:rPr>
          <w:color w:val="231F20"/>
          <w:spacing w:val="1"/>
        </w:rPr>
        <w:t> </w:t>
      </w:r>
      <w:r>
        <w:rPr>
          <w:color w:val="231F20"/>
        </w:rPr>
        <w:t>РФ</w:t>
      </w:r>
      <w:r>
        <w:rPr>
          <w:color w:val="231F20"/>
          <w:spacing w:val="1"/>
        </w:rPr>
        <w:t> </w:t>
      </w:r>
      <w:r>
        <w:rPr>
          <w:color w:val="231F20"/>
        </w:rPr>
        <w:t>[2].</w:t>
      </w:r>
    </w:p>
    <w:p>
      <w:pPr>
        <w:pStyle w:val="BodyText"/>
        <w:spacing w:line="254" w:lineRule="auto" w:before="7"/>
        <w:ind w:left="158" w:right="153" w:firstLine="396"/>
        <w:jc w:val="both"/>
      </w:pPr>
      <w:r>
        <w:rPr>
          <w:color w:val="231F20"/>
          <w:spacing w:val="-1"/>
        </w:rPr>
        <w:t>Вопрос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налогообложения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особо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актуален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общественно-де-</w:t>
      </w:r>
      <w:r>
        <w:rPr>
          <w:color w:val="231F20"/>
          <w:spacing w:val="-50"/>
        </w:rPr>
        <w:t> </w:t>
      </w:r>
      <w:r>
        <w:rPr>
          <w:color w:val="231F20"/>
        </w:rPr>
        <w:t>ловой</w:t>
      </w:r>
      <w:r>
        <w:rPr>
          <w:color w:val="231F20"/>
          <w:spacing w:val="-8"/>
        </w:rPr>
        <w:t> </w:t>
      </w:r>
      <w:r>
        <w:rPr>
          <w:color w:val="231F20"/>
        </w:rPr>
        <w:t>зоны,</w:t>
      </w:r>
      <w:r>
        <w:rPr>
          <w:color w:val="231F20"/>
          <w:spacing w:val="-7"/>
        </w:rPr>
        <w:t> </w:t>
      </w:r>
      <w:r>
        <w:rPr>
          <w:color w:val="231F20"/>
        </w:rPr>
        <w:t>одной</w:t>
      </w:r>
      <w:r>
        <w:rPr>
          <w:color w:val="231F20"/>
          <w:spacing w:val="-7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основных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составе</w:t>
      </w:r>
      <w:r>
        <w:rPr>
          <w:color w:val="231F20"/>
          <w:spacing w:val="-7"/>
        </w:rPr>
        <w:t> </w:t>
      </w:r>
      <w:r>
        <w:rPr>
          <w:color w:val="231F20"/>
        </w:rPr>
        <w:t>земель</w:t>
      </w:r>
      <w:r>
        <w:rPr>
          <w:color w:val="231F20"/>
          <w:spacing w:val="-8"/>
        </w:rPr>
        <w:t> </w:t>
      </w:r>
      <w:r>
        <w:rPr>
          <w:color w:val="231F20"/>
        </w:rPr>
        <w:t>населенного</w:t>
      </w:r>
      <w:r>
        <w:rPr>
          <w:color w:val="231F20"/>
          <w:spacing w:val="-7"/>
        </w:rPr>
        <w:t> </w:t>
      </w:r>
      <w:r>
        <w:rPr>
          <w:color w:val="231F20"/>
        </w:rPr>
        <w:t>пун-</w:t>
      </w:r>
      <w:r>
        <w:rPr>
          <w:color w:val="231F20"/>
          <w:spacing w:val="-50"/>
        </w:rPr>
        <w:t> </w:t>
      </w:r>
      <w:r>
        <w:rPr>
          <w:color w:val="231F20"/>
        </w:rPr>
        <w:t>кта. Общественно деловые зоны создаются для целей совмещения</w:t>
      </w:r>
      <w:r>
        <w:rPr>
          <w:color w:val="231F20"/>
          <w:spacing w:val="-50"/>
        </w:rPr>
        <w:t> </w:t>
      </w:r>
      <w:r>
        <w:rPr>
          <w:color w:val="231F20"/>
        </w:rPr>
        <w:t>видов пользования, связанных с градостроительной организаци-</w:t>
      </w:r>
      <w:r>
        <w:rPr>
          <w:color w:val="231F20"/>
          <w:spacing w:val="1"/>
        </w:rPr>
        <w:t> </w:t>
      </w:r>
      <w:r>
        <w:rPr>
          <w:color w:val="231F20"/>
        </w:rPr>
        <w:t>ей административной, офисной, сервисной, торговой, культурно-</w:t>
      </w:r>
      <w:r>
        <w:rPr>
          <w:color w:val="231F20"/>
          <w:spacing w:val="1"/>
        </w:rPr>
        <w:t> </w:t>
      </w:r>
      <w:r>
        <w:rPr>
          <w:color w:val="231F20"/>
        </w:rPr>
        <w:t>образовательной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52"/>
        </w:rPr>
        <w:t> </w:t>
      </w:r>
      <w:r>
        <w:rPr>
          <w:color w:val="231F20"/>
        </w:rPr>
        <w:t>развлекательной</w:t>
      </w:r>
      <w:r>
        <w:rPr>
          <w:color w:val="231F20"/>
          <w:spacing w:val="53"/>
        </w:rPr>
        <w:t> </w:t>
      </w:r>
      <w:r>
        <w:rPr>
          <w:color w:val="231F20"/>
        </w:rPr>
        <w:t>функций</w:t>
      </w:r>
      <w:r>
        <w:rPr>
          <w:color w:val="231F20"/>
          <w:spacing w:val="52"/>
        </w:rPr>
        <w:t> </w:t>
      </w:r>
      <w:r>
        <w:rPr>
          <w:color w:val="231F20"/>
        </w:rPr>
        <w:t>[3].</w:t>
      </w:r>
      <w:r>
        <w:rPr>
          <w:color w:val="231F20"/>
          <w:spacing w:val="53"/>
        </w:rPr>
        <w:t> </w:t>
      </w:r>
      <w:r>
        <w:rPr>
          <w:color w:val="231F20"/>
        </w:rPr>
        <w:t>Эти</w:t>
      </w:r>
      <w:r>
        <w:rPr>
          <w:color w:val="231F20"/>
          <w:spacing w:val="52"/>
        </w:rPr>
        <w:t> </w:t>
      </w:r>
      <w:r>
        <w:rPr>
          <w:color w:val="231F20"/>
        </w:rPr>
        <w:t>функции</w:t>
      </w:r>
      <w:r>
        <w:rPr>
          <w:color w:val="231F20"/>
          <w:spacing w:val="-50"/>
        </w:rPr>
        <w:t> </w:t>
      </w:r>
      <w:r>
        <w:rPr>
          <w:color w:val="231F20"/>
        </w:rPr>
        <w:t>в основном тяготеют к их размещению в центральной части горо-</w:t>
      </w:r>
      <w:r>
        <w:rPr>
          <w:color w:val="231F20"/>
          <w:spacing w:val="-50"/>
        </w:rPr>
        <w:t> </w:t>
      </w:r>
      <w:r>
        <w:rPr>
          <w:color w:val="231F20"/>
        </w:rPr>
        <w:t>дов и некоторых других территориях, отличающихся достаточной</w:t>
      </w:r>
      <w:r>
        <w:rPr>
          <w:color w:val="231F20"/>
          <w:spacing w:val="-50"/>
        </w:rPr>
        <w:t> </w:t>
      </w:r>
      <w:r>
        <w:rPr>
          <w:color w:val="231F20"/>
          <w:spacing w:val="-4"/>
        </w:rPr>
        <w:t>транспортной </w:t>
      </w:r>
      <w:r>
        <w:rPr>
          <w:color w:val="231F20"/>
          <w:spacing w:val="-3"/>
        </w:rPr>
        <w:t>и инфраструктурной обеспеченностью. Для объектов,</w:t>
      </w:r>
      <w:r>
        <w:rPr>
          <w:color w:val="231F20"/>
          <w:spacing w:val="-50"/>
        </w:rPr>
        <w:t> </w:t>
      </w:r>
      <w:r>
        <w:rPr>
          <w:color w:val="231F20"/>
        </w:rPr>
        <w:t>расположенных в этих зонах устанавливаются особенности опре-</w:t>
      </w:r>
      <w:r>
        <w:rPr>
          <w:color w:val="231F20"/>
          <w:spacing w:val="1"/>
        </w:rPr>
        <w:t> </w:t>
      </w:r>
      <w:r>
        <w:rPr>
          <w:color w:val="231F20"/>
        </w:rPr>
        <w:t>деления</w:t>
      </w:r>
      <w:r>
        <w:rPr>
          <w:color w:val="231F20"/>
          <w:spacing w:val="17"/>
        </w:rPr>
        <w:t> </w:t>
      </w:r>
      <w:r>
        <w:rPr>
          <w:color w:val="231F20"/>
        </w:rPr>
        <w:t>налоговой</w:t>
      </w:r>
      <w:r>
        <w:rPr>
          <w:color w:val="231F20"/>
          <w:spacing w:val="17"/>
        </w:rPr>
        <w:t> </w:t>
      </w:r>
      <w:r>
        <w:rPr>
          <w:color w:val="231F20"/>
        </w:rPr>
        <w:t>ставки.</w:t>
      </w:r>
      <w:r>
        <w:rPr>
          <w:color w:val="231F20"/>
          <w:spacing w:val="17"/>
        </w:rPr>
        <w:t> </w:t>
      </w:r>
      <w:r>
        <w:rPr>
          <w:color w:val="231F20"/>
        </w:rPr>
        <w:t>Этот</w:t>
      </w:r>
      <w:r>
        <w:rPr>
          <w:color w:val="231F20"/>
          <w:spacing w:val="17"/>
        </w:rPr>
        <w:t> </w:t>
      </w:r>
      <w:r>
        <w:rPr>
          <w:color w:val="231F20"/>
        </w:rPr>
        <w:t>вопрос</w:t>
      </w:r>
      <w:r>
        <w:rPr>
          <w:color w:val="231F20"/>
          <w:spacing w:val="18"/>
        </w:rPr>
        <w:t> </w:t>
      </w:r>
      <w:r>
        <w:rPr>
          <w:color w:val="231F20"/>
        </w:rPr>
        <w:t>важен</w:t>
      </w:r>
      <w:r>
        <w:rPr>
          <w:color w:val="231F20"/>
          <w:spacing w:val="17"/>
        </w:rPr>
        <w:t> </w:t>
      </w:r>
      <w:r>
        <w:rPr>
          <w:color w:val="231F20"/>
        </w:rPr>
        <w:t>для</w:t>
      </w:r>
      <w:r>
        <w:rPr>
          <w:color w:val="231F20"/>
          <w:spacing w:val="17"/>
        </w:rPr>
        <w:t> </w:t>
      </w:r>
      <w:r>
        <w:rPr>
          <w:color w:val="231F20"/>
        </w:rPr>
        <w:t>земель</w:t>
      </w:r>
      <w:r>
        <w:rPr>
          <w:color w:val="231F20"/>
          <w:spacing w:val="17"/>
        </w:rPr>
        <w:t> </w:t>
      </w:r>
      <w:r>
        <w:rPr>
          <w:color w:val="231F20"/>
        </w:rPr>
        <w:t>с</w:t>
      </w:r>
      <w:r>
        <w:rPr>
          <w:color w:val="231F20"/>
          <w:spacing w:val="17"/>
        </w:rPr>
        <w:t> </w:t>
      </w:r>
      <w:r>
        <w:rPr>
          <w:color w:val="231F20"/>
        </w:rPr>
        <w:t>ВРИ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right"/>
      </w:pPr>
      <w:r>
        <w:rPr>
          <w:color w:val="231F20"/>
        </w:rPr>
        <w:t>«Предпринимательство», так как бремя налогообложения с повы-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шенной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налоговой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ставкой</w:t>
      </w:r>
      <w:r>
        <w:rPr>
          <w:color w:val="231F20"/>
          <w:spacing w:val="-12"/>
        </w:rPr>
        <w:t> </w:t>
      </w:r>
      <w:r>
        <w:rPr>
          <w:color w:val="231F20"/>
        </w:rPr>
        <w:t>ложится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плечи</w:t>
      </w:r>
      <w:r>
        <w:rPr>
          <w:color w:val="231F20"/>
          <w:spacing w:val="-11"/>
        </w:rPr>
        <w:t> </w:t>
      </w:r>
      <w:r>
        <w:rPr>
          <w:color w:val="231F20"/>
        </w:rPr>
        <w:t>владельцев</w:t>
      </w:r>
      <w:r>
        <w:rPr>
          <w:color w:val="231F20"/>
          <w:spacing w:val="-12"/>
        </w:rPr>
        <w:t> </w:t>
      </w:r>
      <w:r>
        <w:rPr>
          <w:color w:val="231F20"/>
        </w:rPr>
        <w:t>участков.</w:t>
      </w:r>
    </w:p>
    <w:p>
      <w:pPr>
        <w:pStyle w:val="BodyText"/>
        <w:spacing w:line="254" w:lineRule="auto" w:before="2"/>
        <w:ind w:left="158" w:right="155" w:firstLine="396"/>
        <w:jc w:val="both"/>
      </w:pPr>
      <w:r>
        <w:rPr>
          <w:color w:val="231F20"/>
        </w:rPr>
        <w:t>Согласно</w:t>
      </w:r>
      <w:r>
        <w:rPr>
          <w:color w:val="231F20"/>
          <w:spacing w:val="69"/>
        </w:rPr>
        <w:t> </w:t>
      </w:r>
      <w:r>
        <w:rPr>
          <w:color w:val="231F20"/>
        </w:rPr>
        <w:t>Закону</w:t>
      </w:r>
      <w:r>
        <w:rPr>
          <w:color w:val="231F20"/>
          <w:spacing w:val="70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70"/>
        </w:rPr>
        <w:t> </w:t>
      </w:r>
      <w:r>
        <w:rPr>
          <w:color w:val="231F20"/>
        </w:rPr>
        <w:t>«О</w:t>
      </w:r>
      <w:r>
        <w:rPr>
          <w:color w:val="231F20"/>
          <w:spacing w:val="70"/>
        </w:rPr>
        <w:t> </w:t>
      </w:r>
      <w:r>
        <w:rPr>
          <w:color w:val="231F20"/>
        </w:rPr>
        <w:t>земельном</w:t>
      </w:r>
      <w:r>
        <w:rPr>
          <w:color w:val="231F20"/>
          <w:spacing w:val="70"/>
        </w:rPr>
        <w:t> </w:t>
      </w:r>
      <w:r>
        <w:rPr>
          <w:color w:val="231F20"/>
        </w:rPr>
        <w:t>налоге</w:t>
      </w:r>
      <w:r>
        <w:rPr>
          <w:color w:val="231F20"/>
          <w:spacing w:val="-50"/>
        </w:rPr>
        <w:t> </w:t>
      </w:r>
      <w:r>
        <w:rPr>
          <w:color w:val="231F20"/>
        </w:rPr>
        <w:t>в Санкт-Петербурге» (с изменениями на 29 ноября 2019 года) на-</w:t>
      </w:r>
      <w:r>
        <w:rPr>
          <w:color w:val="231F20"/>
          <w:spacing w:val="1"/>
        </w:rPr>
        <w:t> </w:t>
      </w:r>
      <w:r>
        <w:rPr>
          <w:color w:val="231F20"/>
        </w:rPr>
        <w:t>логовая ставка в отношении земельных участков для предприни-</w:t>
      </w:r>
      <w:r>
        <w:rPr>
          <w:color w:val="231F20"/>
          <w:spacing w:val="1"/>
        </w:rPr>
        <w:t> </w:t>
      </w:r>
      <w:r>
        <w:rPr>
          <w:color w:val="231F20"/>
        </w:rPr>
        <w:t>мательской деятельности, относящихся к прочим землям, уста-</w:t>
      </w:r>
      <w:r>
        <w:rPr>
          <w:color w:val="231F20"/>
          <w:spacing w:val="1"/>
        </w:rPr>
        <w:t> </w:t>
      </w:r>
      <w:r>
        <w:rPr>
          <w:color w:val="231F20"/>
        </w:rPr>
        <w:t>навливается в 1,5 процента от кадастровой стоимости земельного</w:t>
      </w:r>
      <w:r>
        <w:rPr>
          <w:color w:val="231F20"/>
          <w:spacing w:val="1"/>
        </w:rPr>
        <w:t> </w:t>
      </w:r>
      <w:r>
        <w:rPr>
          <w:color w:val="231F20"/>
        </w:rPr>
        <w:t>участка,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то</w:t>
      </w:r>
      <w:r>
        <w:rPr>
          <w:color w:val="231F20"/>
          <w:spacing w:val="20"/>
        </w:rPr>
        <w:t> </w:t>
      </w:r>
      <w:r>
        <w:rPr>
          <w:color w:val="231F20"/>
        </w:rPr>
        <w:t>время</w:t>
      </w:r>
      <w:r>
        <w:rPr>
          <w:color w:val="231F20"/>
          <w:spacing w:val="20"/>
        </w:rPr>
        <w:t> </w:t>
      </w:r>
      <w:r>
        <w:rPr>
          <w:color w:val="231F20"/>
        </w:rPr>
        <w:t>как</w:t>
      </w:r>
      <w:r>
        <w:rPr>
          <w:color w:val="231F20"/>
          <w:spacing w:val="20"/>
        </w:rPr>
        <w:t> </w:t>
      </w:r>
      <w:r>
        <w:rPr>
          <w:color w:val="231F20"/>
        </w:rPr>
        <w:t>для</w:t>
      </w:r>
      <w:r>
        <w:rPr>
          <w:color w:val="231F20"/>
          <w:spacing w:val="20"/>
        </w:rPr>
        <w:t> </w:t>
      </w:r>
      <w:r>
        <w:rPr>
          <w:color w:val="231F20"/>
        </w:rPr>
        <w:t>остальных</w:t>
      </w:r>
      <w:r>
        <w:rPr>
          <w:color w:val="231F20"/>
          <w:spacing w:val="20"/>
        </w:rPr>
        <w:t> </w:t>
      </w:r>
      <w:r>
        <w:rPr>
          <w:color w:val="231F20"/>
        </w:rPr>
        <w:t>объектов</w:t>
      </w:r>
      <w:r>
        <w:rPr>
          <w:color w:val="231F20"/>
          <w:spacing w:val="20"/>
        </w:rPr>
        <w:t> </w:t>
      </w:r>
      <w:r>
        <w:rPr>
          <w:color w:val="231F20"/>
        </w:rPr>
        <w:t>налоговая</w:t>
      </w:r>
      <w:r>
        <w:rPr>
          <w:color w:val="231F20"/>
          <w:spacing w:val="20"/>
        </w:rPr>
        <w:t> </w:t>
      </w:r>
      <w:r>
        <w:rPr>
          <w:color w:val="231F20"/>
        </w:rPr>
        <w:t>став-</w:t>
      </w:r>
      <w:r>
        <w:rPr>
          <w:color w:val="231F20"/>
          <w:spacing w:val="1"/>
        </w:rPr>
        <w:t> </w:t>
      </w:r>
      <w:r>
        <w:rPr>
          <w:color w:val="231F20"/>
        </w:rPr>
        <w:t>ка</w:t>
      </w:r>
      <w:r>
        <w:rPr>
          <w:color w:val="231F20"/>
          <w:spacing w:val="5"/>
        </w:rPr>
        <w:t> </w:t>
      </w:r>
      <w:r>
        <w:rPr>
          <w:color w:val="231F20"/>
        </w:rPr>
        <w:t>не</w:t>
      </w:r>
      <w:r>
        <w:rPr>
          <w:color w:val="231F20"/>
          <w:spacing w:val="5"/>
        </w:rPr>
        <w:t> </w:t>
      </w:r>
      <w:r>
        <w:rPr>
          <w:color w:val="231F20"/>
        </w:rPr>
        <w:t>превышает</w:t>
      </w:r>
      <w:r>
        <w:rPr>
          <w:color w:val="231F20"/>
          <w:spacing w:val="6"/>
        </w:rPr>
        <w:t> </w:t>
      </w:r>
      <w:r>
        <w:rPr>
          <w:color w:val="231F20"/>
        </w:rPr>
        <w:t>0,5</w:t>
      </w:r>
      <w:r>
        <w:rPr>
          <w:color w:val="231F20"/>
          <w:spacing w:val="5"/>
        </w:rPr>
        <w:t> </w:t>
      </w:r>
      <w:r>
        <w:rPr>
          <w:color w:val="231F20"/>
        </w:rPr>
        <w:t>процента</w:t>
      </w:r>
      <w:r>
        <w:rPr>
          <w:color w:val="231F20"/>
          <w:spacing w:val="5"/>
        </w:rPr>
        <w:t> </w:t>
      </w:r>
      <w:r>
        <w:rPr>
          <w:color w:val="231F20"/>
        </w:rPr>
        <w:t>[4].</w:t>
      </w:r>
    </w:p>
    <w:p>
      <w:pPr>
        <w:pStyle w:val="BodyText"/>
        <w:spacing w:line="254" w:lineRule="auto" w:before="6"/>
        <w:ind w:left="158" w:right="155" w:firstLine="396"/>
        <w:jc w:val="both"/>
      </w:pPr>
      <w:r>
        <w:rPr>
          <w:color w:val="231F20"/>
        </w:rPr>
        <w:t>Иногда высчитанная сумма налога слишком высока. Связано</w:t>
      </w:r>
      <w:r>
        <w:rPr>
          <w:color w:val="231F20"/>
          <w:spacing w:val="1"/>
        </w:rPr>
        <w:t> </w:t>
      </w:r>
      <w:r>
        <w:rPr>
          <w:color w:val="231F20"/>
        </w:rPr>
        <w:t>это может быть с неточной оценкой кадастровой стоимости, рас-</w:t>
      </w:r>
      <w:r>
        <w:rPr>
          <w:color w:val="231F20"/>
          <w:spacing w:val="1"/>
        </w:rPr>
        <w:t> </w:t>
      </w:r>
      <w:r>
        <w:rPr>
          <w:color w:val="231F20"/>
        </w:rPr>
        <w:t>чет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установление</w:t>
      </w:r>
      <w:r>
        <w:rPr>
          <w:color w:val="231F20"/>
          <w:spacing w:val="-7"/>
        </w:rPr>
        <w:t> </w:t>
      </w:r>
      <w:r>
        <w:rPr>
          <w:color w:val="231F20"/>
        </w:rPr>
        <w:t>которой</w:t>
      </w:r>
      <w:r>
        <w:rPr>
          <w:color w:val="231F20"/>
          <w:spacing w:val="-7"/>
        </w:rPr>
        <w:t> </w:t>
      </w:r>
      <w:r>
        <w:rPr>
          <w:color w:val="231F20"/>
        </w:rPr>
        <w:t>выполняют</w:t>
      </w:r>
      <w:r>
        <w:rPr>
          <w:color w:val="231F20"/>
          <w:spacing w:val="-7"/>
        </w:rPr>
        <w:t> </w:t>
      </w:r>
      <w:r>
        <w:rPr>
          <w:color w:val="231F20"/>
        </w:rPr>
        <w:t>государственные</w:t>
      </w:r>
      <w:r>
        <w:rPr>
          <w:color w:val="231F20"/>
          <w:spacing w:val="-7"/>
        </w:rPr>
        <w:t> </w:t>
      </w:r>
      <w:r>
        <w:rPr>
          <w:color w:val="231F20"/>
        </w:rPr>
        <w:t>структу-</w:t>
      </w:r>
      <w:r>
        <w:rPr>
          <w:color w:val="231F20"/>
          <w:spacing w:val="-50"/>
        </w:rPr>
        <w:t> </w:t>
      </w:r>
      <w:r>
        <w:rPr>
          <w:color w:val="231F20"/>
        </w:rPr>
        <w:t>ры. В Санкт-Петербурге этим занимается СПб ГБУ «Кадастровая</w:t>
      </w:r>
      <w:r>
        <w:rPr>
          <w:color w:val="231F20"/>
          <w:spacing w:val="1"/>
        </w:rPr>
        <w:t> </w:t>
      </w:r>
      <w:r>
        <w:rPr>
          <w:color w:val="231F20"/>
        </w:rPr>
        <w:t>оценка». Завышенной стоимость может оказаться по следующим</w:t>
      </w:r>
      <w:r>
        <w:rPr>
          <w:color w:val="231F20"/>
          <w:spacing w:val="1"/>
        </w:rPr>
        <w:t> </w:t>
      </w:r>
      <w:r>
        <w:rPr>
          <w:color w:val="231F20"/>
        </w:rPr>
        <w:t>причинам: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5" w:after="0"/>
        <w:ind w:left="158" w:right="156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В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расчетах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была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использована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информация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из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открытых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источников. Она могла значительно повлиять на результат опре-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деления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стоимости.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2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Земельный участок мог быть ошибочно отнесен к другому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виду разрешенного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использования.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2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При расчете не учитывались факторы, которые влияют 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стоимость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объекта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недвижимости.</w:t>
      </w:r>
    </w:p>
    <w:p>
      <w:pPr>
        <w:pStyle w:val="BodyText"/>
        <w:spacing w:line="254" w:lineRule="auto" w:before="2"/>
        <w:ind w:left="158" w:right="153" w:firstLine="396"/>
        <w:jc w:val="both"/>
      </w:pPr>
      <w:r>
        <w:rPr>
          <w:color w:val="231F20"/>
        </w:rPr>
        <w:t>В России расчет кадастровой стоимости не предусматривает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индивидуального подхода к каждому объекту, и обычно кадастровая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оценка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проводится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массовыми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методами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оценки.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Все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служит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ве-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ским основанием для оспаривания кадастровой стоимости недвижи-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мости, которое производится двумя способами: обращением в суд</w:t>
      </w:r>
      <w:r>
        <w:rPr>
          <w:color w:val="231F20"/>
          <w:spacing w:val="-50"/>
        </w:rPr>
        <w:t> </w:t>
      </w:r>
      <w:r>
        <w:rPr>
          <w:color w:val="231F20"/>
        </w:rPr>
        <w:t>или обращением в комиссию по рассмотрению споров о результа-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тах государственной кадастровой оценки. Оспаривание кадастровой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стоимости</w:t>
      </w:r>
      <w:r>
        <w:rPr>
          <w:color w:val="231F20"/>
          <w:spacing w:val="-12"/>
        </w:rPr>
        <w:t> </w:t>
      </w:r>
      <w:r>
        <w:rPr>
          <w:color w:val="231F20"/>
        </w:rPr>
        <w:t>земельного</w:t>
      </w:r>
      <w:r>
        <w:rPr>
          <w:color w:val="231F20"/>
          <w:spacing w:val="-11"/>
        </w:rPr>
        <w:t> </w:t>
      </w:r>
      <w:r>
        <w:rPr>
          <w:color w:val="231F20"/>
        </w:rPr>
        <w:t>участка</w:t>
      </w:r>
      <w:r>
        <w:rPr>
          <w:color w:val="231F20"/>
          <w:spacing w:val="-12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порядке,</w:t>
      </w:r>
      <w:r>
        <w:rPr>
          <w:color w:val="231F20"/>
          <w:spacing w:val="-11"/>
        </w:rPr>
        <w:t> </w:t>
      </w:r>
      <w:r>
        <w:rPr>
          <w:color w:val="231F20"/>
        </w:rPr>
        <w:t>который</w:t>
      </w:r>
      <w:r>
        <w:rPr>
          <w:color w:val="231F20"/>
          <w:spacing w:val="-50"/>
        </w:rPr>
        <w:t> </w:t>
      </w:r>
      <w:r>
        <w:rPr>
          <w:color w:val="231F20"/>
        </w:rPr>
        <w:t>определен</w:t>
      </w:r>
      <w:r>
        <w:rPr>
          <w:color w:val="231F20"/>
          <w:spacing w:val="4"/>
        </w:rPr>
        <w:t> </w:t>
      </w:r>
      <w:r>
        <w:rPr>
          <w:color w:val="231F20"/>
        </w:rPr>
        <w:t>ст.</w:t>
      </w:r>
      <w:r>
        <w:rPr>
          <w:color w:val="231F20"/>
          <w:spacing w:val="4"/>
        </w:rPr>
        <w:t> </w:t>
      </w:r>
      <w:r>
        <w:rPr>
          <w:color w:val="231F20"/>
        </w:rPr>
        <w:t>24.18</w:t>
      </w:r>
      <w:r>
        <w:rPr>
          <w:color w:val="231F20"/>
          <w:spacing w:val="4"/>
        </w:rPr>
        <w:t> </w:t>
      </w:r>
      <w:r>
        <w:rPr>
          <w:color w:val="231F20"/>
        </w:rPr>
        <w:t>Федерального</w:t>
      </w:r>
      <w:r>
        <w:rPr>
          <w:color w:val="231F20"/>
          <w:spacing w:val="4"/>
        </w:rPr>
        <w:t> </w:t>
      </w:r>
      <w:r>
        <w:rPr>
          <w:color w:val="231F20"/>
        </w:rPr>
        <w:t>закона</w:t>
      </w:r>
      <w:r>
        <w:rPr>
          <w:color w:val="231F20"/>
          <w:spacing w:val="4"/>
        </w:rPr>
        <w:t> </w:t>
      </w:r>
      <w:r>
        <w:rPr>
          <w:color w:val="231F20"/>
        </w:rPr>
        <w:t>от</w:t>
      </w:r>
      <w:r>
        <w:rPr>
          <w:color w:val="231F20"/>
          <w:spacing w:val="4"/>
        </w:rPr>
        <w:t> </w:t>
      </w:r>
      <w:r>
        <w:rPr>
          <w:color w:val="231F20"/>
        </w:rPr>
        <w:t>29.07.1998</w:t>
      </w:r>
      <w:r>
        <w:rPr>
          <w:color w:val="231F20"/>
          <w:spacing w:val="4"/>
        </w:rPr>
        <w:t> </w:t>
      </w:r>
      <w:r>
        <w:rPr>
          <w:color w:val="231F20"/>
        </w:rPr>
        <w:t>№</w:t>
      </w:r>
      <w:r>
        <w:rPr>
          <w:color w:val="231F20"/>
          <w:spacing w:val="2"/>
        </w:rPr>
        <w:t> </w:t>
      </w:r>
      <w:r>
        <w:rPr>
          <w:color w:val="231F20"/>
        </w:rPr>
        <w:t>135-ФЗ</w:t>
      </w:r>
    </w:p>
    <w:p>
      <w:pPr>
        <w:pStyle w:val="BodyText"/>
        <w:spacing w:before="7"/>
        <w:ind w:left="158"/>
        <w:jc w:val="both"/>
      </w:pPr>
      <w:r>
        <w:rPr>
          <w:color w:val="231F20"/>
        </w:rPr>
        <w:t>«Об</w:t>
      </w:r>
      <w:r>
        <w:rPr>
          <w:color w:val="231F20"/>
          <w:spacing w:val="3"/>
        </w:rPr>
        <w:t> </w:t>
      </w:r>
      <w:r>
        <w:rPr>
          <w:color w:val="231F20"/>
        </w:rPr>
        <w:t>оценочной</w:t>
      </w:r>
      <w:r>
        <w:rPr>
          <w:color w:val="231F20"/>
          <w:spacing w:val="4"/>
        </w:rPr>
        <w:t> </w:t>
      </w:r>
      <w:r>
        <w:rPr>
          <w:color w:val="231F20"/>
        </w:rPr>
        <w:t>деятельности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4"/>
        </w:rPr>
        <w:t> </w:t>
      </w:r>
      <w:r>
        <w:rPr>
          <w:color w:val="231F20"/>
        </w:rPr>
        <w:t>Федерации»</w:t>
      </w:r>
      <w:r>
        <w:rPr>
          <w:color w:val="231F20"/>
          <w:spacing w:val="4"/>
        </w:rPr>
        <w:t> </w:t>
      </w:r>
      <w:r>
        <w:rPr>
          <w:color w:val="231F20"/>
        </w:rPr>
        <w:t>[5].</w:t>
      </w:r>
    </w:p>
    <w:p>
      <w:pPr>
        <w:pStyle w:val="BodyText"/>
        <w:spacing w:line="254" w:lineRule="auto" w:before="15"/>
        <w:ind w:left="158" w:right="155" w:firstLine="396"/>
        <w:jc w:val="both"/>
      </w:pPr>
      <w:r>
        <w:rPr>
          <w:color w:val="231F20"/>
        </w:rPr>
        <w:t>Анализируя результаты оспаривания кадастровой стоимости</w:t>
      </w:r>
      <w:r>
        <w:rPr>
          <w:color w:val="231F20"/>
          <w:spacing w:val="1"/>
        </w:rPr>
        <w:t> </w:t>
      </w:r>
      <w:r>
        <w:rPr>
          <w:color w:val="231F20"/>
        </w:rPr>
        <w:t>земельных</w:t>
      </w:r>
      <w:r>
        <w:rPr>
          <w:color w:val="231F20"/>
          <w:spacing w:val="21"/>
        </w:rPr>
        <w:t> </w:t>
      </w:r>
      <w:r>
        <w:rPr>
          <w:color w:val="231F20"/>
        </w:rPr>
        <w:t>участков</w:t>
      </w:r>
      <w:r>
        <w:rPr>
          <w:color w:val="231F20"/>
          <w:spacing w:val="22"/>
        </w:rPr>
        <w:t> </w:t>
      </w:r>
      <w:r>
        <w:rPr>
          <w:color w:val="231F20"/>
        </w:rPr>
        <w:t>на</w:t>
      </w:r>
      <w:r>
        <w:rPr>
          <w:color w:val="231F20"/>
          <w:spacing w:val="2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21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22"/>
        </w:rPr>
        <w:t> </w:t>
      </w:r>
      <w:r>
        <w:rPr>
          <w:color w:val="231F20"/>
        </w:rPr>
        <w:t>за</w:t>
      </w:r>
      <w:r>
        <w:rPr>
          <w:color w:val="231F20"/>
          <w:spacing w:val="22"/>
        </w:rPr>
        <w:t> </w:t>
      </w:r>
      <w:r>
        <w:rPr>
          <w:color w:val="231F20"/>
        </w:rPr>
        <w:t>период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24.10.2013</w:t>
      </w:r>
      <w:r>
        <w:rPr>
          <w:color w:val="231F20"/>
          <w:spacing w:val="-9"/>
        </w:rPr>
        <w:t> </w:t>
      </w:r>
      <w:r>
        <w:rPr>
          <w:color w:val="231F20"/>
        </w:rPr>
        <w:t>до</w:t>
      </w:r>
      <w:r>
        <w:rPr>
          <w:color w:val="231F20"/>
          <w:spacing w:val="-10"/>
        </w:rPr>
        <w:t> </w:t>
      </w:r>
      <w:r>
        <w:rPr>
          <w:color w:val="231F20"/>
        </w:rPr>
        <w:t>01.02.2019,</w:t>
      </w:r>
      <w:r>
        <w:rPr>
          <w:color w:val="231F20"/>
          <w:spacing w:val="-10"/>
        </w:rPr>
        <w:t> </w:t>
      </w:r>
      <w:r>
        <w:rPr>
          <w:color w:val="231F20"/>
        </w:rPr>
        <w:t>стоит</w:t>
      </w:r>
      <w:r>
        <w:rPr>
          <w:color w:val="231F20"/>
          <w:spacing w:val="-10"/>
        </w:rPr>
        <w:t> </w:t>
      </w:r>
      <w:r>
        <w:rPr>
          <w:color w:val="231F20"/>
        </w:rPr>
        <w:t>отметить,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Комиссию</w:t>
      </w:r>
      <w:r>
        <w:rPr>
          <w:color w:val="231F20"/>
          <w:spacing w:val="-10"/>
        </w:rPr>
        <w:t> </w:t>
      </w:r>
      <w:r>
        <w:rPr>
          <w:color w:val="231F20"/>
        </w:rPr>
        <w:t>посту-</w:t>
      </w:r>
      <w:r>
        <w:rPr>
          <w:color w:val="231F20"/>
          <w:spacing w:val="-50"/>
        </w:rPr>
        <w:t> </w:t>
      </w:r>
      <w:r>
        <w:rPr>
          <w:color w:val="231F20"/>
        </w:rPr>
        <w:t>пило 1608 заявлений о пересмотре результатов определения када-</w:t>
      </w:r>
      <w:r>
        <w:rPr>
          <w:color w:val="231F20"/>
          <w:spacing w:val="-50"/>
        </w:rPr>
        <w:t> </w:t>
      </w:r>
      <w:r>
        <w:rPr>
          <w:color w:val="231F20"/>
        </w:rPr>
        <w:t>стровой</w:t>
      </w:r>
      <w:r>
        <w:rPr>
          <w:color w:val="231F20"/>
          <w:spacing w:val="5"/>
        </w:rPr>
        <w:t> </w:t>
      </w:r>
      <w:r>
        <w:rPr>
          <w:color w:val="231F20"/>
        </w:rPr>
        <w:t>стоимости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отношении</w:t>
      </w:r>
      <w:r>
        <w:rPr>
          <w:color w:val="231F20"/>
          <w:spacing w:val="6"/>
        </w:rPr>
        <w:t> </w:t>
      </w:r>
      <w:r>
        <w:rPr>
          <w:color w:val="231F20"/>
        </w:rPr>
        <w:t>218</w:t>
      </w:r>
      <w:r>
        <w:rPr>
          <w:color w:val="231F20"/>
          <w:spacing w:val="5"/>
        </w:rPr>
        <w:t> </w:t>
      </w:r>
      <w:r>
        <w:rPr>
          <w:color w:val="231F20"/>
        </w:rPr>
        <w:t>земельных</w:t>
      </w:r>
      <w:r>
        <w:rPr>
          <w:color w:val="231F20"/>
          <w:spacing w:val="5"/>
        </w:rPr>
        <w:t> </w:t>
      </w:r>
      <w:r>
        <w:rPr>
          <w:color w:val="231F20"/>
        </w:rPr>
        <w:t>участков.</w:t>
      </w:r>
    </w:p>
    <w:p>
      <w:pPr>
        <w:pStyle w:val="BodyText"/>
        <w:spacing w:line="254" w:lineRule="auto" w:before="3"/>
        <w:ind w:left="158" w:right="155" w:firstLine="396"/>
        <w:jc w:val="both"/>
      </w:pPr>
      <w:r>
        <w:rPr>
          <w:color w:val="231F20"/>
        </w:rPr>
        <w:t>Решение об установлении кадастровой стоимости земельных</w:t>
      </w:r>
      <w:r>
        <w:rPr>
          <w:color w:val="231F20"/>
          <w:spacing w:val="1"/>
        </w:rPr>
        <w:t> </w:t>
      </w:r>
      <w:r>
        <w:rPr>
          <w:color w:val="231F20"/>
        </w:rPr>
        <w:t>участков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размере</w:t>
      </w:r>
      <w:r>
        <w:rPr>
          <w:color w:val="231F20"/>
          <w:spacing w:val="-5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рыночной</w:t>
      </w:r>
      <w:r>
        <w:rPr>
          <w:color w:val="231F20"/>
          <w:spacing w:val="-5"/>
        </w:rPr>
        <w:t> </w:t>
      </w:r>
      <w:r>
        <w:rPr>
          <w:color w:val="231F20"/>
        </w:rPr>
        <w:t>стоимости</w:t>
      </w:r>
      <w:r>
        <w:rPr>
          <w:color w:val="231F20"/>
          <w:spacing w:val="-5"/>
        </w:rPr>
        <w:t> </w:t>
      </w:r>
      <w:r>
        <w:rPr>
          <w:color w:val="231F20"/>
        </w:rPr>
        <w:t>принято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отношении</w:t>
      </w:r>
      <w:r>
        <w:rPr>
          <w:color w:val="231F20"/>
          <w:spacing w:val="-50"/>
        </w:rPr>
        <w:t> </w:t>
      </w:r>
      <w:r>
        <w:rPr>
          <w:color w:val="231F20"/>
        </w:rPr>
        <w:t>90 объектов, об отклонении заявления о пересмотре кадастровой</w:t>
      </w:r>
      <w:r>
        <w:rPr>
          <w:color w:val="231F20"/>
          <w:spacing w:val="1"/>
        </w:rPr>
        <w:t> </w:t>
      </w:r>
      <w:r>
        <w:rPr>
          <w:color w:val="231F20"/>
        </w:rPr>
        <w:t>стоимости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отношении</w:t>
      </w:r>
      <w:r>
        <w:rPr>
          <w:color w:val="231F20"/>
          <w:spacing w:val="3"/>
        </w:rPr>
        <w:t> </w:t>
      </w:r>
      <w:r>
        <w:rPr>
          <w:color w:val="231F20"/>
        </w:rPr>
        <w:t>197</w:t>
      </w:r>
      <w:r>
        <w:rPr>
          <w:color w:val="231F20"/>
          <w:spacing w:val="2"/>
        </w:rPr>
        <w:t> </w:t>
      </w:r>
      <w:r>
        <w:rPr>
          <w:color w:val="231F20"/>
        </w:rPr>
        <w:t>заявления.</w:t>
      </w:r>
    </w:p>
    <w:p>
      <w:pPr>
        <w:pStyle w:val="BodyText"/>
        <w:spacing w:line="254" w:lineRule="auto" w:before="3"/>
        <w:ind w:left="158" w:right="153" w:firstLine="396"/>
        <w:jc w:val="both"/>
      </w:pPr>
      <w:r>
        <w:rPr>
          <w:color w:val="231F20"/>
        </w:rPr>
        <w:t>Из общего количества заявлений 15 были поданы по осно-</w:t>
      </w:r>
      <w:r>
        <w:rPr>
          <w:color w:val="231F20"/>
          <w:spacing w:val="1"/>
        </w:rPr>
        <w:t> </w:t>
      </w:r>
      <w:r>
        <w:rPr>
          <w:color w:val="231F20"/>
        </w:rPr>
        <w:t>ванию недостоверности сведений о земельном участке, исполь-</w:t>
      </w:r>
      <w:r>
        <w:rPr>
          <w:color w:val="231F20"/>
          <w:spacing w:val="1"/>
        </w:rPr>
        <w:t> </w:t>
      </w:r>
      <w:r>
        <w:rPr>
          <w:color w:val="231F20"/>
        </w:rPr>
        <w:t>зованных</w:t>
      </w:r>
      <w:r>
        <w:rPr>
          <w:color w:val="231F20"/>
          <w:spacing w:val="35"/>
        </w:rPr>
        <w:t> </w:t>
      </w:r>
      <w:r>
        <w:rPr>
          <w:color w:val="231F20"/>
        </w:rPr>
        <w:t>при</w:t>
      </w:r>
      <w:r>
        <w:rPr>
          <w:color w:val="231F20"/>
          <w:spacing w:val="35"/>
        </w:rPr>
        <w:t> </w:t>
      </w:r>
      <w:r>
        <w:rPr>
          <w:color w:val="231F20"/>
        </w:rPr>
        <w:t>определении</w:t>
      </w:r>
      <w:r>
        <w:rPr>
          <w:color w:val="231F20"/>
          <w:spacing w:val="35"/>
        </w:rPr>
        <w:t> </w:t>
      </w:r>
      <w:r>
        <w:rPr>
          <w:color w:val="231F20"/>
        </w:rPr>
        <w:t>его</w:t>
      </w:r>
      <w:r>
        <w:rPr>
          <w:color w:val="231F20"/>
          <w:spacing w:val="35"/>
        </w:rPr>
        <w:t> </w:t>
      </w:r>
      <w:r>
        <w:rPr>
          <w:color w:val="231F20"/>
        </w:rPr>
        <w:t>кадастровой</w:t>
      </w:r>
      <w:r>
        <w:rPr>
          <w:color w:val="231F20"/>
          <w:spacing w:val="35"/>
        </w:rPr>
        <w:t> </w:t>
      </w:r>
      <w:r>
        <w:rPr>
          <w:color w:val="231F20"/>
        </w:rPr>
        <w:t>стоимости,</w:t>
      </w:r>
      <w:r>
        <w:rPr>
          <w:color w:val="231F20"/>
          <w:spacing w:val="35"/>
        </w:rPr>
        <w:t> </w:t>
      </w:r>
      <w:r>
        <w:rPr>
          <w:color w:val="231F20"/>
        </w:rPr>
        <w:t>в</w:t>
      </w:r>
      <w:r>
        <w:rPr>
          <w:color w:val="231F20"/>
          <w:spacing w:val="35"/>
        </w:rPr>
        <w:t> </w:t>
      </w:r>
      <w:r>
        <w:rPr>
          <w:color w:val="231F20"/>
        </w:rPr>
        <w:t>связи</w:t>
      </w:r>
      <w:r>
        <w:rPr>
          <w:color w:val="231F20"/>
          <w:spacing w:val="1"/>
        </w:rPr>
        <w:t> </w:t>
      </w:r>
      <w:r>
        <w:rPr>
          <w:color w:val="231F20"/>
        </w:rPr>
        <w:t>с отсутствием учёта при проведении кадастровой оценки сведе-</w:t>
      </w:r>
      <w:r>
        <w:rPr>
          <w:color w:val="231F20"/>
          <w:spacing w:val="1"/>
        </w:rPr>
        <w:t> </w:t>
      </w:r>
      <w:r>
        <w:rPr>
          <w:color w:val="231F20"/>
        </w:rPr>
        <w:t>ний</w:t>
      </w:r>
      <w:r>
        <w:rPr>
          <w:color w:val="231F20"/>
          <w:spacing w:val="-11"/>
        </w:rPr>
        <w:t> </w:t>
      </w:r>
      <w:r>
        <w:rPr>
          <w:color w:val="231F20"/>
        </w:rPr>
        <w:t>об</w:t>
      </w:r>
      <w:r>
        <w:rPr>
          <w:color w:val="231F20"/>
          <w:spacing w:val="-10"/>
        </w:rPr>
        <w:t> </w:t>
      </w:r>
      <w:r>
        <w:rPr>
          <w:color w:val="231F20"/>
        </w:rPr>
        <w:t>ограничениях</w:t>
      </w:r>
      <w:r>
        <w:rPr>
          <w:color w:val="231F20"/>
          <w:spacing w:val="-11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0"/>
        </w:rPr>
        <w:t> </w:t>
      </w:r>
      <w:r>
        <w:rPr>
          <w:color w:val="231F20"/>
        </w:rPr>
        <w:t>(обременениях)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виде</w:t>
      </w:r>
      <w:r>
        <w:rPr>
          <w:color w:val="231F20"/>
          <w:spacing w:val="-11"/>
        </w:rPr>
        <w:t> </w:t>
      </w:r>
      <w:r>
        <w:rPr>
          <w:color w:val="231F20"/>
        </w:rPr>
        <w:t>охран-</w:t>
      </w:r>
      <w:r>
        <w:rPr>
          <w:color w:val="231F20"/>
          <w:spacing w:val="1"/>
        </w:rPr>
        <w:t> </w:t>
      </w:r>
      <w:r>
        <w:rPr>
          <w:color w:val="231F20"/>
        </w:rPr>
        <w:t>ных зон. Но Комиссия по оспариванию решила, что данные заяв-</w:t>
      </w:r>
      <w:r>
        <w:rPr>
          <w:color w:val="231F20"/>
          <w:spacing w:val="1"/>
        </w:rPr>
        <w:t> </w:t>
      </w:r>
      <w:r>
        <w:rPr>
          <w:color w:val="231F20"/>
        </w:rPr>
        <w:t>ления подлежат отклонению ввиду того, что данные сведения об</w:t>
      </w:r>
      <w:r>
        <w:rPr>
          <w:color w:val="231F20"/>
          <w:spacing w:val="1"/>
        </w:rPr>
        <w:t> </w:t>
      </w:r>
      <w:r>
        <w:rPr>
          <w:color w:val="231F20"/>
        </w:rPr>
        <w:t>ограничениях (обременениях) не попадают под определение «не-</w:t>
      </w:r>
      <w:r>
        <w:rPr>
          <w:color w:val="231F20"/>
          <w:spacing w:val="1"/>
        </w:rPr>
        <w:t> </w:t>
      </w:r>
      <w:r>
        <w:rPr>
          <w:color w:val="231F20"/>
        </w:rPr>
        <w:t>достоверные», так как не передавались для целей оценки из госу-</w:t>
      </w:r>
      <w:r>
        <w:rPr>
          <w:color w:val="231F20"/>
          <w:spacing w:val="1"/>
        </w:rPr>
        <w:t> </w:t>
      </w:r>
      <w:r>
        <w:rPr>
          <w:color w:val="231F20"/>
        </w:rPr>
        <w:t>дарственного кадастра недвижимости и не учитывались при при-</w:t>
      </w:r>
      <w:r>
        <w:rPr>
          <w:color w:val="231F20"/>
          <w:spacing w:val="1"/>
        </w:rPr>
        <w:t> </w:t>
      </w:r>
      <w:r>
        <w:rPr>
          <w:color w:val="231F20"/>
        </w:rPr>
        <w:t>менении массовой оценки. Все 15 заявлений единогласно были</w:t>
      </w:r>
      <w:r>
        <w:rPr>
          <w:color w:val="231F20"/>
          <w:spacing w:val="1"/>
        </w:rPr>
        <w:t> </w:t>
      </w:r>
      <w:r>
        <w:rPr>
          <w:color w:val="231F20"/>
        </w:rPr>
        <w:t>отклонены</w:t>
      </w:r>
      <w:r>
        <w:rPr>
          <w:color w:val="231F20"/>
          <w:spacing w:val="1"/>
        </w:rPr>
        <w:t> </w:t>
      </w:r>
      <w:r>
        <w:rPr>
          <w:color w:val="231F20"/>
        </w:rPr>
        <w:t>Комиссией</w:t>
      </w:r>
      <w:r>
        <w:rPr>
          <w:color w:val="231F20"/>
          <w:spacing w:val="1"/>
        </w:rPr>
        <w:t> </w:t>
      </w:r>
      <w:r>
        <w:rPr>
          <w:color w:val="231F20"/>
        </w:rPr>
        <w:t>[6].</w:t>
      </w:r>
    </w:p>
    <w:p>
      <w:pPr>
        <w:pStyle w:val="BodyText"/>
        <w:spacing w:line="254" w:lineRule="auto" w:before="10"/>
        <w:ind w:left="158" w:right="152" w:firstLine="396"/>
        <w:jc w:val="both"/>
      </w:pPr>
      <w:r>
        <w:rPr>
          <w:color w:val="231F20"/>
          <w:spacing w:val="-1"/>
        </w:rPr>
        <w:t>Тем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менее,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1.11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Методических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указаний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гласит,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опре-</w:t>
      </w:r>
      <w:r>
        <w:rPr>
          <w:color w:val="231F20"/>
          <w:spacing w:val="-50"/>
        </w:rPr>
        <w:t> </w:t>
      </w:r>
      <w:r>
        <w:rPr>
          <w:color w:val="231F20"/>
        </w:rPr>
        <w:t>деление кадастровой стоимости осуществляется без учета обре-</w:t>
      </w:r>
      <w:r>
        <w:rPr>
          <w:color w:val="231F20"/>
          <w:spacing w:val="1"/>
        </w:rPr>
        <w:t> </w:t>
      </w:r>
      <w:r>
        <w:rPr>
          <w:color w:val="231F20"/>
        </w:rPr>
        <w:t>менении (ограничений) объекта недвижимости, за исключением</w:t>
      </w:r>
      <w:r>
        <w:rPr>
          <w:color w:val="231F20"/>
          <w:spacing w:val="1"/>
        </w:rPr>
        <w:t> </w:t>
      </w:r>
      <w:r>
        <w:rPr>
          <w:color w:val="231F20"/>
        </w:rPr>
        <w:t>ограничений прав на землю, возникающих в соответствии с зако-</w:t>
      </w:r>
      <w:r>
        <w:rPr>
          <w:color w:val="231F20"/>
          <w:spacing w:val="1"/>
        </w:rPr>
        <w:t> </w:t>
      </w:r>
      <w:r>
        <w:rPr>
          <w:color w:val="231F20"/>
        </w:rPr>
        <w:t>нодательством (в связи с установлением зон с особыми услови-</w:t>
      </w:r>
      <w:r>
        <w:rPr>
          <w:color w:val="231F20"/>
          <w:spacing w:val="1"/>
        </w:rPr>
        <w:t> </w:t>
      </w:r>
      <w:r>
        <w:rPr>
          <w:color w:val="231F20"/>
        </w:rPr>
        <w:t>ями использования территории, иными ограничениями, установ-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ленными действующим </w:t>
      </w:r>
      <w:r>
        <w:rPr>
          <w:color w:val="231F20"/>
          <w:spacing w:val="-2"/>
        </w:rPr>
        <w:t>законодательством Российской Федерации)</w:t>
      </w:r>
      <w:r>
        <w:rPr>
          <w:color w:val="231F20"/>
          <w:spacing w:val="-50"/>
        </w:rPr>
        <w:t> </w:t>
      </w:r>
      <w:r>
        <w:rPr>
          <w:color w:val="231F20"/>
        </w:rPr>
        <w:t>[7]. Учет ограничений прав на землю чаще всего связан с функци-</w:t>
      </w:r>
      <w:r>
        <w:rPr>
          <w:color w:val="231F20"/>
          <w:spacing w:val="-50"/>
        </w:rPr>
        <w:t> </w:t>
      </w:r>
      <w:r>
        <w:rPr>
          <w:color w:val="231F20"/>
        </w:rPr>
        <w:t>онированием на участках охранных зон, представляющих собой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территории, в пределах которых правомочие собственника огра-</w:t>
      </w:r>
      <w:r>
        <w:rPr>
          <w:color w:val="231F20"/>
          <w:spacing w:val="1"/>
        </w:rPr>
        <w:t> </w:t>
      </w:r>
      <w:r>
        <w:rPr>
          <w:color w:val="231F20"/>
        </w:rPr>
        <w:t>ничено, что выражается в запрете некоторых видов использова-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23"/>
        </w:rPr>
        <w:t> </w:t>
      </w:r>
      <w:r>
        <w:rPr>
          <w:color w:val="231F20"/>
        </w:rPr>
        <w:t>участков</w:t>
      </w:r>
      <w:r>
        <w:rPr>
          <w:color w:val="231F20"/>
          <w:spacing w:val="24"/>
        </w:rPr>
        <w:t> </w:t>
      </w:r>
      <w:r>
        <w:rPr>
          <w:color w:val="231F20"/>
        </w:rPr>
        <w:t>[8].</w:t>
      </w:r>
      <w:r>
        <w:rPr>
          <w:color w:val="231F20"/>
          <w:spacing w:val="23"/>
        </w:rPr>
        <w:t> </w:t>
      </w:r>
      <w:r>
        <w:rPr>
          <w:color w:val="231F20"/>
        </w:rPr>
        <w:t>Наиболее</w:t>
      </w:r>
      <w:r>
        <w:rPr>
          <w:color w:val="231F20"/>
          <w:spacing w:val="24"/>
        </w:rPr>
        <w:t> </w:t>
      </w:r>
      <w:r>
        <w:rPr>
          <w:color w:val="231F20"/>
        </w:rPr>
        <w:t>распространенным</w:t>
      </w:r>
      <w:r>
        <w:rPr>
          <w:color w:val="231F20"/>
          <w:spacing w:val="23"/>
        </w:rPr>
        <w:t> </w:t>
      </w:r>
      <w:r>
        <w:rPr>
          <w:color w:val="231F20"/>
        </w:rPr>
        <w:t>запретом</w:t>
      </w:r>
      <w:r>
        <w:rPr>
          <w:color w:val="231F20"/>
          <w:spacing w:val="24"/>
        </w:rPr>
        <w:t> </w:t>
      </w:r>
      <w:r>
        <w:rPr>
          <w:color w:val="231F20"/>
        </w:rPr>
        <w:t>являет-</w:t>
      </w:r>
      <w:r>
        <w:rPr>
          <w:color w:val="231F20"/>
          <w:spacing w:val="1"/>
        </w:rPr>
        <w:t> </w:t>
      </w:r>
      <w:r>
        <w:rPr>
          <w:color w:val="231F20"/>
        </w:rPr>
        <w:t>ся</w:t>
      </w:r>
      <w:r>
        <w:rPr>
          <w:color w:val="231F20"/>
          <w:spacing w:val="10"/>
        </w:rPr>
        <w:t> </w:t>
      </w:r>
      <w:r>
        <w:rPr>
          <w:color w:val="231F20"/>
        </w:rPr>
        <w:t>запрет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10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9"/>
        </w:rPr>
        <w:t> </w:t>
      </w:r>
      <w:r>
        <w:rPr>
          <w:color w:val="231F20"/>
        </w:rPr>
        <w:t>объектов</w:t>
      </w:r>
      <w:r>
        <w:rPr>
          <w:color w:val="231F20"/>
          <w:spacing w:val="10"/>
        </w:rPr>
        <w:t> </w:t>
      </w:r>
      <w:r>
        <w:rPr>
          <w:color w:val="231F20"/>
        </w:rPr>
        <w:t>капитального</w:t>
      </w:r>
      <w:r>
        <w:rPr>
          <w:color w:val="231F20"/>
          <w:spacing w:val="1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50"/>
        </w:rPr>
        <w:t> </w:t>
      </w:r>
      <w:r>
        <w:rPr>
          <w:color w:val="231F20"/>
        </w:rPr>
        <w:t>в пределах таких территорий. Таким образом целесообразность</w:t>
      </w:r>
      <w:r>
        <w:rPr>
          <w:color w:val="231F20"/>
          <w:spacing w:val="1"/>
        </w:rPr>
        <w:t> </w:t>
      </w:r>
      <w:r>
        <w:rPr>
          <w:color w:val="231F20"/>
        </w:rPr>
        <w:t>учета</w:t>
      </w:r>
      <w:r>
        <w:rPr>
          <w:color w:val="231F20"/>
          <w:spacing w:val="35"/>
        </w:rPr>
        <w:t> </w:t>
      </w:r>
      <w:r>
        <w:rPr>
          <w:color w:val="231F20"/>
        </w:rPr>
        <w:t>обременений</w:t>
      </w:r>
      <w:r>
        <w:rPr>
          <w:color w:val="231F20"/>
          <w:spacing w:val="36"/>
        </w:rPr>
        <w:t> </w:t>
      </w:r>
      <w:r>
        <w:rPr>
          <w:color w:val="231F20"/>
        </w:rPr>
        <w:t>земельных</w:t>
      </w:r>
      <w:r>
        <w:rPr>
          <w:color w:val="231F20"/>
          <w:spacing w:val="36"/>
        </w:rPr>
        <w:t> </w:t>
      </w:r>
      <w:r>
        <w:rPr>
          <w:color w:val="231F20"/>
        </w:rPr>
        <w:t>участков,</w:t>
      </w:r>
      <w:r>
        <w:rPr>
          <w:color w:val="231F20"/>
          <w:spacing w:val="36"/>
        </w:rPr>
        <w:t> </w:t>
      </w:r>
      <w:r>
        <w:rPr>
          <w:color w:val="231F20"/>
        </w:rPr>
        <w:t>стесняющих</w:t>
      </w:r>
      <w:r>
        <w:rPr>
          <w:color w:val="231F20"/>
          <w:spacing w:val="36"/>
        </w:rPr>
        <w:t> </w:t>
      </w:r>
      <w:r>
        <w:rPr>
          <w:color w:val="231F20"/>
        </w:rPr>
        <w:t>собствен-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ника в осуществлении его законных прав и тем самым компенси-</w:t>
      </w:r>
      <w:r>
        <w:rPr>
          <w:color w:val="231F20"/>
          <w:spacing w:val="1"/>
        </w:rPr>
        <w:t> </w:t>
      </w:r>
      <w:r>
        <w:rPr>
          <w:color w:val="231F20"/>
        </w:rPr>
        <w:t>рующей</w:t>
      </w:r>
      <w:r>
        <w:rPr>
          <w:color w:val="231F20"/>
          <w:spacing w:val="1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1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1"/>
        </w:rPr>
        <w:t> </w:t>
      </w:r>
      <w:r>
        <w:rPr>
          <w:color w:val="231F20"/>
        </w:rPr>
        <w:t>полноценного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принадлежащих ему земельных ресурсов по сравнению с ресур-</w:t>
      </w:r>
      <w:r>
        <w:rPr>
          <w:color w:val="231F20"/>
          <w:spacing w:val="1"/>
        </w:rPr>
        <w:t> </w:t>
      </w:r>
      <w:r>
        <w:rPr>
          <w:color w:val="231F20"/>
        </w:rPr>
        <w:t>сами,</w:t>
      </w:r>
      <w:r>
        <w:rPr>
          <w:color w:val="231F20"/>
          <w:spacing w:val="10"/>
        </w:rPr>
        <w:t> </w:t>
      </w:r>
      <w:r>
        <w:rPr>
          <w:color w:val="231F20"/>
        </w:rPr>
        <w:t>свободными</w:t>
      </w:r>
      <w:r>
        <w:rPr>
          <w:color w:val="231F20"/>
          <w:spacing w:val="10"/>
        </w:rPr>
        <w:t> </w:t>
      </w:r>
      <w:r>
        <w:rPr>
          <w:color w:val="231F20"/>
        </w:rPr>
        <w:t>от</w:t>
      </w:r>
      <w:r>
        <w:rPr>
          <w:color w:val="231F20"/>
          <w:spacing w:val="10"/>
        </w:rPr>
        <w:t> </w:t>
      </w:r>
      <w:r>
        <w:rPr>
          <w:color w:val="231F20"/>
        </w:rPr>
        <w:t>обременений,</w:t>
      </w:r>
      <w:r>
        <w:rPr>
          <w:color w:val="231F20"/>
          <w:spacing w:val="11"/>
        </w:rPr>
        <w:t> </w:t>
      </w:r>
      <w:r>
        <w:rPr>
          <w:color w:val="231F20"/>
        </w:rPr>
        <w:t>является</w:t>
      </w:r>
      <w:r>
        <w:rPr>
          <w:color w:val="231F20"/>
          <w:spacing w:val="10"/>
        </w:rPr>
        <w:t> </w:t>
      </w:r>
      <w:r>
        <w:rPr>
          <w:color w:val="231F20"/>
        </w:rPr>
        <w:t>вполне</w:t>
      </w:r>
      <w:r>
        <w:rPr>
          <w:color w:val="231F20"/>
          <w:spacing w:val="9"/>
        </w:rPr>
        <w:t> </w:t>
      </w:r>
      <w:r>
        <w:rPr>
          <w:color w:val="231F20"/>
        </w:rPr>
        <w:t>очевидной.</w:t>
      </w:r>
    </w:p>
    <w:p>
      <w:pPr>
        <w:pStyle w:val="BodyText"/>
        <w:spacing w:line="254" w:lineRule="auto" w:before="4"/>
        <w:ind w:left="158" w:right="155" w:firstLine="396"/>
        <w:jc w:val="both"/>
      </w:pPr>
      <w:r>
        <w:rPr>
          <w:color w:val="231F20"/>
        </w:rPr>
        <w:t>На сегодняшний момент оценка стоимостного эквивалента</w:t>
      </w:r>
      <w:r>
        <w:rPr>
          <w:color w:val="231F20"/>
          <w:spacing w:val="1"/>
        </w:rPr>
        <w:t> </w:t>
      </w:r>
      <w:r>
        <w:rPr>
          <w:color w:val="231F20"/>
        </w:rPr>
        <w:t>обременений, связанных с наличием ЗОУИТ, мало изучена в тео-</w:t>
      </w:r>
      <w:r>
        <w:rPr>
          <w:color w:val="231F20"/>
          <w:spacing w:val="1"/>
        </w:rPr>
        <w:t> </w:t>
      </w:r>
      <w:r>
        <w:rPr>
          <w:color w:val="231F20"/>
        </w:rPr>
        <w:t>рии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практике</w:t>
      </w:r>
      <w:r>
        <w:rPr>
          <w:color w:val="231F20"/>
          <w:spacing w:val="-10"/>
        </w:rPr>
        <w:t> </w:t>
      </w:r>
      <w:r>
        <w:rPr>
          <w:color w:val="231F20"/>
        </w:rPr>
        <w:t>оценочной</w:t>
      </w:r>
      <w:r>
        <w:rPr>
          <w:color w:val="231F20"/>
          <w:spacing w:val="-10"/>
        </w:rPr>
        <w:t> </w:t>
      </w:r>
      <w:r>
        <w:rPr>
          <w:color w:val="231F20"/>
        </w:rPr>
        <w:t>деятельности,</w:t>
      </w:r>
      <w:r>
        <w:rPr>
          <w:color w:val="231F20"/>
          <w:spacing w:val="-10"/>
        </w:rPr>
        <w:t> </w:t>
      </w:r>
      <w:r>
        <w:rPr>
          <w:color w:val="231F20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10"/>
        </w:rPr>
        <w:t> </w:t>
      </w:r>
      <w:r>
        <w:rPr>
          <w:color w:val="231F20"/>
        </w:rPr>
        <w:t>этих</w:t>
      </w:r>
      <w:r>
        <w:rPr>
          <w:color w:val="231F20"/>
          <w:spacing w:val="-10"/>
        </w:rPr>
        <w:t> </w:t>
      </w:r>
      <w:r>
        <w:rPr>
          <w:color w:val="231F20"/>
        </w:rPr>
        <w:t>во-</w:t>
      </w:r>
      <w:r>
        <w:rPr>
          <w:color w:val="231F20"/>
          <w:spacing w:val="-50"/>
        </w:rPr>
        <w:t> </w:t>
      </w:r>
      <w:r>
        <w:rPr>
          <w:color w:val="231F20"/>
        </w:rPr>
        <w:t>просов,</w:t>
      </w:r>
      <w:r>
        <w:rPr>
          <w:color w:val="231F20"/>
          <w:spacing w:val="16"/>
        </w:rPr>
        <w:t> </w:t>
      </w:r>
      <w:r>
        <w:rPr>
          <w:color w:val="231F20"/>
        </w:rPr>
        <w:t>активно</w:t>
      </w:r>
      <w:r>
        <w:rPr>
          <w:color w:val="231F20"/>
          <w:spacing w:val="16"/>
        </w:rPr>
        <w:t> </w:t>
      </w:r>
      <w:r>
        <w:rPr>
          <w:color w:val="231F20"/>
        </w:rPr>
        <w:t>ведутся,</w:t>
      </w:r>
      <w:r>
        <w:rPr>
          <w:color w:val="231F20"/>
          <w:spacing w:val="16"/>
        </w:rPr>
        <w:t> </w:t>
      </w:r>
      <w:r>
        <w:rPr>
          <w:color w:val="231F20"/>
        </w:rPr>
        <w:t>так</w:t>
      </w:r>
      <w:r>
        <w:rPr>
          <w:color w:val="231F20"/>
          <w:spacing w:val="16"/>
        </w:rPr>
        <w:t> </w:t>
      </w:r>
      <w:r>
        <w:rPr>
          <w:color w:val="231F20"/>
        </w:rPr>
        <w:t>как</w:t>
      </w:r>
      <w:r>
        <w:rPr>
          <w:color w:val="231F20"/>
          <w:spacing w:val="17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16"/>
        </w:rPr>
        <w:t> </w:t>
      </w:r>
      <w:r>
        <w:rPr>
          <w:color w:val="231F20"/>
        </w:rPr>
        <w:t>заинтересованность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вопросах</w:t>
      </w:r>
      <w:r>
        <w:rPr>
          <w:color w:val="231F20"/>
          <w:spacing w:val="3"/>
        </w:rPr>
        <w:t> </w:t>
      </w:r>
      <w:r>
        <w:rPr>
          <w:color w:val="231F20"/>
        </w:rPr>
        <w:t>объективной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справедливой</w:t>
      </w:r>
      <w:r>
        <w:rPr>
          <w:color w:val="231F20"/>
          <w:spacing w:val="3"/>
        </w:rPr>
        <w:t> </w:t>
      </w:r>
      <w:r>
        <w:rPr>
          <w:color w:val="231F20"/>
        </w:rPr>
        <w:t>оценки.</w:t>
      </w:r>
    </w:p>
    <w:p>
      <w:pPr>
        <w:pStyle w:val="BodyText"/>
        <w:spacing w:line="254" w:lineRule="auto" w:before="4"/>
        <w:ind w:left="158" w:right="154" w:firstLine="396"/>
        <w:jc w:val="both"/>
      </w:pPr>
      <w:r>
        <w:rPr>
          <w:color w:val="231F20"/>
          <w:w w:val="105"/>
        </w:rPr>
        <w:t>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теме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влияние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ЗОУИТ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рыночную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стоимость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земель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ращались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Ю.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Сутягин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[8],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Кретинин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[9],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Антропов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[10], А. А. Варламов [11] и многие другие. Важно отметить ра-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боты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Е.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Н.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Быковой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[12,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13],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которая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достаточно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подробно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оста-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навливается на разработке методов оценки обремененных земель</w:t>
      </w:r>
      <w:r>
        <w:rPr>
          <w:color w:val="231F20"/>
          <w:spacing w:val="1"/>
        </w:rPr>
        <w:t> </w:t>
      </w:r>
      <w:r>
        <w:rPr>
          <w:color w:val="231F20"/>
        </w:rPr>
        <w:t>в разных условиях развитости земельного рынка. Также следует</w:t>
      </w:r>
      <w:r>
        <w:rPr>
          <w:color w:val="231F20"/>
          <w:spacing w:val="1"/>
        </w:rPr>
        <w:t> </w:t>
      </w:r>
      <w:r>
        <w:rPr>
          <w:color w:val="231F20"/>
        </w:rPr>
        <w:t>выделить совместную работу Е. Н. Быковой и К. Э. Сеньковской</w:t>
      </w:r>
      <w:r>
        <w:rPr>
          <w:color w:val="231F20"/>
          <w:spacing w:val="1"/>
        </w:rPr>
        <w:t> </w:t>
      </w:r>
      <w:r>
        <w:rPr>
          <w:color w:val="231F20"/>
        </w:rPr>
        <w:t>[14], в которой обосновано влияние наличия ЗОУИТ для садовых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огородных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земель.</w:t>
      </w:r>
    </w:p>
    <w:p>
      <w:pPr>
        <w:pStyle w:val="BodyText"/>
        <w:spacing w:line="254" w:lineRule="auto" w:before="7"/>
        <w:ind w:left="158" w:right="154" w:firstLine="396"/>
        <w:jc w:val="both"/>
      </w:pPr>
      <w:r>
        <w:rPr>
          <w:color w:val="231F20"/>
        </w:rPr>
        <w:t>Цель</w:t>
      </w:r>
      <w:r>
        <w:rPr>
          <w:color w:val="231F20"/>
          <w:spacing w:val="-14"/>
        </w:rPr>
        <w:t> </w:t>
      </w:r>
      <w:r>
        <w:rPr>
          <w:color w:val="231F20"/>
        </w:rPr>
        <w:t>данного</w:t>
      </w:r>
      <w:r>
        <w:rPr>
          <w:color w:val="231F20"/>
          <w:spacing w:val="-13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обоснование</w:t>
      </w:r>
      <w:r>
        <w:rPr>
          <w:color w:val="231F20"/>
          <w:spacing w:val="-13"/>
        </w:rPr>
        <w:t> </w:t>
      </w:r>
      <w:r>
        <w:rPr>
          <w:color w:val="231F20"/>
        </w:rPr>
        <w:t>влияния</w:t>
      </w:r>
      <w:r>
        <w:rPr>
          <w:color w:val="231F20"/>
          <w:spacing w:val="-13"/>
        </w:rPr>
        <w:t> </w:t>
      </w:r>
      <w:r>
        <w:rPr>
          <w:color w:val="231F20"/>
        </w:rPr>
        <w:t>ЗОУИТ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рыночные цены земельных участков с ВРИ «Предпринимательство».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 границах указанных земельных участков на территории Санкт-</w:t>
      </w:r>
      <w:r>
        <w:rPr>
          <w:color w:val="231F20"/>
          <w:spacing w:val="1"/>
        </w:rPr>
        <w:t> </w:t>
      </w:r>
      <w:r>
        <w:rPr>
          <w:color w:val="231F20"/>
        </w:rPr>
        <w:t>Петербурга расположены объекты различного назначения - объ-</w:t>
      </w:r>
      <w:r>
        <w:rPr>
          <w:color w:val="231F20"/>
          <w:spacing w:val="1"/>
        </w:rPr>
        <w:t> </w:t>
      </w:r>
      <w:r>
        <w:rPr>
          <w:color w:val="231F20"/>
        </w:rPr>
        <w:t>екты</w:t>
      </w:r>
      <w:r>
        <w:rPr>
          <w:color w:val="231F20"/>
          <w:spacing w:val="1"/>
        </w:rPr>
        <w:t> </w:t>
      </w:r>
      <w:r>
        <w:rPr>
          <w:color w:val="231F20"/>
        </w:rPr>
        <w:t>капитального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52"/>
        </w:rPr>
        <w:t> </w:t>
      </w:r>
      <w:r>
        <w:rPr>
          <w:color w:val="231F20"/>
        </w:rPr>
        <w:t>целях</w:t>
      </w:r>
      <w:r>
        <w:rPr>
          <w:color w:val="231F20"/>
          <w:spacing w:val="53"/>
        </w:rPr>
        <w:t> </w:t>
      </w:r>
      <w:r>
        <w:rPr>
          <w:color w:val="231F20"/>
        </w:rPr>
        <w:t>извлечения</w:t>
      </w:r>
      <w:r>
        <w:rPr>
          <w:color w:val="231F20"/>
          <w:spacing w:val="52"/>
        </w:rPr>
        <w:t> </w:t>
      </w:r>
      <w:r>
        <w:rPr>
          <w:color w:val="231F20"/>
        </w:rPr>
        <w:t>прибыли</w:t>
      </w:r>
      <w:r>
        <w:rPr>
          <w:color w:val="231F20"/>
          <w:spacing w:val="-50"/>
        </w:rPr>
        <w:t> </w:t>
      </w:r>
      <w:r>
        <w:rPr>
          <w:color w:val="231F20"/>
        </w:rPr>
        <w:t>на основании торговой, банковской и иной предпринимательской</w:t>
      </w:r>
      <w:r>
        <w:rPr>
          <w:color w:val="231F20"/>
          <w:spacing w:val="1"/>
        </w:rPr>
        <w:t> </w:t>
      </w:r>
      <w:r>
        <w:rPr>
          <w:color w:val="231F20"/>
        </w:rPr>
        <w:t>деятельности. Материалы о рыночной цене земельных участков,</w:t>
      </w:r>
      <w:r>
        <w:rPr>
          <w:color w:val="231F20"/>
          <w:spacing w:val="1"/>
        </w:rPr>
        <w:t> </w:t>
      </w:r>
      <w:r>
        <w:rPr>
          <w:color w:val="231F20"/>
        </w:rPr>
        <w:t>рассматриваемого ВРИ, были получены из Отчета об определе-</w:t>
      </w:r>
      <w:r>
        <w:rPr>
          <w:color w:val="231F20"/>
          <w:spacing w:val="1"/>
        </w:rPr>
        <w:t> </w:t>
      </w:r>
      <w:r>
        <w:rPr>
          <w:color w:val="231F20"/>
        </w:rPr>
        <w:t>нии кадастровой стоимости объектов недвижимости на террито-</w:t>
      </w:r>
      <w:r>
        <w:rPr>
          <w:color w:val="231F20"/>
          <w:spacing w:val="1"/>
        </w:rPr>
        <w:t> </w:t>
      </w:r>
      <w:r>
        <w:rPr>
          <w:color w:val="231F20"/>
        </w:rPr>
        <w:t>рии</w:t>
      </w:r>
      <w:r>
        <w:rPr>
          <w:color w:val="231F20"/>
          <w:spacing w:val="1"/>
        </w:rPr>
        <w:t> </w:t>
      </w:r>
      <w:r>
        <w:rPr>
          <w:color w:val="231F20"/>
        </w:rPr>
        <w:t>г.</w:t>
      </w:r>
      <w:r>
        <w:rPr>
          <w:color w:val="231F20"/>
          <w:spacing w:val="1"/>
        </w:rPr>
        <w:t> </w:t>
      </w:r>
      <w:r>
        <w:rPr>
          <w:color w:val="231F20"/>
        </w:rPr>
        <w:t>Санкт</w:t>
      </w:r>
      <w:r>
        <w:rPr>
          <w:color w:val="231F20"/>
          <w:spacing w:val="1"/>
        </w:rPr>
        <w:t> </w:t>
      </w:r>
      <w:r>
        <w:rPr>
          <w:color w:val="231F20"/>
        </w:rPr>
        <w:t>Петербурга</w:t>
      </w:r>
      <w:r>
        <w:rPr>
          <w:color w:val="231F20"/>
          <w:spacing w:val="1"/>
        </w:rPr>
        <w:t> </w:t>
      </w:r>
      <w:r>
        <w:rPr>
          <w:color w:val="231F20"/>
        </w:rPr>
        <w:t>2018</w:t>
      </w:r>
      <w:r>
        <w:rPr>
          <w:color w:val="231F20"/>
          <w:spacing w:val="1"/>
        </w:rPr>
        <w:t> </w:t>
      </w:r>
      <w:r>
        <w:rPr>
          <w:color w:val="231F20"/>
        </w:rPr>
        <w:t>года</w:t>
      </w:r>
      <w:r>
        <w:rPr>
          <w:color w:val="231F20"/>
          <w:spacing w:val="1"/>
        </w:rPr>
        <w:t> </w:t>
      </w:r>
      <w:r>
        <w:rPr>
          <w:color w:val="231F20"/>
        </w:rPr>
        <w:t>[6].</w:t>
      </w:r>
    </w:p>
    <w:p>
      <w:pPr>
        <w:pStyle w:val="BodyText"/>
        <w:spacing w:line="254" w:lineRule="auto" w:before="9"/>
        <w:ind w:left="158" w:right="155" w:firstLine="396"/>
        <w:jc w:val="both"/>
      </w:pPr>
      <w:r>
        <w:rPr>
          <w:color w:val="231F20"/>
        </w:rPr>
        <w:t>Для доказательства значимости влияния ЗОУИТ на рыноч-</w:t>
      </w:r>
      <w:r>
        <w:rPr>
          <w:color w:val="231F20"/>
          <w:spacing w:val="1"/>
        </w:rPr>
        <w:t> </w:t>
      </w:r>
      <w:r>
        <w:rPr>
          <w:color w:val="231F20"/>
        </w:rPr>
        <w:t>ные цены применен метод корреляционного анализа. На основе</w:t>
      </w:r>
      <w:r>
        <w:rPr>
          <w:color w:val="231F20"/>
          <w:spacing w:val="1"/>
        </w:rPr>
        <w:t> </w:t>
      </w:r>
      <w:r>
        <w:rPr>
          <w:color w:val="231F20"/>
        </w:rPr>
        <w:t>данных о рыночной цене вычислены коэффициенты частной кор-</w:t>
      </w:r>
      <w:r>
        <w:rPr>
          <w:color w:val="231F20"/>
          <w:spacing w:val="1"/>
        </w:rPr>
        <w:t> </w:t>
      </w:r>
      <w:r>
        <w:rPr>
          <w:color w:val="231F20"/>
        </w:rPr>
        <w:t>реляции между значениями рыночной цены и ценообразующими</w:t>
      </w:r>
      <w:r>
        <w:rPr>
          <w:color w:val="231F20"/>
          <w:spacing w:val="1"/>
        </w:rPr>
        <w:t> </w:t>
      </w:r>
      <w:r>
        <w:rPr>
          <w:color w:val="231F20"/>
        </w:rPr>
        <w:t>факторами.</w:t>
      </w:r>
      <w:r>
        <w:rPr>
          <w:color w:val="231F20"/>
          <w:spacing w:val="-7"/>
        </w:rPr>
        <w:t> </w:t>
      </w:r>
      <w:r>
        <w:rPr>
          <w:color w:val="231F20"/>
        </w:rPr>
        <w:t>Далее</w:t>
      </w:r>
      <w:r>
        <w:rPr>
          <w:color w:val="231F20"/>
          <w:spacing w:val="-6"/>
        </w:rPr>
        <w:t> </w:t>
      </w:r>
      <w:r>
        <w:rPr>
          <w:color w:val="231F20"/>
        </w:rPr>
        <w:t>рассчитаны</w:t>
      </w:r>
      <w:r>
        <w:rPr>
          <w:color w:val="231F20"/>
          <w:spacing w:val="-7"/>
        </w:rPr>
        <w:t> </w:t>
      </w:r>
      <w:r>
        <w:rPr>
          <w:color w:val="231F20"/>
        </w:rPr>
        <w:t>коэффициенты</w:t>
      </w:r>
      <w:r>
        <w:rPr>
          <w:color w:val="231F20"/>
          <w:spacing w:val="-6"/>
        </w:rPr>
        <w:t> </w:t>
      </w:r>
      <w:r>
        <w:rPr>
          <w:color w:val="231F20"/>
        </w:rPr>
        <w:t>значимости</w:t>
      </w:r>
      <w:r>
        <w:rPr>
          <w:color w:val="231F20"/>
          <w:spacing w:val="-6"/>
        </w:rPr>
        <w:t> </w:t>
      </w:r>
      <w:r>
        <w:rPr>
          <w:color w:val="231F20"/>
        </w:rPr>
        <w:t>фактора</w:t>
      </w:r>
      <w:r>
        <w:rPr>
          <w:color w:val="231F20"/>
          <w:spacing w:val="-50"/>
        </w:rPr>
        <w:t> </w:t>
      </w:r>
      <w:r>
        <w:rPr>
          <w:color w:val="231F20"/>
        </w:rPr>
        <w:t>R,</w:t>
      </w:r>
      <w:r>
        <w:rPr>
          <w:color w:val="231F20"/>
          <w:spacing w:val="2"/>
        </w:rPr>
        <w:t> </w:t>
      </w:r>
      <w:r>
        <w:rPr>
          <w:color w:val="231F20"/>
        </w:rPr>
        <w:t>величина</w:t>
      </w:r>
      <w:r>
        <w:rPr>
          <w:color w:val="231F20"/>
          <w:spacing w:val="2"/>
        </w:rPr>
        <w:t> </w:t>
      </w:r>
      <w:r>
        <w:rPr>
          <w:color w:val="231F20"/>
        </w:rPr>
        <w:t>которых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дальнейшем</w:t>
      </w:r>
      <w:r>
        <w:rPr>
          <w:color w:val="231F20"/>
          <w:spacing w:val="3"/>
        </w:rPr>
        <w:t> </w:t>
      </w:r>
      <w:r>
        <w:rPr>
          <w:color w:val="231F20"/>
        </w:rPr>
        <w:t>определяет</w:t>
      </w:r>
      <w:r>
        <w:rPr>
          <w:color w:val="231F20"/>
          <w:spacing w:val="2"/>
        </w:rPr>
        <w:t> </w:t>
      </w:r>
      <w:r>
        <w:rPr>
          <w:color w:val="231F20"/>
        </w:rPr>
        <w:t>целесообразность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/>
      </w:pPr>
      <w:r>
        <w:rPr>
          <w:color w:val="231F20"/>
        </w:rPr>
        <w:t>введения факторов в модель расчета стоимости. Полученные дан-</w:t>
      </w:r>
      <w:r>
        <w:rPr>
          <w:color w:val="231F20"/>
          <w:spacing w:val="-50"/>
        </w:rPr>
        <w:t> </w:t>
      </w:r>
      <w:r>
        <w:rPr>
          <w:color w:val="231F20"/>
        </w:rPr>
        <w:t>ные сведены</w:t>
      </w:r>
      <w:r>
        <w:rPr>
          <w:color w:val="231F20"/>
          <w:spacing w:val="1"/>
        </w:rPr>
        <w:t> </w:t>
      </w:r>
      <w:r>
        <w:rPr>
          <w:color w:val="231F20"/>
        </w:rPr>
        <w:t>в таблицу.</w:t>
      </w:r>
    </w:p>
    <w:p>
      <w:pPr>
        <w:spacing w:before="159"/>
        <w:ind w:left="198" w:right="198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Коэффициенты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значимости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ценообразующих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факторов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  <w:gridCol w:w="324"/>
      </w:tblGrid>
      <w:tr>
        <w:trPr>
          <w:trHeight w:val="1690" w:hRule="atLeast"/>
        </w:trPr>
        <w:tc>
          <w:tcPr>
            <w:tcW w:w="454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64"/>
              <w:ind w:left="487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PL_ZU_P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63"/>
              <w:ind w:left="379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ING_ALL_P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62"/>
              <w:ind w:left="51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ING_KV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61"/>
              <w:ind w:left="304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TRANSP_PAS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60"/>
              <w:ind w:left="197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TRANSP_AVT_P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60"/>
              <w:ind w:left="453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POCHV_P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9"/>
              <w:ind w:left="408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CENTRE_P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8"/>
              <w:ind w:left="187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LOC_CENTRE_P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7"/>
              <w:ind w:left="378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OBJ_SOC_P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6"/>
              <w:ind w:left="311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OBJ_TORG_P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5"/>
              <w:ind w:left="373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OBJ_BED_P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4"/>
              <w:ind w:left="340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OBJ_PRIVL_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4"/>
              <w:ind w:left="367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PARKING_P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3"/>
              <w:ind w:left="375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VODN_OB_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2"/>
              <w:ind w:left="527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OZEL_P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1"/>
              <w:ind w:left="528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OBREM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0"/>
              <w:ind w:left="581" w:right="572"/>
              <w:jc w:val="center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ZONA</w:t>
            </w:r>
          </w:p>
        </w:tc>
      </w:tr>
      <w:tr>
        <w:trPr>
          <w:trHeight w:val="953" w:hRule="atLeast"/>
        </w:trPr>
        <w:tc>
          <w:tcPr>
            <w:tcW w:w="454" w:type="dxa"/>
            <w:textDirection w:val="btLr"/>
          </w:tcPr>
          <w:p>
            <w:pPr>
              <w:pStyle w:val="TableParagraph"/>
              <w:spacing w:before="128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104"/>
                <w:sz w:val="17"/>
              </w:rPr>
              <w:t>r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64"/>
              <w:ind w:left="276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0,384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63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–0,257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62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–0,376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61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–0,262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60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–0,472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60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–0,537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9"/>
              <w:ind w:left="276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0,646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8"/>
              <w:ind w:left="276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0,391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7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–0,481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6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–0,339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5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–0,145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4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–0,432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4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–0,252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3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–0,050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2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–0,028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1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–0,199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0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–0,225</w:t>
            </w:r>
          </w:p>
        </w:tc>
      </w:tr>
      <w:tr>
        <w:trPr>
          <w:trHeight w:val="953" w:hRule="atLeast"/>
        </w:trPr>
        <w:tc>
          <w:tcPr>
            <w:tcW w:w="454" w:type="dxa"/>
            <w:textDirection w:val="btLr"/>
          </w:tcPr>
          <w:p>
            <w:pPr>
              <w:pStyle w:val="TableParagraph"/>
              <w:spacing w:before="128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104"/>
                <w:sz w:val="17"/>
              </w:rPr>
              <w:t>R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64"/>
              <w:ind w:left="276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0,595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63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–0,398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62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–0,582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61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–0,406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60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–0,730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60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–0,831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9"/>
              <w:jc w:val="center"/>
              <w:rPr>
                <w:sz w:val="17"/>
              </w:rPr>
            </w:pPr>
            <w:r>
              <w:rPr>
                <w:color w:val="231F20"/>
                <w:w w:val="104"/>
                <w:sz w:val="17"/>
              </w:rPr>
              <w:t>1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8"/>
              <w:ind w:left="276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0,605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7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–0,745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6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–0,525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5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–0,224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4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–0,669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4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–0,391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3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–0,077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2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–0,043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1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–0,308</w:t>
            </w:r>
          </w:p>
        </w:tc>
        <w:tc>
          <w:tcPr>
            <w:tcW w:w="324" w:type="dxa"/>
            <w:textDirection w:val="btLr"/>
          </w:tcPr>
          <w:p>
            <w:pPr>
              <w:pStyle w:val="TableParagraph"/>
              <w:spacing w:before="50"/>
              <w:ind w:left="232"/>
              <w:rPr>
                <w:sz w:val="17"/>
              </w:rPr>
            </w:pPr>
            <w:r>
              <w:rPr>
                <w:color w:val="231F20"/>
                <w:w w:val="105"/>
                <w:sz w:val="17"/>
              </w:rPr>
              <w:t>–0,349</w:t>
            </w:r>
          </w:p>
        </w:tc>
      </w:tr>
    </w:tbl>
    <w:p>
      <w:pPr>
        <w:pStyle w:val="BodyText"/>
        <w:spacing w:before="9"/>
        <w:rPr>
          <w:b/>
          <w:sz w:val="16"/>
        </w:rPr>
      </w:pPr>
    </w:p>
    <w:p>
      <w:pPr>
        <w:spacing w:line="244" w:lineRule="auto" w:before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Примечания: PL_ZU_P – площадь; ING_ALL_P – уровень обеспеченно-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сти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земельного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участка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инженерной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инфраструктурой;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ING_KV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уровень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обе-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спеченности инженерной инфраструктурой территории квартала, в котором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расположен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объект;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TRANSP_PAS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удобство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подъезда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земельному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участку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на общественном транспорте; TRANSP_AVT_P – удобство подъезда к земель-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ному участку на автомобильном транспорте; POCHV_P – уровень загрязне-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ния почв на земельном участке; CENTRE_P – влияние центра города; LOC_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CENTRE_P – влияние локальных центров (станций метро, станций ж/д и т. п.);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OBJ_SOC_P – характеристика оснащённости района окружения земельного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участка объектами социальной инфраструктуры; OBJ_TORG_P – характери-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стика оснащённости района окружения земельного участка объектами торго-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во-бытового обслуживания; OBJ_BED_P – наличие в локальном окружении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участка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малопривлекательных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объектов;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OBJ_PRIVL_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архитектурно-градо-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строительная и историко-культурная привлекательность района; PARKING_P –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оценка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удобства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парковки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автомобильного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транспорта;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VODN_OB_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близость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к водным объектам; OZEL_P – озеленённость района расположения Объекта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оценки, наличие в окружении зон рекреации; OBREM – наличие ЗОУИТ на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земельном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участке; ZONA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– оценочная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зона.</w:t>
      </w:r>
    </w:p>
    <w:p>
      <w:pPr>
        <w:spacing w:after="0" w:line="244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49" w:lineRule="auto" w:before="94"/>
        <w:ind w:left="158" w:right="155" w:firstLine="396"/>
        <w:jc w:val="both"/>
      </w:pPr>
      <w:r>
        <w:rPr>
          <w:color w:val="231F20"/>
        </w:rPr>
        <w:t>Для оценки силы связи в экономико-математическом модели-</w:t>
      </w:r>
      <w:r>
        <w:rPr>
          <w:color w:val="231F20"/>
          <w:spacing w:val="-50"/>
        </w:rPr>
        <w:t> </w:t>
      </w:r>
      <w:r>
        <w:rPr>
          <w:color w:val="231F20"/>
        </w:rPr>
        <w:t>ровании</w:t>
      </w:r>
      <w:r>
        <w:rPr>
          <w:color w:val="231F20"/>
          <w:spacing w:val="21"/>
        </w:rPr>
        <w:t> </w:t>
      </w:r>
      <w:r>
        <w:rPr>
          <w:color w:val="231F20"/>
        </w:rPr>
        <w:t>обычно</w:t>
      </w:r>
      <w:r>
        <w:rPr>
          <w:color w:val="231F20"/>
          <w:spacing w:val="22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21"/>
        </w:rPr>
        <w:t> </w:t>
      </w:r>
      <w:r>
        <w:rPr>
          <w:color w:val="231F20"/>
        </w:rPr>
        <w:t>шкала</w:t>
      </w:r>
      <w:r>
        <w:rPr>
          <w:color w:val="231F20"/>
          <w:spacing w:val="22"/>
        </w:rPr>
        <w:t> </w:t>
      </w:r>
      <w:r>
        <w:rPr>
          <w:color w:val="231F20"/>
        </w:rPr>
        <w:t>Чеддока.</w:t>
      </w:r>
      <w:r>
        <w:rPr>
          <w:color w:val="231F20"/>
          <w:spacing w:val="21"/>
        </w:rPr>
        <w:t> </w:t>
      </w:r>
      <w:r>
        <w:rPr>
          <w:color w:val="231F20"/>
        </w:rPr>
        <w:t>Если</w:t>
      </w:r>
      <w:r>
        <w:rPr>
          <w:color w:val="231F20"/>
          <w:spacing w:val="22"/>
        </w:rPr>
        <w:t> </w:t>
      </w:r>
      <w:r>
        <w:rPr>
          <w:color w:val="231F20"/>
        </w:rPr>
        <w:t>фактор</w:t>
      </w:r>
      <w:r>
        <w:rPr>
          <w:color w:val="231F20"/>
          <w:spacing w:val="21"/>
        </w:rPr>
        <w:t> </w:t>
      </w:r>
      <w:r>
        <w:rPr>
          <w:color w:val="231F20"/>
        </w:rPr>
        <w:t>име-</w:t>
      </w:r>
      <w:r>
        <w:rPr>
          <w:color w:val="231F20"/>
          <w:spacing w:val="1"/>
        </w:rPr>
        <w:t> </w:t>
      </w:r>
      <w:r>
        <w:rPr>
          <w:color w:val="231F20"/>
        </w:rPr>
        <w:t>ет коэффициент значимости меньше 0,3, то его связь с рыночной</w:t>
      </w:r>
      <w:r>
        <w:rPr>
          <w:color w:val="231F20"/>
          <w:spacing w:val="1"/>
        </w:rPr>
        <w:t> </w:t>
      </w:r>
      <w:r>
        <w:rPr>
          <w:color w:val="231F20"/>
        </w:rPr>
        <w:t>ценой определяется как слабая и, следовательно, данный фактор</w:t>
      </w:r>
      <w:r>
        <w:rPr>
          <w:color w:val="231F20"/>
          <w:spacing w:val="1"/>
        </w:rPr>
        <w:t> </w:t>
      </w:r>
      <w:r>
        <w:rPr>
          <w:color w:val="231F20"/>
        </w:rPr>
        <w:t>исключается из модели. На основании таблицы 1 и согласно шка-</w:t>
      </w:r>
      <w:r>
        <w:rPr>
          <w:color w:val="231F20"/>
          <w:spacing w:val="1"/>
        </w:rPr>
        <w:t> </w:t>
      </w:r>
      <w:r>
        <w:rPr>
          <w:color w:val="231F20"/>
        </w:rPr>
        <w:t>ле Чеддока, можно сделать вывод, что из 17 рассмотренных фак-</w:t>
      </w:r>
      <w:r>
        <w:rPr>
          <w:color w:val="231F20"/>
          <w:spacing w:val="1"/>
        </w:rPr>
        <w:t> </w:t>
      </w:r>
      <w:r>
        <w:rPr>
          <w:color w:val="231F20"/>
        </w:rPr>
        <w:t>торов значимыми являются 14, в том числе обременения, связан-</w:t>
      </w:r>
      <w:r>
        <w:rPr>
          <w:color w:val="231F20"/>
          <w:spacing w:val="1"/>
        </w:rPr>
        <w:t> </w:t>
      </w:r>
      <w:r>
        <w:rPr>
          <w:color w:val="231F20"/>
        </w:rPr>
        <w:t>ные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наличием ЗОУИТ.</w:t>
      </w:r>
    </w:p>
    <w:p>
      <w:pPr>
        <w:pStyle w:val="BodyText"/>
        <w:spacing w:before="7"/>
        <w:ind w:left="555"/>
        <w:jc w:val="both"/>
      </w:pP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6"/>
        </w:rPr>
        <w:t> </w:t>
      </w:r>
      <w:r>
        <w:rPr>
          <w:color w:val="231F20"/>
        </w:rPr>
        <w:t>проведенного</w:t>
      </w:r>
      <w:r>
        <w:rPr>
          <w:color w:val="231F20"/>
          <w:spacing w:val="6"/>
        </w:rPr>
        <w:t> </w:t>
      </w:r>
      <w:r>
        <w:rPr>
          <w:color w:val="231F20"/>
        </w:rPr>
        <w:t>анализа</w:t>
      </w:r>
      <w:r>
        <w:rPr>
          <w:color w:val="231F20"/>
          <w:spacing w:val="5"/>
        </w:rPr>
        <w:t> </w:t>
      </w:r>
      <w:r>
        <w:rPr>
          <w:color w:val="231F20"/>
        </w:rPr>
        <w:t>следует</w:t>
      </w:r>
      <w:r>
        <w:rPr>
          <w:color w:val="231F20"/>
          <w:spacing w:val="7"/>
        </w:rPr>
        <w:t> </w:t>
      </w:r>
      <w:r>
        <w:rPr>
          <w:color w:val="231F20"/>
        </w:rPr>
        <w:t>заключить:</w:t>
      </w:r>
    </w:p>
    <w:p>
      <w:pPr>
        <w:pStyle w:val="BodyText"/>
        <w:spacing w:line="249" w:lineRule="auto" w:before="11"/>
        <w:ind w:left="158" w:right="156" w:firstLine="396"/>
        <w:jc w:val="both"/>
      </w:pPr>
      <w:r>
        <w:rPr>
          <w:color w:val="231F20"/>
          <w:spacing w:val="-3"/>
        </w:rPr>
        <w:t>Во-первых,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необходимость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учета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ЗОУИТ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определении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сто-</w:t>
      </w:r>
      <w:r>
        <w:rPr>
          <w:color w:val="231F20"/>
          <w:spacing w:val="-50"/>
        </w:rPr>
        <w:t> </w:t>
      </w:r>
      <w:r>
        <w:rPr>
          <w:color w:val="231F20"/>
        </w:rPr>
        <w:t>имости земельных участков является актуальным вопросом, кото-</w:t>
      </w:r>
      <w:r>
        <w:rPr>
          <w:color w:val="231F20"/>
          <w:spacing w:val="-50"/>
        </w:rPr>
        <w:t> </w:t>
      </w:r>
      <w:r>
        <w:rPr>
          <w:color w:val="231F20"/>
        </w:rPr>
        <w:t>рый</w:t>
      </w:r>
      <w:r>
        <w:rPr>
          <w:color w:val="231F20"/>
          <w:spacing w:val="5"/>
        </w:rPr>
        <w:t> </w:t>
      </w:r>
      <w:r>
        <w:rPr>
          <w:color w:val="231F20"/>
        </w:rPr>
        <w:t>активно</w:t>
      </w:r>
      <w:r>
        <w:rPr>
          <w:color w:val="231F20"/>
          <w:spacing w:val="5"/>
        </w:rPr>
        <w:t> </w:t>
      </w:r>
      <w:r>
        <w:rPr>
          <w:color w:val="231F20"/>
        </w:rPr>
        <w:t>обсуждается</w:t>
      </w:r>
      <w:r>
        <w:rPr>
          <w:color w:val="231F20"/>
          <w:spacing w:val="6"/>
        </w:rPr>
        <w:t> </w:t>
      </w:r>
      <w:r>
        <w:rPr>
          <w:color w:val="231F20"/>
        </w:rPr>
        <w:t>российскими</w:t>
      </w:r>
      <w:r>
        <w:rPr>
          <w:color w:val="231F20"/>
          <w:spacing w:val="5"/>
        </w:rPr>
        <w:t> </w:t>
      </w:r>
      <w:r>
        <w:rPr>
          <w:color w:val="231F20"/>
        </w:rPr>
        <w:t>исследователями;</w:t>
      </w:r>
    </w:p>
    <w:p>
      <w:pPr>
        <w:pStyle w:val="BodyText"/>
        <w:spacing w:line="249" w:lineRule="auto" w:before="2"/>
        <w:ind w:left="158" w:right="156" w:firstLine="396"/>
        <w:jc w:val="both"/>
      </w:pPr>
      <w:r>
        <w:rPr>
          <w:color w:val="231F20"/>
          <w:w w:val="105"/>
        </w:rPr>
        <w:t>Во-вторых, удалось доказать, что ЗОУИТ оказывают влия-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ценовую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политику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земель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ВРИ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«Предпринимательство»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Санкт-Петербурге;</w:t>
      </w:r>
    </w:p>
    <w:p>
      <w:pPr>
        <w:pStyle w:val="BodyText"/>
        <w:spacing w:line="249" w:lineRule="auto" w:before="3"/>
        <w:ind w:left="158" w:right="152" w:firstLine="396"/>
        <w:jc w:val="both"/>
      </w:pPr>
      <w:r>
        <w:rPr>
          <w:color w:val="231F20"/>
        </w:rPr>
        <w:t>В-третьих, включение фактора ЗОУИТ в модель расчета ры-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ночной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кадастровой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стоимости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земельных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участков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ВРИ</w:t>
      </w:r>
    </w:p>
    <w:p>
      <w:pPr>
        <w:pStyle w:val="BodyText"/>
        <w:spacing w:line="249" w:lineRule="auto" w:before="2"/>
        <w:ind w:left="158" w:right="156"/>
        <w:jc w:val="both"/>
      </w:pPr>
      <w:r>
        <w:rPr>
          <w:color w:val="231F20"/>
          <w:w w:val="105"/>
        </w:rPr>
        <w:t>«Предпринимательство»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повлечет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сокращение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процессов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оспа-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ривания в связи с отсутствием учёта при проведении кадастро-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вой оценки сведений об ограничениях использования (обремене-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ниях)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виде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охранных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зон.</w:t>
      </w:r>
    </w:p>
    <w:p>
      <w:pPr>
        <w:pStyle w:val="BodyText"/>
        <w:spacing w:before="3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34"/>
        </w:numPr>
        <w:tabs>
          <w:tab w:pos="783" w:val="left" w:leader="none"/>
        </w:tabs>
        <w:spacing w:line="249" w:lineRule="auto" w:before="179" w:after="0"/>
        <w:ind w:left="158" w:right="154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Быкова Е. Н. </w:t>
      </w:r>
      <w:r>
        <w:rPr>
          <w:color w:val="231F20"/>
          <w:w w:val="95"/>
          <w:sz w:val="18"/>
        </w:rPr>
        <w:t>Классификация населенных пунктов по уровню развитости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рынка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земельных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участков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Быкова,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Балтыжакова,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Я.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Волкова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Известия Томского политехнического университета. Инжиниринг георесур-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Томск, 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Т.329.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С.17–30.</w:t>
      </w:r>
    </w:p>
    <w:p>
      <w:pPr>
        <w:pStyle w:val="ListParagraph"/>
        <w:numPr>
          <w:ilvl w:val="0"/>
          <w:numId w:val="34"/>
        </w:numPr>
        <w:tabs>
          <w:tab w:pos="783" w:val="left" w:leader="none"/>
        </w:tabs>
        <w:spacing w:line="240" w:lineRule="auto" w:before="3" w:after="0"/>
        <w:ind w:left="782" w:right="0" w:hanging="228"/>
        <w:jc w:val="both"/>
        <w:rPr>
          <w:sz w:val="18"/>
        </w:rPr>
      </w:pPr>
      <w:r>
        <w:rPr>
          <w:color w:val="231F20"/>
          <w:spacing w:val="-2"/>
          <w:sz w:val="18"/>
        </w:rPr>
        <w:t>Налоговый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кодекс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Российской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Федерации.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Часть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вторая.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05.08.2000</w:t>
      </w:r>
    </w:p>
    <w:p>
      <w:pPr>
        <w:spacing w:line="249" w:lineRule="auto" w:before="9"/>
        <w:ind w:left="158" w:right="156" w:firstLine="0"/>
        <w:jc w:val="both"/>
        <w:rPr>
          <w:sz w:val="18"/>
        </w:rPr>
      </w:pPr>
      <w:r>
        <w:rPr>
          <w:color w:val="231F20"/>
          <w:spacing w:val="-1"/>
          <w:sz w:val="18"/>
        </w:rPr>
        <w:t>№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117-ФЗ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(ред.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27.12.2019,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изм.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28.01.2020)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Консультант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Плюс.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42"/>
          <w:sz w:val="18"/>
        </w:rPr>
        <w:t> </w:t>
      </w:r>
      <w:hyperlink r:id="rId126">
        <w:r>
          <w:rPr>
            <w:color w:val="231F20"/>
            <w:sz w:val="18"/>
          </w:rPr>
          <w:t>http://www.consultant.ru/</w:t>
        </w:r>
      </w:hyperlink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26.02.2020).</w:t>
      </w:r>
    </w:p>
    <w:p>
      <w:pPr>
        <w:pStyle w:val="ListParagraph"/>
        <w:numPr>
          <w:ilvl w:val="0"/>
          <w:numId w:val="34"/>
        </w:numPr>
        <w:tabs>
          <w:tab w:pos="783" w:val="left" w:leader="none"/>
        </w:tabs>
        <w:spacing w:line="240" w:lineRule="auto" w:before="2" w:after="0"/>
        <w:ind w:left="782" w:right="0" w:hanging="228"/>
        <w:jc w:val="both"/>
        <w:rPr>
          <w:sz w:val="18"/>
        </w:rPr>
      </w:pPr>
      <w:r>
        <w:rPr>
          <w:color w:val="231F20"/>
          <w:w w:val="105"/>
          <w:sz w:val="18"/>
        </w:rPr>
        <w:t>Градостроительный Кодекс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Российской Федерации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от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29.12.2004</w:t>
      </w:r>
    </w:p>
    <w:p>
      <w:pPr>
        <w:spacing w:line="249" w:lineRule="auto" w:before="9"/>
        <w:ind w:left="158" w:right="158" w:firstLine="0"/>
        <w:jc w:val="both"/>
        <w:rPr>
          <w:sz w:val="18"/>
        </w:rPr>
      </w:pPr>
      <w:r>
        <w:rPr>
          <w:color w:val="231F20"/>
          <w:w w:val="95"/>
          <w:sz w:val="18"/>
        </w:rPr>
        <w:t>№ 190-ФЗ (ред. от 27.12.2019) // Консультант Плюс. URL: http://www.consultant.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ru/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 02.03.2020).</w:t>
      </w:r>
    </w:p>
    <w:p>
      <w:pPr>
        <w:pStyle w:val="ListParagraph"/>
        <w:numPr>
          <w:ilvl w:val="0"/>
          <w:numId w:val="34"/>
        </w:numPr>
        <w:tabs>
          <w:tab w:pos="783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Закон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Санкт-Петербурга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«О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земельном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налоге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Санкт-Петербурге»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от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23.11.2012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617-105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(ред.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29.11.2019,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изм.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20.02.2020)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Консультант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Плюс.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1"/>
          <w:sz w:val="18"/>
        </w:rPr>
        <w:t> </w:t>
      </w:r>
      <w:hyperlink r:id="rId126">
        <w:r>
          <w:rPr>
            <w:color w:val="231F20"/>
            <w:sz w:val="18"/>
          </w:rPr>
          <w:t>http://www.consultant.ru/</w:t>
        </w:r>
      </w:hyperlink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26.02.2020).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0"/>
          <w:numId w:val="34"/>
        </w:numPr>
        <w:tabs>
          <w:tab w:pos="783" w:val="left" w:leader="none"/>
        </w:tabs>
        <w:spacing w:line="249" w:lineRule="auto" w:before="93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Федеральный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закон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«Об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оценочной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деятельности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Российской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Федерации» от 29.07.1998 № 135-ФЗ: // Консультант Плюс. URL: </w:t>
      </w:r>
      <w:hyperlink r:id="rId104">
        <w:r>
          <w:rPr>
            <w:color w:val="231F20"/>
            <w:sz w:val="18"/>
          </w:rPr>
          <w:t>http://www.</w:t>
        </w:r>
      </w:hyperlink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consultant.ru/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 22.02.2020).</w:t>
      </w:r>
    </w:p>
    <w:p>
      <w:pPr>
        <w:pStyle w:val="ListParagraph"/>
        <w:numPr>
          <w:ilvl w:val="0"/>
          <w:numId w:val="34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Отчет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№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1/2018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«Об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определении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кадастровой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стоимости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объектов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движимости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территории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Санкт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Петербурга»,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составлен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22.10.2018.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https://rosreestr.ru/wps/portal/cc_ib_svedFDGKO?archive_id=23341 (Дата обра-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щения 20.02.2020).</w:t>
      </w:r>
    </w:p>
    <w:p>
      <w:pPr>
        <w:pStyle w:val="ListParagraph"/>
        <w:numPr>
          <w:ilvl w:val="0"/>
          <w:numId w:val="34"/>
        </w:numPr>
        <w:tabs>
          <w:tab w:pos="783" w:val="left" w:leader="none"/>
        </w:tabs>
        <w:spacing w:line="249" w:lineRule="auto" w:before="3" w:after="0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Приказ Минэкономразвития России «Об утверждении методических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указаний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государственной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кадастровой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оценке»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12.05.2017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226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(ред.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09.09.2019)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Консультант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Плюс.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URL:</w:t>
      </w:r>
      <w:r>
        <w:rPr>
          <w:color w:val="231F20"/>
          <w:spacing w:val="-10"/>
          <w:sz w:val="18"/>
        </w:rPr>
        <w:t> </w:t>
      </w:r>
      <w:hyperlink r:id="rId126">
        <w:r>
          <w:rPr>
            <w:color w:val="231F20"/>
            <w:spacing w:val="-1"/>
            <w:sz w:val="18"/>
          </w:rPr>
          <w:t>http://www.consultant.ru/</w:t>
        </w:r>
        <w:r>
          <w:rPr>
            <w:color w:val="231F20"/>
            <w:spacing w:val="-9"/>
            <w:sz w:val="18"/>
          </w:rPr>
          <w:t> </w:t>
        </w:r>
      </w:hyperlink>
      <w:r>
        <w:rPr>
          <w:color w:val="231F20"/>
          <w:spacing w:val="-1"/>
          <w:sz w:val="18"/>
        </w:rPr>
        <w:t>(Дата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обраще-</w:t>
      </w:r>
      <w:r>
        <w:rPr>
          <w:color w:val="231F20"/>
          <w:sz w:val="18"/>
        </w:rPr>
        <w:t> 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01.03.2020).</w:t>
      </w:r>
    </w:p>
    <w:p>
      <w:pPr>
        <w:pStyle w:val="ListParagraph"/>
        <w:numPr>
          <w:ilvl w:val="0"/>
          <w:numId w:val="34"/>
        </w:numPr>
        <w:tabs>
          <w:tab w:pos="783" w:val="left" w:leader="none"/>
        </w:tabs>
        <w:spacing w:line="249" w:lineRule="auto" w:before="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Сутягин В. Ю. </w:t>
      </w:r>
      <w:r>
        <w:rPr>
          <w:color w:val="231F20"/>
          <w:sz w:val="18"/>
        </w:rPr>
        <w:t>Учет влияния охранных зон на стоимость земельно-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участка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Сутягин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Имущественные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отношения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РФ.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2017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–</w:t>
      </w:r>
    </w:p>
    <w:p>
      <w:pPr>
        <w:spacing w:before="1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№12.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82–96.</w:t>
      </w:r>
    </w:p>
    <w:p>
      <w:pPr>
        <w:pStyle w:val="ListParagraph"/>
        <w:numPr>
          <w:ilvl w:val="0"/>
          <w:numId w:val="34"/>
        </w:numPr>
        <w:tabs>
          <w:tab w:pos="783" w:val="left" w:leader="none"/>
        </w:tabs>
        <w:spacing w:line="249" w:lineRule="auto" w:before="9" w:after="0"/>
        <w:ind w:left="158" w:right="157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Кретинин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К.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Экономическая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оценка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земель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сельскохозяйственного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назначения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особым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правовым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режимом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использования: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Автореферат.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Дисс.</w:t>
      </w:r>
    </w:p>
    <w:p>
      <w:pPr>
        <w:spacing w:before="2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…канд.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эк.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наук.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Воронеж,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2003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142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34"/>
        </w:numPr>
        <w:tabs>
          <w:tab w:pos="868" w:val="left" w:leader="none"/>
        </w:tabs>
        <w:spacing w:line="249" w:lineRule="auto" w:before="9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Антропов Д. В. </w:t>
      </w:r>
      <w:r>
        <w:rPr>
          <w:color w:val="231F20"/>
          <w:w w:val="95"/>
          <w:sz w:val="18"/>
        </w:rPr>
        <w:t>Учет влияния зон с особыми условиями использования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территорий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формировании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эффективной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сельскохозяйственного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землепользования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Антропов,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Жданова,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Гвоздева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МСХЖ.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2016 г.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С.15–17.</w:t>
      </w:r>
    </w:p>
    <w:p>
      <w:pPr>
        <w:pStyle w:val="ListParagraph"/>
        <w:numPr>
          <w:ilvl w:val="0"/>
          <w:numId w:val="34"/>
        </w:numPr>
        <w:tabs>
          <w:tab w:pos="868" w:val="left" w:leader="none"/>
        </w:tabs>
        <w:spacing w:line="249" w:lineRule="auto" w:before="3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Варламов А. А. </w:t>
      </w:r>
      <w:r>
        <w:rPr>
          <w:color w:val="231F20"/>
          <w:sz w:val="18"/>
        </w:rPr>
        <w:t>Теоретические основы ведения земельного кадастра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зон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особым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режимом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использования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земель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Варламов,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Галь-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ченко // Землеустройство, кадастр и мониторинг земель. – М.: Издательский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дом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«Панорама».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2006 г.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56Ь62.</w:t>
      </w:r>
    </w:p>
    <w:p>
      <w:pPr>
        <w:pStyle w:val="ListParagraph"/>
        <w:numPr>
          <w:ilvl w:val="0"/>
          <w:numId w:val="34"/>
        </w:numPr>
        <w:tabs>
          <w:tab w:pos="868" w:val="left" w:leader="none"/>
        </w:tabs>
        <w:spacing w:line="249" w:lineRule="auto" w:before="3" w:after="0"/>
        <w:ind w:left="158" w:right="153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Быкова Е. Н. </w:t>
      </w:r>
      <w:r>
        <w:rPr>
          <w:color w:val="231F20"/>
          <w:w w:val="95"/>
          <w:sz w:val="18"/>
        </w:rPr>
        <w:t>Оценка земель с обременениями в использовании. Теория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методика: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Монография.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Издательство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«Лань»,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195–196.</w:t>
      </w:r>
    </w:p>
    <w:p>
      <w:pPr>
        <w:pStyle w:val="ListParagraph"/>
        <w:numPr>
          <w:ilvl w:val="0"/>
          <w:numId w:val="34"/>
        </w:numPr>
        <w:tabs>
          <w:tab w:pos="868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Bykowa E. </w:t>
      </w:r>
      <w:r>
        <w:rPr>
          <w:color w:val="231F20"/>
          <w:sz w:val="18"/>
        </w:rPr>
        <w:t>Differentiation of the cadastral value of agricultural lands in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Russia / E. Bykowa, J. Sishuk // ZFV – Zeitschrift fur Geodasie, Geoinformation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Landmanagement. – 2015.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140 (2).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105–111.</w:t>
      </w:r>
    </w:p>
    <w:p>
      <w:pPr>
        <w:pStyle w:val="ListParagraph"/>
        <w:numPr>
          <w:ilvl w:val="0"/>
          <w:numId w:val="34"/>
        </w:numPr>
        <w:tabs>
          <w:tab w:pos="868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Сеньковская К.Э. </w:t>
      </w:r>
      <w:r>
        <w:rPr>
          <w:color w:val="231F20"/>
          <w:sz w:val="18"/>
        </w:rPr>
        <w:t>Обоснование влияния зон ограниченного режима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использование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земельных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участков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садоводческих,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огороднических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дач-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ных некоммерческих объединений в соответствии с их целевым назначени-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ем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Сеньковская,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Быкова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Науки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Земле.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ГеоДозор,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2015.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</w:p>
    <w:p>
      <w:pPr>
        <w:spacing w:before="3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4. – С. 62–65.</w:t>
      </w:r>
    </w:p>
    <w:p>
      <w:pPr>
        <w:spacing w:after="0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27"/>
        <w:gridCol w:w="2827"/>
      </w:tblGrid>
      <w:tr>
        <w:trPr>
          <w:trHeight w:val="1960" w:hRule="atLeast"/>
        </w:trPr>
        <w:tc>
          <w:tcPr>
            <w:tcW w:w="3227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6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347.2</w:t>
            </w:r>
          </w:p>
          <w:p>
            <w:pPr>
              <w:pStyle w:val="TableParagraph"/>
              <w:spacing w:line="220" w:lineRule="atLeast" w:before="0"/>
              <w:ind w:left="50" w:right="132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Варвара Игоревна Бирковская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Дарья Игоревна Воробьева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Даниил Николаевич Чертков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 </w:t>
            </w:r>
            <w:hyperlink r:id="rId127">
              <w:r>
                <w:rPr>
                  <w:i/>
                  <w:color w:val="231F20"/>
                  <w:sz w:val="18"/>
                </w:rPr>
                <w:t>zigzagbirk@gmail.com</w:t>
              </w:r>
            </w:hyperlink>
            <w:r>
              <w:rPr>
                <w:i/>
                <w:color w:val="231F20"/>
                <w:spacing w:val="1"/>
                <w:sz w:val="18"/>
              </w:rPr>
              <w:t> </w:t>
            </w:r>
            <w:hyperlink r:id="rId128">
              <w:r>
                <w:rPr>
                  <w:i/>
                  <w:color w:val="231F20"/>
                  <w:sz w:val="18"/>
                </w:rPr>
                <w:t>divor</w:t>
              </w:r>
            </w:hyperlink>
            <w:hyperlink r:id="rId129">
              <w:r>
                <w:rPr>
                  <w:i/>
                  <w:color w:val="231F20"/>
                  <w:sz w:val="18"/>
                </w:rPr>
                <w:t>obieva@mail.ru</w:t>
              </w:r>
            </w:hyperlink>
            <w:r>
              <w:rPr>
                <w:i/>
                <w:color w:val="231F20"/>
                <w:spacing w:val="1"/>
                <w:sz w:val="18"/>
              </w:rPr>
              <w:t> </w:t>
            </w:r>
            <w:hyperlink r:id="rId130">
              <w:r>
                <w:rPr>
                  <w:i/>
                  <w:color w:val="231F20"/>
                  <w:sz w:val="18"/>
                </w:rPr>
                <w:t>daniilaz13@gmail.com</w:t>
              </w:r>
            </w:hyperlink>
          </w:p>
        </w:tc>
        <w:tc>
          <w:tcPr>
            <w:tcW w:w="2827" w:type="dxa"/>
          </w:tcPr>
          <w:p>
            <w:pPr>
              <w:pStyle w:val="TableParagraph"/>
              <w:spacing w:before="6"/>
              <w:rPr>
                <w:sz w:val="18"/>
              </w:rPr>
            </w:pPr>
          </w:p>
          <w:p>
            <w:pPr>
              <w:pStyle w:val="TableParagraph"/>
              <w:spacing w:line="254" w:lineRule="auto" w:before="0"/>
              <w:ind w:left="258" w:right="49" w:hanging="126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Varvara Igorevna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Birkovskaya</w:t>
            </w:r>
            <w:r>
              <w:rPr>
                <w:color w:val="231F20"/>
                <w:spacing w:val="-1"/>
                <w:w w:val="95"/>
                <w:sz w:val="18"/>
              </w:rPr>
              <w:t>, student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Darya Igorevna Vorobyova</w:t>
            </w:r>
            <w:r>
              <w:rPr>
                <w:color w:val="231F20"/>
                <w:spacing w:val="-1"/>
                <w:w w:val="95"/>
                <w:sz w:val="18"/>
              </w:rPr>
              <w:t>, student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Daniil</w:t>
            </w:r>
            <w:r>
              <w:rPr>
                <w:i/>
                <w:color w:val="231F20"/>
                <w:spacing w:val="27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Nikolaevich</w:t>
            </w:r>
            <w:r>
              <w:rPr>
                <w:i/>
                <w:color w:val="231F20"/>
                <w:spacing w:val="28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Chertkov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2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student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(Saint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Peterburg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3"/>
              <w:ind w:right="49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before="13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64"/>
                <w:sz w:val="18"/>
              </w:rPr>
              <w:t> </w:t>
            </w:r>
            <w:hyperlink r:id="rId127">
              <w:r>
                <w:rPr>
                  <w:i/>
                  <w:color w:val="231F20"/>
                  <w:w w:val="90"/>
                  <w:sz w:val="18"/>
                </w:rPr>
                <w:t>zigzagbirk@gmail.com</w:t>
              </w:r>
            </w:hyperlink>
          </w:p>
          <w:p>
            <w:pPr>
              <w:pStyle w:val="TableParagraph"/>
              <w:spacing w:line="220" w:lineRule="atLeast" w:before="0"/>
              <w:ind w:left="1196" w:right="49" w:firstLine="128"/>
              <w:jc w:val="right"/>
              <w:rPr>
                <w:i/>
                <w:sz w:val="18"/>
              </w:rPr>
            </w:pPr>
            <w:hyperlink r:id="rId128">
              <w:r>
                <w:rPr>
                  <w:i/>
                  <w:color w:val="231F20"/>
                  <w:w w:val="90"/>
                  <w:sz w:val="18"/>
                </w:rPr>
                <w:t>divor</w:t>
              </w:r>
            </w:hyperlink>
            <w:hyperlink r:id="rId129">
              <w:r>
                <w:rPr>
                  <w:i/>
                  <w:color w:val="231F20"/>
                  <w:w w:val="90"/>
                  <w:sz w:val="18"/>
                </w:rPr>
                <w:t>obieva@mail.ru</w:t>
              </w:r>
            </w:hyperlink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hyperlink r:id="rId130">
              <w:r>
                <w:rPr>
                  <w:i/>
                  <w:color w:val="231F20"/>
                  <w:w w:val="90"/>
                  <w:sz w:val="18"/>
                </w:rPr>
                <w:t>daniilaz13@gmail.com</w:t>
              </w:r>
            </w:hyperlink>
          </w:p>
        </w:tc>
      </w:tr>
    </w:tbl>
    <w:p>
      <w:pPr>
        <w:pStyle w:val="BodyText"/>
        <w:spacing w:before="1"/>
        <w:rPr>
          <w:sz w:val="12"/>
        </w:rPr>
      </w:pPr>
    </w:p>
    <w:p>
      <w:pPr>
        <w:pStyle w:val="Heading1"/>
        <w:spacing w:line="249" w:lineRule="auto"/>
        <w:ind w:left="199" w:right="198"/>
      </w:pPr>
      <w:r>
        <w:rPr>
          <w:color w:val="231F20"/>
        </w:rPr>
        <w:t>ВЫЯВЛЕНИЕ</w:t>
      </w:r>
      <w:r>
        <w:rPr>
          <w:color w:val="231F20"/>
          <w:spacing w:val="26"/>
        </w:rPr>
        <w:t> </w:t>
      </w:r>
      <w:r>
        <w:rPr>
          <w:color w:val="231F20"/>
        </w:rPr>
        <w:t>ПРОБЛЕМ</w:t>
      </w:r>
      <w:r>
        <w:rPr>
          <w:color w:val="231F20"/>
          <w:spacing w:val="26"/>
        </w:rPr>
        <w:t> </w:t>
      </w:r>
      <w:r>
        <w:rPr>
          <w:color w:val="231F20"/>
        </w:rPr>
        <w:t>ГОСУДАРСТВЕННОГО</w:t>
      </w:r>
      <w:r>
        <w:rPr>
          <w:color w:val="231F20"/>
          <w:spacing w:val="-57"/>
        </w:rPr>
        <w:t> </w:t>
      </w:r>
      <w:r>
        <w:rPr>
          <w:color w:val="231F20"/>
        </w:rPr>
        <w:t>КАДАСТРОВОГО</w:t>
      </w:r>
      <w:r>
        <w:rPr>
          <w:color w:val="231F20"/>
          <w:spacing w:val="14"/>
        </w:rPr>
        <w:t> </w:t>
      </w:r>
      <w:r>
        <w:rPr>
          <w:color w:val="231F20"/>
        </w:rPr>
        <w:t>УЧЕТА</w:t>
      </w:r>
      <w:r>
        <w:rPr>
          <w:color w:val="231F20"/>
          <w:spacing w:val="14"/>
        </w:rPr>
        <w:t> </w:t>
      </w:r>
      <w:r>
        <w:rPr>
          <w:color w:val="231F20"/>
        </w:rPr>
        <w:t>ОБЪЕКТОВ</w:t>
      </w:r>
      <w:r>
        <w:rPr>
          <w:color w:val="231F20"/>
          <w:spacing w:val="1"/>
        </w:rPr>
        <w:t> </w:t>
      </w:r>
      <w:r>
        <w:rPr>
          <w:color w:val="231F20"/>
        </w:rPr>
        <w:t>КАПИТАЛЬНОГО</w:t>
      </w:r>
      <w:r>
        <w:rPr>
          <w:color w:val="231F20"/>
          <w:spacing w:val="14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1"/>
        </w:rPr>
        <w:t> </w:t>
      </w:r>
      <w:r>
        <w:rPr>
          <w:color w:val="231F20"/>
        </w:rPr>
        <w:t>НАХОДЯЩИХСЯ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СОБСТВЕННОСТИ</w:t>
      </w:r>
      <w:r>
        <w:rPr>
          <w:color w:val="231F20"/>
          <w:spacing w:val="1"/>
        </w:rPr>
        <w:t> </w:t>
      </w:r>
      <w:r>
        <w:rPr>
          <w:color w:val="231F20"/>
        </w:rPr>
        <w:t>ФИЗИЧЕСКИХ</w:t>
      </w:r>
      <w:r>
        <w:rPr>
          <w:color w:val="231F20"/>
          <w:spacing w:val="9"/>
        </w:rPr>
        <w:t> </w:t>
      </w:r>
      <w:r>
        <w:rPr>
          <w:color w:val="231F20"/>
        </w:rPr>
        <w:t>ЛИЦ</w:t>
      </w:r>
    </w:p>
    <w:p>
      <w:pPr>
        <w:pStyle w:val="Heading2"/>
        <w:spacing w:line="249" w:lineRule="auto" w:before="231"/>
        <w:ind w:left="1193" w:right="1184"/>
      </w:pPr>
      <w:r>
        <w:rPr>
          <w:color w:val="231F20"/>
        </w:rPr>
        <w:t>IDENTIFICATION</w:t>
      </w:r>
      <w:r>
        <w:rPr>
          <w:color w:val="231F20"/>
          <w:spacing w:val="12"/>
        </w:rPr>
        <w:t> </w:t>
      </w:r>
      <w:r>
        <w:rPr>
          <w:color w:val="231F20"/>
        </w:rPr>
        <w:t>OF</w:t>
      </w:r>
      <w:r>
        <w:rPr>
          <w:color w:val="231F20"/>
          <w:spacing w:val="12"/>
        </w:rPr>
        <w:t> </w:t>
      </w:r>
      <w:r>
        <w:rPr>
          <w:color w:val="231F20"/>
        </w:rPr>
        <w:t>PROBLEMS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7"/>
        </w:rPr>
        <w:t> </w:t>
      </w:r>
      <w:r>
        <w:rPr>
          <w:color w:val="231F20"/>
        </w:rPr>
        <w:t>CADASTRAL</w:t>
      </w:r>
      <w:r>
        <w:rPr>
          <w:color w:val="231F20"/>
          <w:spacing w:val="48"/>
        </w:rPr>
        <w:t> </w:t>
      </w:r>
      <w:r>
        <w:rPr>
          <w:color w:val="231F20"/>
        </w:rPr>
        <w:t>REGISTRATION</w:t>
      </w:r>
    </w:p>
    <w:p>
      <w:pPr>
        <w:spacing w:line="249" w:lineRule="auto" w:before="2"/>
        <w:ind w:left="806" w:right="797" w:firstLine="0"/>
        <w:jc w:val="center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CAPITAL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CONSTRUCTION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OBJECTS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OWNED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BY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INDIVIDUALS</w:t>
      </w:r>
    </w:p>
    <w:p>
      <w:pPr>
        <w:spacing w:line="249" w:lineRule="auto" w:before="213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Статья посвящена изучению проблем в области постановки на государ-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ственный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кадастровый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учет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объектов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капитального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строительства,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находящих-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ся в собственности физических лиц. Ее основной целью является выявление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предпосылок к формированию факторов, затрудняющих успешное развитие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кадастровой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системы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Российской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Федерации.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мнению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авторов,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сегодня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ос-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новной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проблемой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области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кадастровой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землеустроительной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деятельности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на государственном уровне является отсутствие установленных законодатель-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ством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норм,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побуждающих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граждан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регистрировать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свое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недвижимое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имуще-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ство.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Собственникам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большинстве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случаев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экономически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выгоднее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реги-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стрировать недвижимость, избегая при этом налогового бремени и затрат на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составление документов, необходимых для учета и регистрации их объектов.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Однако такая позиция граждан существенно сказывается на экономической си-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туации в нашей стране. На основе анализа существующего законодательства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 кадастровой сфере авторами предложен комплекс решений, которые могли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бы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послужить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стимулами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граждан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вопросах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учета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регистрации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объ-</w:t>
      </w:r>
    </w:p>
    <w:p>
      <w:pPr>
        <w:spacing w:before="35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ектов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недвижимости.</w:t>
      </w:r>
    </w:p>
    <w:p>
      <w:pPr>
        <w:spacing w:after="0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54" w:lineRule="auto" w:before="93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государственный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кадастровый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учет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регистрация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прав,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объект недвижимости, объект капитального строительства, Единый государ-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ственный реестр недвижимости, актуализация данных ЕГРН, ускорение про-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цесса регистрации, рационализация современного ЕГРН.</w:t>
      </w:r>
    </w:p>
    <w:p>
      <w:pPr>
        <w:pStyle w:val="BodyText"/>
        <w:spacing w:before="4"/>
        <w:rPr>
          <w:sz w:val="19"/>
        </w:rPr>
      </w:pPr>
    </w:p>
    <w:p>
      <w:pPr>
        <w:spacing w:line="254" w:lineRule="auto" w:before="0"/>
        <w:ind w:left="158" w:right="150" w:firstLine="396"/>
        <w:jc w:val="both"/>
        <w:rPr>
          <w:sz w:val="18"/>
        </w:rPr>
      </w:pPr>
      <w:r>
        <w:rPr>
          <w:color w:val="231F20"/>
          <w:sz w:val="18"/>
        </w:rPr>
        <w:t>The article is devoted to the study of problems in the field of state cadastral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registration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capital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objects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owned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individuals.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Main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purpose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paper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identify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prerequisites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formation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factors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hin-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der the successful development of the cadastral system of the Russian Federation.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Authors thinks that today the main problem in the field of cadastral and land man-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agement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activities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lack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legal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norms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encourage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citizens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register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their real estate. In most cases, it is more cost-effective for owners not to register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real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estate,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while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avoiding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taxes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cost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preparing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documents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necessary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for accounting and registration of their objects. However, this position of the cit-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izens has a significant impact on the economic situation in our country. Based 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analysis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existing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legislation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cadastral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sphere,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authors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proposed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set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solutions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could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serve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incentives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citizens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register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regis-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ter their real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estate objects.</w:t>
      </w:r>
    </w:p>
    <w:p>
      <w:pPr>
        <w:spacing w:line="254" w:lineRule="auto" w:before="8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 state cadastral registration and registration of rights, real estate object,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capital construction object, Unified state register of real estate, updating of the USRN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data,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acceleration 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 registration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process, rationalization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modern USRN.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254" w:lineRule="auto" w:before="1"/>
        <w:ind w:left="158" w:right="154" w:firstLine="396"/>
        <w:jc w:val="both"/>
      </w:pPr>
      <w:r>
        <w:rPr>
          <w:color w:val="231F20"/>
        </w:rPr>
        <w:t>С каждым годом кадастровая система Российской Федерации</w:t>
      </w:r>
      <w:r>
        <w:rPr>
          <w:color w:val="231F20"/>
          <w:spacing w:val="-50"/>
        </w:rPr>
        <w:t> </w:t>
      </w:r>
      <w:r>
        <w:rPr>
          <w:color w:val="231F20"/>
        </w:rPr>
        <w:t>претерпевает все более серьезные изменения. Действующий нор-</w:t>
      </w:r>
      <w:r>
        <w:rPr>
          <w:color w:val="231F20"/>
          <w:spacing w:val="1"/>
        </w:rPr>
        <w:t> </w:t>
      </w:r>
      <w:r>
        <w:rPr>
          <w:color w:val="231F20"/>
        </w:rPr>
        <w:t>мативно-правовой</w:t>
      </w:r>
      <w:r>
        <w:rPr>
          <w:color w:val="231F20"/>
          <w:spacing w:val="14"/>
        </w:rPr>
        <w:t> </w:t>
      </w:r>
      <w:r>
        <w:rPr>
          <w:color w:val="231F20"/>
        </w:rPr>
        <w:t>акт,</w:t>
      </w:r>
      <w:r>
        <w:rPr>
          <w:color w:val="231F20"/>
          <w:spacing w:val="14"/>
        </w:rPr>
        <w:t> </w:t>
      </w:r>
      <w:r>
        <w:rPr>
          <w:color w:val="231F20"/>
        </w:rPr>
        <w:t>Федеральный</w:t>
      </w:r>
      <w:r>
        <w:rPr>
          <w:color w:val="231F20"/>
          <w:spacing w:val="14"/>
        </w:rPr>
        <w:t> </w:t>
      </w:r>
      <w:r>
        <w:rPr>
          <w:color w:val="231F20"/>
        </w:rPr>
        <w:t>закон</w:t>
      </w:r>
      <w:r>
        <w:rPr>
          <w:color w:val="231F20"/>
          <w:spacing w:val="14"/>
        </w:rPr>
        <w:t> </w:t>
      </w:r>
      <w:r>
        <w:rPr>
          <w:color w:val="231F20"/>
        </w:rPr>
        <w:t>от</w:t>
      </w:r>
      <w:r>
        <w:rPr>
          <w:color w:val="231F20"/>
          <w:spacing w:val="14"/>
        </w:rPr>
        <w:t> </w:t>
      </w:r>
      <w:r>
        <w:rPr>
          <w:color w:val="231F20"/>
        </w:rPr>
        <w:t>24</w:t>
      </w:r>
      <w:r>
        <w:rPr>
          <w:color w:val="231F20"/>
          <w:spacing w:val="14"/>
        </w:rPr>
        <w:t> </w:t>
      </w:r>
      <w:r>
        <w:rPr>
          <w:color w:val="231F20"/>
        </w:rPr>
        <w:t>июля</w:t>
      </w:r>
      <w:r>
        <w:rPr>
          <w:color w:val="231F20"/>
          <w:spacing w:val="15"/>
        </w:rPr>
        <w:t> </w:t>
      </w:r>
      <w:r>
        <w:rPr>
          <w:color w:val="231F20"/>
        </w:rPr>
        <w:t>2007</w:t>
      </w:r>
      <w:r>
        <w:rPr>
          <w:color w:val="231F20"/>
          <w:spacing w:val="14"/>
        </w:rPr>
        <w:t> </w:t>
      </w:r>
      <w:r>
        <w:rPr>
          <w:color w:val="231F20"/>
        </w:rPr>
        <w:t>года</w:t>
      </w:r>
    </w:p>
    <w:p>
      <w:pPr>
        <w:pStyle w:val="BodyText"/>
        <w:spacing w:line="254" w:lineRule="auto" w:before="2"/>
        <w:ind w:left="158" w:right="155"/>
        <w:jc w:val="both"/>
      </w:pPr>
      <w:r>
        <w:rPr>
          <w:color w:val="231F20"/>
        </w:rPr>
        <w:t>№ 221-ФЗ «О государственном кадастре недвижимости», пришел</w:t>
      </w:r>
      <w:r>
        <w:rPr>
          <w:color w:val="231F20"/>
          <w:spacing w:val="1"/>
        </w:rPr>
        <w:t> </w:t>
      </w:r>
      <w:r>
        <w:rPr>
          <w:color w:val="231F20"/>
        </w:rPr>
        <w:t>на смену закону от 2 января 2000 года № 28-ФЗ «О государствен-</w:t>
      </w:r>
      <w:r>
        <w:rPr>
          <w:color w:val="231F20"/>
          <w:spacing w:val="1"/>
        </w:rPr>
        <w:t> </w:t>
      </w:r>
      <w:r>
        <w:rPr>
          <w:color w:val="231F20"/>
        </w:rPr>
        <w:t>ном</w:t>
      </w:r>
      <w:r>
        <w:rPr>
          <w:color w:val="231F20"/>
          <w:spacing w:val="-10"/>
        </w:rPr>
        <w:t> </w:t>
      </w:r>
      <w:r>
        <w:rPr>
          <w:color w:val="231F20"/>
        </w:rPr>
        <w:t>земельном</w:t>
      </w:r>
      <w:r>
        <w:rPr>
          <w:color w:val="231F20"/>
          <w:spacing w:val="-10"/>
        </w:rPr>
        <w:t> </w:t>
      </w:r>
      <w:r>
        <w:rPr>
          <w:color w:val="231F20"/>
        </w:rPr>
        <w:t>кадастре».</w:t>
      </w:r>
      <w:r>
        <w:rPr>
          <w:color w:val="231F20"/>
          <w:spacing w:val="-9"/>
        </w:rPr>
        <w:t> </w:t>
      </w:r>
      <w:r>
        <w:rPr>
          <w:color w:val="231F20"/>
        </w:rPr>
        <w:t>Смена</w:t>
      </w:r>
      <w:r>
        <w:rPr>
          <w:color w:val="231F20"/>
          <w:spacing w:val="-10"/>
        </w:rPr>
        <w:t> </w:t>
      </w:r>
      <w:r>
        <w:rPr>
          <w:color w:val="231F20"/>
        </w:rPr>
        <w:t>основополагающего</w:t>
      </w:r>
      <w:r>
        <w:rPr>
          <w:color w:val="231F20"/>
          <w:spacing w:val="-9"/>
        </w:rPr>
        <w:t> </w:t>
      </w:r>
      <w:r>
        <w:rPr>
          <w:color w:val="231F20"/>
        </w:rPr>
        <w:t>закона</w:t>
      </w:r>
      <w:r>
        <w:rPr>
          <w:color w:val="231F20"/>
          <w:spacing w:val="-10"/>
        </w:rPr>
        <w:t> </w:t>
      </w:r>
      <w:r>
        <w:rPr>
          <w:color w:val="231F20"/>
        </w:rPr>
        <w:t>када-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стровой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деятельности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послужила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поводом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резких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изменений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системе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кадастра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нашей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страны,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что,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несомненно,</w:t>
      </w:r>
      <w:r>
        <w:rPr>
          <w:color w:val="231F20"/>
          <w:spacing w:val="-11"/>
        </w:rPr>
        <w:t> </w:t>
      </w:r>
      <w:r>
        <w:rPr>
          <w:color w:val="231F20"/>
        </w:rPr>
        <w:t>свидетельству-</w:t>
      </w:r>
      <w:r>
        <w:rPr>
          <w:color w:val="231F20"/>
          <w:spacing w:val="-50"/>
        </w:rPr>
        <w:t> </w:t>
      </w:r>
      <w:r>
        <w:rPr>
          <w:color w:val="231F20"/>
        </w:rPr>
        <w:t>ет</w:t>
      </w:r>
      <w:r>
        <w:rPr>
          <w:color w:val="231F20"/>
          <w:spacing w:val="3"/>
        </w:rPr>
        <w:t> </w:t>
      </w:r>
      <w:r>
        <w:rPr>
          <w:color w:val="231F20"/>
        </w:rPr>
        <w:t>о</w:t>
      </w:r>
      <w:r>
        <w:rPr>
          <w:color w:val="231F20"/>
          <w:spacing w:val="3"/>
        </w:rPr>
        <w:t> </w:t>
      </w:r>
      <w:r>
        <w:rPr>
          <w:color w:val="231F20"/>
        </w:rPr>
        <w:t>ее</w:t>
      </w:r>
      <w:r>
        <w:rPr>
          <w:color w:val="231F20"/>
          <w:spacing w:val="4"/>
        </w:rPr>
        <w:t> </w:t>
      </w:r>
      <w:r>
        <w:rPr>
          <w:color w:val="231F20"/>
        </w:rPr>
        <w:t>стабильности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логичности</w:t>
      </w:r>
      <w:r>
        <w:rPr>
          <w:color w:val="231F20"/>
          <w:spacing w:val="4"/>
        </w:rPr>
        <w:t> </w:t>
      </w:r>
      <w:r>
        <w:rPr>
          <w:color w:val="231F20"/>
        </w:rPr>
        <w:t>развития</w:t>
      </w:r>
      <w:r>
        <w:rPr>
          <w:color w:val="231F20"/>
          <w:spacing w:val="3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5"/>
        <w:ind w:left="158" w:right="156" w:firstLine="396"/>
        <w:jc w:val="both"/>
      </w:pPr>
      <w:r>
        <w:rPr>
          <w:color w:val="231F20"/>
        </w:rPr>
        <w:t>Развитие кадастровой системы Российской Федерации 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исходило и происходит, исходя из определенных целей, таких,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как обеспечение населения набором определенных данных, а так-</w:t>
      </w:r>
      <w:r>
        <w:rPr>
          <w:color w:val="231F20"/>
          <w:spacing w:val="-50"/>
        </w:rPr>
        <w:t> </w:t>
      </w:r>
      <w:r>
        <w:rPr>
          <w:color w:val="231F20"/>
        </w:rPr>
        <w:t>же</w:t>
      </w:r>
      <w:r>
        <w:rPr>
          <w:color w:val="231F20"/>
          <w:spacing w:val="-1"/>
        </w:rPr>
        <w:t> </w:t>
      </w:r>
      <w:r>
        <w:rPr>
          <w:color w:val="231F20"/>
        </w:rPr>
        <w:t>выполнение заложенных государством функций,</w:t>
      </w:r>
      <w:r>
        <w:rPr>
          <w:color w:val="231F20"/>
          <w:spacing w:val="-1"/>
        </w:rPr>
        <w:t> </w:t>
      </w:r>
      <w:r>
        <w:rPr>
          <w:color w:val="231F20"/>
        </w:rPr>
        <w:t>а именно [4]:</w:t>
      </w:r>
    </w:p>
    <w:p>
      <w:pPr>
        <w:pStyle w:val="ListParagraph"/>
        <w:numPr>
          <w:ilvl w:val="0"/>
          <w:numId w:val="35"/>
        </w:numPr>
        <w:tabs>
          <w:tab w:pos="811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предоставление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актуальных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данных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о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кадастровой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стоимо-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сти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своевременного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правильного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налогоисчисления;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ListParagraph"/>
        <w:numPr>
          <w:ilvl w:val="0"/>
          <w:numId w:val="35"/>
        </w:numPr>
        <w:tabs>
          <w:tab w:pos="812" w:val="left" w:leader="none"/>
        </w:tabs>
        <w:spacing w:line="261" w:lineRule="auto" w:before="94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обеспечение</w:t>
      </w:r>
      <w:r>
        <w:rPr>
          <w:color w:val="231F20"/>
          <w:spacing w:val="28"/>
          <w:sz w:val="21"/>
        </w:rPr>
        <w:t> </w:t>
      </w:r>
      <w:r>
        <w:rPr>
          <w:color w:val="231F20"/>
          <w:sz w:val="21"/>
        </w:rPr>
        <w:t>муниципальных</w:t>
      </w:r>
      <w:r>
        <w:rPr>
          <w:color w:val="231F20"/>
          <w:spacing w:val="28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9"/>
          <w:sz w:val="21"/>
        </w:rPr>
        <w:t> </w:t>
      </w:r>
      <w:r>
        <w:rPr>
          <w:color w:val="231F20"/>
          <w:sz w:val="21"/>
        </w:rPr>
        <w:t>государственных</w:t>
      </w:r>
      <w:r>
        <w:rPr>
          <w:color w:val="231F20"/>
          <w:spacing w:val="28"/>
          <w:sz w:val="21"/>
        </w:rPr>
        <w:t> </w:t>
      </w:r>
      <w:r>
        <w:rPr>
          <w:color w:val="231F20"/>
          <w:sz w:val="21"/>
        </w:rPr>
        <w:t>органов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материалами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межведомственного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взаимодействия;</w:t>
      </w:r>
    </w:p>
    <w:p>
      <w:pPr>
        <w:pStyle w:val="ListParagraph"/>
        <w:numPr>
          <w:ilvl w:val="0"/>
          <w:numId w:val="35"/>
        </w:numPr>
        <w:tabs>
          <w:tab w:pos="811" w:val="left" w:leader="none"/>
        </w:tabs>
        <w:spacing w:line="261" w:lineRule="auto" w:before="2" w:after="0"/>
        <w:ind w:left="158" w:right="157" w:firstLine="396"/>
        <w:jc w:val="left"/>
        <w:rPr>
          <w:sz w:val="21"/>
        </w:rPr>
      </w:pPr>
      <w:r>
        <w:rPr>
          <w:color w:val="231F20"/>
          <w:sz w:val="21"/>
        </w:rPr>
        <w:t>предоставление</w:t>
      </w:r>
      <w:r>
        <w:rPr>
          <w:color w:val="231F20"/>
          <w:spacing w:val="26"/>
          <w:sz w:val="21"/>
        </w:rPr>
        <w:t> </w:t>
      </w:r>
      <w:r>
        <w:rPr>
          <w:color w:val="231F20"/>
          <w:sz w:val="21"/>
        </w:rPr>
        <w:t>полной,</w:t>
      </w:r>
      <w:r>
        <w:rPr>
          <w:color w:val="231F20"/>
          <w:spacing w:val="27"/>
          <w:sz w:val="21"/>
        </w:rPr>
        <w:t> </w:t>
      </w:r>
      <w:r>
        <w:rPr>
          <w:color w:val="231F20"/>
          <w:sz w:val="21"/>
        </w:rPr>
        <w:t>открытой</w:t>
      </w:r>
      <w:r>
        <w:rPr>
          <w:color w:val="231F20"/>
          <w:spacing w:val="27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7"/>
          <w:sz w:val="21"/>
        </w:rPr>
        <w:t> </w:t>
      </w:r>
      <w:r>
        <w:rPr>
          <w:color w:val="231F20"/>
          <w:sz w:val="21"/>
        </w:rPr>
        <w:t>достоверной</w:t>
      </w:r>
      <w:r>
        <w:rPr>
          <w:color w:val="231F20"/>
          <w:spacing w:val="27"/>
          <w:sz w:val="21"/>
        </w:rPr>
        <w:t> </w:t>
      </w:r>
      <w:r>
        <w:rPr>
          <w:color w:val="231F20"/>
          <w:sz w:val="21"/>
        </w:rPr>
        <w:t>инфор-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мации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рынке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объектов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недвижимости;</w:t>
      </w:r>
    </w:p>
    <w:p>
      <w:pPr>
        <w:pStyle w:val="ListParagraph"/>
        <w:numPr>
          <w:ilvl w:val="0"/>
          <w:numId w:val="35"/>
        </w:numPr>
        <w:tabs>
          <w:tab w:pos="811" w:val="left" w:leader="none"/>
        </w:tabs>
        <w:spacing w:line="261" w:lineRule="auto" w:before="1" w:after="0"/>
        <w:ind w:left="158" w:right="154" w:firstLine="396"/>
        <w:jc w:val="right"/>
        <w:rPr>
          <w:sz w:val="21"/>
        </w:rPr>
      </w:pPr>
      <w:r>
        <w:rPr>
          <w:color w:val="231F20"/>
          <w:w w:val="95"/>
          <w:sz w:val="21"/>
        </w:rPr>
        <w:t>удостоверение</w:t>
      </w:r>
      <w:r>
        <w:rPr>
          <w:color w:val="231F20"/>
          <w:spacing w:val="15"/>
          <w:w w:val="95"/>
          <w:sz w:val="21"/>
        </w:rPr>
        <w:t> </w:t>
      </w:r>
      <w:r>
        <w:rPr>
          <w:color w:val="231F20"/>
          <w:w w:val="95"/>
          <w:sz w:val="21"/>
        </w:rPr>
        <w:t>и</w:t>
      </w:r>
      <w:r>
        <w:rPr>
          <w:color w:val="231F20"/>
          <w:spacing w:val="15"/>
          <w:w w:val="95"/>
          <w:sz w:val="21"/>
        </w:rPr>
        <w:t> </w:t>
      </w:r>
      <w:r>
        <w:rPr>
          <w:color w:val="231F20"/>
          <w:w w:val="95"/>
          <w:sz w:val="21"/>
        </w:rPr>
        <w:t>закрепление</w:t>
      </w:r>
      <w:r>
        <w:rPr>
          <w:color w:val="231F20"/>
          <w:spacing w:val="16"/>
          <w:w w:val="95"/>
          <w:sz w:val="21"/>
        </w:rPr>
        <w:t> </w:t>
      </w:r>
      <w:r>
        <w:rPr>
          <w:color w:val="231F20"/>
          <w:w w:val="95"/>
          <w:sz w:val="21"/>
        </w:rPr>
        <w:t>имущественных</w:t>
      </w:r>
      <w:r>
        <w:rPr>
          <w:color w:val="231F20"/>
          <w:spacing w:val="15"/>
          <w:w w:val="95"/>
          <w:sz w:val="21"/>
        </w:rPr>
        <w:t> </w:t>
      </w:r>
      <w:r>
        <w:rPr>
          <w:color w:val="231F20"/>
          <w:w w:val="95"/>
          <w:sz w:val="21"/>
        </w:rPr>
        <w:t>прав</w:t>
      </w:r>
      <w:r>
        <w:rPr>
          <w:color w:val="231F20"/>
          <w:spacing w:val="15"/>
          <w:w w:val="95"/>
          <w:sz w:val="21"/>
        </w:rPr>
        <w:t> </w:t>
      </w:r>
      <w:r>
        <w:rPr>
          <w:color w:val="231F20"/>
          <w:w w:val="95"/>
          <w:sz w:val="21"/>
        </w:rPr>
        <w:t>граждан.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sz w:val="21"/>
        </w:rPr>
        <w:t>Но, к сожалению, система кадастра нашей страны не в полной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мере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справлялась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возложенными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нее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функциями.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Этот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факт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отражался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многочисленных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кадастровых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ошибках,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содержащих-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ся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сведениях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Единого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государственного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реестра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недвижимости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(далее</w:t>
      </w:r>
      <w:r>
        <w:rPr>
          <w:color w:val="231F20"/>
          <w:spacing w:val="-11"/>
          <w:sz w:val="21"/>
        </w:rPr>
        <w:t> </w:t>
      </w:r>
      <w:r>
        <w:rPr>
          <w:color w:val="333333"/>
          <w:sz w:val="21"/>
        </w:rPr>
        <w:t>–</w:t>
      </w:r>
      <w:r>
        <w:rPr>
          <w:color w:val="333333"/>
          <w:spacing w:val="-10"/>
          <w:sz w:val="21"/>
        </w:rPr>
        <w:t> </w:t>
      </w:r>
      <w:r>
        <w:rPr>
          <w:color w:val="231F20"/>
          <w:sz w:val="21"/>
        </w:rPr>
        <w:t>ЕГРН),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задержке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сроков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учета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регистрации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объектов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не-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движимости,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а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также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других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многочисленных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вопросах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про-</w:t>
      </w:r>
    </w:p>
    <w:p>
      <w:pPr>
        <w:pStyle w:val="BodyText"/>
        <w:spacing w:before="6"/>
        <w:ind w:left="158"/>
        <w:jc w:val="both"/>
      </w:pPr>
      <w:r>
        <w:rPr>
          <w:color w:val="231F20"/>
        </w:rPr>
        <w:t>блемах,</w:t>
      </w:r>
      <w:r>
        <w:rPr>
          <w:color w:val="231F20"/>
          <w:spacing w:val="11"/>
        </w:rPr>
        <w:t> </w:t>
      </w:r>
      <w:r>
        <w:rPr>
          <w:color w:val="231F20"/>
        </w:rPr>
        <w:t>которые</w:t>
      </w:r>
      <w:r>
        <w:rPr>
          <w:color w:val="231F20"/>
          <w:spacing w:val="11"/>
        </w:rPr>
        <w:t> </w:t>
      </w:r>
      <w:r>
        <w:rPr>
          <w:color w:val="231F20"/>
        </w:rPr>
        <w:t>ежегодно</w:t>
      </w:r>
      <w:r>
        <w:rPr>
          <w:color w:val="231F20"/>
          <w:spacing w:val="11"/>
        </w:rPr>
        <w:t> </w:t>
      </w:r>
      <w:r>
        <w:rPr>
          <w:color w:val="231F20"/>
        </w:rPr>
        <w:t>выявлялись</w:t>
      </w:r>
      <w:r>
        <w:rPr>
          <w:color w:val="231F20"/>
          <w:spacing w:val="11"/>
        </w:rPr>
        <w:t> </w:t>
      </w:r>
      <w:r>
        <w:rPr>
          <w:color w:val="231F20"/>
        </w:rPr>
        <w:t>специалистами.</w:t>
      </w:r>
    </w:p>
    <w:p>
      <w:pPr>
        <w:pStyle w:val="BodyText"/>
        <w:spacing w:line="261" w:lineRule="auto" w:before="23"/>
        <w:ind w:left="158" w:right="154" w:firstLine="396"/>
        <w:jc w:val="both"/>
      </w:pPr>
      <w:r>
        <w:rPr>
          <w:color w:val="231F20"/>
          <w:spacing w:val="-1"/>
        </w:rPr>
        <w:t>Новым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этапом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совершенствовании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процедуры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государствен-</w:t>
      </w:r>
      <w:r>
        <w:rPr>
          <w:color w:val="231F20"/>
          <w:spacing w:val="-50"/>
        </w:rPr>
        <w:t> </w:t>
      </w:r>
      <w:r>
        <w:rPr>
          <w:color w:val="231F20"/>
        </w:rPr>
        <w:t>ного</w:t>
      </w:r>
      <w:r>
        <w:rPr>
          <w:color w:val="231F20"/>
          <w:spacing w:val="11"/>
        </w:rPr>
        <w:t> </w:t>
      </w:r>
      <w:r>
        <w:rPr>
          <w:color w:val="231F20"/>
        </w:rPr>
        <w:t>кадастрового</w:t>
      </w:r>
      <w:r>
        <w:rPr>
          <w:color w:val="231F20"/>
          <w:spacing w:val="11"/>
        </w:rPr>
        <w:t> </w:t>
      </w:r>
      <w:r>
        <w:rPr>
          <w:color w:val="231F20"/>
        </w:rPr>
        <w:t>учета</w:t>
      </w:r>
      <w:r>
        <w:rPr>
          <w:color w:val="231F20"/>
          <w:spacing w:val="12"/>
        </w:rPr>
        <w:t> </w:t>
      </w:r>
      <w:r>
        <w:rPr>
          <w:color w:val="231F20"/>
        </w:rPr>
        <w:t>объектов</w:t>
      </w:r>
      <w:r>
        <w:rPr>
          <w:color w:val="231F20"/>
          <w:spacing w:val="11"/>
        </w:rPr>
        <w:t> </w:t>
      </w:r>
      <w:r>
        <w:rPr>
          <w:color w:val="231F20"/>
        </w:rPr>
        <w:t>недвижимости</w:t>
      </w:r>
      <w:r>
        <w:rPr>
          <w:color w:val="231F20"/>
          <w:spacing w:val="12"/>
        </w:rPr>
        <w:t> </w:t>
      </w:r>
      <w:r>
        <w:rPr>
          <w:color w:val="231F20"/>
        </w:rPr>
        <w:t>стало</w:t>
      </w:r>
      <w:r>
        <w:rPr>
          <w:color w:val="231F20"/>
          <w:spacing w:val="11"/>
        </w:rPr>
        <w:t> </w:t>
      </w:r>
      <w:r>
        <w:rPr>
          <w:color w:val="231F20"/>
        </w:rPr>
        <w:t>принятие</w:t>
      </w:r>
      <w:r>
        <w:rPr>
          <w:color w:val="231F20"/>
          <w:spacing w:val="-50"/>
        </w:rPr>
        <w:t> </w:t>
      </w:r>
      <w:r>
        <w:rPr>
          <w:color w:val="231F20"/>
        </w:rPr>
        <w:t>в 2015 году ФЗ-218 «О государственной регистрации недвижимо-</w:t>
      </w:r>
      <w:r>
        <w:rPr>
          <w:color w:val="231F20"/>
          <w:spacing w:val="-50"/>
        </w:rPr>
        <w:t> </w:t>
      </w:r>
      <w:r>
        <w:rPr>
          <w:color w:val="231F20"/>
        </w:rPr>
        <w:t>сти». Указанный закон значительно ускорил процесс проведения</w:t>
      </w:r>
      <w:r>
        <w:rPr>
          <w:color w:val="231F20"/>
          <w:spacing w:val="1"/>
        </w:rPr>
        <w:t> </w:t>
      </w:r>
      <w:r>
        <w:rPr>
          <w:color w:val="231F20"/>
        </w:rPr>
        <w:t>государственного кадастрового учета и регистрации прав, однако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решил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главной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проблемы.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данном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законе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содержится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сведе-</w:t>
      </w:r>
      <w:r>
        <w:rPr>
          <w:color w:val="231F20"/>
          <w:spacing w:val="-50"/>
        </w:rPr>
        <w:t> </w:t>
      </w:r>
      <w:r>
        <w:rPr>
          <w:color w:val="231F20"/>
        </w:rPr>
        <w:t>ний, побуждающих население нашей страны регистрировать свое</w:t>
      </w:r>
      <w:r>
        <w:rPr>
          <w:color w:val="231F20"/>
          <w:spacing w:val="1"/>
        </w:rPr>
        <w:t> </w:t>
      </w:r>
      <w:r>
        <w:rPr>
          <w:color w:val="231F20"/>
        </w:rPr>
        <w:t>недвижимое имущество. При такой несомненной важности и ак-</w:t>
      </w:r>
      <w:r>
        <w:rPr>
          <w:color w:val="231F20"/>
          <w:spacing w:val="1"/>
        </w:rPr>
        <w:t> </w:t>
      </w:r>
      <w:r>
        <w:rPr>
          <w:color w:val="231F20"/>
        </w:rPr>
        <w:t>туальности обозначенной проблемы данный вопрос научно не ис-</w:t>
      </w:r>
      <w:r>
        <w:rPr>
          <w:color w:val="231F20"/>
          <w:spacing w:val="-50"/>
        </w:rPr>
        <w:t> </w:t>
      </w:r>
      <w:r>
        <w:rPr>
          <w:color w:val="231F20"/>
        </w:rPr>
        <w:t>следован, поэтому необходимым является изучение предпосылок</w:t>
      </w:r>
      <w:r>
        <w:rPr>
          <w:color w:val="231F20"/>
          <w:spacing w:val="1"/>
        </w:rPr>
        <w:t> </w:t>
      </w:r>
      <w:r>
        <w:rPr>
          <w:color w:val="231F20"/>
        </w:rPr>
        <w:t>нежелания граждан проводить учетно-регистрационные действия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личными</w:t>
      </w:r>
      <w:r>
        <w:rPr>
          <w:color w:val="231F20"/>
          <w:spacing w:val="3"/>
        </w:rPr>
        <w:t> </w:t>
      </w:r>
      <w:r>
        <w:rPr>
          <w:color w:val="231F20"/>
        </w:rPr>
        <w:t>объектами</w:t>
      </w:r>
      <w:r>
        <w:rPr>
          <w:color w:val="231F20"/>
          <w:spacing w:val="3"/>
        </w:rPr>
        <w:t> </w:t>
      </w:r>
      <w:r>
        <w:rPr>
          <w:color w:val="231F20"/>
        </w:rPr>
        <w:t>капитального</w:t>
      </w:r>
      <w:r>
        <w:rPr>
          <w:color w:val="231F20"/>
          <w:spacing w:val="4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3"/>
        </w:rPr>
        <w:t> </w:t>
      </w:r>
      <w:r>
        <w:rPr>
          <w:color w:val="231F20"/>
        </w:rPr>
        <w:t>[7].</w:t>
      </w:r>
    </w:p>
    <w:p>
      <w:pPr>
        <w:pStyle w:val="BodyText"/>
        <w:spacing w:line="261" w:lineRule="auto" w:before="9"/>
        <w:ind w:left="158" w:right="156" w:firstLine="396"/>
        <w:jc w:val="both"/>
      </w:pPr>
      <w:r>
        <w:rPr>
          <w:color w:val="231F20"/>
        </w:rPr>
        <w:t>В Российской Федерации существует два крупных блока объ-</w:t>
      </w:r>
      <w:r>
        <w:rPr>
          <w:color w:val="231F20"/>
          <w:spacing w:val="-50"/>
        </w:rPr>
        <w:t> </w:t>
      </w:r>
      <w:r>
        <w:rPr>
          <w:color w:val="231F20"/>
        </w:rPr>
        <w:t>ектов недвижимости, а именно ранее учтенные объекты и учтен-</w:t>
      </w:r>
      <w:r>
        <w:rPr>
          <w:color w:val="231F20"/>
          <w:spacing w:val="1"/>
        </w:rPr>
        <w:t> </w:t>
      </w:r>
      <w:r>
        <w:rPr>
          <w:color w:val="231F20"/>
        </w:rPr>
        <w:t>ные объекты недвижимости. Такое положение образовалось в ре-</w:t>
      </w:r>
      <w:r>
        <w:rPr>
          <w:color w:val="231F20"/>
          <w:spacing w:val="1"/>
        </w:rPr>
        <w:t> </w:t>
      </w:r>
      <w:r>
        <w:rPr>
          <w:color w:val="231F20"/>
        </w:rPr>
        <w:t>зультате</w:t>
      </w:r>
      <w:r>
        <w:rPr>
          <w:color w:val="231F20"/>
          <w:spacing w:val="1"/>
        </w:rPr>
        <w:t> </w:t>
      </w:r>
      <w:r>
        <w:rPr>
          <w:color w:val="231F20"/>
        </w:rPr>
        <w:t>передачи</w:t>
      </w:r>
      <w:r>
        <w:rPr>
          <w:color w:val="231F20"/>
          <w:spacing w:val="1"/>
        </w:rPr>
        <w:t> </w:t>
      </w:r>
      <w:r>
        <w:rPr>
          <w:color w:val="231F20"/>
        </w:rPr>
        <w:t>архивов</w:t>
      </w:r>
      <w:r>
        <w:rPr>
          <w:color w:val="231F20"/>
          <w:spacing w:val="2"/>
        </w:rPr>
        <w:t> </w:t>
      </w:r>
      <w:r>
        <w:rPr>
          <w:color w:val="231F20"/>
        </w:rPr>
        <w:t>БТИ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2013</w:t>
      </w:r>
      <w:r>
        <w:rPr>
          <w:color w:val="231F20"/>
          <w:spacing w:val="1"/>
        </w:rPr>
        <w:t> </w:t>
      </w:r>
      <w:r>
        <w:rPr>
          <w:color w:val="231F20"/>
        </w:rPr>
        <w:t>г</w:t>
      </w:r>
      <w:r>
        <w:rPr>
          <w:color w:val="231F20"/>
          <w:spacing w:val="1"/>
        </w:rPr>
        <w:t> </w:t>
      </w:r>
      <w:r>
        <w:rPr>
          <w:color w:val="231F20"/>
        </w:rPr>
        <w:t>[9].</w:t>
      </w:r>
    </w:p>
    <w:p>
      <w:pPr>
        <w:pStyle w:val="BodyText"/>
        <w:spacing w:line="261" w:lineRule="auto" w:before="3"/>
        <w:ind w:left="158" w:right="155" w:firstLine="396"/>
        <w:jc w:val="both"/>
      </w:pP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настоящий</w:t>
      </w:r>
      <w:r>
        <w:rPr>
          <w:color w:val="231F20"/>
          <w:spacing w:val="-12"/>
        </w:rPr>
        <w:t> </w:t>
      </w:r>
      <w:r>
        <w:rPr>
          <w:color w:val="231F20"/>
        </w:rPr>
        <w:t>момент</w:t>
      </w:r>
      <w:r>
        <w:rPr>
          <w:color w:val="231F20"/>
          <w:spacing w:val="-12"/>
        </w:rPr>
        <w:t> </w:t>
      </w:r>
      <w:r>
        <w:rPr>
          <w:color w:val="231F20"/>
        </w:rPr>
        <w:t>у</w:t>
      </w:r>
      <w:r>
        <w:rPr>
          <w:color w:val="231F20"/>
          <w:spacing w:val="-12"/>
        </w:rPr>
        <w:t> </w:t>
      </w:r>
      <w:r>
        <w:rPr>
          <w:color w:val="231F20"/>
        </w:rPr>
        <w:t>большинства</w:t>
      </w:r>
      <w:r>
        <w:rPr>
          <w:color w:val="231F20"/>
          <w:spacing w:val="-12"/>
        </w:rPr>
        <w:t> </w:t>
      </w:r>
      <w:r>
        <w:rPr>
          <w:color w:val="231F20"/>
        </w:rPr>
        <w:t>ранее</w:t>
      </w:r>
      <w:r>
        <w:rPr>
          <w:color w:val="231F20"/>
          <w:spacing w:val="-12"/>
        </w:rPr>
        <w:t> </w:t>
      </w:r>
      <w:r>
        <w:rPr>
          <w:color w:val="231F20"/>
        </w:rPr>
        <w:t>учтенных</w:t>
      </w:r>
      <w:r>
        <w:rPr>
          <w:color w:val="231F20"/>
          <w:spacing w:val="-12"/>
        </w:rPr>
        <w:t> </w:t>
      </w:r>
      <w:r>
        <w:rPr>
          <w:color w:val="231F20"/>
        </w:rPr>
        <w:t>объектов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отсутствуют</w:t>
      </w:r>
      <w:r>
        <w:rPr>
          <w:color w:val="231F20"/>
          <w:spacing w:val="-13"/>
        </w:rPr>
        <w:t> </w:t>
      </w:r>
      <w:r>
        <w:rPr>
          <w:color w:val="231F20"/>
        </w:rPr>
        <w:t>сведения</w:t>
      </w:r>
      <w:r>
        <w:rPr>
          <w:color w:val="231F20"/>
          <w:spacing w:val="-12"/>
        </w:rPr>
        <w:t> </w:t>
      </w:r>
      <w:r>
        <w:rPr>
          <w:color w:val="231F20"/>
        </w:rPr>
        <w:t>об</w:t>
      </w:r>
      <w:r>
        <w:rPr>
          <w:color w:val="231F20"/>
          <w:spacing w:val="-12"/>
        </w:rPr>
        <w:t> </w:t>
      </w:r>
      <w:r>
        <w:rPr>
          <w:color w:val="231F20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</w:rPr>
        <w:t>местоположении,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о</w:t>
      </w:r>
      <w:r>
        <w:rPr>
          <w:color w:val="231F20"/>
          <w:spacing w:val="-12"/>
        </w:rPr>
        <w:t> </w:t>
      </w:r>
      <w:r>
        <w:rPr>
          <w:color w:val="231F20"/>
        </w:rPr>
        <w:t>некоторых</w:t>
      </w:r>
      <w:r>
        <w:rPr>
          <w:color w:val="231F20"/>
          <w:spacing w:val="-50"/>
        </w:rPr>
        <w:t> </w:t>
      </w:r>
      <w:r>
        <w:rPr>
          <w:color w:val="231F20"/>
        </w:rPr>
        <w:t>важных для налогообложения характеристиках. Это приводит не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возникновению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кадастровых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ошибок,</w:t>
      </w:r>
      <w:r>
        <w:rPr>
          <w:color w:val="231F20"/>
          <w:spacing w:val="-12"/>
        </w:rPr>
        <w:t> </w:t>
      </w:r>
      <w:r>
        <w:rPr>
          <w:color w:val="231F20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неправильно-</w:t>
      </w:r>
      <w:r>
        <w:rPr>
          <w:color w:val="231F20"/>
          <w:spacing w:val="-50"/>
        </w:rPr>
        <w:t> </w:t>
      </w:r>
      <w:r>
        <w:rPr>
          <w:color w:val="231F20"/>
        </w:rPr>
        <w:t>му</w:t>
      </w:r>
      <w:r>
        <w:rPr>
          <w:color w:val="231F20"/>
          <w:spacing w:val="-7"/>
        </w:rPr>
        <w:t> </w:t>
      </w:r>
      <w:r>
        <w:rPr>
          <w:color w:val="231F20"/>
        </w:rPr>
        <w:t>расчету</w:t>
      </w:r>
      <w:r>
        <w:rPr>
          <w:color w:val="231F20"/>
          <w:spacing w:val="-6"/>
        </w:rPr>
        <w:t> </w:t>
      </w:r>
      <w:r>
        <w:rPr>
          <w:color w:val="231F20"/>
        </w:rPr>
        <w:t>кадастровой</w:t>
      </w:r>
      <w:r>
        <w:rPr>
          <w:color w:val="231F20"/>
          <w:spacing w:val="-6"/>
        </w:rPr>
        <w:t> </w:t>
      </w:r>
      <w:r>
        <w:rPr>
          <w:color w:val="231F20"/>
        </w:rPr>
        <w:t>стоимости,</w:t>
      </w:r>
      <w:r>
        <w:rPr>
          <w:color w:val="231F20"/>
          <w:spacing w:val="-7"/>
        </w:rPr>
        <w:t> </w:t>
      </w:r>
      <w:r>
        <w:rPr>
          <w:color w:val="231F20"/>
        </w:rPr>
        <w:t>а,</w:t>
      </w:r>
      <w:r>
        <w:rPr>
          <w:color w:val="231F20"/>
          <w:spacing w:val="-6"/>
        </w:rPr>
        <w:t> </w:t>
      </w:r>
      <w:r>
        <w:rPr>
          <w:color w:val="231F20"/>
        </w:rPr>
        <w:t>следовательно,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неправиль-</w:t>
      </w:r>
    </w:p>
    <w:p>
      <w:pPr>
        <w:spacing w:after="0" w:line="261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61" w:lineRule="auto" w:before="94"/>
        <w:ind w:left="158" w:right="153"/>
        <w:jc w:val="right"/>
      </w:pPr>
      <w:r>
        <w:rPr>
          <w:color w:val="231F20"/>
          <w:spacing w:val="-2"/>
        </w:rPr>
        <w:t>ному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налогообложению.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этом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современном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законодательстве</w:t>
      </w:r>
      <w:r>
        <w:rPr>
          <w:color w:val="231F20"/>
          <w:spacing w:val="-49"/>
        </w:rPr>
        <w:t> </w:t>
      </w:r>
      <w:r>
        <w:rPr>
          <w:color w:val="231F20"/>
        </w:rPr>
        <w:t>отсутствует</w:t>
      </w:r>
      <w:r>
        <w:rPr>
          <w:color w:val="231F20"/>
          <w:spacing w:val="36"/>
        </w:rPr>
        <w:t> </w:t>
      </w:r>
      <w:r>
        <w:rPr>
          <w:color w:val="231F20"/>
        </w:rPr>
        <w:t>положение,</w:t>
      </w:r>
      <w:r>
        <w:rPr>
          <w:color w:val="231F20"/>
          <w:spacing w:val="37"/>
        </w:rPr>
        <w:t> </w:t>
      </w:r>
      <w:r>
        <w:rPr>
          <w:color w:val="231F20"/>
        </w:rPr>
        <w:t>обязывающее</w:t>
      </w:r>
      <w:r>
        <w:rPr>
          <w:color w:val="231F20"/>
          <w:spacing w:val="36"/>
        </w:rPr>
        <w:t> </w:t>
      </w:r>
      <w:r>
        <w:rPr>
          <w:color w:val="231F20"/>
        </w:rPr>
        <w:t>граждан</w:t>
      </w:r>
      <w:r>
        <w:rPr>
          <w:color w:val="231F20"/>
          <w:spacing w:val="37"/>
        </w:rPr>
        <w:t> </w:t>
      </w:r>
      <w:r>
        <w:rPr>
          <w:color w:val="231F20"/>
        </w:rPr>
        <w:t>проводить</w:t>
      </w:r>
      <w:r>
        <w:rPr>
          <w:color w:val="231F20"/>
          <w:spacing w:val="37"/>
        </w:rPr>
        <w:t> </w:t>
      </w:r>
      <w:r>
        <w:rPr>
          <w:color w:val="231F20"/>
        </w:rPr>
        <w:t>када-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стровый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изменений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1"/>
        </w:rPr>
        <w:t> </w:t>
      </w:r>
      <w:r>
        <w:rPr>
          <w:color w:val="231F20"/>
        </w:rPr>
        <w:t>капитального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2"/>
        </w:rPr>
        <w:t> </w:t>
      </w:r>
      <w:r>
        <w:rPr>
          <w:color w:val="231F20"/>
        </w:rPr>
        <w:t>[8].</w:t>
      </w:r>
      <w:r>
        <w:rPr>
          <w:color w:val="231F20"/>
          <w:spacing w:val="-49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отношении</w:t>
      </w:r>
      <w:r>
        <w:rPr>
          <w:color w:val="231F20"/>
          <w:spacing w:val="10"/>
        </w:rPr>
        <w:t> </w:t>
      </w:r>
      <w:r>
        <w:rPr>
          <w:color w:val="231F20"/>
        </w:rPr>
        <w:t>еще</w:t>
      </w:r>
      <w:r>
        <w:rPr>
          <w:color w:val="231F20"/>
          <w:spacing w:val="10"/>
        </w:rPr>
        <w:t> </w:t>
      </w:r>
      <w:r>
        <w:rPr>
          <w:color w:val="231F20"/>
        </w:rPr>
        <w:t>не</w:t>
      </w:r>
      <w:r>
        <w:rPr>
          <w:color w:val="231F20"/>
          <w:spacing w:val="10"/>
        </w:rPr>
        <w:t> </w:t>
      </w:r>
      <w:r>
        <w:rPr>
          <w:color w:val="231F20"/>
        </w:rPr>
        <w:t>учтенных</w:t>
      </w:r>
      <w:r>
        <w:rPr>
          <w:color w:val="231F20"/>
          <w:spacing w:val="11"/>
        </w:rPr>
        <w:t> </w:t>
      </w:r>
      <w:r>
        <w:rPr>
          <w:color w:val="231F20"/>
        </w:rPr>
        <w:t>объектов</w:t>
      </w:r>
      <w:r>
        <w:rPr>
          <w:color w:val="231F20"/>
          <w:spacing w:val="10"/>
        </w:rPr>
        <w:t> </w:t>
      </w:r>
      <w:r>
        <w:rPr>
          <w:color w:val="231F20"/>
        </w:rPr>
        <w:t>государство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лице</w:t>
      </w:r>
      <w:r>
        <w:rPr>
          <w:color w:val="231F20"/>
          <w:spacing w:val="1"/>
        </w:rPr>
        <w:t> </w:t>
      </w:r>
      <w:r>
        <w:rPr>
          <w:color w:val="231F20"/>
        </w:rPr>
        <w:t>органа</w:t>
      </w:r>
      <w:r>
        <w:rPr>
          <w:color w:val="231F20"/>
          <w:spacing w:val="14"/>
        </w:rPr>
        <w:t> </w:t>
      </w:r>
      <w:r>
        <w:rPr>
          <w:color w:val="231F20"/>
        </w:rPr>
        <w:t>регистрации</w:t>
      </w:r>
      <w:r>
        <w:rPr>
          <w:color w:val="231F20"/>
          <w:spacing w:val="14"/>
        </w:rPr>
        <w:t> </w:t>
      </w:r>
      <w:r>
        <w:rPr>
          <w:color w:val="231F20"/>
        </w:rPr>
        <w:t>придерживается</w:t>
      </w:r>
      <w:r>
        <w:rPr>
          <w:color w:val="231F20"/>
          <w:spacing w:val="15"/>
        </w:rPr>
        <w:t> </w:t>
      </w:r>
      <w:r>
        <w:rPr>
          <w:color w:val="231F20"/>
        </w:rPr>
        <w:t>заявительного</w:t>
      </w:r>
      <w:r>
        <w:rPr>
          <w:color w:val="231F20"/>
          <w:spacing w:val="14"/>
        </w:rPr>
        <w:t> </w:t>
      </w:r>
      <w:r>
        <w:rPr>
          <w:color w:val="231F20"/>
        </w:rPr>
        <w:t>принципа</w:t>
      </w:r>
      <w:r>
        <w:rPr>
          <w:color w:val="231F20"/>
          <w:spacing w:val="15"/>
        </w:rPr>
        <w:t> </w:t>
      </w:r>
      <w:r>
        <w:rPr>
          <w:color w:val="231F20"/>
        </w:rPr>
        <w:t>ка-</w:t>
      </w:r>
      <w:r>
        <w:rPr>
          <w:color w:val="231F20"/>
          <w:spacing w:val="-50"/>
        </w:rPr>
        <w:t> </w:t>
      </w:r>
      <w:r>
        <w:rPr>
          <w:color w:val="231F20"/>
        </w:rPr>
        <w:t>дастрового</w:t>
      </w:r>
      <w:r>
        <w:rPr>
          <w:color w:val="231F20"/>
          <w:spacing w:val="24"/>
        </w:rPr>
        <w:t> </w:t>
      </w:r>
      <w:r>
        <w:rPr>
          <w:color w:val="231F20"/>
        </w:rPr>
        <w:t>учета.</w:t>
      </w:r>
      <w:r>
        <w:rPr>
          <w:color w:val="231F20"/>
          <w:spacing w:val="26"/>
        </w:rPr>
        <w:t> </w:t>
      </w:r>
      <w:r>
        <w:rPr>
          <w:color w:val="231F20"/>
        </w:rPr>
        <w:t>Указанный</w:t>
      </w:r>
      <w:r>
        <w:rPr>
          <w:color w:val="231F20"/>
          <w:spacing w:val="25"/>
        </w:rPr>
        <w:t> </w:t>
      </w:r>
      <w:r>
        <w:rPr>
          <w:color w:val="231F20"/>
        </w:rPr>
        <w:t>принцип</w:t>
      </w:r>
      <w:r>
        <w:rPr>
          <w:color w:val="231F20"/>
          <w:spacing w:val="25"/>
        </w:rPr>
        <w:t> </w:t>
      </w:r>
      <w:r>
        <w:rPr>
          <w:color w:val="231F20"/>
        </w:rPr>
        <w:t>описан</w:t>
      </w:r>
      <w:r>
        <w:rPr>
          <w:color w:val="231F20"/>
          <w:spacing w:val="26"/>
        </w:rPr>
        <w:t> </w:t>
      </w:r>
      <w:r>
        <w:rPr>
          <w:color w:val="231F20"/>
        </w:rPr>
        <w:t>Федеральным</w:t>
      </w:r>
      <w:r>
        <w:rPr>
          <w:color w:val="231F20"/>
          <w:spacing w:val="24"/>
        </w:rPr>
        <w:t> </w:t>
      </w:r>
      <w:r>
        <w:rPr>
          <w:color w:val="231F20"/>
        </w:rPr>
        <w:t>за-</w:t>
      </w:r>
      <w:r>
        <w:rPr>
          <w:color w:val="231F20"/>
          <w:spacing w:val="1"/>
        </w:rPr>
        <w:t> </w:t>
      </w:r>
      <w:r>
        <w:rPr>
          <w:color w:val="231F20"/>
        </w:rPr>
        <w:t>коном</w:t>
      </w:r>
      <w:r>
        <w:rPr>
          <w:color w:val="231F20"/>
          <w:spacing w:val="24"/>
        </w:rPr>
        <w:t> </w:t>
      </w:r>
      <w:r>
        <w:rPr>
          <w:color w:val="231F20"/>
        </w:rPr>
        <w:t>№</w:t>
      </w:r>
      <w:r>
        <w:rPr>
          <w:color w:val="231F20"/>
          <w:spacing w:val="24"/>
        </w:rPr>
        <w:t> </w:t>
      </w:r>
      <w:r>
        <w:rPr>
          <w:color w:val="231F20"/>
        </w:rPr>
        <w:t>218</w:t>
      </w:r>
      <w:r>
        <w:rPr>
          <w:color w:val="231F20"/>
          <w:spacing w:val="24"/>
        </w:rPr>
        <w:t> </w:t>
      </w:r>
      <w:r>
        <w:rPr>
          <w:color w:val="231F20"/>
        </w:rPr>
        <w:t>«О</w:t>
      </w:r>
      <w:r>
        <w:rPr>
          <w:color w:val="231F20"/>
          <w:spacing w:val="23"/>
        </w:rPr>
        <w:t> </w:t>
      </w:r>
      <w:r>
        <w:rPr>
          <w:color w:val="231F20"/>
        </w:rPr>
        <w:t>государственной</w:t>
      </w:r>
      <w:r>
        <w:rPr>
          <w:color w:val="231F20"/>
          <w:spacing w:val="25"/>
        </w:rPr>
        <w:t> </w:t>
      </w:r>
      <w:r>
        <w:rPr>
          <w:color w:val="231F20"/>
        </w:rPr>
        <w:t>регистрации</w:t>
      </w:r>
      <w:r>
        <w:rPr>
          <w:color w:val="231F20"/>
          <w:spacing w:val="24"/>
        </w:rPr>
        <w:t> </w:t>
      </w:r>
      <w:r>
        <w:rPr>
          <w:color w:val="231F20"/>
        </w:rPr>
        <w:t>недвижимости».</w:t>
      </w:r>
      <w:r>
        <w:rPr>
          <w:color w:val="231F20"/>
          <w:spacing w:val="1"/>
        </w:rPr>
        <w:t> </w:t>
      </w:r>
      <w:r>
        <w:rPr>
          <w:color w:val="231F20"/>
        </w:rPr>
        <w:t>Стоит</w:t>
      </w:r>
      <w:r>
        <w:rPr>
          <w:color w:val="231F20"/>
          <w:spacing w:val="36"/>
        </w:rPr>
        <w:t> </w:t>
      </w:r>
      <w:r>
        <w:rPr>
          <w:color w:val="231F20"/>
        </w:rPr>
        <w:t>заметить,</w:t>
      </w:r>
      <w:r>
        <w:rPr>
          <w:color w:val="231F20"/>
          <w:spacing w:val="36"/>
        </w:rPr>
        <w:t> </w:t>
      </w:r>
      <w:r>
        <w:rPr>
          <w:color w:val="231F20"/>
        </w:rPr>
        <w:t>что</w:t>
      </w:r>
      <w:r>
        <w:rPr>
          <w:color w:val="231F20"/>
          <w:spacing w:val="37"/>
        </w:rPr>
        <w:t> </w:t>
      </w:r>
      <w:r>
        <w:rPr>
          <w:color w:val="231F20"/>
        </w:rPr>
        <w:t>заявительный</w:t>
      </w:r>
      <w:r>
        <w:rPr>
          <w:color w:val="231F20"/>
          <w:spacing w:val="36"/>
        </w:rPr>
        <w:t> </w:t>
      </w:r>
      <w:r>
        <w:rPr>
          <w:color w:val="231F20"/>
        </w:rPr>
        <w:t>принцип</w:t>
      </w:r>
      <w:r>
        <w:rPr>
          <w:color w:val="231F20"/>
          <w:spacing w:val="37"/>
        </w:rPr>
        <w:t> </w:t>
      </w:r>
      <w:r>
        <w:rPr>
          <w:color w:val="231F20"/>
        </w:rPr>
        <w:t>кадастрового</w:t>
      </w:r>
      <w:r>
        <w:rPr>
          <w:color w:val="231F20"/>
          <w:spacing w:val="36"/>
        </w:rPr>
        <w:t> </w:t>
      </w:r>
      <w:r>
        <w:rPr>
          <w:color w:val="231F20"/>
        </w:rPr>
        <w:t>учета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28"/>
        </w:rPr>
        <w:t> </w:t>
      </w:r>
      <w:r>
        <w:rPr>
          <w:color w:val="231F20"/>
        </w:rPr>
        <w:t>позволяет</w:t>
      </w:r>
      <w:r>
        <w:rPr>
          <w:color w:val="231F20"/>
          <w:spacing w:val="29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28"/>
        </w:rPr>
        <w:t> </w:t>
      </w:r>
      <w:r>
        <w:rPr>
          <w:color w:val="231F20"/>
        </w:rPr>
        <w:t>повсеместное</w:t>
      </w:r>
      <w:r>
        <w:rPr>
          <w:color w:val="231F20"/>
          <w:spacing w:val="29"/>
        </w:rPr>
        <w:t> </w:t>
      </w:r>
      <w:r>
        <w:rPr>
          <w:color w:val="231F20"/>
        </w:rPr>
        <w:t>проведение</w:t>
      </w:r>
      <w:r>
        <w:rPr>
          <w:color w:val="231F20"/>
          <w:spacing w:val="28"/>
        </w:rPr>
        <w:t> </w:t>
      </w:r>
      <w:r>
        <w:rPr>
          <w:color w:val="231F20"/>
        </w:rPr>
        <w:t>кадастровых</w:t>
      </w:r>
      <w:r>
        <w:rPr>
          <w:color w:val="231F20"/>
          <w:spacing w:val="1"/>
        </w:rPr>
        <w:t> </w:t>
      </w:r>
      <w:r>
        <w:rPr>
          <w:color w:val="231F20"/>
        </w:rPr>
        <w:t>работ.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связи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6"/>
        </w:rPr>
        <w:t> </w:t>
      </w:r>
      <w:r>
        <w:rPr>
          <w:color w:val="231F20"/>
        </w:rPr>
        <w:t>этим</w:t>
      </w:r>
      <w:r>
        <w:rPr>
          <w:color w:val="231F20"/>
          <w:spacing w:val="7"/>
        </w:rPr>
        <w:t> </w:t>
      </w:r>
      <w:r>
        <w:rPr>
          <w:color w:val="231F20"/>
        </w:rPr>
        <w:t>ученые</w:t>
      </w:r>
      <w:r>
        <w:rPr>
          <w:color w:val="231F20"/>
          <w:spacing w:val="7"/>
        </w:rPr>
        <w:t> </w:t>
      </w:r>
      <w:r>
        <w:rPr>
          <w:color w:val="231F20"/>
        </w:rPr>
        <w:t>отмечают</w:t>
      </w:r>
      <w:r>
        <w:rPr>
          <w:color w:val="231F20"/>
          <w:spacing w:val="6"/>
        </w:rPr>
        <w:t> </w:t>
      </w:r>
      <w:r>
        <w:rPr>
          <w:color w:val="231F20"/>
        </w:rPr>
        <w:t>мозаичную</w:t>
      </w:r>
      <w:r>
        <w:rPr>
          <w:color w:val="231F20"/>
          <w:spacing w:val="7"/>
        </w:rPr>
        <w:t> </w:t>
      </w:r>
      <w:r>
        <w:rPr>
          <w:color w:val="231F20"/>
        </w:rPr>
        <w:t>структуру</w:t>
      </w:r>
      <w:r>
        <w:rPr>
          <w:color w:val="231F20"/>
          <w:spacing w:val="7"/>
        </w:rPr>
        <w:t> </w:t>
      </w:r>
      <w:r>
        <w:rPr>
          <w:color w:val="231F20"/>
        </w:rPr>
        <w:t>си-</w:t>
      </w:r>
      <w:r>
        <w:rPr>
          <w:color w:val="231F20"/>
          <w:spacing w:val="-50"/>
        </w:rPr>
        <w:t> </w:t>
      </w:r>
      <w:r>
        <w:rPr>
          <w:color w:val="231F20"/>
        </w:rPr>
        <w:t>стемы</w:t>
      </w:r>
      <w:r>
        <w:rPr>
          <w:color w:val="231F20"/>
          <w:spacing w:val="20"/>
        </w:rPr>
        <w:t> </w:t>
      </w:r>
      <w:r>
        <w:rPr>
          <w:color w:val="231F20"/>
        </w:rPr>
        <w:t>кадастра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России.</w:t>
      </w:r>
      <w:r>
        <w:rPr>
          <w:color w:val="231F20"/>
          <w:spacing w:val="20"/>
        </w:rPr>
        <w:t> </w:t>
      </w:r>
      <w:r>
        <w:rPr>
          <w:color w:val="231F20"/>
        </w:rPr>
        <w:t>Обращаясь</w:t>
      </w:r>
      <w:r>
        <w:rPr>
          <w:color w:val="231F20"/>
          <w:spacing w:val="20"/>
        </w:rPr>
        <w:t> </w:t>
      </w:r>
      <w:r>
        <w:rPr>
          <w:color w:val="231F20"/>
        </w:rPr>
        <w:t>к</w:t>
      </w:r>
      <w:r>
        <w:rPr>
          <w:color w:val="231F20"/>
          <w:spacing w:val="20"/>
        </w:rPr>
        <w:t> </w:t>
      </w:r>
      <w:r>
        <w:rPr>
          <w:color w:val="231F20"/>
        </w:rPr>
        <w:t>вопросу</w:t>
      </w:r>
      <w:r>
        <w:rPr>
          <w:color w:val="231F20"/>
          <w:spacing w:val="21"/>
        </w:rPr>
        <w:t> </w:t>
      </w:r>
      <w:r>
        <w:rPr>
          <w:color w:val="231F20"/>
        </w:rPr>
        <w:t>о</w:t>
      </w:r>
      <w:r>
        <w:rPr>
          <w:color w:val="231F20"/>
          <w:spacing w:val="20"/>
        </w:rPr>
        <w:t> </w:t>
      </w:r>
      <w:r>
        <w:rPr>
          <w:color w:val="231F20"/>
        </w:rPr>
        <w:t>преимуществе</w:t>
      </w:r>
      <w:r>
        <w:rPr>
          <w:color w:val="231F20"/>
          <w:spacing w:val="-50"/>
        </w:rPr>
        <w:t> </w:t>
      </w:r>
      <w:r>
        <w:rPr>
          <w:color w:val="231F20"/>
        </w:rPr>
        <w:t>данной</w:t>
      </w:r>
      <w:r>
        <w:rPr>
          <w:color w:val="231F20"/>
          <w:spacing w:val="11"/>
        </w:rPr>
        <w:t> </w:t>
      </w:r>
      <w:r>
        <w:rPr>
          <w:color w:val="231F20"/>
        </w:rPr>
        <w:t>процедуры</w:t>
      </w:r>
      <w:r>
        <w:rPr>
          <w:color w:val="231F20"/>
          <w:spacing w:val="11"/>
        </w:rPr>
        <w:t> </w:t>
      </w:r>
      <w:r>
        <w:rPr>
          <w:color w:val="231F20"/>
        </w:rPr>
        <w:t>для</w:t>
      </w:r>
      <w:r>
        <w:rPr>
          <w:color w:val="231F20"/>
          <w:spacing w:val="11"/>
        </w:rPr>
        <w:t> </w:t>
      </w:r>
      <w:r>
        <w:rPr>
          <w:color w:val="231F20"/>
        </w:rPr>
        <w:t>граждан,</w:t>
      </w:r>
      <w:r>
        <w:rPr>
          <w:color w:val="231F20"/>
          <w:spacing w:val="12"/>
        </w:rPr>
        <w:t> </w:t>
      </w:r>
      <w:r>
        <w:rPr>
          <w:color w:val="231F20"/>
        </w:rPr>
        <w:t>стоит</w:t>
      </w:r>
      <w:r>
        <w:rPr>
          <w:color w:val="231F20"/>
          <w:spacing w:val="11"/>
        </w:rPr>
        <w:t> </w:t>
      </w:r>
      <w:r>
        <w:rPr>
          <w:color w:val="231F20"/>
        </w:rPr>
        <w:t>отметить,</w:t>
      </w:r>
      <w:r>
        <w:rPr>
          <w:color w:val="231F20"/>
          <w:spacing w:val="11"/>
        </w:rPr>
        <w:t> </w:t>
      </w:r>
      <w:r>
        <w:rPr>
          <w:color w:val="231F20"/>
        </w:rPr>
        <w:t>что</w:t>
      </w:r>
      <w:r>
        <w:rPr>
          <w:color w:val="231F20"/>
          <w:spacing w:val="12"/>
        </w:rPr>
        <w:t> </w:t>
      </w:r>
      <w:r>
        <w:rPr>
          <w:color w:val="231F20"/>
        </w:rPr>
        <w:t>собственни-</w:t>
      </w:r>
      <w:r>
        <w:rPr>
          <w:color w:val="231F20"/>
          <w:spacing w:val="-50"/>
        </w:rPr>
        <w:t> </w:t>
      </w:r>
      <w:r>
        <w:rPr>
          <w:color w:val="231F20"/>
        </w:rPr>
        <w:t>кам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большинстве</w:t>
      </w:r>
      <w:r>
        <w:rPr>
          <w:color w:val="231F20"/>
          <w:spacing w:val="12"/>
        </w:rPr>
        <w:t> </w:t>
      </w:r>
      <w:r>
        <w:rPr>
          <w:color w:val="231F20"/>
        </w:rPr>
        <w:t>случаев</w:t>
      </w:r>
      <w:r>
        <w:rPr>
          <w:color w:val="231F20"/>
          <w:spacing w:val="13"/>
        </w:rPr>
        <w:t> </w:t>
      </w:r>
      <w:r>
        <w:rPr>
          <w:color w:val="231F20"/>
        </w:rPr>
        <w:t>экономически</w:t>
      </w:r>
      <w:r>
        <w:rPr>
          <w:color w:val="231F20"/>
          <w:spacing w:val="12"/>
        </w:rPr>
        <w:t> </w:t>
      </w:r>
      <w:r>
        <w:rPr>
          <w:color w:val="231F20"/>
        </w:rPr>
        <w:t>выгоднее</w:t>
      </w:r>
      <w:r>
        <w:rPr>
          <w:color w:val="231F20"/>
          <w:spacing w:val="13"/>
        </w:rPr>
        <w:t> </w:t>
      </w:r>
      <w:r>
        <w:rPr>
          <w:color w:val="231F20"/>
        </w:rPr>
        <w:t>не</w:t>
      </w:r>
      <w:r>
        <w:rPr>
          <w:color w:val="231F20"/>
          <w:spacing w:val="12"/>
        </w:rPr>
        <w:t> </w:t>
      </w:r>
      <w:r>
        <w:rPr>
          <w:color w:val="231F20"/>
        </w:rPr>
        <w:t>регистри-</w:t>
      </w:r>
      <w:r>
        <w:rPr>
          <w:color w:val="231F20"/>
          <w:spacing w:val="-49"/>
        </w:rPr>
        <w:t> </w:t>
      </w:r>
      <w:r>
        <w:rPr>
          <w:color w:val="231F20"/>
        </w:rPr>
        <w:t>ровать</w:t>
      </w:r>
      <w:r>
        <w:rPr>
          <w:color w:val="231F20"/>
          <w:spacing w:val="13"/>
        </w:rPr>
        <w:t> </w:t>
      </w:r>
      <w:r>
        <w:rPr>
          <w:color w:val="231F20"/>
        </w:rPr>
        <w:t>недвижимость.</w:t>
      </w:r>
      <w:r>
        <w:rPr>
          <w:color w:val="231F20"/>
          <w:spacing w:val="14"/>
        </w:rPr>
        <w:t> </w:t>
      </w:r>
      <w:r>
        <w:rPr>
          <w:color w:val="231F20"/>
        </w:rPr>
        <w:t>Если</w:t>
      </w:r>
      <w:r>
        <w:rPr>
          <w:color w:val="231F20"/>
          <w:spacing w:val="14"/>
        </w:rPr>
        <w:t> </w:t>
      </w:r>
      <w:r>
        <w:rPr>
          <w:color w:val="231F20"/>
        </w:rPr>
        <w:t>владелец</w:t>
      </w:r>
      <w:r>
        <w:rPr>
          <w:color w:val="231F20"/>
          <w:spacing w:val="14"/>
        </w:rPr>
        <w:t> </w:t>
      </w:r>
      <w:r>
        <w:rPr>
          <w:color w:val="231F20"/>
        </w:rPr>
        <w:t>недвижимости</w:t>
      </w:r>
      <w:r>
        <w:rPr>
          <w:color w:val="231F20"/>
          <w:spacing w:val="14"/>
        </w:rPr>
        <w:t> </w:t>
      </w:r>
      <w:r>
        <w:rPr>
          <w:color w:val="231F20"/>
        </w:rPr>
        <w:t>не</w:t>
      </w:r>
      <w:r>
        <w:rPr>
          <w:color w:val="231F20"/>
          <w:spacing w:val="14"/>
        </w:rPr>
        <w:t> </w:t>
      </w:r>
      <w:r>
        <w:rPr>
          <w:color w:val="231F20"/>
        </w:rPr>
        <w:t>планиру-</w:t>
      </w:r>
      <w:r>
        <w:rPr>
          <w:color w:val="231F20"/>
          <w:spacing w:val="-50"/>
        </w:rPr>
        <w:t> </w:t>
      </w:r>
      <w:r>
        <w:rPr>
          <w:color w:val="231F20"/>
        </w:rPr>
        <w:t>ет в ближайшее</w:t>
      </w:r>
      <w:r>
        <w:rPr>
          <w:color w:val="231F20"/>
          <w:spacing w:val="1"/>
        </w:rPr>
        <w:t> </w:t>
      </w:r>
      <w:r>
        <w:rPr>
          <w:color w:val="231F20"/>
        </w:rPr>
        <w:t>время проводить</w:t>
      </w:r>
      <w:r>
        <w:rPr>
          <w:color w:val="231F20"/>
          <w:spacing w:val="1"/>
        </w:rPr>
        <w:t> </w:t>
      </w:r>
      <w:r>
        <w:rPr>
          <w:color w:val="231F20"/>
        </w:rPr>
        <w:t>какие-либо процедуры со</w:t>
      </w:r>
      <w:r>
        <w:rPr>
          <w:color w:val="231F20"/>
          <w:spacing w:val="1"/>
        </w:rPr>
        <w:t> </w:t>
      </w:r>
      <w:r>
        <w:rPr>
          <w:color w:val="231F20"/>
        </w:rPr>
        <w:t>своим</w:t>
      </w:r>
      <w:r>
        <w:rPr>
          <w:color w:val="231F20"/>
          <w:spacing w:val="-50"/>
        </w:rPr>
        <w:t> </w:t>
      </w:r>
      <w:r>
        <w:rPr>
          <w:color w:val="231F20"/>
        </w:rPr>
        <w:t>объектом,</w:t>
      </w:r>
      <w:r>
        <w:rPr>
          <w:color w:val="231F20"/>
          <w:spacing w:val="38"/>
        </w:rPr>
        <w:t> </w:t>
      </w:r>
      <w:r>
        <w:rPr>
          <w:color w:val="231F20"/>
        </w:rPr>
        <w:t>ему</w:t>
      </w:r>
      <w:r>
        <w:rPr>
          <w:color w:val="231F20"/>
          <w:spacing w:val="39"/>
        </w:rPr>
        <w:t> </w:t>
      </w:r>
      <w:r>
        <w:rPr>
          <w:color w:val="231F20"/>
        </w:rPr>
        <w:t>выгоднее</w:t>
      </w:r>
      <w:r>
        <w:rPr>
          <w:color w:val="231F20"/>
          <w:spacing w:val="39"/>
        </w:rPr>
        <w:t> </w:t>
      </w:r>
      <w:r>
        <w:rPr>
          <w:color w:val="231F20"/>
        </w:rPr>
        <w:t>владеть</w:t>
      </w:r>
      <w:r>
        <w:rPr>
          <w:color w:val="231F20"/>
          <w:spacing w:val="38"/>
        </w:rPr>
        <w:t> </w:t>
      </w:r>
      <w:r>
        <w:rPr>
          <w:color w:val="231F20"/>
        </w:rPr>
        <w:t>неучтенным</w:t>
      </w:r>
      <w:r>
        <w:rPr>
          <w:color w:val="231F20"/>
          <w:spacing w:val="39"/>
        </w:rPr>
        <w:t> </w:t>
      </w:r>
      <w:r>
        <w:rPr>
          <w:color w:val="231F20"/>
        </w:rPr>
        <w:t>имуществом.</w:t>
      </w:r>
      <w:r>
        <w:rPr>
          <w:color w:val="231F20"/>
          <w:spacing w:val="39"/>
        </w:rPr>
        <w:t> </w:t>
      </w:r>
      <w:r>
        <w:rPr>
          <w:color w:val="231F20"/>
        </w:rPr>
        <w:t>Так</w:t>
      </w:r>
      <w:r>
        <w:rPr>
          <w:color w:val="231F20"/>
          <w:spacing w:val="1"/>
        </w:rPr>
        <w:t> </w:t>
      </w:r>
      <w:r>
        <w:rPr>
          <w:color w:val="231F20"/>
        </w:rPr>
        <w:t>граждане</w:t>
      </w:r>
      <w:r>
        <w:rPr>
          <w:color w:val="231F20"/>
          <w:spacing w:val="16"/>
        </w:rPr>
        <w:t> </w:t>
      </w:r>
      <w:r>
        <w:rPr>
          <w:color w:val="231F20"/>
        </w:rPr>
        <w:t>избегают</w:t>
      </w:r>
      <w:r>
        <w:rPr>
          <w:color w:val="231F20"/>
          <w:spacing w:val="17"/>
        </w:rPr>
        <w:t> </w:t>
      </w:r>
      <w:r>
        <w:rPr>
          <w:color w:val="231F20"/>
        </w:rPr>
        <w:t>налогов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затрат</w:t>
      </w:r>
      <w:r>
        <w:rPr>
          <w:color w:val="231F20"/>
          <w:spacing w:val="17"/>
        </w:rPr>
        <w:t> </w:t>
      </w:r>
      <w:r>
        <w:rPr>
          <w:color w:val="231F20"/>
        </w:rPr>
        <w:t>на</w:t>
      </w:r>
      <w:r>
        <w:rPr>
          <w:color w:val="231F20"/>
          <w:spacing w:val="16"/>
        </w:rPr>
        <w:t> </w:t>
      </w:r>
      <w:r>
        <w:rPr>
          <w:color w:val="231F20"/>
        </w:rPr>
        <w:t>составление</w:t>
      </w:r>
      <w:r>
        <w:rPr>
          <w:color w:val="231F20"/>
          <w:spacing w:val="17"/>
        </w:rPr>
        <w:t> </w:t>
      </w:r>
      <w:r>
        <w:rPr>
          <w:color w:val="231F20"/>
        </w:rPr>
        <w:t>документов,</w:t>
      </w:r>
      <w:r>
        <w:rPr>
          <w:color w:val="231F20"/>
          <w:spacing w:val="-50"/>
        </w:rPr>
        <w:t> </w:t>
      </w:r>
      <w:r>
        <w:rPr>
          <w:color w:val="231F20"/>
        </w:rPr>
        <w:t>необходимых</w:t>
      </w:r>
      <w:r>
        <w:rPr>
          <w:color w:val="231F20"/>
          <w:spacing w:val="14"/>
        </w:rPr>
        <w:t> </w:t>
      </w:r>
      <w:r>
        <w:rPr>
          <w:color w:val="231F20"/>
        </w:rPr>
        <w:t>для</w:t>
      </w:r>
      <w:r>
        <w:rPr>
          <w:color w:val="231F20"/>
          <w:spacing w:val="15"/>
        </w:rPr>
        <w:t> </w:t>
      </w:r>
      <w:r>
        <w:rPr>
          <w:color w:val="231F20"/>
        </w:rPr>
        <w:t>учета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регистрации</w:t>
      </w:r>
      <w:r>
        <w:rPr>
          <w:color w:val="231F20"/>
          <w:spacing w:val="15"/>
        </w:rPr>
        <w:t> </w:t>
      </w:r>
      <w:r>
        <w:rPr>
          <w:color w:val="231F20"/>
        </w:rPr>
        <w:t>их</w:t>
      </w:r>
      <w:r>
        <w:rPr>
          <w:color w:val="231F20"/>
          <w:spacing w:val="15"/>
        </w:rPr>
        <w:t> </w:t>
      </w:r>
      <w:r>
        <w:rPr>
          <w:color w:val="231F20"/>
        </w:rPr>
        <w:t>объектов.</w:t>
      </w:r>
      <w:r>
        <w:rPr>
          <w:color w:val="231F20"/>
          <w:spacing w:val="15"/>
        </w:rPr>
        <w:t> </w:t>
      </w:r>
      <w:r>
        <w:rPr>
          <w:color w:val="231F20"/>
        </w:rPr>
        <w:t>Таким</w:t>
      </w:r>
      <w:r>
        <w:rPr>
          <w:color w:val="231F20"/>
          <w:spacing w:val="14"/>
        </w:rPr>
        <w:t> </w:t>
      </w:r>
      <w:r>
        <w:rPr>
          <w:color w:val="231F20"/>
        </w:rPr>
        <w:t>обра-</w:t>
      </w:r>
      <w:r>
        <w:rPr>
          <w:color w:val="231F20"/>
          <w:spacing w:val="-49"/>
        </w:rPr>
        <w:t> </w:t>
      </w:r>
      <w:r>
        <w:rPr>
          <w:color w:val="231F20"/>
        </w:rPr>
        <w:t>зом, получается,</w:t>
      </w:r>
      <w:r>
        <w:rPr>
          <w:color w:val="231F20"/>
          <w:spacing w:val="1"/>
        </w:rPr>
        <w:t> </w:t>
      </w:r>
      <w:r>
        <w:rPr>
          <w:color w:val="231F20"/>
        </w:rPr>
        <w:t>что без</w:t>
      </w:r>
      <w:r>
        <w:rPr>
          <w:color w:val="231F20"/>
          <w:spacing w:val="1"/>
        </w:rPr>
        <w:t> </w:t>
      </w:r>
      <w:r>
        <w:rPr>
          <w:color w:val="231F20"/>
        </w:rPr>
        <w:t>разъяснения населению</w:t>
      </w:r>
      <w:r>
        <w:rPr>
          <w:color w:val="231F20"/>
          <w:spacing w:val="1"/>
        </w:rPr>
        <w:t> </w:t>
      </w:r>
      <w:r>
        <w:rPr>
          <w:color w:val="231F20"/>
        </w:rPr>
        <w:t>преимуществ го-</w:t>
      </w:r>
      <w:r>
        <w:rPr>
          <w:color w:val="231F20"/>
          <w:spacing w:val="-49"/>
        </w:rPr>
        <w:t> </w:t>
      </w:r>
      <w:r>
        <w:rPr>
          <w:color w:val="231F20"/>
        </w:rPr>
        <w:t>сударственного</w:t>
      </w:r>
      <w:r>
        <w:rPr>
          <w:color w:val="231F20"/>
          <w:spacing w:val="15"/>
        </w:rPr>
        <w:t> </w:t>
      </w:r>
      <w:r>
        <w:rPr>
          <w:color w:val="231F20"/>
        </w:rPr>
        <w:t>кадастрового</w:t>
      </w:r>
      <w:r>
        <w:rPr>
          <w:color w:val="231F20"/>
          <w:spacing w:val="16"/>
        </w:rPr>
        <w:t> </w:t>
      </w:r>
      <w:r>
        <w:rPr>
          <w:color w:val="231F20"/>
        </w:rPr>
        <w:t>учета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регистрации</w:t>
      </w:r>
      <w:r>
        <w:rPr>
          <w:color w:val="231F20"/>
          <w:spacing w:val="16"/>
        </w:rPr>
        <w:t> </w:t>
      </w:r>
      <w:r>
        <w:rPr>
          <w:color w:val="231F20"/>
        </w:rPr>
        <w:t>прав</w:t>
      </w:r>
      <w:r>
        <w:rPr>
          <w:color w:val="231F20"/>
          <w:spacing w:val="15"/>
        </w:rPr>
        <w:t> </w:t>
      </w:r>
      <w:r>
        <w:rPr>
          <w:color w:val="231F20"/>
        </w:rPr>
        <w:t>добиться</w:t>
      </w:r>
    </w:p>
    <w:p>
      <w:pPr>
        <w:pStyle w:val="BodyText"/>
        <w:spacing w:before="16"/>
        <w:ind w:left="158"/>
        <w:jc w:val="both"/>
      </w:pPr>
      <w:r>
        <w:rPr>
          <w:color w:val="231F20"/>
        </w:rPr>
        <w:t>улучшения</w:t>
      </w:r>
      <w:r>
        <w:rPr>
          <w:color w:val="231F20"/>
          <w:spacing w:val="8"/>
        </w:rPr>
        <w:t> </w:t>
      </w:r>
      <w:r>
        <w:rPr>
          <w:color w:val="231F20"/>
        </w:rPr>
        <w:t>состояния</w:t>
      </w:r>
      <w:r>
        <w:rPr>
          <w:color w:val="231F20"/>
          <w:spacing w:val="10"/>
        </w:rPr>
        <w:t> </w:t>
      </w:r>
      <w:r>
        <w:rPr>
          <w:color w:val="231F20"/>
        </w:rPr>
        <w:t>вопроса</w:t>
      </w:r>
      <w:r>
        <w:rPr>
          <w:color w:val="231F20"/>
          <w:spacing w:val="10"/>
        </w:rPr>
        <w:t> </w:t>
      </w:r>
      <w:r>
        <w:rPr>
          <w:color w:val="231F20"/>
        </w:rPr>
        <w:t>невозможно</w:t>
      </w:r>
      <w:r>
        <w:rPr>
          <w:color w:val="231F20"/>
          <w:spacing w:val="10"/>
        </w:rPr>
        <w:t> </w:t>
      </w:r>
      <w:r>
        <w:rPr>
          <w:color w:val="231F20"/>
        </w:rPr>
        <w:t>[5].</w:t>
      </w:r>
    </w:p>
    <w:p>
      <w:pPr>
        <w:pStyle w:val="BodyText"/>
        <w:spacing w:line="261" w:lineRule="auto" w:before="23"/>
        <w:ind w:left="158" w:right="156" w:firstLine="396"/>
        <w:jc w:val="both"/>
      </w:pPr>
      <w:r>
        <w:rPr>
          <w:color w:val="231F20"/>
          <w:spacing w:val="-3"/>
        </w:rPr>
        <w:t>Обязательность процедуры кадастрового учета должна быть за-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креплена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законодательно.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законодательном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уровне</w:t>
      </w:r>
      <w:r>
        <w:rPr>
          <w:color w:val="231F20"/>
          <w:spacing w:val="-11"/>
        </w:rPr>
        <w:t> </w:t>
      </w:r>
      <w:r>
        <w:rPr>
          <w:color w:val="231F20"/>
        </w:rPr>
        <w:t>долж-</w:t>
      </w:r>
      <w:r>
        <w:rPr>
          <w:color w:val="231F20"/>
          <w:spacing w:val="-50"/>
        </w:rPr>
        <w:t> </w:t>
      </w:r>
      <w:r>
        <w:rPr>
          <w:color w:val="231F20"/>
        </w:rPr>
        <w:t>на быть закреплена административная ответственность за невы-</w:t>
      </w:r>
      <w:r>
        <w:rPr>
          <w:color w:val="231F20"/>
          <w:spacing w:val="1"/>
        </w:rPr>
        <w:t> </w:t>
      </w:r>
      <w:r>
        <w:rPr>
          <w:color w:val="231F20"/>
        </w:rPr>
        <w:t>полнение учетных действий в срок. Для успешного выполнения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установленного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требования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1"/>
        </w:rPr>
        <w:t> </w:t>
      </w:r>
      <w:r>
        <w:rPr>
          <w:color w:val="231F20"/>
        </w:rPr>
        <w:t>проводить</w:t>
      </w:r>
      <w:r>
        <w:rPr>
          <w:color w:val="231F20"/>
          <w:spacing w:val="-11"/>
        </w:rPr>
        <w:t> </w:t>
      </w:r>
      <w:r>
        <w:rPr>
          <w:color w:val="231F20"/>
        </w:rPr>
        <w:t>усиленный</w:t>
      </w:r>
      <w:r>
        <w:rPr>
          <w:color w:val="231F20"/>
          <w:spacing w:val="-10"/>
        </w:rPr>
        <w:t> </w:t>
      </w:r>
      <w:r>
        <w:rPr>
          <w:color w:val="231F20"/>
        </w:rPr>
        <w:t>мо-</w:t>
      </w:r>
      <w:r>
        <w:rPr>
          <w:color w:val="231F20"/>
          <w:spacing w:val="-50"/>
        </w:rPr>
        <w:t> </w:t>
      </w:r>
      <w:r>
        <w:rPr>
          <w:color w:val="231F20"/>
        </w:rPr>
        <w:t>ниторинг выполнения кадастрового учета. Причем, в данном во-</w:t>
      </w:r>
      <w:r>
        <w:rPr>
          <w:color w:val="231F20"/>
          <w:spacing w:val="1"/>
        </w:rPr>
        <w:t> </w:t>
      </w:r>
      <w:r>
        <w:rPr>
          <w:color w:val="231F20"/>
        </w:rPr>
        <w:t>просе следует учитывать зарубежный опыт ведения кадастра не-</w:t>
      </w:r>
      <w:r>
        <w:rPr>
          <w:color w:val="231F20"/>
          <w:spacing w:val="1"/>
        </w:rPr>
        <w:t> </w:t>
      </w:r>
      <w:r>
        <w:rPr>
          <w:color w:val="231F20"/>
        </w:rPr>
        <w:t>движимости, а именно применять такие размеры материальных</w:t>
      </w:r>
      <w:r>
        <w:rPr>
          <w:color w:val="231F20"/>
          <w:spacing w:val="1"/>
        </w:rPr>
        <w:t> </w:t>
      </w:r>
      <w:r>
        <w:rPr>
          <w:color w:val="231F20"/>
        </w:rPr>
        <w:t>наказаний, которые смогут побудить население к выполнению за-</w:t>
      </w:r>
      <w:r>
        <w:rPr>
          <w:color w:val="231F20"/>
          <w:spacing w:val="-50"/>
        </w:rPr>
        <w:t> </w:t>
      </w:r>
      <w:r>
        <w:rPr>
          <w:color w:val="231F20"/>
        </w:rPr>
        <w:t>конодательных</w:t>
      </w:r>
      <w:r>
        <w:rPr>
          <w:color w:val="231F20"/>
          <w:spacing w:val="1"/>
        </w:rPr>
        <w:t> </w:t>
      </w:r>
      <w:r>
        <w:rPr>
          <w:color w:val="231F20"/>
        </w:rPr>
        <w:t>норм</w:t>
      </w:r>
      <w:r>
        <w:rPr>
          <w:color w:val="231F20"/>
          <w:spacing w:val="1"/>
        </w:rPr>
        <w:t> </w:t>
      </w:r>
      <w:r>
        <w:rPr>
          <w:color w:val="231F20"/>
        </w:rPr>
        <w:t>[6].</w:t>
      </w:r>
    </w:p>
    <w:p>
      <w:pPr>
        <w:pStyle w:val="BodyText"/>
        <w:spacing w:line="261" w:lineRule="auto" w:before="7"/>
        <w:ind w:left="158" w:right="156" w:firstLine="396"/>
        <w:jc w:val="both"/>
      </w:pPr>
      <w:r>
        <w:rPr>
          <w:color w:val="231F20"/>
          <w:spacing w:val="-1"/>
        </w:rPr>
        <w:t>Чтобы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подробно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разобраться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аспектах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проблемы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раз-</w:t>
      </w:r>
      <w:r>
        <w:rPr>
          <w:color w:val="231F20"/>
          <w:spacing w:val="-50"/>
        </w:rPr>
        <w:t> </w:t>
      </w:r>
      <w:r>
        <w:rPr>
          <w:color w:val="231F20"/>
        </w:rPr>
        <w:t>работать</w:t>
      </w:r>
      <w:r>
        <w:rPr>
          <w:color w:val="231F20"/>
          <w:spacing w:val="-7"/>
        </w:rPr>
        <w:t> </w:t>
      </w:r>
      <w:r>
        <w:rPr>
          <w:color w:val="231F20"/>
        </w:rPr>
        <w:t>пути</w:t>
      </w:r>
      <w:r>
        <w:rPr>
          <w:color w:val="231F20"/>
          <w:spacing w:val="-6"/>
        </w:rPr>
        <w:t> </w:t>
      </w:r>
      <w:r>
        <w:rPr>
          <w:color w:val="231F20"/>
        </w:rPr>
        <w:t>ее</w:t>
      </w:r>
      <w:r>
        <w:rPr>
          <w:color w:val="231F20"/>
          <w:spacing w:val="-7"/>
        </w:rPr>
        <w:t> </w:t>
      </w:r>
      <w:r>
        <w:rPr>
          <w:color w:val="231F20"/>
        </w:rPr>
        <w:t>решения,</w:t>
      </w:r>
      <w:r>
        <w:rPr>
          <w:color w:val="231F20"/>
          <w:spacing w:val="-6"/>
        </w:rPr>
        <w:t> </w:t>
      </w:r>
      <w:r>
        <w:rPr>
          <w:color w:val="231F20"/>
        </w:rPr>
        <w:t>следует</w:t>
      </w:r>
      <w:r>
        <w:rPr>
          <w:color w:val="231F20"/>
          <w:spacing w:val="-7"/>
        </w:rPr>
        <w:t> </w:t>
      </w:r>
      <w:r>
        <w:rPr>
          <w:color w:val="231F20"/>
        </w:rPr>
        <w:t>выделить</w:t>
      </w:r>
      <w:r>
        <w:rPr>
          <w:color w:val="231F20"/>
          <w:spacing w:val="-6"/>
        </w:rPr>
        <w:t> </w:t>
      </w:r>
      <w:r>
        <w:rPr>
          <w:color w:val="231F20"/>
        </w:rPr>
        <w:t>случаи</w:t>
      </w:r>
      <w:r>
        <w:rPr>
          <w:color w:val="231F20"/>
          <w:spacing w:val="-7"/>
        </w:rPr>
        <w:t> </w:t>
      </w:r>
      <w:r>
        <w:rPr>
          <w:color w:val="231F20"/>
        </w:rPr>
        <w:t>государствен-</w:t>
      </w:r>
    </w:p>
    <w:p>
      <w:pPr>
        <w:spacing w:after="0" w:line="261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61" w:lineRule="auto" w:before="94"/>
        <w:ind w:left="158" w:right="156"/>
        <w:jc w:val="both"/>
      </w:pPr>
      <w:r>
        <w:rPr>
          <w:color w:val="231F20"/>
          <w:spacing w:val="-1"/>
        </w:rPr>
        <w:t>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кадастрового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учета,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физические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лица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могут</w:t>
      </w:r>
      <w:r>
        <w:rPr>
          <w:color w:val="231F20"/>
          <w:spacing w:val="-11"/>
        </w:rPr>
        <w:t> </w:t>
      </w:r>
      <w:r>
        <w:rPr>
          <w:color w:val="231F20"/>
        </w:rPr>
        <w:t>пользо-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ваться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недвижимостью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обход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государственной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процедуры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[1]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[2].</w:t>
      </w:r>
    </w:p>
    <w:p>
      <w:pPr>
        <w:pStyle w:val="ListParagraph"/>
        <w:numPr>
          <w:ilvl w:val="0"/>
          <w:numId w:val="36"/>
        </w:numPr>
        <w:tabs>
          <w:tab w:pos="811" w:val="left" w:leader="none"/>
        </w:tabs>
        <w:spacing w:line="254" w:lineRule="auto" w:before="0" w:after="0"/>
        <w:ind w:left="158" w:right="152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Ранее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учтенные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объекты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недвижимости.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Неполнота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све-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дений, которая приводит к ошибочному исчислению налогов.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z w:val="21"/>
        </w:rPr>
        <w:t>Кадастровый учет изменений таких объектов законодательно за-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креплен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за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собственником,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однако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его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обязательность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ничем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не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подтверждена.</w:t>
      </w:r>
    </w:p>
    <w:p>
      <w:pPr>
        <w:pStyle w:val="ListParagraph"/>
        <w:numPr>
          <w:ilvl w:val="0"/>
          <w:numId w:val="36"/>
        </w:numPr>
        <w:tabs>
          <w:tab w:pos="811" w:val="left" w:leader="none"/>
        </w:tabs>
        <w:spacing w:line="254" w:lineRule="auto" w:before="0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Покупка земельного участка, учтенного в ЕГРН и после-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дующее строительство здания на нем. В этом случае орган реги-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страции не в состоянии отследить произведенное строительство.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95"/>
          <w:sz w:val="21"/>
        </w:rPr>
        <w:t>Собственник недвижимого имущества в данном случае может поль-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spacing w:val="-1"/>
          <w:sz w:val="21"/>
        </w:rPr>
        <w:t>зоваться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им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без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регистрации,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а,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следовательно,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без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уплаты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налогов.</w:t>
      </w:r>
    </w:p>
    <w:p>
      <w:pPr>
        <w:pStyle w:val="ListParagraph"/>
        <w:numPr>
          <w:ilvl w:val="0"/>
          <w:numId w:val="36"/>
        </w:numPr>
        <w:tabs>
          <w:tab w:pos="811" w:val="left" w:leader="none"/>
        </w:tabs>
        <w:spacing w:line="254" w:lineRule="auto" w:before="3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Проведение реконструкции или перепланировки объекта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капитального строительства без проведения процедуры учета из-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менений. В таком случае собственник, как правило, платит налог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объект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меньшей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площади.</w:t>
      </w:r>
    </w:p>
    <w:p>
      <w:pPr>
        <w:pStyle w:val="ListParagraph"/>
        <w:numPr>
          <w:ilvl w:val="0"/>
          <w:numId w:val="36"/>
        </w:numPr>
        <w:tabs>
          <w:tab w:pos="811" w:val="left" w:leader="none"/>
        </w:tabs>
        <w:spacing w:line="254" w:lineRule="auto" w:before="3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Самовольное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строительство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учтенных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земельных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участ-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ках.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данном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случае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физическое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лицо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даже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при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возможном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жела-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нии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зарегистрировать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свое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имущество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может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получить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отказ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про-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ведении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государственного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кадастрового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учета.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Согласно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закону,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 таком случае возведенный объект подлежит демонтажу, однако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 практике собственники продолжают использовать неучтенные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здания.</w:t>
      </w:r>
    </w:p>
    <w:p>
      <w:pPr>
        <w:pStyle w:val="BodyText"/>
        <w:spacing w:line="254" w:lineRule="auto" w:before="6"/>
        <w:ind w:left="158" w:right="155" w:firstLine="396"/>
        <w:jc w:val="both"/>
      </w:pPr>
      <w:r>
        <w:rPr>
          <w:color w:val="231F20"/>
          <w:spacing w:val="-3"/>
        </w:rPr>
        <w:t>Описанные варианты объектов недвижимости, несомненно, </w:t>
      </w:r>
      <w:r>
        <w:rPr>
          <w:color w:val="231F20"/>
          <w:spacing w:val="-2"/>
        </w:rPr>
        <w:t>не-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гативно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влияют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налоговую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базу,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возникают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результате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одной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общей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проблемы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нежелания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граждан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проводить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государственный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кадастровый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учет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личного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недвижимого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имущества.</w:t>
      </w:r>
      <w:r>
        <w:rPr>
          <w:color w:val="231F20"/>
          <w:spacing w:val="-10"/>
        </w:rPr>
        <w:t> </w:t>
      </w:r>
      <w:r>
        <w:rPr>
          <w:color w:val="231F20"/>
        </w:rPr>
        <w:t>Рассмотрение</w:t>
      </w:r>
      <w:r>
        <w:rPr>
          <w:color w:val="231F20"/>
          <w:spacing w:val="-50"/>
        </w:rPr>
        <w:t> </w:t>
      </w:r>
      <w:r>
        <w:rPr>
          <w:color w:val="231F20"/>
        </w:rPr>
        <w:t>вопроса</w:t>
      </w:r>
      <w:r>
        <w:rPr>
          <w:color w:val="231F20"/>
          <w:spacing w:val="9"/>
        </w:rPr>
        <w:t> </w:t>
      </w:r>
      <w:r>
        <w:rPr>
          <w:color w:val="231F20"/>
        </w:rPr>
        <w:t>о</w:t>
      </w:r>
      <w:r>
        <w:rPr>
          <w:color w:val="231F20"/>
          <w:spacing w:val="11"/>
        </w:rPr>
        <w:t> </w:t>
      </w:r>
      <w:r>
        <w:rPr>
          <w:color w:val="231F20"/>
        </w:rPr>
        <w:t>том,</w:t>
      </w:r>
      <w:r>
        <w:rPr>
          <w:color w:val="231F20"/>
          <w:spacing w:val="10"/>
        </w:rPr>
        <w:t> </w:t>
      </w:r>
      <w:r>
        <w:rPr>
          <w:color w:val="231F20"/>
        </w:rPr>
        <w:t>почему</w:t>
      </w:r>
      <w:r>
        <w:rPr>
          <w:color w:val="231F20"/>
          <w:spacing w:val="11"/>
        </w:rPr>
        <w:t> </w:t>
      </w:r>
      <w:r>
        <w:rPr>
          <w:color w:val="231F20"/>
        </w:rPr>
        <w:t>так</w:t>
      </w:r>
      <w:r>
        <w:rPr>
          <w:color w:val="231F20"/>
          <w:spacing w:val="9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10"/>
        </w:rPr>
        <w:t> </w:t>
      </w:r>
      <w:r>
        <w:rPr>
          <w:color w:val="231F20"/>
        </w:rPr>
        <w:t>–</w:t>
      </w:r>
      <w:r>
        <w:rPr>
          <w:color w:val="231F20"/>
          <w:spacing w:val="10"/>
        </w:rPr>
        <w:t> </w:t>
      </w:r>
      <w:r>
        <w:rPr>
          <w:color w:val="231F20"/>
        </w:rPr>
        <w:t>является</w:t>
      </w:r>
      <w:r>
        <w:rPr>
          <w:color w:val="231F20"/>
          <w:spacing w:val="11"/>
        </w:rPr>
        <w:t> </w:t>
      </w:r>
      <w:r>
        <w:rPr>
          <w:color w:val="231F20"/>
        </w:rPr>
        <w:t>важным</w:t>
      </w:r>
      <w:r>
        <w:rPr>
          <w:color w:val="231F20"/>
          <w:spacing w:val="9"/>
        </w:rPr>
        <w:t> </w:t>
      </w:r>
      <w:r>
        <w:rPr>
          <w:color w:val="231F20"/>
        </w:rPr>
        <w:t>шагом</w:t>
      </w:r>
      <w:r>
        <w:rPr>
          <w:color w:val="231F20"/>
          <w:spacing w:val="-50"/>
        </w:rPr>
        <w:t> </w:t>
      </w:r>
      <w:r>
        <w:rPr>
          <w:color w:val="231F20"/>
          <w:spacing w:val="-4"/>
        </w:rPr>
        <w:t>к улучшению системы </w:t>
      </w:r>
      <w:r>
        <w:rPr>
          <w:color w:val="231F20"/>
          <w:spacing w:val="-3"/>
        </w:rPr>
        <w:t>кадастрового учета в Российской Федерации.</w:t>
      </w:r>
      <w:r>
        <w:rPr>
          <w:color w:val="231F20"/>
          <w:spacing w:val="-50"/>
        </w:rPr>
        <w:t> </w:t>
      </w:r>
      <w:r>
        <w:rPr>
          <w:color w:val="231F20"/>
        </w:rPr>
        <w:t>Кадастр недвижимости со стороны собственника является слож-</w:t>
      </w:r>
      <w:r>
        <w:rPr>
          <w:color w:val="231F20"/>
          <w:spacing w:val="1"/>
        </w:rPr>
        <w:t> </w:t>
      </w:r>
      <w:r>
        <w:rPr>
          <w:color w:val="231F20"/>
        </w:rPr>
        <w:t>ной и закрытой системой, многообразие видов учета не приводит</w:t>
      </w:r>
      <w:r>
        <w:rPr>
          <w:color w:val="231F20"/>
          <w:spacing w:val="1"/>
        </w:rPr>
        <w:t> </w:t>
      </w:r>
      <w:r>
        <w:rPr>
          <w:color w:val="231F20"/>
        </w:rPr>
        <w:t>к улучшению ситуации. Необходимо структурировать виды объ-</w:t>
      </w:r>
      <w:r>
        <w:rPr>
          <w:color w:val="231F20"/>
          <w:spacing w:val="1"/>
        </w:rPr>
        <w:t> </w:t>
      </w:r>
      <w:r>
        <w:rPr>
          <w:color w:val="231F20"/>
        </w:rPr>
        <w:t>ектов, а также разработать методы побуждения граждан к учету</w:t>
      </w:r>
      <w:r>
        <w:rPr>
          <w:color w:val="231F20"/>
          <w:spacing w:val="1"/>
        </w:rPr>
        <w:t> </w:t>
      </w:r>
      <w:r>
        <w:rPr>
          <w:color w:val="231F20"/>
        </w:rPr>
        <w:t>их личного</w:t>
      </w:r>
      <w:r>
        <w:rPr>
          <w:color w:val="231F20"/>
          <w:spacing w:val="2"/>
        </w:rPr>
        <w:t> </w:t>
      </w:r>
      <w:r>
        <w:rPr>
          <w:color w:val="231F20"/>
        </w:rPr>
        <w:t>недвижимого</w:t>
      </w:r>
      <w:r>
        <w:rPr>
          <w:color w:val="231F20"/>
          <w:spacing w:val="2"/>
        </w:rPr>
        <w:t> </w:t>
      </w:r>
      <w:r>
        <w:rPr>
          <w:color w:val="231F20"/>
        </w:rPr>
        <w:t>имущества.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 w:firstLine="396"/>
        <w:jc w:val="both"/>
      </w:pPr>
      <w:r>
        <w:rPr>
          <w:color w:val="231F20"/>
        </w:rPr>
        <w:t>Резюмируя все выше сказанное, следует отметить отсутствие</w:t>
      </w:r>
      <w:r>
        <w:rPr>
          <w:color w:val="231F20"/>
          <w:spacing w:val="1"/>
        </w:rPr>
        <w:t> </w:t>
      </w:r>
      <w:r>
        <w:rPr>
          <w:color w:val="231F20"/>
        </w:rPr>
        <w:t>побуждающих «бонусов» для процедуры государственной реги-</w:t>
      </w:r>
      <w:r>
        <w:rPr>
          <w:color w:val="231F20"/>
          <w:spacing w:val="1"/>
        </w:rPr>
        <w:t> </w:t>
      </w:r>
      <w:r>
        <w:rPr>
          <w:color w:val="231F20"/>
        </w:rPr>
        <w:t>страции</w:t>
      </w:r>
      <w:r>
        <w:rPr>
          <w:color w:val="231F20"/>
          <w:spacing w:val="29"/>
        </w:rPr>
        <w:t> </w:t>
      </w:r>
      <w:r>
        <w:rPr>
          <w:color w:val="231F20"/>
        </w:rPr>
        <w:t>объектов</w:t>
      </w:r>
      <w:r>
        <w:rPr>
          <w:color w:val="231F20"/>
          <w:spacing w:val="30"/>
        </w:rPr>
        <w:t> </w:t>
      </w:r>
      <w:r>
        <w:rPr>
          <w:color w:val="231F20"/>
        </w:rPr>
        <w:t>недвижимости</w:t>
      </w:r>
      <w:r>
        <w:rPr>
          <w:color w:val="231F20"/>
          <w:spacing w:val="30"/>
        </w:rPr>
        <w:t> </w:t>
      </w:r>
      <w:r>
        <w:rPr>
          <w:color w:val="231F20"/>
        </w:rPr>
        <w:t>для</w:t>
      </w:r>
      <w:r>
        <w:rPr>
          <w:color w:val="231F20"/>
          <w:spacing w:val="30"/>
        </w:rPr>
        <w:t> </w:t>
      </w:r>
      <w:r>
        <w:rPr>
          <w:color w:val="231F20"/>
        </w:rPr>
        <w:t>физических,</w:t>
      </w:r>
      <w:r>
        <w:rPr>
          <w:color w:val="231F20"/>
          <w:spacing w:val="30"/>
        </w:rPr>
        <w:t> </w:t>
      </w:r>
      <w:r>
        <w:rPr>
          <w:color w:val="231F20"/>
        </w:rPr>
        <w:t>должностных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1"/>
        </w:rPr>
        <w:t> </w:t>
      </w:r>
      <w:r>
        <w:rPr>
          <w:color w:val="231F20"/>
        </w:rPr>
        <w:t>юридических</w:t>
      </w:r>
      <w:r>
        <w:rPr>
          <w:color w:val="231F20"/>
          <w:spacing w:val="21"/>
        </w:rPr>
        <w:t> </w:t>
      </w:r>
      <w:r>
        <w:rPr>
          <w:color w:val="231F20"/>
        </w:rPr>
        <w:t>лиц.</w:t>
      </w:r>
      <w:r>
        <w:rPr>
          <w:color w:val="231F20"/>
          <w:spacing w:val="22"/>
        </w:rPr>
        <w:t> </w:t>
      </w:r>
      <w:r>
        <w:rPr>
          <w:color w:val="231F20"/>
        </w:rPr>
        <w:t>На</w:t>
      </w:r>
      <w:r>
        <w:rPr>
          <w:color w:val="231F20"/>
          <w:spacing w:val="21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21"/>
        </w:rPr>
        <w:t> </w:t>
      </w:r>
      <w:r>
        <w:rPr>
          <w:color w:val="231F20"/>
        </w:rPr>
        <w:t>день</w:t>
      </w:r>
      <w:r>
        <w:rPr>
          <w:color w:val="231F20"/>
          <w:spacing w:val="22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21"/>
        </w:rPr>
        <w:t> </w:t>
      </w:r>
      <w:r>
        <w:rPr>
          <w:color w:val="231F20"/>
        </w:rPr>
        <w:t>процеду-</w:t>
      </w:r>
      <w:r>
        <w:rPr>
          <w:color w:val="231F20"/>
          <w:spacing w:val="1"/>
        </w:rPr>
        <w:t> </w:t>
      </w:r>
      <w:r>
        <w:rPr>
          <w:color w:val="231F20"/>
        </w:rPr>
        <w:t>ра «государственного земельного надзора», предусматривающая</w:t>
      </w:r>
      <w:r>
        <w:rPr>
          <w:color w:val="231F20"/>
          <w:spacing w:val="1"/>
        </w:rPr>
        <w:t> </w:t>
      </w:r>
      <w:r>
        <w:rPr>
          <w:color w:val="231F20"/>
        </w:rPr>
        <w:t>штрафы по следующим видам нарушений: самовольное занятие</w:t>
      </w:r>
      <w:r>
        <w:rPr>
          <w:color w:val="231F20"/>
          <w:spacing w:val="1"/>
        </w:rPr>
        <w:t> </w:t>
      </w:r>
      <w:r>
        <w:rPr>
          <w:color w:val="231F20"/>
        </w:rPr>
        <w:t>земельного участка, использование земельного участка не по це-</w:t>
      </w:r>
      <w:r>
        <w:rPr>
          <w:color w:val="231F20"/>
          <w:spacing w:val="1"/>
        </w:rPr>
        <w:t> </w:t>
      </w:r>
      <w:r>
        <w:rPr>
          <w:color w:val="231F20"/>
        </w:rPr>
        <w:t>левому назначению, неиспользование земельного участка. Штраф</w:t>
      </w:r>
      <w:r>
        <w:rPr>
          <w:color w:val="231F20"/>
          <w:spacing w:val="-50"/>
        </w:rPr>
        <w:t> </w:t>
      </w:r>
      <w:r>
        <w:rPr>
          <w:color w:val="231F20"/>
        </w:rPr>
        <w:t>рассчитывается относительно кадастровой стоимости земельного</w:t>
      </w:r>
      <w:r>
        <w:rPr>
          <w:color w:val="231F20"/>
          <w:spacing w:val="1"/>
        </w:rPr>
        <w:t> </w:t>
      </w:r>
      <w:r>
        <w:rPr>
          <w:color w:val="231F20"/>
        </w:rPr>
        <w:t>участка,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случае</w:t>
      </w:r>
      <w:r>
        <w:rPr>
          <w:color w:val="231F20"/>
          <w:spacing w:val="12"/>
        </w:rPr>
        <w:t> </w:t>
      </w:r>
      <w:r>
        <w:rPr>
          <w:color w:val="231F20"/>
        </w:rPr>
        <w:t>ее</w:t>
      </w:r>
      <w:r>
        <w:rPr>
          <w:color w:val="231F20"/>
          <w:spacing w:val="11"/>
        </w:rPr>
        <w:t> </w:t>
      </w:r>
      <w:r>
        <w:rPr>
          <w:color w:val="231F20"/>
        </w:rPr>
        <w:t>отсутствия</w:t>
      </w:r>
      <w:r>
        <w:rPr>
          <w:color w:val="231F20"/>
          <w:spacing w:val="12"/>
        </w:rPr>
        <w:t> </w:t>
      </w:r>
      <w:r>
        <w:rPr>
          <w:color w:val="333333"/>
        </w:rPr>
        <w:t>–</w:t>
      </w:r>
      <w:r>
        <w:rPr>
          <w:color w:val="333333"/>
          <w:spacing w:val="11"/>
        </w:rPr>
        <w:t> </w:t>
      </w:r>
      <w:r>
        <w:rPr>
          <w:color w:val="231F20"/>
        </w:rPr>
        <w:t>устанавливаются</w:t>
      </w:r>
      <w:r>
        <w:rPr>
          <w:color w:val="231F20"/>
          <w:spacing w:val="12"/>
        </w:rPr>
        <w:t> </w:t>
      </w:r>
      <w:r>
        <w:rPr>
          <w:color w:val="231F20"/>
        </w:rPr>
        <w:t>минимальные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максимальные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размеры</w:t>
      </w:r>
      <w:r>
        <w:rPr>
          <w:color w:val="231F20"/>
          <w:spacing w:val="-11"/>
        </w:rPr>
        <w:t> </w:t>
      </w:r>
      <w:r>
        <w:rPr>
          <w:color w:val="231F20"/>
        </w:rPr>
        <w:t>таких</w:t>
      </w:r>
      <w:r>
        <w:rPr>
          <w:color w:val="231F20"/>
          <w:spacing w:val="-12"/>
        </w:rPr>
        <w:t> </w:t>
      </w:r>
      <w:r>
        <w:rPr>
          <w:color w:val="231F20"/>
        </w:rPr>
        <w:t>штрафов.</w:t>
      </w:r>
      <w:r>
        <w:rPr>
          <w:color w:val="231F20"/>
          <w:spacing w:val="-12"/>
        </w:rPr>
        <w:t> </w:t>
      </w:r>
      <w:r>
        <w:rPr>
          <w:color w:val="231F20"/>
        </w:rPr>
        <w:t>Однако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последнем</w:t>
      </w:r>
      <w:r>
        <w:rPr>
          <w:color w:val="231F20"/>
          <w:spacing w:val="-12"/>
        </w:rPr>
        <w:t> </w:t>
      </w:r>
      <w:r>
        <w:rPr>
          <w:color w:val="231F20"/>
        </w:rPr>
        <w:t>слу-</w:t>
      </w:r>
      <w:r>
        <w:rPr>
          <w:color w:val="231F20"/>
          <w:spacing w:val="-50"/>
        </w:rPr>
        <w:t> </w:t>
      </w:r>
      <w:r>
        <w:rPr>
          <w:color w:val="231F20"/>
        </w:rPr>
        <w:t>чае максимальный размер штрафа составляет 700.000 рублей для</w:t>
      </w:r>
      <w:r>
        <w:rPr>
          <w:color w:val="231F20"/>
          <w:spacing w:val="1"/>
        </w:rPr>
        <w:t> </w:t>
      </w:r>
      <w:r>
        <w:rPr>
          <w:color w:val="231F20"/>
        </w:rPr>
        <w:t>юридических лиц в случае неиспользования земельного участка.</w:t>
      </w:r>
      <w:r>
        <w:rPr>
          <w:color w:val="231F20"/>
          <w:spacing w:val="1"/>
        </w:rPr>
        <w:t> </w:t>
      </w:r>
      <w:r>
        <w:rPr>
          <w:color w:val="231F20"/>
        </w:rPr>
        <w:t>Но данные наказания, связанные с административными наруше-</w:t>
      </w:r>
      <w:r>
        <w:rPr>
          <w:color w:val="231F20"/>
          <w:spacing w:val="1"/>
        </w:rPr>
        <w:t> </w:t>
      </w:r>
      <w:r>
        <w:rPr>
          <w:color w:val="231F20"/>
        </w:rPr>
        <w:t>ниями, носят императивный характер и никак не являются «сти-</w:t>
      </w:r>
      <w:r>
        <w:rPr>
          <w:color w:val="231F20"/>
          <w:spacing w:val="1"/>
        </w:rPr>
        <w:t> </w:t>
      </w:r>
      <w:r>
        <w:rPr>
          <w:color w:val="231F20"/>
        </w:rPr>
        <w:t>мулом» для осуществления государственной регистрации земель-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участков,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поскольку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минимальные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штрафы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одинаковы,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50"/>
        </w:rPr>
        <w:t> </w:t>
      </w:r>
      <w:r>
        <w:rPr>
          <w:color w:val="231F20"/>
        </w:rPr>
        <w:t>участков,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которых</w:t>
      </w:r>
      <w:r>
        <w:rPr>
          <w:color w:val="231F20"/>
          <w:spacing w:val="-5"/>
        </w:rPr>
        <w:t> </w:t>
      </w:r>
      <w:r>
        <w:rPr>
          <w:color w:val="231F20"/>
        </w:rPr>
        <w:t>уставлена</w:t>
      </w:r>
      <w:r>
        <w:rPr>
          <w:color w:val="231F20"/>
          <w:spacing w:val="-5"/>
        </w:rPr>
        <w:t> </w:t>
      </w:r>
      <w:r>
        <w:rPr>
          <w:color w:val="231F20"/>
        </w:rPr>
        <w:t>кадастровая</w:t>
      </w:r>
      <w:r>
        <w:rPr>
          <w:color w:val="231F20"/>
          <w:spacing w:val="-6"/>
        </w:rPr>
        <w:t> </w:t>
      </w:r>
      <w:r>
        <w:rPr>
          <w:color w:val="231F20"/>
        </w:rPr>
        <w:t>стоимость,</w:t>
      </w:r>
      <w:r>
        <w:rPr>
          <w:color w:val="231F20"/>
          <w:spacing w:val="-5"/>
        </w:rPr>
        <w:t> </w:t>
      </w:r>
      <w:r>
        <w:rPr>
          <w:color w:val="231F20"/>
        </w:rPr>
        <w:t>так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0"/>
        </w:rPr>
        <w:t> </w:t>
      </w:r>
      <w:r>
        <w:rPr>
          <w:color w:val="231F20"/>
        </w:rPr>
        <w:t>тех,</w:t>
      </w:r>
      <w:r>
        <w:rPr>
          <w:color w:val="231F20"/>
          <w:spacing w:val="-6"/>
        </w:rPr>
        <w:t> </w:t>
      </w:r>
      <w:r>
        <w:rPr>
          <w:color w:val="231F20"/>
        </w:rPr>
        <w:t>у</w:t>
      </w:r>
      <w:r>
        <w:rPr>
          <w:color w:val="231F20"/>
          <w:spacing w:val="-5"/>
        </w:rPr>
        <w:t> </w:t>
      </w:r>
      <w:r>
        <w:rPr>
          <w:color w:val="231F20"/>
        </w:rPr>
        <w:t>которых</w:t>
      </w:r>
      <w:r>
        <w:rPr>
          <w:color w:val="231F20"/>
          <w:spacing w:val="-5"/>
        </w:rPr>
        <w:t> </w:t>
      </w:r>
      <w:r>
        <w:rPr>
          <w:color w:val="231F20"/>
        </w:rPr>
        <w:t>такая</w:t>
      </w:r>
      <w:r>
        <w:rPr>
          <w:color w:val="231F20"/>
          <w:spacing w:val="-5"/>
        </w:rPr>
        <w:t> </w:t>
      </w:r>
      <w:r>
        <w:rPr>
          <w:color w:val="231F20"/>
        </w:rPr>
        <w:t>стоимость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установлена.</w:t>
      </w:r>
      <w:r>
        <w:rPr>
          <w:color w:val="231F20"/>
          <w:spacing w:val="-6"/>
        </w:rPr>
        <w:t> </w:t>
      </w:r>
      <w:r>
        <w:rPr>
          <w:color w:val="231F20"/>
        </w:rPr>
        <w:t>Рассматривая</w:t>
      </w:r>
      <w:r>
        <w:rPr>
          <w:color w:val="231F20"/>
          <w:spacing w:val="-5"/>
        </w:rPr>
        <w:t> </w:t>
      </w:r>
      <w:r>
        <w:rPr>
          <w:color w:val="231F20"/>
        </w:rPr>
        <w:t>слу-</w:t>
      </w:r>
      <w:r>
        <w:rPr>
          <w:color w:val="231F20"/>
          <w:spacing w:val="-50"/>
        </w:rPr>
        <w:t> </w:t>
      </w:r>
      <w:r>
        <w:rPr>
          <w:color w:val="231F20"/>
        </w:rPr>
        <w:t>чай самовольного занятия земельного участка, можно сказать, что</w:t>
      </w:r>
      <w:r>
        <w:rPr>
          <w:color w:val="231F20"/>
          <w:spacing w:val="-50"/>
        </w:rPr>
        <w:t> </w:t>
      </w:r>
      <w:r>
        <w:rPr>
          <w:color w:val="231F20"/>
        </w:rPr>
        <w:t>для того, чтобы избежать данного вида нарушения, следует сво-</w:t>
      </w:r>
      <w:r>
        <w:rPr>
          <w:color w:val="231F20"/>
          <w:spacing w:val="1"/>
        </w:rPr>
        <w:t> </w:t>
      </w:r>
      <w:r>
        <w:rPr>
          <w:color w:val="231F20"/>
        </w:rPr>
        <w:t>евременно и в законном порядке регистрировать объекты недви-</w:t>
      </w:r>
      <w:r>
        <w:rPr>
          <w:color w:val="231F20"/>
          <w:spacing w:val="1"/>
        </w:rPr>
        <w:t> </w:t>
      </w:r>
      <w:r>
        <w:rPr>
          <w:color w:val="231F20"/>
        </w:rPr>
        <w:t>жимости,</w:t>
      </w:r>
      <w:r>
        <w:rPr>
          <w:color w:val="231F20"/>
          <w:spacing w:val="21"/>
        </w:rPr>
        <w:t> </w:t>
      </w:r>
      <w:r>
        <w:rPr>
          <w:color w:val="231F20"/>
        </w:rPr>
        <w:t>находящиеся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границах</w:t>
      </w:r>
      <w:r>
        <w:rPr>
          <w:color w:val="231F20"/>
          <w:spacing w:val="21"/>
        </w:rPr>
        <w:t> </w:t>
      </w:r>
      <w:r>
        <w:rPr>
          <w:color w:val="231F20"/>
        </w:rPr>
        <w:t>этого</w:t>
      </w:r>
      <w:r>
        <w:rPr>
          <w:color w:val="231F20"/>
          <w:spacing w:val="21"/>
        </w:rPr>
        <w:t> </w:t>
      </w:r>
      <w:r>
        <w:rPr>
          <w:color w:val="231F20"/>
        </w:rPr>
        <w:t>участка,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1"/>
        </w:rPr>
        <w:t> </w:t>
      </w:r>
      <w:r>
        <w:rPr>
          <w:color w:val="231F20"/>
        </w:rPr>
        <w:t>это</w:t>
      </w:r>
      <w:r>
        <w:rPr>
          <w:color w:val="231F20"/>
          <w:spacing w:val="21"/>
        </w:rPr>
        <w:t> </w:t>
      </w:r>
      <w:r>
        <w:rPr>
          <w:color w:val="231F20"/>
        </w:rPr>
        <w:t>является</w:t>
      </w:r>
    </w:p>
    <w:p>
      <w:pPr>
        <w:pStyle w:val="BodyText"/>
        <w:spacing w:line="254" w:lineRule="auto" w:before="19"/>
        <w:ind w:left="158" w:right="153"/>
        <w:jc w:val="both"/>
      </w:pPr>
      <w:r>
        <w:rPr>
          <w:color w:val="231F20"/>
        </w:rPr>
        <w:t>«рычагом» к регистрации объектов недвижимости. Однако, меры,</w:t>
      </w:r>
      <w:r>
        <w:rPr>
          <w:color w:val="231F20"/>
          <w:spacing w:val="-50"/>
        </w:rPr>
        <w:t> </w:t>
      </w:r>
      <w:r>
        <w:rPr>
          <w:color w:val="231F20"/>
        </w:rPr>
        <w:t>осуществляемые</w:t>
      </w:r>
      <w:r>
        <w:rPr>
          <w:color w:val="231F20"/>
          <w:spacing w:val="64"/>
        </w:rPr>
        <w:t> </w:t>
      </w:r>
      <w:r>
        <w:rPr>
          <w:color w:val="231F20"/>
        </w:rPr>
        <w:t>государственным</w:t>
      </w:r>
      <w:r>
        <w:rPr>
          <w:color w:val="231F20"/>
          <w:spacing w:val="65"/>
        </w:rPr>
        <w:t> </w:t>
      </w:r>
      <w:r>
        <w:rPr>
          <w:color w:val="231F20"/>
        </w:rPr>
        <w:t>земельным</w:t>
      </w:r>
      <w:r>
        <w:rPr>
          <w:color w:val="231F20"/>
          <w:spacing w:val="64"/>
        </w:rPr>
        <w:t> </w:t>
      </w:r>
      <w:r>
        <w:rPr>
          <w:color w:val="231F20"/>
        </w:rPr>
        <w:t>надзором,</w:t>
      </w:r>
      <w:r>
        <w:rPr>
          <w:color w:val="231F20"/>
          <w:spacing w:val="65"/>
        </w:rPr>
        <w:t> </w:t>
      </w:r>
      <w:r>
        <w:rPr>
          <w:color w:val="231F20"/>
        </w:rPr>
        <w:t>носят</w:t>
      </w:r>
    </w:p>
    <w:p>
      <w:pPr>
        <w:pStyle w:val="BodyText"/>
        <w:spacing w:line="254" w:lineRule="auto" w:before="2"/>
        <w:ind w:left="158" w:right="155"/>
        <w:jc w:val="both"/>
      </w:pPr>
      <w:r>
        <w:rPr>
          <w:color w:val="231F20"/>
        </w:rPr>
        <w:t>«устрашающие», репрессивные черты, в то время как стимулиро-</w:t>
      </w:r>
      <w:r>
        <w:rPr>
          <w:color w:val="231F20"/>
          <w:spacing w:val="1"/>
        </w:rPr>
        <w:t> </w:t>
      </w:r>
      <w:r>
        <w:rPr>
          <w:color w:val="231F20"/>
        </w:rPr>
        <w:t>вание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должно</w:t>
      </w:r>
      <w:r>
        <w:rPr>
          <w:color w:val="231F20"/>
          <w:spacing w:val="-7"/>
        </w:rPr>
        <w:t> </w:t>
      </w:r>
      <w:r>
        <w:rPr>
          <w:color w:val="231F20"/>
        </w:rPr>
        <w:t>носить</w:t>
      </w:r>
      <w:r>
        <w:rPr>
          <w:color w:val="231F20"/>
          <w:spacing w:val="-6"/>
        </w:rPr>
        <w:t> </w:t>
      </w:r>
      <w:r>
        <w:rPr>
          <w:color w:val="231F20"/>
        </w:rPr>
        <w:t>данного</w:t>
      </w:r>
      <w:r>
        <w:rPr>
          <w:color w:val="231F20"/>
          <w:spacing w:val="-6"/>
        </w:rPr>
        <w:t> </w:t>
      </w:r>
      <w:r>
        <w:rPr>
          <w:color w:val="231F20"/>
        </w:rPr>
        <w:t>характера.</w:t>
      </w:r>
      <w:r>
        <w:rPr>
          <w:color w:val="231F20"/>
          <w:spacing w:val="-6"/>
        </w:rPr>
        <w:t> </w:t>
      </w:r>
      <w:r>
        <w:rPr>
          <w:color w:val="231F20"/>
        </w:rPr>
        <w:t>Обращаясь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практике</w:t>
      </w:r>
      <w:r>
        <w:rPr>
          <w:color w:val="231F20"/>
          <w:spacing w:val="-50"/>
        </w:rPr>
        <w:t> </w:t>
      </w:r>
      <w:r>
        <w:rPr>
          <w:color w:val="231F20"/>
        </w:rPr>
        <w:t>кадастрового учета в Российской Федерации видно, что собствен-</w:t>
      </w:r>
      <w:r>
        <w:rPr>
          <w:color w:val="231F20"/>
          <w:spacing w:val="-50"/>
        </w:rPr>
        <w:t> </w:t>
      </w:r>
      <w:r>
        <w:rPr>
          <w:color w:val="231F20"/>
        </w:rPr>
        <w:t>ники</w:t>
      </w:r>
      <w:r>
        <w:rPr>
          <w:color w:val="231F20"/>
          <w:spacing w:val="-11"/>
        </w:rPr>
        <w:t> </w:t>
      </w:r>
      <w:r>
        <w:rPr>
          <w:color w:val="231F20"/>
        </w:rPr>
        <w:t>регистрируют</w:t>
      </w:r>
      <w:r>
        <w:rPr>
          <w:color w:val="231F20"/>
          <w:spacing w:val="-10"/>
        </w:rPr>
        <w:t> </w:t>
      </w:r>
      <w:r>
        <w:rPr>
          <w:color w:val="231F20"/>
        </w:rPr>
        <w:t>недвижимость,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правило,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целью</w:t>
      </w:r>
      <w:r>
        <w:rPr>
          <w:color w:val="231F20"/>
          <w:spacing w:val="-10"/>
        </w:rPr>
        <w:t> </w:t>
      </w:r>
      <w:r>
        <w:rPr>
          <w:color w:val="231F20"/>
        </w:rPr>
        <w:t>продажи,</w:t>
      </w:r>
      <w:r>
        <w:rPr>
          <w:color w:val="231F20"/>
          <w:spacing w:val="1"/>
        </w:rPr>
        <w:t> </w:t>
      </w:r>
      <w:r>
        <w:rPr>
          <w:color w:val="231F20"/>
        </w:rPr>
        <w:t>либо с целью учета в судебных спорах или наследстве, как тако-</w:t>
      </w:r>
      <w:r>
        <w:rPr>
          <w:color w:val="231F20"/>
          <w:spacing w:val="1"/>
        </w:rPr>
        <w:t> </w:t>
      </w:r>
      <w:r>
        <w:rPr>
          <w:color w:val="231F20"/>
        </w:rPr>
        <w:t>вой «стимул» для государственной регистрации объектов недви-</w:t>
      </w:r>
      <w:r>
        <w:rPr>
          <w:color w:val="231F20"/>
          <w:spacing w:val="1"/>
        </w:rPr>
        <w:t> </w:t>
      </w:r>
      <w:r>
        <w:rPr>
          <w:color w:val="231F20"/>
        </w:rPr>
        <w:t>жимости в иных случаях отсутствует. Возможно, Министерству</w:t>
      </w:r>
      <w:r>
        <w:rPr>
          <w:color w:val="231F20"/>
          <w:spacing w:val="1"/>
        </w:rPr>
        <w:t> </w:t>
      </w:r>
      <w:r>
        <w:rPr>
          <w:color w:val="231F20"/>
        </w:rPr>
        <w:t>Экономического развития и иным органам, разрабатывающим за-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конодательство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сфере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кадастровых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отношений,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следует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закрепить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данные «стимулы» на законодательном уровне. «Стимулами» мо-</w:t>
      </w:r>
      <w:r>
        <w:rPr>
          <w:color w:val="231F20"/>
          <w:spacing w:val="-50"/>
        </w:rPr>
        <w:t> </w:t>
      </w:r>
      <w:r>
        <w:rPr>
          <w:color w:val="231F20"/>
        </w:rPr>
        <w:t>гут служить, например, выплаты за своевременную регистрацию</w:t>
      </w:r>
      <w:r>
        <w:rPr>
          <w:color w:val="231F20"/>
          <w:spacing w:val="1"/>
        </w:rPr>
        <w:t> </w:t>
      </w:r>
      <w:r>
        <w:rPr>
          <w:color w:val="231F20"/>
        </w:rPr>
        <w:t>недвижимости, однако в данном случае могут возникнуть пробле-</w:t>
      </w:r>
      <w:r>
        <w:rPr>
          <w:color w:val="231F20"/>
          <w:spacing w:val="-50"/>
        </w:rPr>
        <w:t> </w:t>
      </w:r>
      <w:r>
        <w:rPr>
          <w:color w:val="231F20"/>
        </w:rPr>
        <w:t>мы со сроками регистрации, и виноват может быть не будущий</w:t>
      </w:r>
      <w:r>
        <w:rPr>
          <w:color w:val="231F20"/>
          <w:spacing w:val="1"/>
        </w:rPr>
        <w:t> </w:t>
      </w:r>
      <w:r>
        <w:rPr>
          <w:color w:val="231F20"/>
        </w:rPr>
        <w:t>правообладатель,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орган</w:t>
      </w:r>
      <w:r>
        <w:rPr>
          <w:color w:val="231F20"/>
          <w:spacing w:val="-12"/>
        </w:rPr>
        <w:t> </w:t>
      </w:r>
      <w:r>
        <w:rPr>
          <w:color w:val="231F20"/>
        </w:rPr>
        <w:t>регистрации</w:t>
      </w:r>
      <w:r>
        <w:rPr>
          <w:color w:val="231F20"/>
          <w:spacing w:val="-12"/>
        </w:rPr>
        <w:t> </w:t>
      </w:r>
      <w:r>
        <w:rPr>
          <w:color w:val="231F20"/>
        </w:rPr>
        <w:t>прав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иные</w:t>
      </w:r>
      <w:r>
        <w:rPr>
          <w:color w:val="231F20"/>
          <w:spacing w:val="-12"/>
        </w:rPr>
        <w:t> </w:t>
      </w:r>
      <w:r>
        <w:rPr>
          <w:color w:val="231F20"/>
        </w:rPr>
        <w:t>службы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ко-</w:t>
      </w:r>
      <w:r>
        <w:rPr>
          <w:color w:val="231F20"/>
          <w:spacing w:val="-50"/>
        </w:rPr>
        <w:t> </w:t>
      </w:r>
      <w:r>
        <w:rPr>
          <w:color w:val="231F20"/>
        </w:rPr>
        <w:t>митеты, тогда, например, можно учитывать исходя из даты обра-</w:t>
      </w:r>
      <w:r>
        <w:rPr>
          <w:color w:val="231F20"/>
          <w:spacing w:val="1"/>
        </w:rPr>
        <w:t> </w:t>
      </w:r>
      <w:r>
        <w:rPr>
          <w:color w:val="231F20"/>
        </w:rPr>
        <w:t>щения правообладателя в юридическое лицо или к индивидуаль-</w:t>
      </w:r>
      <w:r>
        <w:rPr>
          <w:color w:val="231F20"/>
          <w:spacing w:val="1"/>
        </w:rPr>
        <w:t> </w:t>
      </w:r>
      <w:r>
        <w:rPr>
          <w:color w:val="231F20"/>
        </w:rPr>
        <w:t>ному предпринимателю, занимающихся подготовкой документов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регистрации</w:t>
      </w:r>
      <w:r>
        <w:rPr>
          <w:color w:val="231F20"/>
          <w:spacing w:val="2"/>
        </w:rPr>
        <w:t> </w:t>
      </w:r>
      <w:r>
        <w:rPr>
          <w:color w:val="231F20"/>
        </w:rPr>
        <w:t>объектов</w:t>
      </w:r>
      <w:r>
        <w:rPr>
          <w:color w:val="231F20"/>
          <w:spacing w:val="3"/>
        </w:rPr>
        <w:t> </w:t>
      </w:r>
      <w:r>
        <w:rPr>
          <w:color w:val="231F20"/>
        </w:rPr>
        <w:t>недвижимости.</w:t>
      </w:r>
    </w:p>
    <w:p>
      <w:pPr>
        <w:pStyle w:val="BodyText"/>
        <w:spacing w:before="3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37"/>
        </w:numPr>
        <w:tabs>
          <w:tab w:pos="783" w:val="left" w:leader="none"/>
        </w:tabs>
        <w:spacing w:line="249" w:lineRule="auto" w:before="179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Земельный кодекс Российской Федерации от 25.10.2001 № 136-ФЗ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[Электронный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ресурс].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Режим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доступа:</w:t>
      </w:r>
      <w:r>
        <w:rPr>
          <w:color w:val="231F20"/>
          <w:spacing w:val="-6"/>
          <w:sz w:val="18"/>
        </w:rPr>
        <w:t> </w:t>
      </w:r>
      <w:hyperlink r:id="rId126">
        <w:r>
          <w:rPr>
            <w:color w:val="231F20"/>
            <w:sz w:val="18"/>
          </w:rPr>
          <w:t>http://www.consultant.ru,</w:t>
        </w:r>
        <w:r>
          <w:rPr>
            <w:color w:val="231F20"/>
            <w:spacing w:val="-6"/>
            <w:sz w:val="18"/>
          </w:rPr>
          <w:t> </w:t>
        </w:r>
      </w:hyperlink>
      <w:r>
        <w:rPr>
          <w:color w:val="231F20"/>
          <w:sz w:val="18"/>
        </w:rPr>
        <w:t>свободный.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23.02.2020).</w:t>
      </w:r>
    </w:p>
    <w:p>
      <w:pPr>
        <w:pStyle w:val="ListParagraph"/>
        <w:numPr>
          <w:ilvl w:val="0"/>
          <w:numId w:val="37"/>
        </w:numPr>
        <w:tabs>
          <w:tab w:pos="783" w:val="left" w:leader="none"/>
        </w:tabs>
        <w:spacing w:line="249" w:lineRule="auto" w:before="3" w:after="0"/>
        <w:ind w:left="158" w:right="158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Федеральный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Закон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13.07.2015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года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№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218-ФЗ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«О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государственной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регистрации недвижимости» [Электронный ресурс]. – Режим доступа: http://</w:t>
      </w:r>
      <w:r>
        <w:rPr>
          <w:color w:val="231F20"/>
          <w:spacing w:val="1"/>
          <w:sz w:val="18"/>
        </w:rPr>
        <w:t> </w:t>
      </w:r>
      <w:hyperlink r:id="rId126">
        <w:r>
          <w:rPr>
            <w:color w:val="231F20"/>
            <w:sz w:val="18"/>
          </w:rPr>
          <w:t>www.consultant.ru,</w:t>
        </w:r>
      </w:hyperlink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свободный.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22.02.2020).</w:t>
      </w:r>
    </w:p>
    <w:p>
      <w:pPr>
        <w:pStyle w:val="ListParagraph"/>
        <w:numPr>
          <w:ilvl w:val="0"/>
          <w:numId w:val="37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Федеральный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закон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24.07.2007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221-ФЗ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«О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кадастровой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деятель-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ности»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[Электронный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ресурс].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Режим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доступа:</w:t>
      </w:r>
      <w:r>
        <w:rPr>
          <w:color w:val="231F20"/>
          <w:spacing w:val="-10"/>
          <w:sz w:val="18"/>
        </w:rPr>
        <w:t> </w:t>
      </w:r>
      <w:hyperlink r:id="rId126">
        <w:r>
          <w:rPr>
            <w:color w:val="231F20"/>
            <w:sz w:val="18"/>
          </w:rPr>
          <w:t>http://www.consultant.ru,</w:t>
        </w:r>
        <w:r>
          <w:rPr>
            <w:color w:val="231F20"/>
            <w:spacing w:val="-11"/>
            <w:sz w:val="18"/>
          </w:rPr>
          <w:t> </w:t>
        </w:r>
      </w:hyperlink>
      <w:r>
        <w:rPr>
          <w:color w:val="231F20"/>
          <w:sz w:val="18"/>
        </w:rPr>
        <w:t>сво-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бодный.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21.02.2020).</w:t>
      </w:r>
    </w:p>
    <w:p>
      <w:pPr>
        <w:pStyle w:val="ListParagraph"/>
        <w:numPr>
          <w:ilvl w:val="0"/>
          <w:numId w:val="37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Вершинин В. В., Мурашева А. А., Широкова В. А., Хуторова А. О.,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pacing w:val="-3"/>
          <w:sz w:val="18"/>
        </w:rPr>
        <w:t>Шаповалов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2"/>
          <w:sz w:val="18"/>
        </w:rPr>
        <w:t>Д.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2"/>
          <w:sz w:val="18"/>
        </w:rPr>
        <w:t>А.,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pacing w:val="-2"/>
          <w:sz w:val="18"/>
        </w:rPr>
        <w:t>Тарбаев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2"/>
          <w:sz w:val="18"/>
        </w:rPr>
        <w:t>В.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pacing w:val="-2"/>
          <w:sz w:val="18"/>
        </w:rPr>
        <w:t>А.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Решения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задач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мониторинга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сельскохозяйствен-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землепользования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Международный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журнал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экологического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научного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образования.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год.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Т. 11.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5058–5069.</w:t>
      </w:r>
    </w:p>
    <w:p>
      <w:pPr>
        <w:pStyle w:val="ListParagraph"/>
        <w:numPr>
          <w:ilvl w:val="0"/>
          <w:numId w:val="37"/>
        </w:numPr>
        <w:tabs>
          <w:tab w:pos="783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Бурмакина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Н.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И.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z w:val="18"/>
        </w:rPr>
        <w:t>Актуальные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проблемы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сфере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реализации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кадастро-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вых отношений и возможные пути их решения // Имущественные отношения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РФ.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 №160.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6–21.</w:t>
      </w:r>
    </w:p>
    <w:p>
      <w:pPr>
        <w:pStyle w:val="ListParagraph"/>
        <w:numPr>
          <w:ilvl w:val="0"/>
          <w:numId w:val="37"/>
        </w:numPr>
        <w:tabs>
          <w:tab w:pos="783" w:val="left" w:leader="none"/>
        </w:tabs>
        <w:spacing w:line="249" w:lineRule="auto" w:before="2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Варламов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Проблемы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развития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кадастровых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систем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Российской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Федерации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Имущественные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отношения 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РФ.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№146.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72–87.</w:t>
      </w:r>
    </w:p>
    <w:p>
      <w:pPr>
        <w:pStyle w:val="ListParagraph"/>
        <w:numPr>
          <w:ilvl w:val="0"/>
          <w:numId w:val="37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Варламов А. А., Шаповалов Д. А. </w:t>
      </w:r>
      <w:r>
        <w:rPr>
          <w:color w:val="231F20"/>
          <w:w w:val="95"/>
          <w:sz w:val="18"/>
        </w:rPr>
        <w:t>Совершенствование системы управле-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земельноимущественным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комплексом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как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информационная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основа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устой-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чивого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экономического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развития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РФ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Власть.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69–73.</w:t>
      </w:r>
    </w:p>
    <w:p>
      <w:pPr>
        <w:pStyle w:val="ListParagraph"/>
        <w:numPr>
          <w:ilvl w:val="0"/>
          <w:numId w:val="37"/>
        </w:numPr>
        <w:tabs>
          <w:tab w:pos="783" w:val="left" w:leader="none"/>
        </w:tabs>
        <w:spacing w:line="249" w:lineRule="auto" w:before="2" w:after="0"/>
        <w:ind w:left="158" w:right="153" w:firstLine="396"/>
        <w:jc w:val="both"/>
        <w:rPr>
          <w:sz w:val="18"/>
        </w:rPr>
      </w:pPr>
      <w:r>
        <w:rPr>
          <w:i/>
          <w:color w:val="231F20"/>
          <w:sz w:val="18"/>
        </w:rPr>
        <w:t>Гайнутдинова Г. Ф. </w:t>
      </w:r>
      <w:r>
        <w:rPr>
          <w:color w:val="231F20"/>
          <w:sz w:val="18"/>
        </w:rPr>
        <w:t>Современные проблемы землеустройства и ка-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дастров.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Казань: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Казанский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Федеральный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университет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Институт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экологии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природопользования, 2015.</w:t>
      </w:r>
    </w:p>
    <w:p>
      <w:pPr>
        <w:pStyle w:val="ListParagraph"/>
        <w:numPr>
          <w:ilvl w:val="0"/>
          <w:numId w:val="37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Сулин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11"/>
          <w:sz w:val="18"/>
        </w:rPr>
        <w:t> </w:t>
      </w:r>
      <w:r>
        <w:rPr>
          <w:color w:val="231F20"/>
          <w:sz w:val="18"/>
        </w:rPr>
        <w:t>Кадастр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недвижимости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мониторинг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земель: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учебное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собие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Сулин,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Быкова,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Павлова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Изд-во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«Лань»,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СПб,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2017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365 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0"/>
          <w:numId w:val="37"/>
        </w:numPr>
        <w:tabs>
          <w:tab w:pos="868" w:val="left" w:leader="none"/>
        </w:tabs>
        <w:spacing w:line="249" w:lineRule="auto" w:before="9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Щукин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М.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Кадастровые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технические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ошибки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сведениях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объ-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ектах капитального строительства как новое явление в кадастре: обобщение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опыта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исправления.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Москва: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«Кадастр недвижимости»,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2015, 78–79.</w:t>
      </w:r>
    </w:p>
    <w:p>
      <w:pPr>
        <w:pStyle w:val="ListParagraph"/>
        <w:numPr>
          <w:ilvl w:val="0"/>
          <w:numId w:val="37"/>
        </w:numPr>
        <w:tabs>
          <w:tab w:pos="868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Росреестр – Федеральная служба государственной регистрации, ка-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дастра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картографии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[Электронный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ресурс].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-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https://rosreestr.ru/site/,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свобод-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(дата обращения: 22.02.2020).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25"/>
        <w:gridCol w:w="2828"/>
      </w:tblGrid>
      <w:tr>
        <w:trPr>
          <w:trHeight w:val="1259" w:hRule="atLeast"/>
        </w:trPr>
        <w:tc>
          <w:tcPr>
            <w:tcW w:w="3225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332.334</w:t>
            </w:r>
          </w:p>
          <w:p>
            <w:pPr>
              <w:pStyle w:val="TableParagraph"/>
              <w:spacing w:line="244" w:lineRule="auto" w:before="5"/>
              <w:ind w:left="50" w:right="729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Елизавета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Алексеевна Богданова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12" w:lineRule="exact" w:before="0"/>
              <w:ind w:left="50" w:right="130"/>
              <w:rPr>
                <w:i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hyperlink r:id="rId131">
              <w:r>
                <w:rPr>
                  <w:i/>
                  <w:color w:val="231F20"/>
                  <w:w w:val="95"/>
                  <w:sz w:val="18"/>
                </w:rPr>
                <w:t>elizaveta_bogdanova@mail.ru</w:t>
              </w:r>
            </w:hyperlink>
          </w:p>
        </w:tc>
        <w:tc>
          <w:tcPr>
            <w:tcW w:w="2828" w:type="dxa"/>
          </w:tcPr>
          <w:p>
            <w:pPr>
              <w:pStyle w:val="TableParagraph"/>
              <w:spacing w:before="9"/>
              <w:rPr>
                <w:sz w:val="17"/>
              </w:rPr>
            </w:pP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Elizaveta</w:t>
            </w:r>
            <w:r>
              <w:rPr>
                <w:i/>
                <w:color w:val="231F20"/>
                <w:spacing w:val="37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Alekseevna</w:t>
            </w:r>
            <w:r>
              <w:rPr>
                <w:i/>
                <w:color w:val="231F20"/>
                <w:spacing w:val="44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Bogdanova</w:t>
            </w:r>
            <w:r>
              <w:rPr>
                <w:color w:val="231F20"/>
                <w:w w:val="90"/>
                <w:sz w:val="18"/>
              </w:rPr>
              <w:t>,</w:t>
            </w:r>
          </w:p>
          <w:p>
            <w:pPr>
              <w:pStyle w:val="TableParagraph"/>
              <w:spacing w:line="244" w:lineRule="auto" w:before="5"/>
              <w:ind w:left="474" w:right="48" w:firstLine="1814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5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106"/>
                <w:sz w:val="18"/>
              </w:rPr>
              <w:t> </w:t>
            </w:r>
            <w:hyperlink r:id="rId131">
              <w:r>
                <w:rPr>
                  <w:i/>
                  <w:color w:val="231F20"/>
                  <w:w w:val="90"/>
                  <w:sz w:val="18"/>
                </w:rPr>
                <w:t>elizaveta_bogdanova@mail.ru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</w:pPr>
      <w:r>
        <w:rPr>
          <w:color w:val="231F20"/>
        </w:rPr>
        <w:t>К</w:t>
      </w:r>
      <w:r>
        <w:rPr>
          <w:color w:val="231F20"/>
          <w:spacing w:val="34"/>
        </w:rPr>
        <w:t> </w:t>
      </w:r>
      <w:r>
        <w:rPr>
          <w:color w:val="231F20"/>
        </w:rPr>
        <w:t>ВОПРОСУ</w:t>
      </w:r>
      <w:r>
        <w:rPr>
          <w:color w:val="231F20"/>
          <w:spacing w:val="35"/>
        </w:rPr>
        <w:t> </w:t>
      </w:r>
      <w:r>
        <w:rPr>
          <w:color w:val="231F20"/>
        </w:rPr>
        <w:t>ОБ</w:t>
      </w:r>
      <w:r>
        <w:rPr>
          <w:color w:val="231F20"/>
          <w:spacing w:val="35"/>
        </w:rPr>
        <w:t> </w:t>
      </w:r>
      <w:r>
        <w:rPr>
          <w:color w:val="231F20"/>
        </w:rPr>
        <w:t>ОСОБО</w:t>
      </w:r>
      <w:r>
        <w:rPr>
          <w:color w:val="231F20"/>
          <w:spacing w:val="35"/>
        </w:rPr>
        <w:t> </w:t>
      </w:r>
      <w:r>
        <w:rPr>
          <w:color w:val="231F20"/>
        </w:rPr>
        <w:t>ОХРАНЯЕМЫХ</w:t>
      </w:r>
      <w:r>
        <w:rPr>
          <w:color w:val="231F20"/>
          <w:spacing w:val="-57"/>
        </w:rPr>
        <w:t> </w:t>
      </w:r>
      <w:r>
        <w:rPr>
          <w:color w:val="231F20"/>
        </w:rPr>
        <w:t>ПРИРОДНЫХ</w:t>
      </w:r>
      <w:r>
        <w:rPr>
          <w:color w:val="231F20"/>
          <w:spacing w:val="15"/>
        </w:rPr>
        <w:t> </w:t>
      </w:r>
      <w:r>
        <w:rPr>
          <w:color w:val="231F20"/>
        </w:rPr>
        <w:t>ТЕРРИТОРИЯХ</w:t>
      </w:r>
    </w:p>
    <w:p>
      <w:pPr>
        <w:pStyle w:val="Heading2"/>
        <w:spacing w:line="249" w:lineRule="auto" w:before="172"/>
        <w:ind w:left="203" w:right="194"/>
      </w:pPr>
      <w:r>
        <w:rPr>
          <w:color w:val="231F20"/>
        </w:rPr>
        <w:t>ON</w:t>
      </w:r>
      <w:r>
        <w:rPr>
          <w:color w:val="231F20"/>
          <w:spacing w:val="36"/>
        </w:rPr>
        <w:t> </w:t>
      </w:r>
      <w:r>
        <w:rPr>
          <w:color w:val="231F20"/>
        </w:rPr>
        <w:t>THE</w:t>
      </w:r>
      <w:r>
        <w:rPr>
          <w:color w:val="231F20"/>
          <w:spacing w:val="42"/>
        </w:rPr>
        <w:t> </w:t>
      </w:r>
      <w:r>
        <w:rPr>
          <w:color w:val="231F20"/>
        </w:rPr>
        <w:t>ISSUE</w:t>
      </w:r>
      <w:r>
        <w:rPr>
          <w:color w:val="231F20"/>
          <w:spacing w:val="42"/>
        </w:rPr>
        <w:t> </w:t>
      </w:r>
      <w:r>
        <w:rPr>
          <w:color w:val="231F20"/>
        </w:rPr>
        <w:t>OF</w:t>
      </w:r>
      <w:r>
        <w:rPr>
          <w:color w:val="231F20"/>
          <w:spacing w:val="42"/>
        </w:rPr>
        <w:t> </w:t>
      </w:r>
      <w:r>
        <w:rPr>
          <w:color w:val="231F20"/>
        </w:rPr>
        <w:t>SPECIALLY</w:t>
      </w:r>
      <w:r>
        <w:rPr>
          <w:color w:val="231F20"/>
          <w:spacing w:val="29"/>
        </w:rPr>
        <w:t> </w:t>
      </w:r>
      <w:r>
        <w:rPr>
          <w:color w:val="231F20"/>
        </w:rPr>
        <w:t>PROTECTED</w:t>
      </w:r>
      <w:r>
        <w:rPr>
          <w:color w:val="231F20"/>
          <w:spacing w:val="-57"/>
        </w:rPr>
        <w:t> </w:t>
      </w:r>
      <w:r>
        <w:rPr>
          <w:color w:val="231F20"/>
        </w:rPr>
        <w:t>NATURAL</w:t>
      </w:r>
      <w:r>
        <w:rPr>
          <w:color w:val="231F20"/>
          <w:spacing w:val="-14"/>
        </w:rPr>
        <w:t> </w:t>
      </w:r>
      <w:r>
        <w:rPr>
          <w:color w:val="231F20"/>
        </w:rPr>
        <w:t>AREAS</w:t>
      </w:r>
    </w:p>
    <w:p>
      <w:pPr>
        <w:spacing w:line="249" w:lineRule="auto" w:before="213"/>
        <w:ind w:left="158" w:right="157" w:firstLine="396"/>
        <w:jc w:val="right"/>
        <w:rPr>
          <w:sz w:val="18"/>
        </w:rPr>
      </w:pPr>
      <w:r>
        <w:rPr>
          <w:color w:val="231F20"/>
          <w:spacing w:val="-2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данной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статье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рассматриваются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особо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охраняемые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природные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террито-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рии в Российской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Федерации как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объекты государственного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кадастрового учёта,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выделяются современные аспекты деятельности в области таких территорий.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Изучены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основные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этапы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подготовки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описания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местоположения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границ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особо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охраняемых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природных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территорий.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Также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статье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выявлены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проблемы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ласти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внесения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сведений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таких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территориях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Единый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государственный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естр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недвижимости,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проведен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анализ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некоторых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актуальных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проблем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приве-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дены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примеры,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выявлены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причины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возникновения.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Подведены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итоги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актуальном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состоянии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деятельности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внесению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сведений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об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особо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охраняе-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мых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природных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территориях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Единый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государственный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реестр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недвижимости.</w:t>
      </w:r>
      <w:r>
        <w:rPr>
          <w:color w:val="231F20"/>
          <w:spacing w:val="1"/>
          <w:w w:val="95"/>
          <w:sz w:val="18"/>
        </w:rPr>
        <w:t> </w:t>
      </w: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color w:val="231F20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особо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охраняемые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природные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территории,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описание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ме-</w:t>
      </w:r>
    </w:p>
    <w:p>
      <w:pPr>
        <w:spacing w:before="8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стоположения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границ,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Единый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государственный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реестр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недвижимости.</w:t>
      </w:r>
    </w:p>
    <w:p>
      <w:pPr>
        <w:pStyle w:val="BodyText"/>
        <w:spacing w:before="7"/>
        <w:rPr>
          <w:sz w:val="19"/>
        </w:rPr>
      </w:pPr>
    </w:p>
    <w:p>
      <w:pPr>
        <w:spacing w:line="249" w:lineRule="auto" w:before="0"/>
        <w:ind w:left="158" w:right="155" w:firstLine="396"/>
        <w:jc w:val="right"/>
        <w:rPr>
          <w:sz w:val="18"/>
        </w:rPr>
      </w:pPr>
      <w:r>
        <w:rPr>
          <w:color w:val="231F20"/>
          <w:w w:val="95"/>
          <w:sz w:val="18"/>
        </w:rPr>
        <w:t>This article discusses specially protected natural areas in the Russian Federation,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distinguished modern aspects of activities in these areas. The main stages of the prepa-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ration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a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description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location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boundaries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specially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protected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natural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areas </w:t>
      </w:r>
      <w:r>
        <w:rPr>
          <w:color w:val="231F20"/>
          <w:w w:val="95"/>
          <w:sz w:val="18"/>
        </w:rPr>
        <w:t>have been studied. Also, the article identifies problems in the field of entering in-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formation about such territories into the Unified State Register of Real Estate, analyzes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some of the actual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problems and gives examples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of them, identifies the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causes of their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occurrence. The results of the current state of activities on entering information on spe-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cially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protected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natural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areas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in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the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Unified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State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Register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of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Real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Estate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are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summed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up.</w:t>
      </w:r>
      <w:r>
        <w:rPr>
          <w:color w:val="231F20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specially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protected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natural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areas,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border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location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description,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Unified</w:t>
      </w:r>
    </w:p>
    <w:p>
      <w:pPr>
        <w:spacing w:before="7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State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Register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Real Estate.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254" w:lineRule="auto"/>
        <w:ind w:left="158" w:right="153" w:firstLine="396"/>
        <w:jc w:val="right"/>
      </w:pPr>
      <w:r>
        <w:rPr>
          <w:color w:val="231F20"/>
        </w:rPr>
        <w:t>Человек</w:t>
      </w:r>
      <w:r>
        <w:rPr>
          <w:color w:val="231F20"/>
          <w:spacing w:val="10"/>
        </w:rPr>
        <w:t> </w:t>
      </w:r>
      <w:r>
        <w:rPr>
          <w:color w:val="231F20"/>
        </w:rPr>
        <w:t>всегда</w:t>
      </w:r>
      <w:r>
        <w:rPr>
          <w:color w:val="231F20"/>
          <w:spacing w:val="10"/>
        </w:rPr>
        <w:t> </w:t>
      </w:r>
      <w:r>
        <w:rPr>
          <w:color w:val="231F20"/>
        </w:rPr>
        <w:t>выделял</w:t>
      </w:r>
      <w:r>
        <w:rPr>
          <w:color w:val="231F20"/>
          <w:spacing w:val="10"/>
        </w:rPr>
        <w:t> </w:t>
      </w:r>
      <w:r>
        <w:rPr>
          <w:color w:val="231F20"/>
        </w:rPr>
        <w:t>определенную</w:t>
      </w:r>
      <w:r>
        <w:rPr>
          <w:color w:val="231F20"/>
          <w:spacing w:val="11"/>
        </w:rPr>
        <w:t> </w:t>
      </w:r>
      <w:r>
        <w:rPr>
          <w:color w:val="231F20"/>
        </w:rPr>
        <w:t>территорию,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10"/>
        </w:rPr>
        <w:t> </w:t>
      </w:r>
      <w:r>
        <w:rPr>
          <w:color w:val="231F20"/>
        </w:rPr>
        <w:t>кото-</w:t>
      </w:r>
      <w:r>
        <w:rPr>
          <w:color w:val="231F20"/>
          <w:spacing w:val="-49"/>
        </w:rPr>
        <w:t> </w:t>
      </w:r>
      <w:r>
        <w:rPr>
          <w:color w:val="231F20"/>
          <w:w w:val="105"/>
        </w:rPr>
        <w:t>рой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ограничивалась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хозяйственная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деятельность: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древние</w:t>
      </w:r>
    </w:p>
    <w:p>
      <w:pPr>
        <w:spacing w:after="0" w:line="254" w:lineRule="auto"/>
        <w:jc w:val="right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времена такие территории представляли собой места поклонения</w:t>
      </w:r>
      <w:r>
        <w:rPr>
          <w:color w:val="231F20"/>
          <w:spacing w:val="1"/>
        </w:rPr>
        <w:t> </w:t>
      </w:r>
      <w:r>
        <w:rPr>
          <w:color w:val="231F20"/>
        </w:rPr>
        <w:t>Богам, в средние века – это охотничьи угодья господ, на которые</w:t>
      </w:r>
      <w:r>
        <w:rPr>
          <w:color w:val="231F20"/>
          <w:spacing w:val="1"/>
        </w:rPr>
        <w:t> </w:t>
      </w:r>
      <w:r>
        <w:rPr>
          <w:color w:val="231F20"/>
        </w:rPr>
        <w:t>распространялся строжайший запрет [1]. Понятие особо охраня-</w:t>
      </w:r>
      <w:r>
        <w:rPr>
          <w:color w:val="231F20"/>
          <w:spacing w:val="1"/>
        </w:rPr>
        <w:t> </w:t>
      </w:r>
      <w:r>
        <w:rPr>
          <w:color w:val="231F20"/>
        </w:rPr>
        <w:t>емых природных территорий (далее – ООПТ) появилось относи-</w:t>
      </w:r>
      <w:r>
        <w:rPr>
          <w:color w:val="231F20"/>
          <w:spacing w:val="1"/>
        </w:rPr>
        <w:t> </w:t>
      </w:r>
      <w:r>
        <w:rPr>
          <w:color w:val="231F20"/>
        </w:rPr>
        <w:t>тельно недавно: с научной точки зрения к охране природы люди</w:t>
      </w:r>
      <w:r>
        <w:rPr>
          <w:color w:val="231F20"/>
          <w:spacing w:val="1"/>
        </w:rPr>
        <w:t> </w:t>
      </w:r>
      <w:r>
        <w:rPr>
          <w:color w:val="231F20"/>
        </w:rPr>
        <w:t>подошли только в XIX веке. Индустриализация стала причиной</w:t>
      </w:r>
      <w:r>
        <w:rPr>
          <w:color w:val="231F20"/>
          <w:spacing w:val="1"/>
        </w:rPr>
        <w:t> </w:t>
      </w:r>
      <w:r>
        <w:rPr>
          <w:color w:val="231F20"/>
        </w:rPr>
        <w:t>ухудшения состояния окружающей среды человека: загрязнение</w:t>
      </w:r>
      <w:r>
        <w:rPr>
          <w:color w:val="231F20"/>
          <w:spacing w:val="1"/>
        </w:rPr>
        <w:t> </w:t>
      </w:r>
      <w:r>
        <w:rPr>
          <w:color w:val="231F20"/>
        </w:rPr>
        <w:t>воздуха,</w:t>
      </w:r>
      <w:r>
        <w:rPr>
          <w:color w:val="231F20"/>
          <w:spacing w:val="-8"/>
        </w:rPr>
        <w:t> </w:t>
      </w:r>
      <w:r>
        <w:rPr>
          <w:color w:val="231F20"/>
        </w:rPr>
        <w:t>вырубка</w:t>
      </w:r>
      <w:r>
        <w:rPr>
          <w:color w:val="231F20"/>
          <w:spacing w:val="-8"/>
        </w:rPr>
        <w:t> </w:t>
      </w:r>
      <w:r>
        <w:rPr>
          <w:color w:val="231F20"/>
        </w:rPr>
        <w:t>лесов,</w:t>
      </w:r>
      <w:r>
        <w:rPr>
          <w:color w:val="231F20"/>
          <w:spacing w:val="-7"/>
        </w:rPr>
        <w:t> </w:t>
      </w:r>
      <w:r>
        <w:rPr>
          <w:color w:val="231F20"/>
        </w:rPr>
        <w:t>промышленные</w:t>
      </w:r>
      <w:r>
        <w:rPr>
          <w:color w:val="231F20"/>
          <w:spacing w:val="-8"/>
        </w:rPr>
        <w:t> </w:t>
      </w:r>
      <w:r>
        <w:rPr>
          <w:color w:val="231F20"/>
        </w:rPr>
        <w:t>отходы,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привело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ис-</w:t>
      </w:r>
      <w:r>
        <w:rPr>
          <w:color w:val="231F20"/>
          <w:spacing w:val="-50"/>
        </w:rPr>
        <w:t> </w:t>
      </w:r>
      <w:r>
        <w:rPr>
          <w:color w:val="231F20"/>
        </w:rPr>
        <w:t>чезновению</w:t>
      </w:r>
      <w:r>
        <w:rPr>
          <w:color w:val="231F20"/>
          <w:spacing w:val="3"/>
        </w:rPr>
        <w:t> </w:t>
      </w:r>
      <w:r>
        <w:rPr>
          <w:color w:val="231F20"/>
        </w:rPr>
        <w:t>некоторых</w:t>
      </w:r>
      <w:r>
        <w:rPr>
          <w:color w:val="231F20"/>
          <w:spacing w:val="3"/>
        </w:rPr>
        <w:t> </w:t>
      </w:r>
      <w:r>
        <w:rPr>
          <w:color w:val="231F20"/>
        </w:rPr>
        <w:t>видов</w:t>
      </w:r>
      <w:r>
        <w:rPr>
          <w:color w:val="231F20"/>
          <w:spacing w:val="2"/>
        </w:rPr>
        <w:t> </w:t>
      </w:r>
      <w:r>
        <w:rPr>
          <w:color w:val="231F20"/>
        </w:rPr>
        <w:t>животных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растений.</w:t>
      </w:r>
    </w:p>
    <w:p>
      <w:pPr>
        <w:pStyle w:val="BodyText"/>
        <w:spacing w:line="254" w:lineRule="auto" w:before="8"/>
        <w:ind w:left="158" w:right="154" w:firstLine="396"/>
        <w:jc w:val="both"/>
      </w:pPr>
      <w:r>
        <w:rPr>
          <w:color w:val="231F20"/>
        </w:rPr>
        <w:t>В Российской Федерации ООПТ выделяются как одна из ка-</w:t>
      </w:r>
      <w:r>
        <w:rPr>
          <w:color w:val="231F20"/>
          <w:spacing w:val="1"/>
        </w:rPr>
        <w:t> </w:t>
      </w:r>
      <w:r>
        <w:rPr>
          <w:color w:val="231F20"/>
        </w:rPr>
        <w:t>тегорий земель. ООПТ – это территории, предназначенные для</w:t>
      </w:r>
      <w:r>
        <w:rPr>
          <w:color w:val="231F20"/>
          <w:spacing w:val="1"/>
        </w:rPr>
        <w:t> </w:t>
      </w:r>
      <w:r>
        <w:rPr>
          <w:color w:val="231F20"/>
        </w:rPr>
        <w:t>сохранения природных объектов и комплексов, имеющих особое</w:t>
      </w:r>
      <w:r>
        <w:rPr>
          <w:color w:val="231F20"/>
          <w:spacing w:val="1"/>
        </w:rPr>
        <w:t> </w:t>
      </w:r>
      <w:r>
        <w:rPr>
          <w:color w:val="231F20"/>
        </w:rPr>
        <w:t>природоохранное, научное, культурное, эстетическое и рекреаци-</w:t>
      </w:r>
      <w:r>
        <w:rPr>
          <w:color w:val="231F20"/>
          <w:spacing w:val="1"/>
        </w:rPr>
        <w:t> </w:t>
      </w:r>
      <w:r>
        <w:rPr>
          <w:color w:val="231F20"/>
        </w:rPr>
        <w:t>онно-оздоровительное значение. Особенностями таких террито-</w:t>
      </w:r>
      <w:r>
        <w:rPr>
          <w:color w:val="231F20"/>
          <w:spacing w:val="1"/>
        </w:rPr>
        <w:t> </w:t>
      </w:r>
      <w:r>
        <w:rPr>
          <w:color w:val="231F20"/>
        </w:rPr>
        <w:t>рий</w:t>
      </w:r>
      <w:r>
        <w:rPr>
          <w:color w:val="231F20"/>
          <w:spacing w:val="-3"/>
        </w:rPr>
        <w:t> </w:t>
      </w:r>
      <w:r>
        <w:rPr>
          <w:color w:val="231F20"/>
        </w:rPr>
        <w:t>является</w:t>
      </w:r>
      <w:r>
        <w:rPr>
          <w:color w:val="231F20"/>
          <w:spacing w:val="-3"/>
        </w:rPr>
        <w:t> </w:t>
      </w:r>
      <w:r>
        <w:rPr>
          <w:color w:val="231F20"/>
        </w:rPr>
        <w:t>установленный</w:t>
      </w:r>
      <w:r>
        <w:rPr>
          <w:color w:val="231F20"/>
          <w:spacing w:val="-3"/>
        </w:rPr>
        <w:t> </w:t>
      </w:r>
      <w:r>
        <w:rPr>
          <w:color w:val="231F20"/>
        </w:rPr>
        <w:t>особый</w:t>
      </w:r>
      <w:r>
        <w:rPr>
          <w:color w:val="231F20"/>
          <w:spacing w:val="-3"/>
        </w:rPr>
        <w:t> </w:t>
      </w:r>
      <w:r>
        <w:rPr>
          <w:color w:val="231F20"/>
        </w:rPr>
        <w:t>режим</w:t>
      </w:r>
      <w:r>
        <w:rPr>
          <w:color w:val="231F20"/>
          <w:spacing w:val="-3"/>
        </w:rPr>
        <w:t> </w:t>
      </w:r>
      <w:r>
        <w:rPr>
          <w:color w:val="231F20"/>
        </w:rPr>
        <w:t>их</w:t>
      </w:r>
      <w:r>
        <w:rPr>
          <w:color w:val="231F20"/>
          <w:spacing w:val="-3"/>
        </w:rPr>
        <w:t> </w:t>
      </w:r>
      <w:r>
        <w:rPr>
          <w:color w:val="231F20"/>
        </w:rPr>
        <w:t>охраны,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3"/>
        </w:rPr>
        <w:t> </w:t>
      </w:r>
      <w:r>
        <w:rPr>
          <w:color w:val="231F20"/>
        </w:rPr>
        <w:t>также</w:t>
      </w:r>
      <w:r>
        <w:rPr>
          <w:color w:val="231F20"/>
          <w:spacing w:val="-2"/>
        </w:rPr>
        <w:t> </w:t>
      </w:r>
      <w:r>
        <w:rPr>
          <w:color w:val="231F20"/>
        </w:rPr>
        <w:t>их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изъятие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частично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полностью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хозяйственного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51"/>
        </w:rPr>
        <w:t> </w:t>
      </w:r>
      <w:r>
        <w:rPr>
          <w:color w:val="231F20"/>
        </w:rPr>
        <w:t>согласно решениям органов государственной власти Российской</w:t>
      </w:r>
      <w:r>
        <w:rPr>
          <w:color w:val="231F20"/>
          <w:spacing w:val="1"/>
        </w:rPr>
        <w:t> </w:t>
      </w:r>
      <w:r>
        <w:rPr>
          <w:color w:val="231F20"/>
        </w:rPr>
        <w:t>Федерации</w:t>
      </w:r>
      <w:r>
        <w:rPr>
          <w:color w:val="231F20"/>
          <w:spacing w:val="1"/>
        </w:rPr>
        <w:t> </w:t>
      </w:r>
      <w:r>
        <w:rPr>
          <w:color w:val="231F20"/>
        </w:rPr>
        <w:t>[2].</w:t>
      </w:r>
    </w:p>
    <w:p>
      <w:pPr>
        <w:pStyle w:val="BodyText"/>
        <w:spacing w:line="254" w:lineRule="auto" w:before="7"/>
        <w:ind w:left="158" w:right="154" w:firstLine="396"/>
        <w:jc w:val="both"/>
      </w:pPr>
      <w:r>
        <w:rPr>
          <w:color w:val="231F20"/>
          <w:w w:val="95"/>
        </w:rPr>
        <w:t>В России система ООПТ стала формироваться в начале XX века,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более ста лет назад, с момента создания ООПТ «Государственный</w:t>
      </w:r>
      <w:r>
        <w:rPr>
          <w:color w:val="231F20"/>
          <w:spacing w:val="-50"/>
        </w:rPr>
        <w:t> </w:t>
      </w:r>
      <w:r>
        <w:rPr>
          <w:color w:val="231F20"/>
        </w:rPr>
        <w:t>природный</w:t>
      </w:r>
      <w:r>
        <w:rPr>
          <w:color w:val="231F20"/>
          <w:spacing w:val="1"/>
        </w:rPr>
        <w:t> </w:t>
      </w:r>
      <w:r>
        <w:rPr>
          <w:color w:val="231F20"/>
        </w:rPr>
        <w:t>заповедник</w:t>
      </w:r>
      <w:r>
        <w:rPr>
          <w:color w:val="231F20"/>
          <w:spacing w:val="1"/>
        </w:rPr>
        <w:t> </w:t>
      </w:r>
      <w:r>
        <w:rPr>
          <w:color w:val="231F20"/>
        </w:rPr>
        <w:t>«Баргузинский»,</w:t>
      </w:r>
      <w:r>
        <w:rPr>
          <w:color w:val="231F20"/>
          <w:spacing w:val="1"/>
        </w:rPr>
        <w:t> </w:t>
      </w:r>
      <w:r>
        <w:rPr>
          <w:color w:val="231F20"/>
        </w:rPr>
        <w:t>основанный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начале</w:t>
      </w:r>
      <w:r>
        <w:rPr>
          <w:color w:val="231F20"/>
          <w:spacing w:val="1"/>
        </w:rPr>
        <w:t> </w:t>
      </w:r>
      <w:r>
        <w:rPr>
          <w:color w:val="231F20"/>
        </w:rPr>
        <w:t>1917</w:t>
      </w:r>
      <w:r>
        <w:rPr>
          <w:color w:val="231F20"/>
          <w:spacing w:val="30"/>
        </w:rPr>
        <w:t> </w:t>
      </w:r>
      <w:r>
        <w:rPr>
          <w:color w:val="231F20"/>
        </w:rPr>
        <w:t>года</w:t>
      </w:r>
      <w:r>
        <w:rPr>
          <w:color w:val="231F20"/>
          <w:spacing w:val="30"/>
        </w:rPr>
        <w:t> </w:t>
      </w:r>
      <w:r>
        <w:rPr>
          <w:color w:val="231F20"/>
        </w:rPr>
        <w:t>на</w:t>
      </w:r>
      <w:r>
        <w:rPr>
          <w:color w:val="231F20"/>
          <w:spacing w:val="3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30"/>
        </w:rPr>
        <w:t> </w:t>
      </w:r>
      <w:r>
        <w:rPr>
          <w:color w:val="231F20"/>
        </w:rPr>
        <w:t>Бурятии.</w:t>
      </w:r>
      <w:r>
        <w:rPr>
          <w:color w:val="231F20"/>
          <w:spacing w:val="30"/>
        </w:rPr>
        <w:t> </w:t>
      </w:r>
      <w:r>
        <w:rPr>
          <w:color w:val="231F20"/>
        </w:rPr>
        <w:t>На</w:t>
      </w:r>
      <w:r>
        <w:rPr>
          <w:color w:val="231F20"/>
          <w:spacing w:val="31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30"/>
        </w:rPr>
        <w:t> </w:t>
      </w:r>
      <w:r>
        <w:rPr>
          <w:color w:val="231F20"/>
        </w:rPr>
        <w:t>день</w:t>
      </w:r>
      <w:r>
        <w:rPr>
          <w:color w:val="231F20"/>
          <w:spacing w:val="30"/>
        </w:rPr>
        <w:t> </w:t>
      </w:r>
      <w:r>
        <w:rPr>
          <w:color w:val="231F20"/>
        </w:rPr>
        <w:t>систе-</w:t>
      </w:r>
      <w:r>
        <w:rPr>
          <w:color w:val="231F20"/>
          <w:spacing w:val="1"/>
        </w:rPr>
        <w:t> </w:t>
      </w:r>
      <w:r>
        <w:rPr>
          <w:color w:val="231F20"/>
        </w:rPr>
        <w:t>ма ООПТ России растет и развивается: согласно национальному</w:t>
      </w:r>
      <w:r>
        <w:rPr>
          <w:color w:val="231F20"/>
          <w:spacing w:val="1"/>
        </w:rPr>
        <w:t> </w:t>
      </w:r>
      <w:r>
        <w:rPr>
          <w:color w:val="231F20"/>
        </w:rPr>
        <w:t>проекту «Экология» в России до конца 2024 года появятся 5 но-</w:t>
      </w:r>
      <w:r>
        <w:rPr>
          <w:color w:val="231F20"/>
          <w:spacing w:val="1"/>
        </w:rPr>
        <w:t> </w:t>
      </w:r>
      <w:r>
        <w:rPr>
          <w:color w:val="231F20"/>
        </w:rPr>
        <w:t>вых</w:t>
      </w:r>
      <w:r>
        <w:rPr>
          <w:color w:val="231F20"/>
          <w:spacing w:val="22"/>
        </w:rPr>
        <w:t> </w:t>
      </w:r>
      <w:r>
        <w:rPr>
          <w:color w:val="231F20"/>
        </w:rPr>
        <w:t>ООПТ:</w:t>
      </w:r>
      <w:r>
        <w:rPr>
          <w:color w:val="231F20"/>
          <w:spacing w:val="22"/>
        </w:rPr>
        <w:t> </w:t>
      </w:r>
      <w:r>
        <w:rPr>
          <w:color w:val="231F20"/>
        </w:rPr>
        <w:t>национальные</w:t>
      </w:r>
      <w:r>
        <w:rPr>
          <w:color w:val="231F20"/>
          <w:spacing w:val="22"/>
        </w:rPr>
        <w:t> </w:t>
      </w:r>
      <w:r>
        <w:rPr>
          <w:color w:val="231F20"/>
        </w:rPr>
        <w:t>парки</w:t>
      </w:r>
      <w:r>
        <w:rPr>
          <w:color w:val="231F20"/>
          <w:spacing w:val="22"/>
        </w:rPr>
        <w:t> </w:t>
      </w:r>
      <w:r>
        <w:rPr>
          <w:color w:val="231F20"/>
        </w:rPr>
        <w:t>«Кыталык»</w:t>
      </w:r>
      <w:r>
        <w:rPr>
          <w:color w:val="231F20"/>
          <w:spacing w:val="23"/>
        </w:rPr>
        <w:t> </w:t>
      </w:r>
      <w:r>
        <w:rPr>
          <w:color w:val="231F20"/>
        </w:rPr>
        <w:t>(Республика</w:t>
      </w:r>
      <w:r>
        <w:rPr>
          <w:color w:val="231F20"/>
          <w:spacing w:val="22"/>
        </w:rPr>
        <w:t> </w:t>
      </w:r>
      <w:r>
        <w:rPr>
          <w:color w:val="231F20"/>
        </w:rPr>
        <w:t>Саха),</w:t>
      </w:r>
    </w:p>
    <w:p>
      <w:pPr>
        <w:pStyle w:val="BodyText"/>
        <w:spacing w:before="6"/>
        <w:ind w:left="158"/>
        <w:jc w:val="both"/>
      </w:pPr>
      <w:r>
        <w:rPr>
          <w:color w:val="231F20"/>
        </w:rPr>
        <w:t>«Тогул»</w:t>
      </w:r>
      <w:r>
        <w:rPr>
          <w:color w:val="231F20"/>
          <w:spacing w:val="23"/>
        </w:rPr>
        <w:t> </w:t>
      </w:r>
      <w:r>
        <w:rPr>
          <w:color w:val="231F20"/>
        </w:rPr>
        <w:t>(Алтайский</w:t>
      </w:r>
      <w:r>
        <w:rPr>
          <w:color w:val="231F20"/>
          <w:spacing w:val="23"/>
        </w:rPr>
        <w:t> </w:t>
      </w:r>
      <w:r>
        <w:rPr>
          <w:color w:val="231F20"/>
        </w:rPr>
        <w:t>край),</w:t>
      </w:r>
      <w:r>
        <w:rPr>
          <w:color w:val="231F20"/>
          <w:spacing w:val="23"/>
        </w:rPr>
        <w:t> </w:t>
      </w:r>
      <w:r>
        <w:rPr>
          <w:color w:val="231F20"/>
        </w:rPr>
        <w:t>«Койгородский»</w:t>
      </w:r>
      <w:r>
        <w:rPr>
          <w:color w:val="231F20"/>
          <w:spacing w:val="23"/>
        </w:rPr>
        <w:t> </w:t>
      </w:r>
      <w:r>
        <w:rPr>
          <w:color w:val="231F20"/>
        </w:rPr>
        <w:t>(Республика</w:t>
      </w:r>
      <w:r>
        <w:rPr>
          <w:color w:val="231F20"/>
          <w:spacing w:val="23"/>
        </w:rPr>
        <w:t> </w:t>
      </w:r>
      <w:r>
        <w:rPr>
          <w:color w:val="231F20"/>
        </w:rPr>
        <w:t>Коми),</w:t>
      </w:r>
    </w:p>
    <w:p>
      <w:pPr>
        <w:pStyle w:val="BodyText"/>
        <w:spacing w:line="254" w:lineRule="auto" w:before="15"/>
        <w:ind w:left="158" w:right="159"/>
        <w:jc w:val="both"/>
      </w:pPr>
      <w:r>
        <w:rPr>
          <w:color w:val="231F20"/>
          <w:w w:val="105"/>
        </w:rPr>
        <w:t>«Зигальга» (Челябинская область) и «Самурский» (Республика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Дагестан)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4" w:lineRule="auto" w:before="2"/>
        <w:ind w:left="158" w:right="155" w:firstLine="396"/>
        <w:jc w:val="both"/>
      </w:pPr>
      <w:r>
        <w:rPr>
          <w:color w:val="231F20"/>
          <w:w w:val="105"/>
        </w:rPr>
        <w:t>В 2019 году Президент Российской Федерации в обраще-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нии к Федеральному собранию поставил задачу исполнитель-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ным органам государственной власти – провести работы по опре-</w:t>
      </w:r>
      <w:r>
        <w:rPr>
          <w:color w:val="231F20"/>
          <w:spacing w:val="1"/>
        </w:rPr>
        <w:t> </w:t>
      </w:r>
      <w:r>
        <w:rPr>
          <w:color w:val="231F20"/>
        </w:rPr>
        <w:t>делению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закреплению</w:t>
      </w:r>
      <w:r>
        <w:rPr>
          <w:color w:val="231F20"/>
          <w:spacing w:val="17"/>
        </w:rPr>
        <w:t> </w:t>
      </w:r>
      <w:r>
        <w:rPr>
          <w:color w:val="231F20"/>
        </w:rPr>
        <w:t>границ</w:t>
      </w:r>
      <w:r>
        <w:rPr>
          <w:color w:val="231F20"/>
          <w:spacing w:val="18"/>
        </w:rPr>
        <w:t> </w:t>
      </w:r>
      <w:r>
        <w:rPr>
          <w:color w:val="231F20"/>
        </w:rPr>
        <w:t>ООПТ,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внести</w:t>
      </w:r>
      <w:r>
        <w:rPr>
          <w:color w:val="231F20"/>
          <w:spacing w:val="18"/>
        </w:rPr>
        <w:t> </w:t>
      </w:r>
      <w:r>
        <w:rPr>
          <w:color w:val="231F20"/>
        </w:rPr>
        <w:t>таких</w:t>
      </w:r>
      <w:r>
        <w:rPr>
          <w:color w:val="231F20"/>
          <w:spacing w:val="17"/>
        </w:rPr>
        <w:t> </w:t>
      </w:r>
      <w:r>
        <w:rPr>
          <w:color w:val="231F20"/>
        </w:rPr>
        <w:t>сведений</w:t>
      </w:r>
      <w:r>
        <w:rPr>
          <w:color w:val="231F20"/>
          <w:spacing w:val="-50"/>
        </w:rPr>
        <w:t> </w:t>
      </w:r>
      <w:r>
        <w:rPr>
          <w:color w:val="231F20"/>
        </w:rPr>
        <w:t>в Единый государственный реестр недвижимости (далее – ЕГРН)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[4].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Государственное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управление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области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ООПТ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возложено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Министерство</w:t>
      </w:r>
      <w:r>
        <w:rPr>
          <w:color w:val="231F20"/>
          <w:spacing w:val="1"/>
        </w:rPr>
        <w:t> </w:t>
      </w:r>
      <w:r>
        <w:rPr>
          <w:color w:val="231F20"/>
        </w:rPr>
        <w:t>природных</w:t>
      </w:r>
      <w:r>
        <w:rPr>
          <w:color w:val="231F20"/>
          <w:spacing w:val="1"/>
        </w:rPr>
        <w:t> </w:t>
      </w:r>
      <w:r>
        <w:rPr>
          <w:color w:val="231F20"/>
        </w:rPr>
        <w:t>ресурсов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экологии</w:t>
      </w:r>
      <w:r>
        <w:rPr>
          <w:color w:val="231F20"/>
          <w:spacing w:val="1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1"/>
        </w:rPr>
        <w:t> </w:t>
      </w:r>
      <w:r>
        <w:rPr>
          <w:color w:val="231F20"/>
        </w:rPr>
        <w:t>Федерации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Постановление</w:t>
      </w:r>
      <w:r>
        <w:rPr>
          <w:color w:val="231F20"/>
          <w:spacing w:val="1"/>
        </w:rPr>
        <w:t> </w:t>
      </w:r>
      <w:r>
        <w:rPr>
          <w:color w:val="231F20"/>
        </w:rPr>
        <w:t>Правительства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Российской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Федерации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29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2008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года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№404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«О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Министерстве</w:t>
      </w:r>
      <w:r>
        <w:rPr>
          <w:color w:val="231F20"/>
          <w:spacing w:val="-50"/>
        </w:rPr>
        <w:t> </w:t>
      </w:r>
      <w:r>
        <w:rPr>
          <w:color w:val="231F20"/>
        </w:rPr>
        <w:t>природных</w:t>
      </w:r>
      <w:r>
        <w:rPr>
          <w:color w:val="231F20"/>
          <w:spacing w:val="5"/>
        </w:rPr>
        <w:t> </w:t>
      </w:r>
      <w:r>
        <w:rPr>
          <w:color w:val="231F20"/>
        </w:rPr>
        <w:t>ресурсов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экологии</w:t>
      </w:r>
      <w:r>
        <w:rPr>
          <w:color w:val="231F20"/>
          <w:spacing w:val="4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5"/>
        </w:rPr>
        <w:t> </w:t>
      </w:r>
      <w:r>
        <w:rPr>
          <w:color w:val="231F20"/>
        </w:rPr>
        <w:t>Федерации»</w:t>
      </w:r>
      <w:r>
        <w:rPr>
          <w:color w:val="231F20"/>
          <w:spacing w:val="5"/>
        </w:rPr>
        <w:t> </w:t>
      </w:r>
      <w:r>
        <w:rPr>
          <w:color w:val="231F20"/>
        </w:rPr>
        <w:t>[5].</w:t>
      </w:r>
    </w:p>
    <w:p>
      <w:pPr>
        <w:pStyle w:val="BodyText"/>
        <w:spacing w:line="254" w:lineRule="auto" w:before="4"/>
        <w:ind w:left="158" w:right="155" w:firstLine="396"/>
        <w:jc w:val="both"/>
      </w:pPr>
      <w:r>
        <w:rPr>
          <w:color w:val="231F20"/>
        </w:rPr>
        <w:t>На сегодняшний день актуальной проблемой является поста-</w:t>
      </w:r>
      <w:r>
        <w:rPr>
          <w:color w:val="231F20"/>
          <w:spacing w:val="1"/>
        </w:rPr>
        <w:t> </w:t>
      </w:r>
      <w:r>
        <w:rPr>
          <w:color w:val="231F20"/>
        </w:rPr>
        <w:t>новка на кадастровый учет границ существующих ООПТ, так как</w:t>
      </w:r>
      <w:r>
        <w:rPr>
          <w:color w:val="231F20"/>
          <w:spacing w:val="1"/>
        </w:rPr>
        <w:t> </w:t>
      </w:r>
      <w:r>
        <w:rPr>
          <w:color w:val="231F20"/>
        </w:rPr>
        <w:t>сведения</w:t>
      </w:r>
      <w:r>
        <w:rPr>
          <w:color w:val="231F20"/>
          <w:spacing w:val="-13"/>
        </w:rPr>
        <w:t> </w:t>
      </w:r>
      <w:r>
        <w:rPr>
          <w:color w:val="231F20"/>
        </w:rPr>
        <w:t>о</w:t>
      </w:r>
      <w:r>
        <w:rPr>
          <w:color w:val="231F20"/>
          <w:spacing w:val="-12"/>
        </w:rPr>
        <w:t> </w:t>
      </w:r>
      <w:r>
        <w:rPr>
          <w:color w:val="231F20"/>
        </w:rPr>
        <w:t>большом</w:t>
      </w:r>
      <w:r>
        <w:rPr>
          <w:color w:val="231F20"/>
          <w:spacing w:val="-13"/>
        </w:rPr>
        <w:t> </w:t>
      </w:r>
      <w:r>
        <w:rPr>
          <w:color w:val="231F20"/>
        </w:rPr>
        <w:t>количестве</w:t>
      </w:r>
      <w:r>
        <w:rPr>
          <w:color w:val="231F20"/>
          <w:spacing w:val="-11"/>
        </w:rPr>
        <w:t> </w:t>
      </w:r>
      <w:r>
        <w:rPr>
          <w:color w:val="231F20"/>
        </w:rPr>
        <w:t>ООПТ</w:t>
      </w:r>
      <w:r>
        <w:rPr>
          <w:color w:val="231F20"/>
          <w:spacing w:val="-13"/>
        </w:rPr>
        <w:t> </w:t>
      </w:r>
      <w:r>
        <w:rPr>
          <w:color w:val="231F20"/>
        </w:rPr>
        <w:t>России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внесены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ЕГРН.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Каждая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ООПТ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требует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индивидуального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подхода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подготовке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све-</w:t>
      </w:r>
      <w:r>
        <w:rPr>
          <w:color w:val="231F20"/>
          <w:spacing w:val="-50"/>
        </w:rPr>
        <w:t> </w:t>
      </w:r>
      <w:r>
        <w:rPr>
          <w:color w:val="231F20"/>
        </w:rPr>
        <w:t>дений для внесения их в ЕГРН ввиду того, что каждая из ООПТ</w:t>
      </w:r>
      <w:r>
        <w:rPr>
          <w:color w:val="231F20"/>
          <w:spacing w:val="1"/>
        </w:rPr>
        <w:t> </w:t>
      </w:r>
      <w:r>
        <w:rPr>
          <w:color w:val="231F20"/>
        </w:rPr>
        <w:t>имеет свои особенности и нередко возникают проблемы в подго-</w:t>
      </w:r>
      <w:r>
        <w:rPr>
          <w:color w:val="231F20"/>
          <w:spacing w:val="1"/>
        </w:rPr>
        <w:t> </w:t>
      </w:r>
      <w:r>
        <w:rPr>
          <w:color w:val="231F20"/>
        </w:rPr>
        <w:t>товке</w:t>
      </w:r>
      <w:r>
        <w:rPr>
          <w:color w:val="231F20"/>
          <w:spacing w:val="5"/>
        </w:rPr>
        <w:t> </w:t>
      </w:r>
      <w:r>
        <w:rPr>
          <w:color w:val="231F20"/>
        </w:rPr>
        <w:t>описании</w:t>
      </w:r>
      <w:r>
        <w:rPr>
          <w:color w:val="231F20"/>
          <w:spacing w:val="6"/>
        </w:rPr>
        <w:t> </w:t>
      </w:r>
      <w:r>
        <w:rPr>
          <w:color w:val="231F20"/>
        </w:rPr>
        <w:t>местоположения</w:t>
      </w:r>
      <w:r>
        <w:rPr>
          <w:color w:val="231F20"/>
          <w:spacing w:val="6"/>
        </w:rPr>
        <w:t> </w:t>
      </w:r>
      <w:r>
        <w:rPr>
          <w:color w:val="231F20"/>
        </w:rPr>
        <w:t>границ</w:t>
      </w:r>
      <w:r>
        <w:rPr>
          <w:color w:val="231F20"/>
          <w:spacing w:val="4"/>
        </w:rPr>
        <w:t> </w:t>
      </w:r>
      <w:r>
        <w:rPr>
          <w:color w:val="231F20"/>
        </w:rPr>
        <w:t>таких</w:t>
      </w:r>
      <w:r>
        <w:rPr>
          <w:color w:val="231F20"/>
          <w:spacing w:val="6"/>
        </w:rPr>
        <w:t> </w:t>
      </w:r>
      <w:r>
        <w:rPr>
          <w:color w:val="231F20"/>
        </w:rPr>
        <w:t>территорий.</w:t>
      </w:r>
    </w:p>
    <w:p>
      <w:pPr>
        <w:pStyle w:val="BodyText"/>
        <w:spacing w:line="256" w:lineRule="auto" w:before="5"/>
        <w:ind w:left="158" w:right="156" w:firstLine="396"/>
        <w:jc w:val="both"/>
      </w:pPr>
      <w:r>
        <w:rPr>
          <w:color w:val="231F20"/>
        </w:rPr>
        <w:t>Сведения</w:t>
      </w:r>
      <w:r>
        <w:rPr>
          <w:color w:val="231F20"/>
          <w:spacing w:val="-7"/>
        </w:rPr>
        <w:t> </w:t>
      </w:r>
      <w:r>
        <w:rPr>
          <w:color w:val="231F20"/>
        </w:rPr>
        <w:t>об</w:t>
      </w:r>
      <w:r>
        <w:rPr>
          <w:color w:val="231F20"/>
          <w:spacing w:val="-7"/>
        </w:rPr>
        <w:t> </w:t>
      </w:r>
      <w:r>
        <w:rPr>
          <w:color w:val="231F20"/>
        </w:rPr>
        <w:t>ООПТ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ЕГРН</w:t>
      </w:r>
      <w:r>
        <w:rPr>
          <w:color w:val="231F20"/>
          <w:spacing w:val="-7"/>
        </w:rPr>
        <w:t> </w:t>
      </w:r>
      <w:r>
        <w:rPr>
          <w:color w:val="231F20"/>
        </w:rPr>
        <w:t>представляют</w:t>
      </w:r>
      <w:r>
        <w:rPr>
          <w:color w:val="231F20"/>
          <w:spacing w:val="-7"/>
        </w:rPr>
        <w:t> </w:t>
      </w:r>
      <w:r>
        <w:rPr>
          <w:color w:val="231F20"/>
        </w:rPr>
        <w:t>собой</w:t>
      </w:r>
      <w:r>
        <w:rPr>
          <w:color w:val="231F20"/>
          <w:spacing w:val="-7"/>
        </w:rPr>
        <w:t> </w:t>
      </w:r>
      <w:r>
        <w:rPr>
          <w:color w:val="231F20"/>
        </w:rPr>
        <w:t>описание</w:t>
      </w:r>
      <w:r>
        <w:rPr>
          <w:color w:val="231F20"/>
          <w:spacing w:val="-7"/>
        </w:rPr>
        <w:t> </w:t>
      </w:r>
      <w:r>
        <w:rPr>
          <w:color w:val="231F20"/>
        </w:rPr>
        <w:t>ме-</w:t>
      </w:r>
      <w:r>
        <w:rPr>
          <w:color w:val="231F20"/>
          <w:spacing w:val="-50"/>
        </w:rPr>
        <w:t> </w:t>
      </w:r>
      <w:r>
        <w:rPr>
          <w:color w:val="231F20"/>
        </w:rPr>
        <w:t>стоположения границ такой территории. Описание местоположе-</w:t>
      </w:r>
      <w:r>
        <w:rPr>
          <w:color w:val="231F20"/>
          <w:spacing w:val="1"/>
        </w:rPr>
        <w:t> </w:t>
      </w:r>
      <w:r>
        <w:rPr>
          <w:color w:val="231F20"/>
        </w:rPr>
        <w:t>ния границ ООПТ состоит из двух частей: графическое описание</w:t>
      </w:r>
      <w:r>
        <w:rPr>
          <w:color w:val="231F20"/>
          <w:spacing w:val="1"/>
        </w:rPr>
        <w:t> </w:t>
      </w:r>
      <w:r>
        <w:rPr>
          <w:color w:val="231F20"/>
        </w:rPr>
        <w:t>местоположения</w:t>
      </w:r>
      <w:r>
        <w:rPr>
          <w:color w:val="231F20"/>
          <w:spacing w:val="-8"/>
        </w:rPr>
        <w:t> </w:t>
      </w:r>
      <w:r>
        <w:rPr>
          <w:color w:val="231F20"/>
        </w:rPr>
        <w:t>границ</w:t>
      </w:r>
      <w:r>
        <w:rPr>
          <w:color w:val="231F20"/>
          <w:spacing w:val="-8"/>
        </w:rPr>
        <w:t> </w:t>
      </w:r>
      <w:r>
        <w:rPr>
          <w:color w:val="231F20"/>
        </w:rPr>
        <w:t>(рис.</w:t>
      </w:r>
      <w:r>
        <w:rPr>
          <w:color w:val="231F20"/>
          <w:spacing w:val="-8"/>
        </w:rPr>
        <w:t> </w:t>
      </w:r>
      <w:r>
        <w:rPr>
          <w:color w:val="231F20"/>
        </w:rPr>
        <w:t>1)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текстовое</w:t>
      </w:r>
      <w:r>
        <w:rPr>
          <w:color w:val="231F20"/>
          <w:spacing w:val="-8"/>
        </w:rPr>
        <w:t> </w:t>
      </w:r>
      <w:r>
        <w:rPr>
          <w:color w:val="231F20"/>
        </w:rPr>
        <w:t>описание,</w:t>
      </w:r>
      <w:r>
        <w:rPr>
          <w:color w:val="231F20"/>
          <w:spacing w:val="-7"/>
        </w:rPr>
        <w:t> </w:t>
      </w:r>
      <w:r>
        <w:rPr>
          <w:color w:val="231F20"/>
        </w:rPr>
        <w:t>которое</w:t>
      </w:r>
      <w:r>
        <w:rPr>
          <w:color w:val="231F20"/>
          <w:spacing w:val="-8"/>
        </w:rPr>
        <w:t> </w:t>
      </w:r>
      <w:r>
        <w:rPr>
          <w:color w:val="231F20"/>
        </w:rPr>
        <w:t>со-</w:t>
      </w:r>
      <w:r>
        <w:rPr>
          <w:color w:val="231F20"/>
          <w:spacing w:val="-50"/>
        </w:rPr>
        <w:t> </w:t>
      </w:r>
      <w:r>
        <w:rPr>
          <w:color w:val="231F20"/>
        </w:rPr>
        <w:t>держит перечень координат характерных точек этих границ в си-</w:t>
      </w:r>
      <w:r>
        <w:rPr>
          <w:color w:val="231F20"/>
          <w:spacing w:val="1"/>
        </w:rPr>
        <w:t> </w:t>
      </w:r>
      <w:r>
        <w:rPr>
          <w:color w:val="231F20"/>
        </w:rPr>
        <w:t>стеме</w:t>
      </w:r>
      <w:r>
        <w:rPr>
          <w:color w:val="231F20"/>
          <w:spacing w:val="1"/>
        </w:rPr>
        <w:t> </w:t>
      </w:r>
      <w:r>
        <w:rPr>
          <w:color w:val="231F20"/>
        </w:rPr>
        <w:t>координат,</w:t>
      </w:r>
      <w:r>
        <w:rPr>
          <w:color w:val="231F20"/>
          <w:spacing w:val="2"/>
        </w:rPr>
        <w:t> </w:t>
      </w:r>
      <w:r>
        <w:rPr>
          <w:color w:val="231F20"/>
        </w:rPr>
        <w:t>используемой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ведения</w:t>
      </w:r>
      <w:r>
        <w:rPr>
          <w:color w:val="231F20"/>
          <w:spacing w:val="2"/>
        </w:rPr>
        <w:t> </w:t>
      </w:r>
      <w:r>
        <w:rPr>
          <w:color w:val="231F20"/>
        </w:rPr>
        <w:t>ЕГРН.</w:t>
      </w: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</w:rPr>
        <w:t>Подготовка описания местоположения границ ООПТ состо-</w:t>
      </w:r>
      <w:r>
        <w:rPr>
          <w:color w:val="231F20"/>
          <w:spacing w:val="1"/>
        </w:rPr>
        <w:t> </w:t>
      </w:r>
      <w:r>
        <w:rPr>
          <w:color w:val="231F20"/>
        </w:rPr>
        <w:t>ит из нескольких этапов:</w:t>
      </w:r>
    </w:p>
    <w:p>
      <w:pPr>
        <w:pStyle w:val="ListParagraph"/>
        <w:numPr>
          <w:ilvl w:val="0"/>
          <w:numId w:val="38"/>
        </w:numPr>
        <w:tabs>
          <w:tab w:pos="811" w:val="left" w:leader="none"/>
        </w:tabs>
        <w:spacing w:line="240" w:lineRule="auto" w:before="0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подготовительный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этап;</w:t>
      </w:r>
    </w:p>
    <w:p>
      <w:pPr>
        <w:pStyle w:val="ListParagraph"/>
        <w:numPr>
          <w:ilvl w:val="0"/>
          <w:numId w:val="38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разработка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описания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местоположения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границ;</w:t>
      </w:r>
    </w:p>
    <w:p>
      <w:pPr>
        <w:pStyle w:val="ListParagraph"/>
        <w:numPr>
          <w:ilvl w:val="0"/>
          <w:numId w:val="38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подача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документов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внесения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сведений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ЕГРН.</w:t>
      </w:r>
    </w:p>
    <w:p>
      <w:pPr>
        <w:pStyle w:val="BodyText"/>
        <w:spacing w:line="254" w:lineRule="auto" w:before="16"/>
        <w:ind w:left="158" w:right="154" w:firstLine="396"/>
        <w:jc w:val="both"/>
      </w:pPr>
      <w:r>
        <w:rPr>
          <w:color w:val="231F20"/>
          <w:spacing w:val="-1"/>
        </w:rPr>
        <w:t>Подготовительный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этап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представляет</w:t>
      </w:r>
      <w:r>
        <w:rPr>
          <w:color w:val="231F20"/>
          <w:spacing w:val="-11"/>
        </w:rPr>
        <w:t> </w:t>
      </w:r>
      <w:r>
        <w:rPr>
          <w:color w:val="231F20"/>
        </w:rPr>
        <w:t>собой</w:t>
      </w:r>
      <w:r>
        <w:rPr>
          <w:color w:val="231F20"/>
          <w:spacing w:val="-11"/>
        </w:rPr>
        <w:t> </w:t>
      </w:r>
      <w:r>
        <w:rPr>
          <w:color w:val="231F20"/>
        </w:rPr>
        <w:t>сбор</w:t>
      </w:r>
      <w:r>
        <w:rPr>
          <w:color w:val="231F20"/>
          <w:spacing w:val="-11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-50"/>
        </w:rPr>
        <w:t> </w:t>
      </w:r>
      <w:r>
        <w:rPr>
          <w:color w:val="231F20"/>
        </w:rPr>
        <w:t>об ООПТ, картографического материала и сведений ЕГРН о тер-</w:t>
      </w:r>
      <w:r>
        <w:rPr>
          <w:color w:val="231F20"/>
          <w:spacing w:val="1"/>
        </w:rPr>
        <w:t> </w:t>
      </w:r>
      <w:r>
        <w:rPr>
          <w:color w:val="231F20"/>
        </w:rPr>
        <w:t>ритории,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которой</w:t>
      </w:r>
      <w:r>
        <w:rPr>
          <w:color w:val="231F20"/>
          <w:spacing w:val="-7"/>
        </w:rPr>
        <w:t> </w:t>
      </w:r>
      <w:r>
        <w:rPr>
          <w:color w:val="231F20"/>
        </w:rPr>
        <w:t>располагается</w:t>
      </w:r>
      <w:r>
        <w:rPr>
          <w:color w:val="231F20"/>
          <w:spacing w:val="-8"/>
        </w:rPr>
        <w:t> </w:t>
      </w:r>
      <w:r>
        <w:rPr>
          <w:color w:val="231F20"/>
        </w:rPr>
        <w:t>ООПТ.</w:t>
      </w:r>
      <w:r>
        <w:rPr>
          <w:color w:val="231F20"/>
          <w:spacing w:val="-7"/>
        </w:rPr>
        <w:t> </w:t>
      </w:r>
      <w:r>
        <w:rPr>
          <w:color w:val="231F20"/>
        </w:rPr>
        <w:t>Основным</w:t>
      </w:r>
      <w:r>
        <w:rPr>
          <w:color w:val="231F20"/>
          <w:spacing w:val="-7"/>
        </w:rPr>
        <w:t> </w:t>
      </w:r>
      <w:r>
        <w:rPr>
          <w:color w:val="231F20"/>
        </w:rPr>
        <w:t>документом</w:t>
      </w:r>
      <w:r>
        <w:rPr>
          <w:color w:val="231F20"/>
          <w:spacing w:val="-50"/>
        </w:rPr>
        <w:t> </w:t>
      </w:r>
      <w:r>
        <w:rPr>
          <w:color w:val="231F20"/>
        </w:rPr>
        <w:t>об ООПТ является положение об ООПТ, в котором описывается</w:t>
      </w:r>
      <w:r>
        <w:rPr>
          <w:color w:val="231F20"/>
          <w:spacing w:val="1"/>
        </w:rPr>
        <w:t> </w:t>
      </w:r>
      <w:r>
        <w:rPr>
          <w:color w:val="231F20"/>
        </w:rPr>
        <w:t>местоположение,</w:t>
      </w:r>
      <w:r>
        <w:rPr>
          <w:color w:val="231F20"/>
          <w:spacing w:val="37"/>
        </w:rPr>
        <w:t> </w:t>
      </w:r>
      <w:r>
        <w:rPr>
          <w:color w:val="231F20"/>
        </w:rPr>
        <w:t>площадь</w:t>
      </w:r>
      <w:r>
        <w:rPr>
          <w:color w:val="231F20"/>
          <w:spacing w:val="36"/>
        </w:rPr>
        <w:t> </w:t>
      </w:r>
      <w:r>
        <w:rPr>
          <w:color w:val="231F20"/>
        </w:rPr>
        <w:t>и</w:t>
      </w:r>
      <w:r>
        <w:rPr>
          <w:color w:val="231F20"/>
          <w:spacing w:val="36"/>
        </w:rPr>
        <w:t> </w:t>
      </w:r>
      <w:r>
        <w:rPr>
          <w:color w:val="231F20"/>
        </w:rPr>
        <w:t>границы</w:t>
      </w:r>
      <w:r>
        <w:rPr>
          <w:color w:val="231F20"/>
          <w:spacing w:val="36"/>
        </w:rPr>
        <w:t> </w:t>
      </w:r>
      <w:r>
        <w:rPr>
          <w:color w:val="231F20"/>
        </w:rPr>
        <w:t>такой</w:t>
      </w:r>
      <w:r>
        <w:rPr>
          <w:color w:val="231F20"/>
          <w:spacing w:val="36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35"/>
        </w:rPr>
        <w:t> </w:t>
      </w:r>
      <w:r>
        <w:rPr>
          <w:color w:val="231F20"/>
        </w:rPr>
        <w:t>режим</w:t>
      </w:r>
      <w:r>
        <w:rPr>
          <w:color w:val="231F20"/>
          <w:spacing w:val="-50"/>
        </w:rPr>
        <w:t> </w:t>
      </w:r>
      <w:r>
        <w:rPr>
          <w:color w:val="231F20"/>
        </w:rPr>
        <w:t>ее охраны и природопользования, перечисляются запрещенные</w:t>
      </w:r>
      <w:r>
        <w:rPr>
          <w:color w:val="231F20"/>
          <w:spacing w:val="1"/>
        </w:rPr>
        <w:t> </w:t>
      </w:r>
      <w:r>
        <w:rPr>
          <w:color w:val="231F20"/>
        </w:rPr>
        <w:t>виды деятельности. Информация из положения об ООПТ исполь-</w:t>
      </w:r>
      <w:r>
        <w:rPr>
          <w:color w:val="231F20"/>
          <w:spacing w:val="1"/>
        </w:rPr>
        <w:t> </w:t>
      </w:r>
      <w:r>
        <w:rPr>
          <w:color w:val="231F20"/>
        </w:rPr>
        <w:t>зуется для подготовки описания местоположения границ. Однако</w:t>
      </w:r>
      <w:r>
        <w:rPr>
          <w:color w:val="231F20"/>
          <w:spacing w:val="1"/>
        </w:rPr>
        <w:t> </w:t>
      </w:r>
      <w:r>
        <w:rPr>
          <w:color w:val="231F20"/>
        </w:rPr>
        <w:t>стоит отметить, что не у всех ООПТ существуют утвержденные</w:t>
      </w:r>
      <w:r>
        <w:rPr>
          <w:color w:val="231F20"/>
          <w:spacing w:val="1"/>
        </w:rPr>
        <w:t> </w:t>
      </w:r>
      <w:r>
        <w:rPr>
          <w:color w:val="231F20"/>
        </w:rPr>
        <w:t>государственными органами власти положения. При подготовке</w:t>
      </w:r>
      <w:r>
        <w:rPr>
          <w:color w:val="231F20"/>
          <w:spacing w:val="1"/>
        </w:rPr>
        <w:t> </w:t>
      </w:r>
      <w:r>
        <w:rPr>
          <w:color w:val="231F20"/>
        </w:rPr>
        <w:t>описания местоположения границ таких ООПТ необходимо 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пользовать</w:t>
      </w:r>
      <w:r>
        <w:rPr>
          <w:color w:val="231F20"/>
          <w:spacing w:val="29"/>
        </w:rPr>
        <w:t> </w:t>
      </w:r>
      <w:r>
        <w:rPr>
          <w:color w:val="231F20"/>
        </w:rPr>
        <w:t>иные</w:t>
      </w:r>
      <w:r>
        <w:rPr>
          <w:color w:val="231F20"/>
          <w:spacing w:val="30"/>
        </w:rPr>
        <w:t> </w:t>
      </w:r>
      <w:r>
        <w:rPr>
          <w:color w:val="231F20"/>
        </w:rPr>
        <w:t>утвержденные</w:t>
      </w:r>
      <w:r>
        <w:rPr>
          <w:color w:val="231F20"/>
          <w:spacing w:val="29"/>
        </w:rPr>
        <w:t> </w:t>
      </w:r>
      <w:r>
        <w:rPr>
          <w:color w:val="231F20"/>
        </w:rPr>
        <w:t>нормативно-правовые</w:t>
      </w:r>
      <w:r>
        <w:rPr>
          <w:color w:val="231F20"/>
          <w:spacing w:val="30"/>
        </w:rPr>
        <w:t> </w:t>
      </w:r>
      <w:r>
        <w:rPr>
          <w:color w:val="231F20"/>
        </w:rPr>
        <w:t>докумен-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338"/>
        <w:rPr>
          <w:sz w:val="20"/>
        </w:rPr>
      </w:pPr>
      <w:r>
        <w:rPr>
          <w:sz w:val="20"/>
        </w:rPr>
        <w:drawing>
          <wp:inline distT="0" distB="0" distL="0" distR="0">
            <wp:extent cx="3571112" cy="5099304"/>
            <wp:effectExtent l="0" t="0" r="0" b="0"/>
            <wp:docPr id="119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4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1112" cy="5099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7"/>
        </w:rPr>
      </w:pPr>
    </w:p>
    <w:p>
      <w:pPr>
        <w:spacing w:before="93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План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границ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особо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охраняемой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природной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территории</w:t>
      </w:r>
    </w:p>
    <w:p>
      <w:pPr>
        <w:spacing w:before="9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«Пещеры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берега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Лужа»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(вне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масштаба)</w:t>
      </w:r>
    </w:p>
    <w:p>
      <w:pPr>
        <w:spacing w:after="0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ты, в которых есть сведения об ООПТ. В качестве примера можно</w:t>
      </w:r>
      <w:r>
        <w:rPr>
          <w:color w:val="231F20"/>
          <w:spacing w:val="-50"/>
        </w:rPr>
        <w:t> </w:t>
      </w:r>
      <w:r>
        <w:rPr>
          <w:color w:val="231F20"/>
        </w:rPr>
        <w:t>привести</w:t>
      </w:r>
      <w:r>
        <w:rPr>
          <w:color w:val="231F20"/>
          <w:spacing w:val="-13"/>
        </w:rPr>
        <w:t> </w:t>
      </w:r>
      <w:r>
        <w:rPr>
          <w:color w:val="231F20"/>
        </w:rPr>
        <w:t>ООПТ</w:t>
      </w:r>
      <w:r>
        <w:rPr>
          <w:color w:val="231F20"/>
          <w:spacing w:val="-13"/>
        </w:rPr>
        <w:t> </w:t>
      </w:r>
      <w:r>
        <w:rPr>
          <w:color w:val="231F20"/>
        </w:rPr>
        <w:t>памятник</w:t>
      </w:r>
      <w:r>
        <w:rPr>
          <w:color w:val="231F20"/>
          <w:spacing w:val="-13"/>
        </w:rPr>
        <w:t> </w:t>
      </w:r>
      <w:r>
        <w:rPr>
          <w:color w:val="231F20"/>
        </w:rPr>
        <w:t>природы</w:t>
      </w:r>
      <w:r>
        <w:rPr>
          <w:color w:val="231F20"/>
          <w:spacing w:val="-12"/>
        </w:rPr>
        <w:t> </w:t>
      </w:r>
      <w:r>
        <w:rPr>
          <w:color w:val="231F20"/>
        </w:rPr>
        <w:t>регионального</w:t>
      </w:r>
      <w:r>
        <w:rPr>
          <w:color w:val="231F20"/>
          <w:spacing w:val="-13"/>
        </w:rPr>
        <w:t> </w:t>
      </w:r>
      <w:r>
        <w:rPr>
          <w:color w:val="231F20"/>
        </w:rPr>
        <w:t>значения</w:t>
      </w:r>
      <w:r>
        <w:rPr>
          <w:color w:val="231F20"/>
          <w:spacing w:val="-13"/>
        </w:rPr>
        <w:t> </w:t>
      </w:r>
      <w:r>
        <w:rPr>
          <w:color w:val="231F20"/>
        </w:rPr>
        <w:t>«Река</w:t>
      </w:r>
      <w:r>
        <w:rPr>
          <w:color w:val="231F20"/>
          <w:spacing w:val="-50"/>
        </w:rPr>
        <w:t> </w:t>
      </w:r>
      <w:r>
        <w:rPr>
          <w:color w:val="231F20"/>
        </w:rPr>
        <w:t>Бобольская с охранным ландшафтом»: указанной ООПТ отсут-</w:t>
      </w:r>
      <w:r>
        <w:rPr>
          <w:color w:val="231F20"/>
          <w:spacing w:val="1"/>
        </w:rPr>
        <w:t> </w:t>
      </w:r>
      <w:r>
        <w:rPr>
          <w:color w:val="231F20"/>
        </w:rPr>
        <w:t>ствует утвержденное положение об ООПТ. В данном случае ин-</w:t>
      </w:r>
      <w:r>
        <w:rPr>
          <w:color w:val="231F20"/>
          <w:spacing w:val="1"/>
        </w:rPr>
        <w:t> </w:t>
      </w:r>
      <w:r>
        <w:rPr>
          <w:color w:val="231F20"/>
        </w:rPr>
        <w:t>формация об ООПТ «Река Бобольская с охранным ландшафтом»</w:t>
      </w:r>
      <w:r>
        <w:rPr>
          <w:color w:val="231F20"/>
          <w:spacing w:val="1"/>
        </w:rPr>
        <w:t> </w:t>
      </w:r>
      <w:r>
        <w:rPr>
          <w:color w:val="231F20"/>
        </w:rPr>
        <w:t>содержится в Схеме территориального планирования Калужской</w:t>
      </w:r>
      <w:r>
        <w:rPr>
          <w:color w:val="231F20"/>
          <w:spacing w:val="1"/>
        </w:rPr>
        <w:t> </w:t>
      </w:r>
      <w:r>
        <w:rPr>
          <w:color w:val="231F20"/>
        </w:rPr>
        <w:t>области. Положение о такой ООПТ будет подготовлено на осно-</w:t>
      </w:r>
      <w:r>
        <w:rPr>
          <w:color w:val="231F20"/>
          <w:spacing w:val="1"/>
        </w:rPr>
        <w:t> </w:t>
      </w:r>
      <w:r>
        <w:rPr>
          <w:color w:val="231F20"/>
        </w:rPr>
        <w:t>вании сформированного описания местоположения границ, све-</w:t>
      </w:r>
      <w:r>
        <w:rPr>
          <w:color w:val="231F20"/>
          <w:spacing w:val="1"/>
        </w:rPr>
        <w:t> </w:t>
      </w:r>
      <w:r>
        <w:rPr>
          <w:color w:val="231F20"/>
        </w:rPr>
        <w:t>дения</w:t>
      </w:r>
      <w:r>
        <w:rPr>
          <w:color w:val="231F20"/>
          <w:spacing w:val="1"/>
        </w:rPr>
        <w:t> </w:t>
      </w:r>
      <w:r>
        <w:rPr>
          <w:color w:val="231F20"/>
        </w:rPr>
        <w:t>о</w:t>
      </w:r>
      <w:r>
        <w:rPr>
          <w:color w:val="231F20"/>
          <w:spacing w:val="1"/>
        </w:rPr>
        <w:t> </w:t>
      </w:r>
      <w:r>
        <w:rPr>
          <w:color w:val="231F20"/>
        </w:rPr>
        <w:t>котором</w:t>
      </w:r>
      <w:r>
        <w:rPr>
          <w:color w:val="231F20"/>
          <w:spacing w:val="1"/>
        </w:rPr>
        <w:t> </w:t>
      </w:r>
      <w:r>
        <w:rPr>
          <w:color w:val="231F20"/>
        </w:rPr>
        <w:t>будут</w:t>
      </w:r>
      <w:r>
        <w:rPr>
          <w:color w:val="231F20"/>
          <w:spacing w:val="2"/>
        </w:rPr>
        <w:t> </w:t>
      </w:r>
      <w:r>
        <w:rPr>
          <w:color w:val="231F20"/>
        </w:rPr>
        <w:t>содержаться</w:t>
      </w:r>
      <w:r>
        <w:rPr>
          <w:color w:val="231F20"/>
          <w:spacing w:val="1"/>
        </w:rPr>
        <w:t> </w:t>
      </w:r>
      <w:r>
        <w:rPr>
          <w:color w:val="231F20"/>
        </w:rPr>
        <w:t>в ЕГРН.</w:t>
      </w:r>
    </w:p>
    <w:p>
      <w:pPr>
        <w:pStyle w:val="BodyText"/>
        <w:spacing w:line="254" w:lineRule="auto" w:before="8"/>
        <w:ind w:left="158" w:right="155" w:firstLine="396"/>
        <w:jc w:val="both"/>
      </w:pPr>
      <w:r>
        <w:rPr>
          <w:color w:val="231F20"/>
          <w:spacing w:val="-2"/>
        </w:rPr>
        <w:t>Нередко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положения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ООПТ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приходится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менять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подго-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товки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описания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местоположения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границ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ООПТ.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Такие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действия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об-</w:t>
      </w:r>
      <w:r>
        <w:rPr>
          <w:color w:val="231F20"/>
          <w:spacing w:val="-50"/>
        </w:rPr>
        <w:t> </w:t>
      </w:r>
      <w:r>
        <w:rPr>
          <w:color w:val="231F20"/>
        </w:rPr>
        <w:t>уславливаются</w:t>
      </w:r>
      <w:r>
        <w:rPr>
          <w:color w:val="231F20"/>
          <w:spacing w:val="-6"/>
        </w:rPr>
        <w:t> </w:t>
      </w:r>
      <w:r>
        <w:rPr>
          <w:color w:val="231F20"/>
        </w:rPr>
        <w:t>тем,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положении</w:t>
      </w:r>
      <w:r>
        <w:rPr>
          <w:color w:val="231F20"/>
          <w:spacing w:val="-5"/>
        </w:rPr>
        <w:t> </w:t>
      </w:r>
      <w:r>
        <w:rPr>
          <w:color w:val="231F20"/>
        </w:rPr>
        <w:t>могут</w:t>
      </w:r>
      <w:r>
        <w:rPr>
          <w:color w:val="231F20"/>
          <w:spacing w:val="-5"/>
        </w:rPr>
        <w:t> </w:t>
      </w:r>
      <w:r>
        <w:rPr>
          <w:color w:val="231F20"/>
        </w:rPr>
        <w:t>быть</w:t>
      </w:r>
      <w:r>
        <w:rPr>
          <w:color w:val="231F20"/>
          <w:spacing w:val="-5"/>
        </w:rPr>
        <w:t> </w:t>
      </w:r>
      <w:r>
        <w:rPr>
          <w:color w:val="231F20"/>
        </w:rPr>
        <w:t>допущены</w:t>
      </w:r>
      <w:r>
        <w:rPr>
          <w:color w:val="231F20"/>
          <w:spacing w:val="-6"/>
        </w:rPr>
        <w:t> </w:t>
      </w:r>
      <w:r>
        <w:rPr>
          <w:color w:val="231F20"/>
        </w:rPr>
        <w:t>ошиб-</w:t>
      </w:r>
      <w:r>
        <w:rPr>
          <w:color w:val="231F20"/>
          <w:spacing w:val="-50"/>
        </w:rPr>
        <w:t> </w:t>
      </w:r>
      <w:r>
        <w:rPr>
          <w:color w:val="231F20"/>
        </w:rPr>
        <w:t>ки,</w:t>
      </w:r>
      <w:r>
        <w:rPr>
          <w:color w:val="231F20"/>
          <w:spacing w:val="-8"/>
        </w:rPr>
        <w:t> </w:t>
      </w:r>
      <w:r>
        <w:rPr>
          <w:color w:val="231F20"/>
        </w:rPr>
        <w:t>например,</w:t>
      </w:r>
      <w:r>
        <w:rPr>
          <w:color w:val="231F20"/>
          <w:spacing w:val="-8"/>
        </w:rPr>
        <w:t> </w:t>
      </w:r>
      <w:r>
        <w:rPr>
          <w:color w:val="231F20"/>
        </w:rPr>
        <w:t>некорректно</w:t>
      </w:r>
      <w:r>
        <w:rPr>
          <w:color w:val="231F20"/>
          <w:spacing w:val="-8"/>
        </w:rPr>
        <w:t> </w:t>
      </w:r>
      <w:r>
        <w:rPr>
          <w:color w:val="231F20"/>
        </w:rPr>
        <w:t>описано</w:t>
      </w:r>
      <w:r>
        <w:rPr>
          <w:color w:val="231F20"/>
          <w:spacing w:val="-7"/>
        </w:rPr>
        <w:t> </w:t>
      </w:r>
      <w:r>
        <w:rPr>
          <w:color w:val="231F20"/>
        </w:rPr>
        <w:t>прохождение</w:t>
      </w:r>
      <w:r>
        <w:rPr>
          <w:color w:val="231F20"/>
          <w:spacing w:val="-8"/>
        </w:rPr>
        <w:t> </w:t>
      </w:r>
      <w:r>
        <w:rPr>
          <w:color w:val="231F20"/>
        </w:rPr>
        <w:t>границы.</w:t>
      </w:r>
      <w:r>
        <w:rPr>
          <w:color w:val="231F20"/>
          <w:spacing w:val="-8"/>
        </w:rPr>
        <w:t> </w:t>
      </w:r>
      <w:r>
        <w:rPr>
          <w:color w:val="231F20"/>
        </w:rPr>
        <w:t>Одним</w:t>
      </w:r>
      <w:r>
        <w:rPr>
          <w:color w:val="231F20"/>
          <w:spacing w:val="-50"/>
        </w:rPr>
        <w:t> </w:t>
      </w:r>
      <w:r>
        <w:rPr>
          <w:color w:val="231F20"/>
        </w:rPr>
        <w:t>из примеров можно привести часть описания прохождения грани-</w:t>
      </w:r>
      <w:r>
        <w:rPr>
          <w:color w:val="231F20"/>
          <w:spacing w:val="-50"/>
        </w:rPr>
        <w:t> </w:t>
      </w:r>
      <w:r>
        <w:rPr>
          <w:color w:val="231F20"/>
        </w:rPr>
        <w:t>цы из положения об ООПТ: «северная – от правого берега р. Четь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</w:rPr>
        <w:t>км</w:t>
      </w:r>
      <w:r>
        <w:rPr>
          <w:color w:val="231F20"/>
          <w:spacing w:val="-13"/>
        </w:rPr>
        <w:t> </w:t>
      </w:r>
      <w:r>
        <w:rPr>
          <w:color w:val="231F20"/>
        </w:rPr>
        <w:t>выше</w:t>
      </w:r>
      <w:r>
        <w:rPr>
          <w:color w:val="231F20"/>
          <w:spacing w:val="-13"/>
        </w:rPr>
        <w:t> </w:t>
      </w:r>
      <w:r>
        <w:rPr>
          <w:color w:val="231F20"/>
        </w:rPr>
        <w:t>устья</w:t>
      </w:r>
      <w:r>
        <w:rPr>
          <w:color w:val="231F20"/>
          <w:spacing w:val="-12"/>
        </w:rPr>
        <w:t> </w:t>
      </w:r>
      <w:r>
        <w:rPr>
          <w:color w:val="231F20"/>
        </w:rPr>
        <w:t>р.</w:t>
      </w:r>
      <w:r>
        <w:rPr>
          <w:color w:val="231F20"/>
          <w:spacing w:val="-12"/>
        </w:rPr>
        <w:t> </w:t>
      </w:r>
      <w:r>
        <w:rPr>
          <w:color w:val="231F20"/>
        </w:rPr>
        <w:t>Кандат</w:t>
      </w:r>
      <w:r>
        <w:rPr>
          <w:color w:val="231F20"/>
          <w:spacing w:val="-12"/>
        </w:rPr>
        <w:t> </w:t>
      </w:r>
      <w:r>
        <w:rPr>
          <w:color w:val="231F20"/>
        </w:rPr>
        <w:t>&lt;…&gt;</w:t>
      </w:r>
      <w:r>
        <w:rPr>
          <w:color w:val="231F20"/>
          <w:spacing w:val="-12"/>
        </w:rPr>
        <w:t> </w:t>
      </w:r>
      <w:r>
        <w:rPr>
          <w:color w:val="231F20"/>
        </w:rPr>
        <w:t>проходит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северо-восточном</w:t>
      </w:r>
      <w:r>
        <w:rPr>
          <w:color w:val="231F20"/>
          <w:spacing w:val="-13"/>
        </w:rPr>
        <w:t> </w:t>
      </w:r>
      <w:r>
        <w:rPr>
          <w:color w:val="231F20"/>
        </w:rPr>
        <w:t>на-</w:t>
      </w:r>
      <w:r>
        <w:rPr>
          <w:color w:val="231F20"/>
          <w:spacing w:val="-50"/>
        </w:rPr>
        <w:t> </w:t>
      </w:r>
      <w:r>
        <w:rPr>
          <w:color w:val="231F20"/>
        </w:rPr>
        <w:t>правлении, &lt;…&gt; выходит на р. Четь в 2 км ниже устья р. Кандат»</w:t>
      </w:r>
      <w:r>
        <w:rPr>
          <w:color w:val="231F20"/>
          <w:spacing w:val="1"/>
        </w:rPr>
        <w:t> </w:t>
      </w:r>
      <w:r>
        <w:rPr>
          <w:color w:val="231F20"/>
        </w:rPr>
        <w:t>(рис. 2) [6]. В данном описании прохождения границы неточно</w:t>
      </w:r>
      <w:r>
        <w:rPr>
          <w:color w:val="231F20"/>
          <w:spacing w:val="1"/>
        </w:rPr>
        <w:t> </w:t>
      </w:r>
      <w:r>
        <w:rPr>
          <w:color w:val="231F20"/>
        </w:rPr>
        <w:t>указано</w:t>
      </w:r>
      <w:r>
        <w:rPr>
          <w:color w:val="231F20"/>
          <w:spacing w:val="-6"/>
        </w:rPr>
        <w:t> </w:t>
      </w:r>
      <w:r>
        <w:rPr>
          <w:color w:val="231F20"/>
        </w:rPr>
        <w:t>прохождение</w:t>
      </w:r>
      <w:r>
        <w:rPr>
          <w:color w:val="231F20"/>
          <w:spacing w:val="-5"/>
        </w:rPr>
        <w:t> </w:t>
      </w:r>
      <w:r>
        <w:rPr>
          <w:color w:val="231F20"/>
        </w:rPr>
        <w:t>границы,</w:t>
      </w:r>
      <w:r>
        <w:rPr>
          <w:color w:val="231F20"/>
          <w:spacing w:val="-5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именно</w:t>
      </w:r>
      <w:r>
        <w:rPr>
          <w:color w:val="231F20"/>
          <w:spacing w:val="-5"/>
        </w:rPr>
        <w:t> </w:t>
      </w:r>
      <w:r>
        <w:rPr>
          <w:color w:val="231F20"/>
        </w:rPr>
        <w:t>слова</w:t>
      </w:r>
      <w:r>
        <w:rPr>
          <w:color w:val="231F20"/>
          <w:spacing w:val="-5"/>
        </w:rPr>
        <w:t> </w:t>
      </w:r>
      <w:r>
        <w:rPr>
          <w:color w:val="231F20"/>
        </w:rPr>
        <w:t>«выше</w:t>
      </w:r>
      <w:r>
        <w:rPr>
          <w:color w:val="231F20"/>
          <w:spacing w:val="-5"/>
        </w:rPr>
        <w:t> </w:t>
      </w:r>
      <w:r>
        <w:rPr>
          <w:color w:val="231F20"/>
        </w:rPr>
        <w:t>устья</w:t>
      </w:r>
      <w:r>
        <w:rPr>
          <w:color w:val="231F20"/>
          <w:spacing w:val="-5"/>
        </w:rPr>
        <w:t> </w:t>
      </w:r>
      <w:r>
        <w:rPr>
          <w:color w:val="231F20"/>
        </w:rPr>
        <w:t>реки»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«ниже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устья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реки».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образом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предположить,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гра-</w:t>
      </w:r>
      <w:r>
        <w:rPr>
          <w:color w:val="231F20"/>
          <w:spacing w:val="-50"/>
        </w:rPr>
        <w:t> </w:t>
      </w:r>
      <w:r>
        <w:rPr>
          <w:color w:val="231F20"/>
        </w:rPr>
        <w:t>ница</w:t>
      </w:r>
      <w:r>
        <w:rPr>
          <w:color w:val="231F20"/>
          <w:spacing w:val="-14"/>
        </w:rPr>
        <w:t> </w:t>
      </w:r>
      <w:r>
        <w:rPr>
          <w:color w:val="231F20"/>
        </w:rPr>
        <w:t>проходит</w:t>
      </w:r>
      <w:r>
        <w:rPr>
          <w:color w:val="231F20"/>
          <w:spacing w:val="-13"/>
        </w:rPr>
        <w:t> </w:t>
      </w:r>
      <w:r>
        <w:rPr>
          <w:color w:val="231F20"/>
        </w:rPr>
        <w:t>выше/ниже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течению</w:t>
      </w:r>
      <w:r>
        <w:rPr>
          <w:color w:val="231F20"/>
          <w:spacing w:val="-13"/>
        </w:rPr>
        <w:t> </w:t>
      </w:r>
      <w:r>
        <w:rPr>
          <w:color w:val="231F20"/>
        </w:rPr>
        <w:t>реки</w:t>
      </w:r>
      <w:r>
        <w:rPr>
          <w:color w:val="231F20"/>
          <w:spacing w:val="-13"/>
        </w:rPr>
        <w:t> </w:t>
      </w:r>
      <w:r>
        <w:rPr>
          <w:color w:val="231F20"/>
        </w:rPr>
        <w:t>Кандат,</w:t>
      </w:r>
      <w:r>
        <w:rPr>
          <w:color w:val="231F20"/>
          <w:spacing w:val="-13"/>
        </w:rPr>
        <w:t> </w:t>
      </w:r>
      <w:r>
        <w:rPr>
          <w:color w:val="231F20"/>
        </w:rPr>
        <w:t>выше/ниже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50"/>
        </w:rPr>
        <w:t> </w:t>
      </w:r>
      <w:r>
        <w:rPr>
          <w:color w:val="231F20"/>
        </w:rPr>
        <w:t>течению реки Четь, в которую впадает рассматриваемая река, или</w:t>
      </w:r>
      <w:r>
        <w:rPr>
          <w:color w:val="231F20"/>
          <w:spacing w:val="-50"/>
        </w:rPr>
        <w:t> </w:t>
      </w:r>
      <w:r>
        <w:rPr>
          <w:color w:val="231F20"/>
        </w:rPr>
        <w:t>же</w:t>
      </w:r>
      <w:r>
        <w:rPr>
          <w:color w:val="231F20"/>
          <w:spacing w:val="-11"/>
        </w:rPr>
        <w:t> </w:t>
      </w:r>
      <w:r>
        <w:rPr>
          <w:color w:val="231F20"/>
        </w:rPr>
        <w:t>выше/ниже</w:t>
      </w:r>
      <w:r>
        <w:rPr>
          <w:color w:val="231F20"/>
          <w:spacing w:val="-11"/>
        </w:rPr>
        <w:t> </w:t>
      </w:r>
      <w:r>
        <w:rPr>
          <w:color w:val="231F20"/>
        </w:rPr>
        <w:t>устья</w:t>
      </w:r>
      <w:r>
        <w:rPr>
          <w:color w:val="231F20"/>
          <w:spacing w:val="-11"/>
        </w:rPr>
        <w:t> </w:t>
      </w:r>
      <w:r>
        <w:rPr>
          <w:color w:val="231F20"/>
        </w:rPr>
        <w:t>реки</w:t>
      </w:r>
      <w:r>
        <w:rPr>
          <w:color w:val="231F20"/>
          <w:spacing w:val="-11"/>
        </w:rPr>
        <w:t> </w:t>
      </w:r>
      <w:r>
        <w:rPr>
          <w:color w:val="231F20"/>
        </w:rPr>
        <w:t>Кандат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качестве</w:t>
      </w:r>
      <w:r>
        <w:rPr>
          <w:color w:val="231F20"/>
          <w:spacing w:val="-11"/>
        </w:rPr>
        <w:t> </w:t>
      </w:r>
      <w:r>
        <w:rPr>
          <w:color w:val="231F20"/>
        </w:rPr>
        <w:t>севернее/южнее</w:t>
      </w:r>
      <w:r>
        <w:rPr>
          <w:color w:val="231F20"/>
          <w:spacing w:val="-11"/>
        </w:rPr>
        <w:t> </w:t>
      </w:r>
      <w:r>
        <w:rPr>
          <w:color w:val="231F20"/>
        </w:rPr>
        <w:t>устья</w:t>
      </w:r>
      <w:r>
        <w:rPr>
          <w:color w:val="231F20"/>
          <w:spacing w:val="-50"/>
        </w:rPr>
        <w:t> </w:t>
      </w:r>
      <w:r>
        <w:rPr>
          <w:color w:val="231F20"/>
        </w:rPr>
        <w:t>реки Кандат. В рассматриваемом случает в положении об ООПТ</w:t>
      </w:r>
      <w:r>
        <w:rPr>
          <w:color w:val="231F20"/>
          <w:spacing w:val="1"/>
        </w:rPr>
        <w:t> </w:t>
      </w:r>
      <w:r>
        <w:rPr>
          <w:color w:val="231F20"/>
        </w:rPr>
        <w:t>описание границы должно быть изменено на «северная – от пра-</w:t>
      </w:r>
      <w:r>
        <w:rPr>
          <w:color w:val="231F20"/>
          <w:spacing w:val="1"/>
        </w:rPr>
        <w:t> </w:t>
      </w:r>
      <w:r>
        <w:rPr>
          <w:color w:val="231F20"/>
        </w:rPr>
        <w:t>вого берега р. Четь в 2 км севернее устья р. Кандат &lt;…&gt; проходит</w:t>
      </w:r>
      <w:r>
        <w:rPr>
          <w:color w:val="231F20"/>
          <w:spacing w:val="-51"/>
        </w:rPr>
        <w:t> </w:t>
      </w:r>
      <w:r>
        <w:rPr>
          <w:color w:val="231F20"/>
        </w:rPr>
        <w:t>в северо-восточном направлении, &lt;…&gt; выходит на р. Четь в 2 км</w:t>
      </w:r>
      <w:r>
        <w:rPr>
          <w:color w:val="231F20"/>
          <w:spacing w:val="1"/>
        </w:rPr>
        <w:t> </w:t>
      </w:r>
      <w:r>
        <w:rPr>
          <w:color w:val="231F20"/>
        </w:rPr>
        <w:t>южнее</w:t>
      </w:r>
      <w:r>
        <w:rPr>
          <w:color w:val="231F20"/>
          <w:spacing w:val="1"/>
        </w:rPr>
        <w:t> </w:t>
      </w:r>
      <w:r>
        <w:rPr>
          <w:color w:val="231F20"/>
        </w:rPr>
        <w:t>устья</w:t>
      </w:r>
      <w:r>
        <w:rPr>
          <w:color w:val="231F20"/>
          <w:spacing w:val="1"/>
        </w:rPr>
        <w:t> </w:t>
      </w:r>
      <w:r>
        <w:rPr>
          <w:color w:val="231F20"/>
        </w:rPr>
        <w:t>р.</w:t>
      </w:r>
      <w:r>
        <w:rPr>
          <w:color w:val="231F20"/>
          <w:spacing w:val="1"/>
        </w:rPr>
        <w:t> </w:t>
      </w:r>
      <w:r>
        <w:rPr>
          <w:color w:val="231F20"/>
        </w:rPr>
        <w:t>Кандат».</w:t>
      </w:r>
    </w:p>
    <w:p>
      <w:pPr>
        <w:pStyle w:val="BodyText"/>
        <w:spacing w:line="254" w:lineRule="auto" w:before="16"/>
        <w:ind w:left="158" w:right="155" w:firstLine="396"/>
        <w:jc w:val="both"/>
      </w:pPr>
      <w:r>
        <w:rPr>
          <w:color w:val="231F20"/>
          <w:spacing w:val="-1"/>
        </w:rPr>
        <w:t>Другой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причиной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изменения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положения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ООПТ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</w:rPr>
        <w:t>из-</w:t>
      </w:r>
      <w:r>
        <w:rPr>
          <w:color w:val="231F20"/>
          <w:spacing w:val="-51"/>
        </w:rPr>
        <w:t> </w:t>
      </w:r>
      <w:r>
        <w:rPr>
          <w:color w:val="231F20"/>
        </w:rPr>
        <w:t>менение площади территории после подготовки описания место-</w:t>
      </w:r>
      <w:r>
        <w:rPr>
          <w:color w:val="231F20"/>
          <w:spacing w:val="1"/>
        </w:rPr>
        <w:t> </w:t>
      </w:r>
      <w:r>
        <w:rPr>
          <w:color w:val="231F20"/>
        </w:rPr>
        <w:t>положения границ. Данный факт обусловлен тем, что положения</w:t>
      </w:r>
      <w:r>
        <w:rPr>
          <w:color w:val="231F20"/>
          <w:spacing w:val="1"/>
        </w:rPr>
        <w:t> </w:t>
      </w:r>
      <w:r>
        <w:rPr>
          <w:color w:val="231F20"/>
        </w:rPr>
        <w:t>об ООПТ ранее были подготовлены на основании картографиче-</w:t>
      </w:r>
      <w:r>
        <w:rPr>
          <w:color w:val="231F20"/>
          <w:spacing w:val="1"/>
        </w:rPr>
        <w:t> </w:t>
      </w:r>
      <w:r>
        <w:rPr>
          <w:color w:val="231F20"/>
        </w:rPr>
        <w:t>ского материала и площадь вычислена аналитическим путем, что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действительности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соответствует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площади,</w:t>
      </w:r>
      <w:r>
        <w:rPr>
          <w:color w:val="231F20"/>
          <w:spacing w:val="-12"/>
        </w:rPr>
        <w:t> </w:t>
      </w:r>
      <w:r>
        <w:rPr>
          <w:color w:val="231F20"/>
        </w:rPr>
        <w:t>занимаемой</w:t>
      </w:r>
      <w:r>
        <w:rPr>
          <w:color w:val="231F20"/>
          <w:spacing w:val="-11"/>
        </w:rPr>
        <w:t> </w:t>
      </w:r>
      <w:r>
        <w:rPr>
          <w:color w:val="231F20"/>
        </w:rPr>
        <w:t>ООПТ.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742"/>
        <w:rPr>
          <w:sz w:val="20"/>
        </w:rPr>
      </w:pPr>
      <w:r>
        <w:rPr>
          <w:sz w:val="20"/>
        </w:rPr>
        <w:drawing>
          <wp:inline distT="0" distB="0" distL="0" distR="0">
            <wp:extent cx="2998842" cy="3730752"/>
            <wp:effectExtent l="0" t="0" r="0" b="0"/>
            <wp:docPr id="121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5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8842" cy="373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18"/>
        </w:rPr>
      </w:pPr>
    </w:p>
    <w:p>
      <w:pPr>
        <w:spacing w:before="92"/>
        <w:ind w:left="644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Фрагмент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топографической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карты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масштаба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1:100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000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[7]</w:t>
      </w:r>
    </w:p>
    <w:p>
      <w:pPr>
        <w:pStyle w:val="BodyText"/>
        <w:spacing w:before="7"/>
      </w:pPr>
    </w:p>
    <w:p>
      <w:pPr>
        <w:pStyle w:val="BodyText"/>
        <w:spacing w:line="254" w:lineRule="auto" w:before="1"/>
        <w:ind w:left="158" w:right="156" w:firstLine="396"/>
        <w:jc w:val="both"/>
      </w:pPr>
      <w:r>
        <w:rPr>
          <w:color w:val="231F20"/>
        </w:rPr>
        <w:t>При подготовке описания местоположения границ ООПТ не-</w:t>
      </w:r>
      <w:r>
        <w:rPr>
          <w:color w:val="231F20"/>
          <w:spacing w:val="1"/>
        </w:rPr>
        <w:t> </w:t>
      </w:r>
      <w:r>
        <w:rPr>
          <w:color w:val="231F20"/>
        </w:rPr>
        <w:t>редко</w:t>
      </w:r>
      <w:r>
        <w:rPr>
          <w:color w:val="231F20"/>
          <w:spacing w:val="32"/>
        </w:rPr>
        <w:t> </w:t>
      </w:r>
      <w:r>
        <w:rPr>
          <w:color w:val="231F20"/>
        </w:rPr>
        <w:t>возникает</w:t>
      </w:r>
      <w:r>
        <w:rPr>
          <w:color w:val="231F20"/>
          <w:spacing w:val="32"/>
        </w:rPr>
        <w:t> </w:t>
      </w:r>
      <w:r>
        <w:rPr>
          <w:color w:val="231F20"/>
        </w:rPr>
        <w:t>ряд</w:t>
      </w:r>
      <w:r>
        <w:rPr>
          <w:color w:val="231F20"/>
          <w:spacing w:val="32"/>
        </w:rPr>
        <w:t> </w:t>
      </w:r>
      <w:r>
        <w:rPr>
          <w:color w:val="231F20"/>
        </w:rPr>
        <w:t>проблем.</w:t>
      </w:r>
      <w:r>
        <w:rPr>
          <w:color w:val="231F20"/>
          <w:spacing w:val="32"/>
        </w:rPr>
        <w:t> </w:t>
      </w:r>
      <w:r>
        <w:rPr>
          <w:color w:val="231F20"/>
        </w:rPr>
        <w:t>Одной</w:t>
      </w:r>
      <w:r>
        <w:rPr>
          <w:color w:val="231F20"/>
          <w:spacing w:val="32"/>
        </w:rPr>
        <w:t> </w:t>
      </w:r>
      <w:r>
        <w:rPr>
          <w:color w:val="231F20"/>
        </w:rPr>
        <w:t>из</w:t>
      </w:r>
      <w:r>
        <w:rPr>
          <w:color w:val="231F20"/>
          <w:spacing w:val="32"/>
        </w:rPr>
        <w:t> </w:t>
      </w:r>
      <w:r>
        <w:rPr>
          <w:color w:val="231F20"/>
        </w:rPr>
        <w:t>таких</w:t>
      </w:r>
      <w:r>
        <w:rPr>
          <w:color w:val="231F20"/>
          <w:spacing w:val="32"/>
        </w:rPr>
        <w:t> </w:t>
      </w:r>
      <w:r>
        <w:rPr>
          <w:color w:val="231F20"/>
        </w:rPr>
        <w:t>проблем</w:t>
      </w:r>
      <w:r>
        <w:rPr>
          <w:color w:val="231F20"/>
          <w:spacing w:val="32"/>
        </w:rPr>
        <w:t> </w:t>
      </w:r>
      <w:r>
        <w:rPr>
          <w:color w:val="231F20"/>
        </w:rPr>
        <w:t>являет-</w:t>
      </w:r>
      <w:r>
        <w:rPr>
          <w:color w:val="231F20"/>
          <w:spacing w:val="1"/>
        </w:rPr>
        <w:t> </w:t>
      </w:r>
      <w:r>
        <w:rPr>
          <w:color w:val="231F20"/>
        </w:rPr>
        <w:t>ся несоответствие лесохозяйственного регламента сведениям, со-</w:t>
      </w:r>
      <w:r>
        <w:rPr>
          <w:color w:val="231F20"/>
          <w:spacing w:val="1"/>
        </w:rPr>
        <w:t> </w:t>
      </w:r>
      <w:r>
        <w:rPr>
          <w:color w:val="231F20"/>
        </w:rPr>
        <w:t>держащимся в ЕГРН. На рисунке 3 приведен пример, на котором</w:t>
      </w:r>
      <w:r>
        <w:rPr>
          <w:color w:val="231F20"/>
          <w:spacing w:val="1"/>
        </w:rPr>
        <w:t> </w:t>
      </w:r>
      <w:r>
        <w:rPr>
          <w:color w:val="231F20"/>
        </w:rPr>
        <w:t>можно увидеть, что граница субъекта Российской Федерации на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лесохозяйственном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регламенте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соответствует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сведениям,</w:t>
      </w:r>
      <w:r>
        <w:rPr>
          <w:color w:val="231F20"/>
          <w:spacing w:val="-11"/>
        </w:rPr>
        <w:t> </w:t>
      </w:r>
      <w:r>
        <w:rPr>
          <w:color w:val="231F20"/>
        </w:rPr>
        <w:t>содер-</w:t>
      </w:r>
      <w:r>
        <w:rPr>
          <w:color w:val="231F20"/>
          <w:spacing w:val="-50"/>
        </w:rPr>
        <w:t> </w:t>
      </w:r>
      <w:r>
        <w:rPr>
          <w:color w:val="231F20"/>
        </w:rPr>
        <w:t>жащимся в ЕГРН о данной границе, и на образовавшейся терри-</w:t>
      </w:r>
      <w:r>
        <w:rPr>
          <w:color w:val="231F20"/>
          <w:spacing w:val="1"/>
        </w:rPr>
        <w:t> </w:t>
      </w:r>
      <w:r>
        <w:rPr>
          <w:color w:val="231F20"/>
        </w:rPr>
        <w:t>тории</w:t>
      </w:r>
      <w:r>
        <w:rPr>
          <w:color w:val="231F20"/>
          <w:spacing w:val="1"/>
        </w:rPr>
        <w:t> </w:t>
      </w:r>
      <w:r>
        <w:rPr>
          <w:color w:val="231F20"/>
        </w:rPr>
        <w:t>нет</w:t>
      </w:r>
      <w:r>
        <w:rPr>
          <w:color w:val="231F20"/>
          <w:spacing w:val="1"/>
        </w:rPr>
        <w:t> </w:t>
      </w:r>
      <w:r>
        <w:rPr>
          <w:color w:val="231F20"/>
        </w:rPr>
        <w:t>лесных</w:t>
      </w:r>
      <w:r>
        <w:rPr>
          <w:color w:val="231F20"/>
          <w:spacing w:val="2"/>
        </w:rPr>
        <w:t> </w:t>
      </w:r>
      <w:r>
        <w:rPr>
          <w:color w:val="231F20"/>
        </w:rPr>
        <w:t>кварталов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3).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1080"/>
        <w:rPr>
          <w:sz w:val="20"/>
        </w:rPr>
      </w:pPr>
      <w:r>
        <w:rPr>
          <w:sz w:val="20"/>
        </w:rPr>
        <w:drawing>
          <wp:inline distT="0" distB="0" distL="0" distR="0">
            <wp:extent cx="2615184" cy="1508760"/>
            <wp:effectExtent l="0" t="0" r="0" b="0"/>
            <wp:docPr id="123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6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5184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11"/>
        </w:rPr>
      </w:pPr>
    </w:p>
    <w:p>
      <w:pPr>
        <w:spacing w:line="249" w:lineRule="auto" w:before="92"/>
        <w:ind w:left="1466" w:right="686" w:hanging="756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Пример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несоответствия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лесохозяйственного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регламента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границы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субъекта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Российской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Федерации</w:t>
      </w:r>
    </w:p>
    <w:p>
      <w:pPr>
        <w:pStyle w:val="BodyText"/>
      </w:pPr>
    </w:p>
    <w:p>
      <w:pPr>
        <w:pStyle w:val="BodyText"/>
        <w:spacing w:line="254" w:lineRule="auto"/>
        <w:ind w:left="158" w:right="154" w:firstLine="396"/>
        <w:jc w:val="both"/>
      </w:pPr>
      <w:r>
        <w:rPr>
          <w:color w:val="231F20"/>
          <w:spacing w:val="-2"/>
        </w:rPr>
        <w:t>Разработка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описания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местоположения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границ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ООПТ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представ-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ляет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собой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подготовку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плана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границ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объекта: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картографическую</w:t>
      </w:r>
      <w:r>
        <w:rPr>
          <w:color w:val="231F20"/>
          <w:spacing w:val="-50"/>
        </w:rPr>
        <w:t> </w:t>
      </w:r>
      <w:r>
        <w:rPr>
          <w:color w:val="231F20"/>
        </w:rPr>
        <w:t>основу или материалы дистанционного зондирования наносятся</w:t>
      </w:r>
      <w:r>
        <w:rPr>
          <w:color w:val="231F20"/>
          <w:spacing w:val="1"/>
        </w:rPr>
        <w:t> </w:t>
      </w:r>
      <w:r>
        <w:rPr>
          <w:color w:val="231F20"/>
        </w:rPr>
        <w:t>сведения, содержащиеся в ЕГРН, об объектах на рассматривае-</w:t>
      </w:r>
      <w:r>
        <w:rPr>
          <w:color w:val="231F20"/>
          <w:spacing w:val="1"/>
        </w:rPr>
        <w:t> </w:t>
      </w:r>
      <w:r>
        <w:rPr>
          <w:color w:val="231F20"/>
        </w:rPr>
        <w:t>мой территории и близ неё, затем согласно описанию местополо-</w:t>
      </w:r>
      <w:r>
        <w:rPr>
          <w:color w:val="231F20"/>
          <w:spacing w:val="1"/>
        </w:rPr>
        <w:t> </w:t>
      </w:r>
      <w:r>
        <w:rPr>
          <w:color w:val="231F20"/>
        </w:rPr>
        <w:t>жения ООПТ наносится граница данной территории и формиру-</w:t>
      </w:r>
      <w:r>
        <w:rPr>
          <w:color w:val="231F20"/>
          <w:spacing w:val="1"/>
        </w:rPr>
        <w:t> </w:t>
      </w:r>
      <w:r>
        <w:rPr>
          <w:color w:val="231F20"/>
        </w:rPr>
        <w:t>ется текстовая часть, содержащая координаты характерных точек</w:t>
      </w:r>
      <w:r>
        <w:rPr>
          <w:color w:val="231F20"/>
          <w:spacing w:val="1"/>
        </w:rPr>
        <w:t> </w:t>
      </w:r>
      <w:r>
        <w:rPr>
          <w:color w:val="231F20"/>
        </w:rPr>
        <w:t>границы ООПТ. Подготовленный материал отправляется в испол-</w:t>
      </w:r>
      <w:r>
        <w:rPr>
          <w:color w:val="231F20"/>
          <w:spacing w:val="-50"/>
        </w:rPr>
        <w:t> </w:t>
      </w:r>
      <w:r>
        <w:rPr>
          <w:color w:val="231F20"/>
        </w:rPr>
        <w:t>нительный орган государственной власти (заказчику) на проверку</w:t>
      </w:r>
      <w:r>
        <w:rPr>
          <w:color w:val="231F20"/>
          <w:spacing w:val="-50"/>
        </w:rPr>
        <w:t> </w:t>
      </w:r>
      <w:r>
        <w:rPr>
          <w:color w:val="231F20"/>
        </w:rPr>
        <w:t>и согласование. Согласованное описание местоположение границ</w:t>
      </w:r>
      <w:r>
        <w:rPr>
          <w:color w:val="231F20"/>
          <w:spacing w:val="-50"/>
        </w:rPr>
        <w:t> </w:t>
      </w:r>
      <w:r>
        <w:rPr>
          <w:color w:val="231F20"/>
        </w:rPr>
        <w:t>ООПТ формируется в электронный пакет документов в соответ-</w:t>
      </w:r>
      <w:r>
        <w:rPr>
          <w:color w:val="231F20"/>
          <w:spacing w:val="1"/>
        </w:rPr>
        <w:t> </w:t>
      </w:r>
      <w:r>
        <w:rPr>
          <w:color w:val="231F20"/>
        </w:rPr>
        <w:t>ствии с установленным порядком и направляется в исполнитель-</w:t>
      </w:r>
      <w:r>
        <w:rPr>
          <w:color w:val="231F20"/>
          <w:spacing w:val="1"/>
        </w:rPr>
        <w:t> </w:t>
      </w:r>
      <w:r>
        <w:rPr>
          <w:color w:val="231F20"/>
        </w:rPr>
        <w:t>ный орган государственной власти (заказчику), который подает</w:t>
      </w:r>
      <w:r>
        <w:rPr>
          <w:color w:val="231F20"/>
          <w:spacing w:val="1"/>
        </w:rPr>
        <w:t> </w:t>
      </w:r>
      <w:r>
        <w:rPr>
          <w:color w:val="231F20"/>
        </w:rPr>
        <w:t>документы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внесения</w:t>
      </w:r>
      <w:r>
        <w:rPr>
          <w:color w:val="231F20"/>
          <w:spacing w:val="3"/>
        </w:rPr>
        <w:t> </w:t>
      </w:r>
      <w:r>
        <w:rPr>
          <w:color w:val="231F20"/>
        </w:rPr>
        <w:t>сведений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ЕГРН.</w:t>
      </w:r>
    </w:p>
    <w:p>
      <w:pPr>
        <w:pStyle w:val="BodyText"/>
        <w:spacing w:line="254" w:lineRule="auto" w:before="11"/>
        <w:ind w:left="158" w:right="154" w:firstLine="396"/>
        <w:jc w:val="both"/>
      </w:pP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7"/>
        </w:rPr>
        <w:t> </w:t>
      </w:r>
      <w:r>
        <w:rPr>
          <w:color w:val="231F20"/>
        </w:rPr>
        <w:t>день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7"/>
        </w:rPr>
        <w:t> </w:t>
      </w:r>
      <w:r>
        <w:rPr>
          <w:color w:val="231F20"/>
        </w:rPr>
        <w:t>Федерации</w:t>
      </w:r>
      <w:r>
        <w:rPr>
          <w:color w:val="231F20"/>
          <w:spacing w:val="-7"/>
        </w:rPr>
        <w:t> </w:t>
      </w:r>
      <w:r>
        <w:rPr>
          <w:color w:val="231F20"/>
        </w:rPr>
        <w:t>ведется</w:t>
      </w:r>
      <w:r>
        <w:rPr>
          <w:color w:val="231F20"/>
          <w:spacing w:val="-7"/>
        </w:rPr>
        <w:t> </w:t>
      </w:r>
      <w:r>
        <w:rPr>
          <w:color w:val="231F20"/>
        </w:rPr>
        <w:t>актив-</w:t>
      </w:r>
      <w:r>
        <w:rPr>
          <w:color w:val="231F20"/>
          <w:spacing w:val="-50"/>
        </w:rPr>
        <w:t> </w:t>
      </w:r>
      <w:r>
        <w:rPr>
          <w:color w:val="231F20"/>
        </w:rPr>
        <w:t>ная работа по подготовке описания местоположения границ осо-</w:t>
      </w:r>
      <w:r>
        <w:rPr>
          <w:color w:val="231F20"/>
          <w:spacing w:val="1"/>
        </w:rPr>
        <w:t> </w:t>
      </w:r>
      <w:r>
        <w:rPr>
          <w:color w:val="231F20"/>
        </w:rPr>
        <w:t>бо охраняемых природных территорий и внесения сведений о них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в Единый государственный реестр недвижимости. Одним из резуль-</w:t>
      </w:r>
      <w:r>
        <w:rPr>
          <w:color w:val="231F20"/>
          <w:spacing w:val="-50"/>
        </w:rPr>
        <w:t> </w:t>
      </w:r>
      <w:r>
        <w:rPr>
          <w:color w:val="231F20"/>
        </w:rPr>
        <w:t>татов проведения работ по внесению сведений об ООПТ в ЕГРН</w:t>
      </w:r>
      <w:r>
        <w:rPr>
          <w:color w:val="231F20"/>
          <w:spacing w:val="1"/>
        </w:rPr>
        <w:t> </w:t>
      </w:r>
      <w:r>
        <w:rPr>
          <w:color w:val="231F20"/>
        </w:rPr>
        <w:t>являются сведения, внесенные о таких объектах в Новосибирской</w:t>
      </w:r>
      <w:r>
        <w:rPr>
          <w:color w:val="231F20"/>
          <w:spacing w:val="-50"/>
        </w:rPr>
        <w:t> </w:t>
      </w:r>
      <w:r>
        <w:rPr>
          <w:color w:val="231F20"/>
        </w:rPr>
        <w:t>области.</w:t>
      </w:r>
      <w:r>
        <w:rPr>
          <w:color w:val="231F20"/>
          <w:spacing w:val="12"/>
        </w:rPr>
        <w:t> </w:t>
      </w:r>
      <w:r>
        <w:rPr>
          <w:color w:val="231F20"/>
        </w:rPr>
        <w:t>По</w:t>
      </w:r>
      <w:r>
        <w:rPr>
          <w:color w:val="231F20"/>
          <w:spacing w:val="12"/>
        </w:rPr>
        <w:t> </w:t>
      </w:r>
      <w:r>
        <w:rPr>
          <w:color w:val="231F20"/>
        </w:rPr>
        <w:t>данным</w:t>
      </w:r>
      <w:r>
        <w:rPr>
          <w:color w:val="231F20"/>
          <w:spacing w:val="12"/>
        </w:rPr>
        <w:t> </w:t>
      </w:r>
      <w:r>
        <w:rPr>
          <w:color w:val="231F20"/>
        </w:rPr>
        <w:t>пресс-центра</w:t>
      </w:r>
      <w:r>
        <w:rPr>
          <w:color w:val="231F20"/>
          <w:spacing w:val="12"/>
        </w:rPr>
        <w:t> </w:t>
      </w:r>
      <w:r>
        <w:rPr>
          <w:color w:val="231F20"/>
        </w:rPr>
        <w:t>Федеральной</w:t>
      </w:r>
      <w:r>
        <w:rPr>
          <w:color w:val="231F20"/>
          <w:spacing w:val="12"/>
        </w:rPr>
        <w:t> </w:t>
      </w:r>
      <w:r>
        <w:rPr>
          <w:color w:val="231F20"/>
        </w:rPr>
        <w:t>службы</w:t>
      </w:r>
      <w:r>
        <w:rPr>
          <w:color w:val="231F20"/>
          <w:spacing w:val="12"/>
        </w:rPr>
        <w:t> </w:t>
      </w:r>
      <w:r>
        <w:rPr>
          <w:color w:val="231F20"/>
        </w:rPr>
        <w:t>государ-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ственной</w:t>
      </w:r>
      <w:r>
        <w:rPr>
          <w:color w:val="231F20"/>
          <w:spacing w:val="-11"/>
        </w:rPr>
        <w:t> </w:t>
      </w:r>
      <w:r>
        <w:rPr>
          <w:color w:val="231F20"/>
        </w:rPr>
        <w:t>регистрации,</w:t>
      </w:r>
      <w:r>
        <w:rPr>
          <w:color w:val="231F20"/>
          <w:spacing w:val="-10"/>
        </w:rPr>
        <w:t> </w:t>
      </w:r>
      <w:r>
        <w:rPr>
          <w:color w:val="231F20"/>
        </w:rPr>
        <w:t>кадастра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картографии</w:t>
      </w:r>
      <w:r>
        <w:rPr>
          <w:color w:val="231F20"/>
          <w:spacing w:val="-10"/>
        </w:rPr>
        <w:t> </w:t>
      </w:r>
      <w:r>
        <w:rPr>
          <w:color w:val="231F20"/>
        </w:rPr>
        <w:t>(Росреестр)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тер-</w:t>
      </w:r>
      <w:r>
        <w:rPr>
          <w:color w:val="231F20"/>
          <w:spacing w:val="-50"/>
        </w:rPr>
        <w:t> </w:t>
      </w:r>
      <w:r>
        <w:rPr>
          <w:color w:val="231F20"/>
        </w:rPr>
        <w:t>ритории Новосибирской области функционирует 85 ООПТ, из ко-</w:t>
      </w:r>
      <w:r>
        <w:rPr>
          <w:color w:val="231F20"/>
          <w:spacing w:val="-50"/>
        </w:rPr>
        <w:t> </w:t>
      </w:r>
      <w:r>
        <w:rPr>
          <w:color w:val="231F20"/>
        </w:rPr>
        <w:t>торых по состоянию на 1 августа 2019 года в ЕГРН содержатся</w:t>
      </w:r>
      <w:r>
        <w:rPr>
          <w:color w:val="231F20"/>
          <w:spacing w:val="1"/>
        </w:rPr>
        <w:t> </w:t>
      </w:r>
      <w:r>
        <w:rPr>
          <w:color w:val="231F20"/>
        </w:rPr>
        <w:t>сведения</w:t>
      </w:r>
      <w:r>
        <w:rPr>
          <w:color w:val="231F20"/>
          <w:spacing w:val="1"/>
        </w:rPr>
        <w:t> </w:t>
      </w:r>
      <w:r>
        <w:rPr>
          <w:color w:val="231F20"/>
        </w:rPr>
        <w:t>о</w:t>
      </w:r>
      <w:r>
        <w:rPr>
          <w:color w:val="231F20"/>
          <w:spacing w:val="2"/>
        </w:rPr>
        <w:t> </w:t>
      </w:r>
      <w:r>
        <w:rPr>
          <w:color w:val="231F20"/>
        </w:rPr>
        <w:t>75</w:t>
      </w:r>
      <w:r>
        <w:rPr>
          <w:color w:val="231F20"/>
          <w:spacing w:val="2"/>
        </w:rPr>
        <w:t> </w:t>
      </w:r>
      <w:r>
        <w:rPr>
          <w:color w:val="231F20"/>
        </w:rPr>
        <w:t>ООПТ (88,2%)</w:t>
      </w:r>
      <w:r>
        <w:rPr>
          <w:color w:val="231F20"/>
          <w:spacing w:val="2"/>
        </w:rPr>
        <w:t> </w:t>
      </w:r>
      <w:r>
        <w:rPr>
          <w:color w:val="231F20"/>
        </w:rPr>
        <w:t>[8].</w:t>
      </w:r>
    </w:p>
    <w:p>
      <w:pPr>
        <w:pStyle w:val="BodyText"/>
        <w:spacing w:line="254" w:lineRule="auto" w:before="4"/>
        <w:ind w:left="158" w:right="155" w:firstLine="396"/>
        <w:jc w:val="both"/>
      </w:pPr>
      <w:r>
        <w:rPr>
          <w:color w:val="231F20"/>
        </w:rPr>
        <w:t>Проводимые работы в каждом случае имеют свои особенно-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сти,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нередко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возникают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проблемы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описании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местоположения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границ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ООПТ.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Однако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имеют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важное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природоохранное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и экологическое значение, сохранение природы – основы жиз-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ни человечества, поэтому, на мой взгляд, они должны проводить-</w:t>
      </w:r>
      <w:r>
        <w:rPr>
          <w:color w:val="231F20"/>
          <w:spacing w:val="1"/>
        </w:rPr>
        <w:t> </w:t>
      </w:r>
      <w:r>
        <w:rPr>
          <w:color w:val="231F20"/>
        </w:rPr>
        <w:t>ся</w:t>
      </w:r>
      <w:r>
        <w:rPr>
          <w:color w:val="231F20"/>
          <w:spacing w:val="19"/>
        </w:rPr>
        <w:t> </w:t>
      </w:r>
      <w:r>
        <w:rPr>
          <w:color w:val="231F20"/>
        </w:rPr>
        <w:t>комплексно,</w:t>
      </w:r>
      <w:r>
        <w:rPr>
          <w:color w:val="231F20"/>
          <w:spacing w:val="20"/>
        </w:rPr>
        <w:t> </w:t>
      </w:r>
      <w:r>
        <w:rPr>
          <w:color w:val="231F20"/>
        </w:rPr>
        <w:t>что</w:t>
      </w:r>
      <w:r>
        <w:rPr>
          <w:color w:val="231F20"/>
          <w:spacing w:val="20"/>
        </w:rPr>
        <w:t> </w:t>
      </w:r>
      <w:r>
        <w:rPr>
          <w:color w:val="231F20"/>
        </w:rPr>
        <w:t>позволит</w:t>
      </w:r>
      <w:r>
        <w:rPr>
          <w:color w:val="231F20"/>
          <w:spacing w:val="20"/>
        </w:rPr>
        <w:t> </w:t>
      </w:r>
      <w:r>
        <w:rPr>
          <w:color w:val="231F20"/>
        </w:rPr>
        <w:t>выявить</w:t>
      </w:r>
      <w:r>
        <w:rPr>
          <w:color w:val="231F20"/>
          <w:spacing w:val="20"/>
        </w:rPr>
        <w:t> </w:t>
      </w:r>
      <w:r>
        <w:rPr>
          <w:color w:val="231F20"/>
        </w:rPr>
        <w:t>сопутствующие</w:t>
      </w:r>
      <w:r>
        <w:rPr>
          <w:color w:val="231F20"/>
          <w:spacing w:val="20"/>
        </w:rPr>
        <w:t> </w:t>
      </w:r>
      <w:r>
        <w:rPr>
          <w:color w:val="231F20"/>
        </w:rPr>
        <w:t>проблемы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решить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многие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их.</w:t>
      </w:r>
    </w:p>
    <w:p>
      <w:pPr>
        <w:pStyle w:val="BodyText"/>
        <w:spacing w:before="1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39"/>
        </w:numPr>
        <w:tabs>
          <w:tab w:pos="783" w:val="left" w:leader="none"/>
        </w:tabs>
        <w:spacing w:line="244" w:lineRule="auto" w:before="175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История.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Особо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охраняемые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природные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территории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Российской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w w:val="95"/>
          <w:sz w:val="18"/>
        </w:rPr>
        <w:t>Федерации.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URL: </w:t>
      </w:r>
      <w:hyperlink r:id="rId135">
        <w:r>
          <w:rPr>
            <w:color w:val="231F20"/>
            <w:spacing w:val="-2"/>
            <w:w w:val="95"/>
            <w:sz w:val="18"/>
          </w:rPr>
          <w:t>http://www.zapoved.ru/main/history </w:t>
        </w:r>
      </w:hyperlink>
      <w:r>
        <w:rPr>
          <w:color w:val="231F20"/>
          <w:spacing w:val="-1"/>
          <w:w w:val="95"/>
          <w:sz w:val="18"/>
        </w:rPr>
        <w:t>(дата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обращения: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03.03.2020).</w:t>
      </w:r>
    </w:p>
    <w:p>
      <w:pPr>
        <w:pStyle w:val="ListParagraph"/>
        <w:numPr>
          <w:ilvl w:val="0"/>
          <w:numId w:val="39"/>
        </w:numPr>
        <w:tabs>
          <w:tab w:pos="783" w:val="left" w:leader="none"/>
        </w:tabs>
        <w:spacing w:line="244" w:lineRule="auto" w:before="2" w:after="0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Федеральный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закон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14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марта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1995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№33-ФЗ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«Об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особо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охраняемых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природных территориях» // Собрание законодательства Российской Федерации –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1995.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№12.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ст. 1024.</w:t>
      </w:r>
    </w:p>
    <w:p>
      <w:pPr>
        <w:pStyle w:val="ListParagraph"/>
        <w:numPr>
          <w:ilvl w:val="0"/>
          <w:numId w:val="39"/>
        </w:numPr>
        <w:tabs>
          <w:tab w:pos="783" w:val="left" w:leader="none"/>
        </w:tabs>
        <w:spacing w:line="244" w:lineRule="auto" w:before="2" w:after="0"/>
        <w:ind w:left="158" w:right="151" w:firstLine="396"/>
        <w:jc w:val="both"/>
        <w:rPr>
          <w:sz w:val="18"/>
        </w:rPr>
      </w:pPr>
      <w:r>
        <w:rPr>
          <w:color w:val="231F20"/>
          <w:sz w:val="18"/>
        </w:rPr>
        <w:t>Площадь</w:t>
      </w:r>
      <w:r>
        <w:rPr>
          <w:color w:val="231F20"/>
          <w:spacing w:val="36"/>
          <w:sz w:val="18"/>
        </w:rPr>
        <w:t> </w:t>
      </w:r>
      <w:r>
        <w:rPr>
          <w:color w:val="231F20"/>
          <w:sz w:val="18"/>
        </w:rPr>
        <w:t>заповедных</w:t>
      </w:r>
      <w:r>
        <w:rPr>
          <w:color w:val="231F20"/>
          <w:spacing w:val="37"/>
          <w:sz w:val="18"/>
        </w:rPr>
        <w:t> </w:t>
      </w:r>
      <w:r>
        <w:rPr>
          <w:color w:val="231F20"/>
          <w:sz w:val="18"/>
        </w:rPr>
        <w:t>территорий</w:t>
      </w:r>
      <w:r>
        <w:rPr>
          <w:color w:val="231F20"/>
          <w:spacing w:val="37"/>
          <w:sz w:val="18"/>
        </w:rPr>
        <w:t> </w:t>
      </w:r>
      <w:r>
        <w:rPr>
          <w:color w:val="231F20"/>
          <w:sz w:val="18"/>
        </w:rPr>
        <w:t>России</w:t>
      </w:r>
      <w:r>
        <w:rPr>
          <w:color w:val="231F20"/>
          <w:spacing w:val="3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37"/>
          <w:sz w:val="18"/>
        </w:rPr>
        <w:t> </w:t>
      </w:r>
      <w:r>
        <w:rPr>
          <w:color w:val="231F20"/>
          <w:sz w:val="18"/>
        </w:rPr>
        <w:t>2019</w:t>
      </w:r>
      <w:r>
        <w:rPr>
          <w:color w:val="231F20"/>
          <w:spacing w:val="37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37"/>
          <w:sz w:val="18"/>
        </w:rPr>
        <w:t> </w:t>
      </w:r>
      <w:r>
        <w:rPr>
          <w:color w:val="231F20"/>
          <w:sz w:val="18"/>
        </w:rPr>
        <w:t>увеличится</w:t>
      </w:r>
      <w:r>
        <w:rPr>
          <w:color w:val="231F20"/>
          <w:spacing w:val="36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 млн гектаров // Министерство природных ресурсов и экологии Российской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Федерации.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1"/>
          <w:sz w:val="18"/>
        </w:rPr>
        <w:t> </w:t>
      </w:r>
      <w:hyperlink r:id="rId136">
        <w:r>
          <w:rPr>
            <w:color w:val="231F20"/>
            <w:sz w:val="18"/>
          </w:rPr>
          <w:t>http://www.mnr.gov.ru/press/news/ploshchad_zapovednykh_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territoriy_rossii_v_2019_g_uvelichitsya_na_2_mln_gektarov/ (дата обращения: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23.12.2019).</w:t>
      </w:r>
    </w:p>
    <w:p>
      <w:pPr>
        <w:pStyle w:val="ListParagraph"/>
        <w:numPr>
          <w:ilvl w:val="0"/>
          <w:numId w:val="39"/>
        </w:numPr>
        <w:tabs>
          <w:tab w:pos="783" w:val="left" w:leader="none"/>
        </w:tabs>
        <w:spacing w:line="240" w:lineRule="auto" w:before="5" w:after="0"/>
        <w:ind w:left="782" w:right="0" w:hanging="228"/>
        <w:jc w:val="both"/>
        <w:rPr>
          <w:sz w:val="18"/>
        </w:rPr>
      </w:pPr>
      <w:r>
        <w:rPr>
          <w:color w:val="231F20"/>
          <w:w w:val="105"/>
          <w:sz w:val="18"/>
        </w:rPr>
        <w:t>Послание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Президента</w:t>
      </w:r>
      <w:r>
        <w:rPr>
          <w:color w:val="231F20"/>
          <w:spacing w:val="2"/>
          <w:w w:val="105"/>
          <w:sz w:val="18"/>
        </w:rPr>
        <w:t> </w:t>
      </w:r>
      <w:r>
        <w:rPr>
          <w:color w:val="231F20"/>
          <w:w w:val="105"/>
          <w:sz w:val="18"/>
        </w:rPr>
        <w:t>РФ</w:t>
      </w:r>
      <w:r>
        <w:rPr>
          <w:color w:val="231F20"/>
          <w:spacing w:val="3"/>
          <w:w w:val="105"/>
          <w:sz w:val="18"/>
        </w:rPr>
        <w:t> </w:t>
      </w:r>
      <w:r>
        <w:rPr>
          <w:color w:val="231F20"/>
          <w:w w:val="105"/>
          <w:sz w:val="18"/>
        </w:rPr>
        <w:t>Федеральному</w:t>
      </w:r>
      <w:r>
        <w:rPr>
          <w:color w:val="231F20"/>
          <w:spacing w:val="3"/>
          <w:w w:val="105"/>
          <w:sz w:val="18"/>
        </w:rPr>
        <w:t> </w:t>
      </w:r>
      <w:r>
        <w:rPr>
          <w:color w:val="231F20"/>
          <w:w w:val="105"/>
          <w:sz w:val="18"/>
        </w:rPr>
        <w:t>Собранию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от</w:t>
      </w:r>
      <w:r>
        <w:rPr>
          <w:color w:val="231F20"/>
          <w:spacing w:val="3"/>
          <w:w w:val="105"/>
          <w:sz w:val="18"/>
        </w:rPr>
        <w:t> </w:t>
      </w:r>
      <w:r>
        <w:rPr>
          <w:color w:val="231F20"/>
          <w:w w:val="105"/>
          <w:sz w:val="18"/>
        </w:rPr>
        <w:t>20.02.2019</w:t>
      </w:r>
    </w:p>
    <w:p>
      <w:pPr>
        <w:spacing w:before="5"/>
        <w:ind w:left="158" w:right="0" w:firstLine="0"/>
        <w:jc w:val="both"/>
        <w:rPr>
          <w:sz w:val="18"/>
        </w:rPr>
      </w:pPr>
      <w:r>
        <w:rPr>
          <w:color w:val="231F20"/>
          <w:w w:val="95"/>
          <w:sz w:val="18"/>
        </w:rPr>
        <w:t>«Послание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Президента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Федеральному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Собранию»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Российская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газета.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2019.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</w:p>
    <w:p>
      <w:pPr>
        <w:spacing w:before="5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38.</w:t>
      </w:r>
    </w:p>
    <w:p>
      <w:pPr>
        <w:pStyle w:val="ListParagraph"/>
        <w:numPr>
          <w:ilvl w:val="0"/>
          <w:numId w:val="39"/>
        </w:numPr>
        <w:tabs>
          <w:tab w:pos="783" w:val="left" w:leader="none"/>
        </w:tabs>
        <w:spacing w:line="240" w:lineRule="auto" w:before="5" w:after="0"/>
        <w:ind w:left="782" w:right="0" w:hanging="228"/>
        <w:jc w:val="both"/>
        <w:rPr>
          <w:sz w:val="18"/>
        </w:rPr>
      </w:pPr>
      <w:r>
        <w:rPr>
          <w:color w:val="231F20"/>
          <w:w w:val="95"/>
          <w:sz w:val="18"/>
        </w:rPr>
        <w:t>Постановление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Правительства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Российской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Федерации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от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29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мая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2008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г.</w:t>
      </w:r>
    </w:p>
    <w:p>
      <w:pPr>
        <w:spacing w:before="5"/>
        <w:ind w:left="158" w:right="0" w:firstLine="0"/>
        <w:jc w:val="both"/>
        <w:rPr>
          <w:sz w:val="18"/>
        </w:rPr>
      </w:pPr>
      <w:r>
        <w:rPr>
          <w:color w:val="231F20"/>
          <w:spacing w:val="-1"/>
          <w:w w:val="95"/>
          <w:sz w:val="18"/>
        </w:rPr>
        <w:t>№404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«О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Министерстве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природных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ресурсов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экологии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Российской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Федерации»</w:t>
      </w:r>
    </w:p>
    <w:p>
      <w:pPr>
        <w:spacing w:before="5"/>
        <w:ind w:left="158" w:right="0" w:firstLine="0"/>
        <w:jc w:val="both"/>
        <w:rPr>
          <w:sz w:val="18"/>
        </w:rPr>
      </w:pPr>
      <w:r>
        <w:rPr>
          <w:color w:val="231F20"/>
          <w:spacing w:val="-2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Собрание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законодательства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Российской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Федерации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2008.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№22.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ст.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2581.</w:t>
      </w:r>
    </w:p>
    <w:p>
      <w:pPr>
        <w:pStyle w:val="ListParagraph"/>
        <w:numPr>
          <w:ilvl w:val="0"/>
          <w:numId w:val="39"/>
        </w:numPr>
        <w:tabs>
          <w:tab w:pos="783" w:val="left" w:leader="none"/>
        </w:tabs>
        <w:spacing w:line="240" w:lineRule="auto" w:before="5" w:after="0"/>
        <w:ind w:left="782" w:right="0" w:hanging="228"/>
        <w:jc w:val="both"/>
        <w:rPr>
          <w:sz w:val="18"/>
        </w:rPr>
      </w:pPr>
      <w:r>
        <w:rPr>
          <w:color w:val="231F20"/>
          <w:w w:val="95"/>
          <w:sz w:val="18"/>
        </w:rPr>
        <w:t>Постановление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правительства красноярского края от 29.08.2013 №421-п</w:t>
      </w:r>
    </w:p>
    <w:p>
      <w:pPr>
        <w:spacing w:line="244" w:lineRule="auto" w:before="5"/>
        <w:ind w:left="158" w:right="159" w:firstLine="0"/>
        <w:jc w:val="both"/>
        <w:rPr>
          <w:sz w:val="18"/>
        </w:rPr>
      </w:pPr>
      <w:r>
        <w:rPr>
          <w:color w:val="231F20"/>
          <w:w w:val="95"/>
          <w:sz w:val="18"/>
        </w:rPr>
        <w:t>«О государственном биологическом заказнике краевого значения «Кандатский».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1"/>
          <w:sz w:val="18"/>
        </w:rPr>
        <w:t> </w:t>
      </w:r>
      <w:hyperlink r:id="rId137">
        <w:r>
          <w:rPr>
            <w:color w:val="231F20"/>
            <w:sz w:val="18"/>
          </w:rPr>
          <w:t>http://docs.cntd.ru/document/465803599</w:t>
        </w:r>
      </w:hyperlink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01.03.2020).</w:t>
      </w:r>
    </w:p>
    <w:p>
      <w:pPr>
        <w:pStyle w:val="ListParagraph"/>
        <w:numPr>
          <w:ilvl w:val="0"/>
          <w:numId w:val="39"/>
        </w:numPr>
        <w:tabs>
          <w:tab w:pos="783" w:val="left" w:leader="none"/>
        </w:tabs>
        <w:spacing w:line="244" w:lineRule="auto" w:before="2" w:after="0"/>
        <w:ind w:left="158" w:right="157" w:firstLine="396"/>
        <w:jc w:val="both"/>
        <w:rPr>
          <w:sz w:val="18"/>
        </w:rPr>
      </w:pPr>
      <w:r>
        <w:rPr>
          <w:color w:val="231F20"/>
          <w:sz w:val="18"/>
        </w:rPr>
        <w:t>Топографическая карта. URL: </w:t>
      </w:r>
      <w:hyperlink r:id="rId138">
        <w:r>
          <w:rPr>
            <w:color w:val="231F20"/>
            <w:sz w:val="18"/>
          </w:rPr>
          <w:t>http://loadmap.net/ru </w:t>
        </w:r>
      </w:hyperlink>
      <w:r>
        <w:rPr>
          <w:color w:val="231F20"/>
          <w:sz w:val="18"/>
        </w:rPr>
        <w:t>(дата обращения: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05.03.2020).</w:t>
      </w:r>
    </w:p>
    <w:p>
      <w:pPr>
        <w:pStyle w:val="ListParagraph"/>
        <w:numPr>
          <w:ilvl w:val="0"/>
          <w:numId w:val="39"/>
        </w:numPr>
        <w:tabs>
          <w:tab w:pos="783" w:val="left" w:leader="none"/>
        </w:tabs>
        <w:spacing w:line="244" w:lineRule="auto" w:before="1" w:after="0"/>
        <w:ind w:left="158" w:right="153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В Новосибирской области 75 особо охраняемых природных территорий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внесены в ЕГРН. URL: https://rosreestr.ru/site/press/news/v-novosibirskoy-oblasti-</w:t>
      </w:r>
      <w:r>
        <w:rPr>
          <w:color w:val="231F20"/>
          <w:spacing w:val="-1"/>
          <w:sz w:val="18"/>
        </w:rPr>
        <w:t> 75-osobo-okhranyaemykh-prirodnykh-territoriy-vneseny-v-egrn-210819/?sphrase_</w:t>
      </w:r>
      <w:r>
        <w:rPr>
          <w:color w:val="231F20"/>
          <w:sz w:val="18"/>
        </w:rPr>
        <w:t> id=16868905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03.03.2020).</w:t>
      </w:r>
    </w:p>
    <w:p>
      <w:pPr>
        <w:spacing w:after="0" w:line="244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3"/>
        <w:rPr>
          <w:sz w:val="20"/>
        </w:r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01"/>
        <w:gridCol w:w="3152"/>
      </w:tblGrid>
      <w:tr>
        <w:trPr>
          <w:trHeight w:val="2335" w:hRule="atLeast"/>
        </w:trPr>
        <w:tc>
          <w:tcPr>
            <w:tcW w:w="2901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8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528.74</w:t>
            </w:r>
          </w:p>
          <w:p>
            <w:pPr>
              <w:pStyle w:val="TableParagraph"/>
              <w:spacing w:line="247" w:lineRule="auto" w:before="6"/>
              <w:ind w:left="50" w:right="492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Алёна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Алексеевна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Зицик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студент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Анна Андреевна Боголюбова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тех.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наук,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доцент</w:t>
            </w:r>
          </w:p>
          <w:p>
            <w:pPr>
              <w:pStyle w:val="TableParagraph"/>
              <w:spacing w:line="247" w:lineRule="auto" w:before="2"/>
              <w:ind w:left="50" w:right="663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Алексей Юрьевич Романчиков</w:t>
            </w:r>
            <w:r>
              <w:rPr>
                <w:color w:val="231F20"/>
                <w:spacing w:val="-2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канд. тех. наук, ассистент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(Санкт-Петербургский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горный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университет)</w:t>
            </w:r>
          </w:p>
          <w:p>
            <w:pPr>
              <w:pStyle w:val="TableParagraph"/>
              <w:spacing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62"/>
                <w:sz w:val="18"/>
              </w:rPr>
              <w:t> </w:t>
            </w:r>
            <w:hyperlink r:id="rId139">
              <w:r>
                <w:rPr>
                  <w:i/>
                  <w:color w:val="231F20"/>
                  <w:w w:val="90"/>
                  <w:sz w:val="18"/>
                </w:rPr>
                <w:t>alka.00@list.ru</w:t>
              </w:r>
            </w:hyperlink>
          </w:p>
          <w:p>
            <w:pPr>
              <w:pStyle w:val="TableParagraph"/>
              <w:spacing w:line="210" w:lineRule="atLeast" w:before="0"/>
              <w:ind w:left="50" w:right="1239"/>
              <w:rPr>
                <w:i/>
                <w:sz w:val="18"/>
              </w:rPr>
            </w:pPr>
            <w:hyperlink r:id="rId140">
              <w:r>
                <w:rPr>
                  <w:i/>
                  <w:color w:val="231F20"/>
                  <w:w w:val="95"/>
                  <w:sz w:val="18"/>
                </w:rPr>
                <w:t>bonya.234@gmail.com</w:t>
              </w:r>
            </w:hyperlink>
            <w:r>
              <w:rPr>
                <w:i/>
                <w:color w:val="231F20"/>
                <w:spacing w:val="-40"/>
                <w:w w:val="95"/>
                <w:sz w:val="18"/>
              </w:rPr>
              <w:t> </w:t>
            </w:r>
            <w:hyperlink r:id="rId141">
              <w:r>
                <w:rPr>
                  <w:i/>
                  <w:color w:val="231F20"/>
                  <w:w w:val="90"/>
                  <w:sz w:val="18"/>
                </w:rPr>
                <w:t>r</w:t>
              </w:r>
            </w:hyperlink>
            <w:hyperlink r:id="rId142">
              <w:r>
                <w:rPr>
                  <w:i/>
                  <w:color w:val="231F20"/>
                  <w:w w:val="90"/>
                  <w:sz w:val="18"/>
                </w:rPr>
                <w:t>omanchicov@inbox.ru</w:t>
              </w:r>
            </w:hyperlink>
          </w:p>
        </w:tc>
        <w:tc>
          <w:tcPr>
            <w:tcW w:w="3152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Alyona</w:t>
            </w:r>
            <w:r>
              <w:rPr>
                <w:i/>
                <w:color w:val="231F20"/>
                <w:spacing w:val="22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Alekseevna</w:t>
            </w:r>
            <w:r>
              <w:rPr>
                <w:i/>
                <w:color w:val="231F20"/>
                <w:spacing w:val="28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Zitsik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2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student</w:t>
            </w:r>
          </w:p>
          <w:p>
            <w:pPr>
              <w:pStyle w:val="TableParagraph"/>
              <w:spacing w:line="247" w:lineRule="auto" w:before="6"/>
              <w:ind w:left="505" w:right="48" w:firstLine="525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Anna Andreevna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Bogoliubova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PhD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in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Sci.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Tech.,</w:t>
            </w:r>
            <w:r>
              <w:rPr>
                <w:color w:val="231F20"/>
                <w:spacing w:val="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Associate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Professor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Aleksei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Yurievich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Romanchikov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2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PhD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in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Sci.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Tech.,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Аssistant</w:t>
            </w:r>
          </w:p>
          <w:p>
            <w:pPr>
              <w:pStyle w:val="TableParagraph"/>
              <w:spacing w:line="247" w:lineRule="auto" w:before="6"/>
              <w:ind w:left="1791" w:right="48" w:firstLine="144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(Saint Petersburg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Mining</w:t>
            </w:r>
            <w:r>
              <w:rPr>
                <w:color w:val="231F20"/>
                <w:spacing w:val="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University)</w:t>
            </w:r>
          </w:p>
          <w:p>
            <w:pPr>
              <w:pStyle w:val="TableParagraph"/>
              <w:spacing w:line="247" w:lineRule="auto" w:before="1"/>
              <w:ind w:left="1527" w:right="47" w:hanging="43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hyperlink r:id="rId139">
              <w:r>
                <w:rPr>
                  <w:i/>
                  <w:color w:val="231F20"/>
                  <w:w w:val="90"/>
                  <w:sz w:val="18"/>
                </w:rPr>
                <w:t>alka.00@list.ru</w:t>
              </w:r>
            </w:hyperlink>
            <w:r>
              <w:rPr>
                <w:i/>
                <w:color w:val="231F20"/>
                <w:spacing w:val="-38"/>
                <w:w w:val="90"/>
                <w:sz w:val="18"/>
              </w:rPr>
              <w:t> </w:t>
            </w:r>
            <w:hyperlink r:id="rId140">
              <w:r>
                <w:rPr>
                  <w:i/>
                  <w:color w:val="231F20"/>
                  <w:w w:val="90"/>
                  <w:sz w:val="18"/>
                </w:rPr>
                <w:t>bonya.234@gmail.com</w:t>
              </w:r>
            </w:hyperlink>
          </w:p>
          <w:p>
            <w:pPr>
              <w:pStyle w:val="TableParagraph"/>
              <w:spacing w:line="187" w:lineRule="exact" w:before="1"/>
              <w:ind w:right="48"/>
              <w:jc w:val="right"/>
              <w:rPr>
                <w:i/>
                <w:sz w:val="18"/>
              </w:rPr>
            </w:pPr>
            <w:hyperlink r:id="rId141">
              <w:r>
                <w:rPr>
                  <w:i/>
                  <w:color w:val="231F20"/>
                  <w:sz w:val="18"/>
                </w:rPr>
                <w:t>r</w:t>
              </w:r>
            </w:hyperlink>
            <w:hyperlink r:id="rId142">
              <w:r>
                <w:rPr>
                  <w:i/>
                  <w:color w:val="231F20"/>
                  <w:sz w:val="18"/>
                </w:rPr>
                <w:t>omanchicov@inbox.ru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left="325" w:right="315" w:hanging="1"/>
      </w:pPr>
      <w:r>
        <w:rPr>
          <w:color w:val="231F20"/>
        </w:rPr>
        <w:t>ПРИКЛАДНОЕ</w:t>
      </w:r>
      <w:r>
        <w:rPr>
          <w:color w:val="231F20"/>
          <w:spacing w:val="14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1"/>
        </w:rPr>
        <w:t> </w:t>
      </w:r>
      <w:r>
        <w:rPr>
          <w:color w:val="231F20"/>
        </w:rPr>
        <w:t>ФОТОГРАММЕТРИЧЕСКОГО</w:t>
      </w:r>
      <w:r>
        <w:rPr>
          <w:color w:val="231F20"/>
          <w:spacing w:val="1"/>
        </w:rPr>
        <w:t> </w:t>
      </w:r>
      <w:r>
        <w:rPr>
          <w:color w:val="231F20"/>
        </w:rPr>
        <w:t>МЕТОДА</w:t>
      </w:r>
      <w:r>
        <w:rPr>
          <w:color w:val="231F20"/>
          <w:spacing w:val="1"/>
        </w:rPr>
        <w:t> </w:t>
      </w:r>
      <w:r>
        <w:rPr>
          <w:color w:val="231F20"/>
        </w:rPr>
        <w:t>ПОЛУЧЕНИЯ</w:t>
      </w:r>
      <w:r>
        <w:rPr>
          <w:color w:val="231F20"/>
          <w:spacing w:val="16"/>
        </w:rPr>
        <w:t> </w:t>
      </w:r>
      <w:r>
        <w:rPr>
          <w:color w:val="231F20"/>
        </w:rPr>
        <w:t>ДАННЫХ</w:t>
      </w:r>
      <w:r>
        <w:rPr>
          <w:color w:val="231F20"/>
          <w:spacing w:val="16"/>
        </w:rPr>
        <w:t> </w:t>
      </w:r>
      <w:r>
        <w:rPr>
          <w:color w:val="231F20"/>
        </w:rPr>
        <w:t>О</w:t>
      </w:r>
      <w:r>
        <w:rPr>
          <w:color w:val="231F20"/>
          <w:spacing w:val="16"/>
        </w:rPr>
        <w:t> </w:t>
      </w:r>
      <w:r>
        <w:rPr>
          <w:color w:val="231F20"/>
        </w:rPr>
        <w:t>НАТУРНЫХ</w:t>
      </w:r>
      <w:r>
        <w:rPr>
          <w:color w:val="231F20"/>
          <w:spacing w:val="1"/>
        </w:rPr>
        <w:t> </w:t>
      </w:r>
      <w:r>
        <w:rPr>
          <w:color w:val="231F20"/>
        </w:rPr>
        <w:t>ИЗМЕРЕНИЯХ</w:t>
      </w:r>
      <w:r>
        <w:rPr>
          <w:color w:val="231F20"/>
          <w:spacing w:val="12"/>
        </w:rPr>
        <w:t> </w:t>
      </w:r>
      <w:r>
        <w:rPr>
          <w:color w:val="231F20"/>
        </w:rPr>
        <w:t>ПРИ</w:t>
      </w:r>
      <w:r>
        <w:rPr>
          <w:color w:val="231F20"/>
          <w:spacing w:val="12"/>
        </w:rPr>
        <w:t> </w:t>
      </w:r>
      <w:r>
        <w:rPr>
          <w:color w:val="231F20"/>
        </w:rPr>
        <w:t>ПРОВЕДЕНИИ</w:t>
      </w:r>
      <w:r>
        <w:rPr>
          <w:color w:val="231F20"/>
          <w:spacing w:val="12"/>
        </w:rPr>
        <w:t> </w:t>
      </w:r>
      <w:r>
        <w:rPr>
          <w:color w:val="231F20"/>
        </w:rPr>
        <w:t>ОБМЕРОВ</w:t>
      </w:r>
      <w:r>
        <w:rPr>
          <w:color w:val="231F20"/>
          <w:spacing w:val="-57"/>
        </w:rPr>
        <w:t> </w:t>
      </w:r>
      <w:r>
        <w:rPr>
          <w:color w:val="231F20"/>
        </w:rPr>
        <w:t>НЕЖИЛОГО</w:t>
      </w:r>
      <w:r>
        <w:rPr>
          <w:color w:val="231F20"/>
          <w:spacing w:val="11"/>
        </w:rPr>
        <w:t> </w:t>
      </w:r>
      <w:r>
        <w:rPr>
          <w:color w:val="231F20"/>
        </w:rPr>
        <w:t>ПОМЕЩЕНИЯ</w:t>
      </w:r>
    </w:p>
    <w:p>
      <w:pPr>
        <w:pStyle w:val="Heading2"/>
        <w:spacing w:line="249" w:lineRule="auto" w:before="232"/>
        <w:ind w:left="203" w:right="195"/>
      </w:pPr>
      <w:r>
        <w:rPr>
          <w:color w:val="231F20"/>
        </w:rPr>
        <w:t>APPLICATION</w:t>
      </w:r>
      <w:r>
        <w:rPr>
          <w:color w:val="231F20"/>
          <w:spacing w:val="1"/>
        </w:rPr>
        <w:t> </w:t>
      </w:r>
      <w:r>
        <w:rPr>
          <w:color w:val="231F20"/>
        </w:rPr>
        <w:t>OF THE</w:t>
      </w:r>
      <w:r>
        <w:rPr>
          <w:color w:val="231F20"/>
          <w:spacing w:val="1"/>
        </w:rPr>
        <w:t> </w:t>
      </w:r>
      <w:r>
        <w:rPr>
          <w:color w:val="231F20"/>
        </w:rPr>
        <w:t>PHOTOGRAMMETRIC</w:t>
      </w:r>
      <w:r>
        <w:rPr>
          <w:color w:val="231F20"/>
          <w:spacing w:val="1"/>
        </w:rPr>
        <w:t> </w:t>
      </w:r>
      <w:r>
        <w:rPr>
          <w:color w:val="231F20"/>
        </w:rPr>
        <w:t>METHOD</w:t>
      </w:r>
      <w:r>
        <w:rPr>
          <w:color w:val="231F20"/>
          <w:spacing w:val="38"/>
        </w:rPr>
        <w:t> </w:t>
      </w:r>
      <w:r>
        <w:rPr>
          <w:color w:val="231F20"/>
        </w:rPr>
        <w:t>FOR</w:t>
      </w:r>
      <w:r>
        <w:rPr>
          <w:color w:val="231F20"/>
          <w:spacing w:val="39"/>
        </w:rPr>
        <w:t> </w:t>
      </w:r>
      <w:r>
        <w:rPr>
          <w:color w:val="231F20"/>
        </w:rPr>
        <w:t>OBTAINING</w:t>
      </w:r>
      <w:r>
        <w:rPr>
          <w:color w:val="231F20"/>
          <w:spacing w:val="39"/>
        </w:rPr>
        <w:t> </w:t>
      </w:r>
      <w:r>
        <w:rPr>
          <w:color w:val="231F20"/>
        </w:rPr>
        <w:t>DATA</w:t>
      </w:r>
      <w:r>
        <w:rPr>
          <w:color w:val="231F20"/>
          <w:spacing w:val="20"/>
        </w:rPr>
        <w:t> </w:t>
      </w:r>
      <w:r>
        <w:rPr>
          <w:color w:val="231F20"/>
        </w:rPr>
        <w:t>ON</w:t>
      </w:r>
      <w:r>
        <w:rPr>
          <w:color w:val="231F20"/>
          <w:spacing w:val="39"/>
        </w:rPr>
        <w:t> </w:t>
      </w:r>
      <w:r>
        <w:rPr>
          <w:color w:val="231F20"/>
        </w:rPr>
        <w:t>FULL-SCALE</w:t>
      </w:r>
      <w:r>
        <w:rPr>
          <w:color w:val="231F20"/>
          <w:spacing w:val="-57"/>
        </w:rPr>
        <w:t> </w:t>
      </w:r>
      <w:r>
        <w:rPr>
          <w:color w:val="231F20"/>
        </w:rPr>
        <w:t>MEASUREMENTS</w:t>
      </w:r>
      <w:r>
        <w:rPr>
          <w:color w:val="231F20"/>
          <w:spacing w:val="29"/>
        </w:rPr>
        <w:t> </w:t>
      </w:r>
      <w:r>
        <w:rPr>
          <w:color w:val="231F20"/>
        </w:rPr>
        <w:t>DURING</w:t>
      </w:r>
      <w:r>
        <w:rPr>
          <w:color w:val="231F20"/>
          <w:spacing w:val="29"/>
        </w:rPr>
        <w:t> </w:t>
      </w:r>
      <w:r>
        <w:rPr>
          <w:color w:val="231F20"/>
        </w:rPr>
        <w:t>MEASUREMENTS</w:t>
      </w:r>
    </w:p>
    <w:p>
      <w:pPr>
        <w:spacing w:before="3"/>
        <w:ind w:left="1039" w:right="1032" w:firstLine="0"/>
        <w:jc w:val="center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65"/>
          <w:sz w:val="24"/>
        </w:rPr>
        <w:t> </w:t>
      </w:r>
      <w:r>
        <w:rPr>
          <w:color w:val="231F20"/>
          <w:sz w:val="24"/>
        </w:rPr>
        <w:t>NON-RESIDENTIAL</w:t>
      </w:r>
      <w:r>
        <w:rPr>
          <w:color w:val="231F20"/>
          <w:spacing w:val="49"/>
          <w:sz w:val="24"/>
        </w:rPr>
        <w:t> </w:t>
      </w:r>
      <w:r>
        <w:rPr>
          <w:color w:val="231F20"/>
          <w:sz w:val="24"/>
        </w:rPr>
        <w:t>PREMISES</w:t>
      </w:r>
    </w:p>
    <w:p>
      <w:pPr>
        <w:spacing w:line="244" w:lineRule="auto" w:before="219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В статье рассмотрен фотограмметрический метод (как альтернативный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метод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лазерным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дальномерам),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основанный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получении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ряда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снимков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объек-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та измерения с последующей обработкой информации, и с итоговым получени-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ем</w:t>
      </w:r>
      <w:r>
        <w:rPr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3D</w:t>
      </w:r>
      <w:r>
        <w:rPr>
          <w:i/>
          <w:color w:val="231F20"/>
          <w:spacing w:val="-7"/>
          <w:sz w:val="18"/>
        </w:rPr>
        <w:t> </w:t>
      </w:r>
      <w:r>
        <w:rPr>
          <w:color w:val="231F20"/>
          <w:sz w:val="18"/>
        </w:rPr>
        <w:t>модели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объекта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программах</w:t>
      </w:r>
      <w:r>
        <w:rPr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Agisoft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Metashape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Professional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Autodesk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ReCap Photo</w:t>
      </w:r>
      <w:r>
        <w:rPr>
          <w:color w:val="231F20"/>
          <w:sz w:val="18"/>
        </w:rPr>
        <w:t>. Посредством </w:t>
      </w:r>
      <w:r>
        <w:rPr>
          <w:i/>
          <w:color w:val="231F20"/>
          <w:sz w:val="18"/>
        </w:rPr>
        <w:t>3D </w:t>
      </w:r>
      <w:r>
        <w:rPr>
          <w:color w:val="231F20"/>
          <w:sz w:val="18"/>
        </w:rPr>
        <w:t>модели был получен </w:t>
      </w:r>
      <w:r>
        <w:rPr>
          <w:i/>
          <w:color w:val="231F20"/>
          <w:sz w:val="18"/>
        </w:rPr>
        <w:t>2D </w:t>
      </w:r>
      <w:r>
        <w:rPr>
          <w:color w:val="231F20"/>
          <w:sz w:val="18"/>
        </w:rPr>
        <w:t>чертеж в программе</w:t>
      </w:r>
      <w:r>
        <w:rPr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AutoCAD</w:t>
      </w:r>
      <w:r>
        <w:rPr>
          <w:color w:val="231F20"/>
          <w:sz w:val="18"/>
        </w:rPr>
        <w:t>. По </w:t>
      </w:r>
      <w:r>
        <w:rPr>
          <w:i/>
          <w:color w:val="231F20"/>
          <w:sz w:val="18"/>
        </w:rPr>
        <w:t>3D </w:t>
      </w:r>
      <w:r>
        <w:rPr>
          <w:color w:val="231F20"/>
          <w:sz w:val="18"/>
        </w:rPr>
        <w:t>модели имеется возможность снятия необходимых натур-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измерений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же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построения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сечения</w:t>
      </w:r>
      <w:r>
        <w:rPr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3D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модели.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Точность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измерений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среднем составляет 1 см.</w:t>
      </w:r>
    </w:p>
    <w:p>
      <w:pPr>
        <w:spacing w:line="244" w:lineRule="auto" w:before="7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натурные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измерения,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нежилое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помещение,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фотограмме-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трический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метод,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чертеж,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3D модель,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облако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точек.</w:t>
      </w:r>
    </w:p>
    <w:p>
      <w:pPr>
        <w:pStyle w:val="BodyText"/>
        <w:spacing w:before="6"/>
        <w:rPr>
          <w:sz w:val="18"/>
        </w:rPr>
      </w:pPr>
    </w:p>
    <w:p>
      <w:pPr>
        <w:spacing w:line="247" w:lineRule="auto" w:before="1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considers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photogrammetric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method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(as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alternative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meth-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od to laser rangefinders ), based on obtaining a number of images of the measure-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ment object with subsequent processing of information, and with the final ob-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taining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3D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model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object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Agisoft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Metashape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Professional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and</w:t>
      </w:r>
    </w:p>
    <w:p>
      <w:pPr>
        <w:spacing w:after="0" w:line="247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54" w:lineRule="auto" w:before="93"/>
        <w:ind w:left="158" w:right="153" w:firstLine="0"/>
        <w:jc w:val="both"/>
        <w:rPr>
          <w:sz w:val="18"/>
        </w:rPr>
      </w:pPr>
      <w:r>
        <w:rPr>
          <w:color w:val="231F20"/>
          <w:sz w:val="18"/>
        </w:rPr>
        <w:t>Autodesk ReCap Photo programs . Using a 3D model, a 2D drawing was obtained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 AutoCAD. Using the 3D model, you can take the necessary full-scale mea-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surements or build a cross-section of the 3D model. The average measurement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accuracy is 1 cm.</w:t>
      </w:r>
    </w:p>
    <w:p>
      <w:pPr>
        <w:spacing w:line="254" w:lineRule="auto" w:before="2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 full-scale measurements, non-residential </w:t>
      </w:r>
      <w:r>
        <w:rPr>
          <w:color w:val="231F20"/>
          <w:sz w:val="18"/>
        </w:rPr>
        <w:t>premises, photogrammet-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ric method, drawing, 3D model, point cloud.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261" w:lineRule="auto" w:before="1"/>
        <w:ind w:left="158" w:right="154" w:firstLine="396"/>
        <w:jc w:val="both"/>
      </w:pPr>
      <w:r>
        <w:rPr>
          <w:color w:val="231F20"/>
          <w:spacing w:val="-1"/>
        </w:rPr>
        <w:t>Помещения,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вследствие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конструктивных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особенностей,</w:t>
      </w:r>
      <w:r>
        <w:rPr>
          <w:color w:val="231F20"/>
          <w:spacing w:val="-12"/>
        </w:rPr>
        <w:t> </w:t>
      </w:r>
      <w:r>
        <w:rPr>
          <w:color w:val="231F20"/>
        </w:rPr>
        <w:t>мо-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гут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иметь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различную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конфигурацию.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Существует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множество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геоде-</w:t>
      </w:r>
      <w:r>
        <w:rPr>
          <w:color w:val="231F20"/>
          <w:spacing w:val="-50"/>
        </w:rPr>
        <w:t> </w:t>
      </w:r>
      <w:r>
        <w:rPr>
          <w:color w:val="231F20"/>
        </w:rPr>
        <w:t>зических методов для проведения натурных измерений объектов.</w:t>
      </w:r>
      <w:r>
        <w:rPr>
          <w:color w:val="231F20"/>
          <w:spacing w:val="1"/>
        </w:rPr>
        <w:t> </w:t>
      </w:r>
      <w:r>
        <w:rPr>
          <w:color w:val="231F20"/>
        </w:rPr>
        <w:t>Наиболее актуальным на данный момент является фотограмме-</w:t>
      </w:r>
      <w:r>
        <w:rPr>
          <w:color w:val="231F20"/>
          <w:spacing w:val="1"/>
        </w:rPr>
        <w:t> </w:t>
      </w:r>
      <w:r>
        <w:rPr>
          <w:color w:val="231F20"/>
        </w:rPr>
        <w:t>трический</w:t>
      </w:r>
      <w:r>
        <w:rPr>
          <w:color w:val="231F20"/>
          <w:spacing w:val="2"/>
        </w:rPr>
        <w:t> </w:t>
      </w:r>
      <w:r>
        <w:rPr>
          <w:color w:val="231F20"/>
        </w:rPr>
        <w:t>метод</w:t>
      </w:r>
      <w:r>
        <w:rPr>
          <w:color w:val="231F20"/>
          <w:spacing w:val="3"/>
        </w:rPr>
        <w:t> </w:t>
      </w:r>
      <w:r>
        <w:rPr>
          <w:color w:val="231F20"/>
        </w:rPr>
        <w:t>получения</w:t>
      </w:r>
      <w:r>
        <w:rPr>
          <w:color w:val="231F20"/>
          <w:spacing w:val="2"/>
        </w:rPr>
        <w:t> </w:t>
      </w:r>
      <w:r>
        <w:rPr>
          <w:color w:val="231F20"/>
        </w:rPr>
        <w:t>натурных</w:t>
      </w:r>
      <w:r>
        <w:rPr>
          <w:color w:val="231F20"/>
          <w:spacing w:val="2"/>
        </w:rPr>
        <w:t> </w:t>
      </w:r>
      <w:r>
        <w:rPr>
          <w:color w:val="231F20"/>
        </w:rPr>
        <w:t>измерений.</w:t>
      </w:r>
    </w:p>
    <w:p>
      <w:pPr>
        <w:pStyle w:val="BodyText"/>
        <w:spacing w:line="261" w:lineRule="auto" w:before="4"/>
        <w:ind w:left="158" w:right="155" w:firstLine="396"/>
        <w:jc w:val="both"/>
      </w:pPr>
      <w:r>
        <w:rPr>
          <w:color w:val="231F20"/>
        </w:rPr>
        <w:t>Фотограмметрический</w:t>
      </w:r>
      <w:r>
        <w:rPr>
          <w:color w:val="231F20"/>
          <w:spacing w:val="1"/>
        </w:rPr>
        <w:t> </w:t>
      </w:r>
      <w:r>
        <w:rPr>
          <w:color w:val="231F20"/>
        </w:rPr>
        <w:t>метод</w:t>
      </w:r>
      <w:r>
        <w:rPr>
          <w:color w:val="231F20"/>
          <w:spacing w:val="52"/>
        </w:rPr>
        <w:t> </w:t>
      </w:r>
      <w:r>
        <w:rPr>
          <w:color w:val="231F20"/>
        </w:rPr>
        <w:t>–</w:t>
      </w:r>
      <w:r>
        <w:rPr>
          <w:color w:val="231F20"/>
          <w:spacing w:val="53"/>
        </w:rPr>
        <w:t> </w:t>
      </w:r>
      <w:r>
        <w:rPr>
          <w:color w:val="231F20"/>
        </w:rPr>
        <w:t>это</w:t>
      </w:r>
      <w:r>
        <w:rPr>
          <w:color w:val="231F20"/>
          <w:spacing w:val="52"/>
        </w:rPr>
        <w:t> </w:t>
      </w:r>
      <w:r>
        <w:rPr>
          <w:color w:val="231F20"/>
        </w:rPr>
        <w:t>инновационный</w:t>
      </w:r>
      <w:r>
        <w:rPr>
          <w:color w:val="231F20"/>
          <w:spacing w:val="53"/>
        </w:rPr>
        <w:t> </w:t>
      </w:r>
      <w:r>
        <w:rPr>
          <w:color w:val="231F20"/>
        </w:rPr>
        <w:t>подход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получению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натурных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измерениях.</w:t>
      </w:r>
      <w:r>
        <w:rPr>
          <w:color w:val="231F20"/>
          <w:spacing w:val="-11"/>
        </w:rPr>
        <w:t> </w:t>
      </w:r>
      <w:r>
        <w:rPr>
          <w:color w:val="231F20"/>
        </w:rPr>
        <w:t>Он</w:t>
      </w:r>
      <w:r>
        <w:rPr>
          <w:color w:val="231F20"/>
          <w:spacing w:val="-11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11"/>
        </w:rPr>
        <w:t> </w:t>
      </w:r>
      <w:r>
        <w:rPr>
          <w:color w:val="231F20"/>
        </w:rPr>
        <w:t>прост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универсален.</w:t>
      </w:r>
      <w:r>
        <w:rPr>
          <w:color w:val="231F20"/>
          <w:spacing w:val="-11"/>
        </w:rPr>
        <w:t> </w:t>
      </w:r>
      <w:r>
        <w:rPr>
          <w:color w:val="231F20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</w:rPr>
        <w:t>исключением</w:t>
      </w:r>
      <w:r>
        <w:rPr>
          <w:color w:val="231F20"/>
          <w:spacing w:val="-12"/>
        </w:rPr>
        <w:t> </w:t>
      </w:r>
      <w:r>
        <w:rPr>
          <w:color w:val="231F20"/>
        </w:rPr>
        <w:t>получения</w:t>
      </w:r>
      <w:r>
        <w:rPr>
          <w:color w:val="231F20"/>
          <w:spacing w:val="-12"/>
        </w:rPr>
        <w:t> </w:t>
      </w:r>
      <w:r>
        <w:rPr>
          <w:color w:val="231F20"/>
        </w:rPr>
        <w:t>ряда</w:t>
      </w:r>
      <w:r>
        <w:rPr>
          <w:color w:val="231F20"/>
          <w:spacing w:val="-11"/>
        </w:rPr>
        <w:t> </w:t>
      </w:r>
      <w:r>
        <w:rPr>
          <w:color w:val="231F20"/>
        </w:rPr>
        <w:t>снимков</w:t>
      </w:r>
      <w:r>
        <w:rPr>
          <w:color w:val="231F20"/>
          <w:spacing w:val="-12"/>
        </w:rPr>
        <w:t> </w:t>
      </w:r>
      <w:r>
        <w:rPr>
          <w:color w:val="231F20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</w:rPr>
        <w:t>меха-</w:t>
      </w:r>
      <w:r>
        <w:rPr>
          <w:color w:val="231F20"/>
          <w:spacing w:val="-50"/>
        </w:rPr>
        <w:t> </w:t>
      </w:r>
      <w:r>
        <w:rPr>
          <w:color w:val="231F20"/>
        </w:rPr>
        <w:t>ника полностью автоматизирована. Основную сложность состав-</w:t>
      </w:r>
      <w:r>
        <w:rPr>
          <w:color w:val="231F20"/>
          <w:spacing w:val="1"/>
        </w:rPr>
        <w:t> </w:t>
      </w:r>
      <w:r>
        <w:rPr>
          <w:color w:val="231F20"/>
        </w:rPr>
        <w:t>ляет постобработка полученной информации. Использование фо-</w:t>
      </w:r>
      <w:r>
        <w:rPr>
          <w:color w:val="231F20"/>
          <w:spacing w:val="1"/>
        </w:rPr>
        <w:t> </w:t>
      </w:r>
      <w:r>
        <w:rPr>
          <w:color w:val="231F20"/>
        </w:rPr>
        <w:t>тограмметрического метода позволяет получить больший объём</w:t>
      </w:r>
      <w:r>
        <w:rPr>
          <w:color w:val="231F20"/>
          <w:spacing w:val="1"/>
        </w:rPr>
        <w:t> </w:t>
      </w:r>
      <w:r>
        <w:rPr>
          <w:color w:val="231F20"/>
        </w:rPr>
        <w:t>информации об исследуемом объекте, при минимальных затра-</w:t>
      </w:r>
      <w:r>
        <w:rPr>
          <w:color w:val="231F20"/>
          <w:spacing w:val="1"/>
        </w:rPr>
        <w:t> </w:t>
      </w:r>
      <w:r>
        <w:rPr>
          <w:color w:val="231F20"/>
        </w:rPr>
        <w:t>тах труда, тем самым повышает производительность и эффектив-</w:t>
      </w:r>
      <w:r>
        <w:rPr>
          <w:color w:val="231F20"/>
          <w:spacing w:val="1"/>
        </w:rPr>
        <w:t> </w:t>
      </w:r>
      <w:r>
        <w:rPr>
          <w:color w:val="231F20"/>
        </w:rPr>
        <w:t>ность</w:t>
      </w:r>
      <w:r>
        <w:rPr>
          <w:color w:val="231F20"/>
          <w:spacing w:val="1"/>
        </w:rPr>
        <w:t> </w:t>
      </w:r>
      <w:r>
        <w:rPr>
          <w:color w:val="231F20"/>
        </w:rPr>
        <w:t>его</w:t>
      </w:r>
      <w:r>
        <w:rPr>
          <w:color w:val="231F20"/>
          <w:spacing w:val="1"/>
        </w:rPr>
        <w:t> </w:t>
      </w:r>
      <w:r>
        <w:rPr>
          <w:color w:val="231F20"/>
        </w:rPr>
        <w:t>применения.</w:t>
      </w:r>
    </w:p>
    <w:p>
      <w:pPr>
        <w:pStyle w:val="BodyText"/>
        <w:spacing w:line="261" w:lineRule="auto" w:before="7"/>
        <w:ind w:left="158" w:right="156" w:firstLine="396"/>
        <w:jc w:val="both"/>
      </w:pPr>
      <w:r>
        <w:rPr>
          <w:color w:val="231F20"/>
        </w:rPr>
        <w:t>Для выполнения съёмки необходимо заранее продумать её</w:t>
      </w:r>
      <w:r>
        <w:rPr>
          <w:color w:val="231F20"/>
          <w:spacing w:val="1"/>
        </w:rPr>
        <w:t> </w:t>
      </w:r>
      <w:r>
        <w:rPr>
          <w:color w:val="231F20"/>
        </w:rPr>
        <w:t>сценарий. Число необходимых снимков не регламентируется, но</w:t>
      </w:r>
      <w:r>
        <w:rPr>
          <w:color w:val="231F20"/>
          <w:spacing w:val="1"/>
        </w:rPr>
        <w:t> </w:t>
      </w:r>
      <w:r>
        <w:rPr>
          <w:color w:val="231F20"/>
        </w:rPr>
        <w:t>предпочтительнее при построении модели избыток снимков, чем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малое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количество.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Сценарий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съёмки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зависит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того,</w:t>
      </w:r>
      <w:r>
        <w:rPr>
          <w:color w:val="231F20"/>
          <w:spacing w:val="-12"/>
        </w:rPr>
        <w:t> </w:t>
      </w:r>
      <w:r>
        <w:rPr>
          <w:color w:val="231F20"/>
        </w:rPr>
        <w:t>какую</w:t>
      </w:r>
      <w:r>
        <w:rPr>
          <w:color w:val="231F20"/>
          <w:spacing w:val="-12"/>
        </w:rPr>
        <w:t> </w:t>
      </w:r>
      <w:r>
        <w:rPr>
          <w:color w:val="231F20"/>
        </w:rPr>
        <w:t>кон-</w:t>
      </w:r>
      <w:r>
        <w:rPr>
          <w:color w:val="231F20"/>
          <w:spacing w:val="-50"/>
        </w:rPr>
        <w:t> </w:t>
      </w:r>
      <w:r>
        <w:rPr>
          <w:color w:val="231F20"/>
        </w:rPr>
        <w:t>фигурацию</w:t>
      </w:r>
      <w:r>
        <w:rPr>
          <w:color w:val="231F20"/>
          <w:spacing w:val="1"/>
        </w:rPr>
        <w:t> </w:t>
      </w:r>
      <w:r>
        <w:rPr>
          <w:color w:val="231F20"/>
        </w:rPr>
        <w:t>имеет</w:t>
      </w:r>
      <w:r>
        <w:rPr>
          <w:color w:val="231F20"/>
          <w:spacing w:val="1"/>
        </w:rPr>
        <w:t> </w:t>
      </w:r>
      <w:r>
        <w:rPr>
          <w:color w:val="231F20"/>
        </w:rPr>
        <w:t>объект</w:t>
      </w:r>
      <w:r>
        <w:rPr>
          <w:color w:val="231F20"/>
          <w:spacing w:val="2"/>
        </w:rPr>
        <w:t> </w:t>
      </w:r>
      <w:r>
        <w:rPr>
          <w:color w:val="231F20"/>
        </w:rPr>
        <w:t>исследования.</w:t>
      </w:r>
    </w:p>
    <w:p>
      <w:pPr>
        <w:pStyle w:val="BodyText"/>
        <w:spacing w:line="261" w:lineRule="auto" w:before="4"/>
        <w:ind w:left="158" w:right="155" w:firstLine="396"/>
        <w:jc w:val="both"/>
      </w:pPr>
      <w:r>
        <w:rPr>
          <w:color w:val="231F20"/>
        </w:rPr>
        <w:t>Пространство кадра необходимо использовать максимально</w:t>
      </w:r>
      <w:r>
        <w:rPr>
          <w:color w:val="231F20"/>
          <w:spacing w:val="1"/>
        </w:rPr>
        <w:t> </w:t>
      </w:r>
      <w:r>
        <w:rPr>
          <w:color w:val="231F20"/>
        </w:rPr>
        <w:t>продуктивно. Оптимальное перекрытие снимков в продольном</w:t>
      </w:r>
      <w:r>
        <w:rPr>
          <w:color w:val="231F20"/>
          <w:spacing w:val="1"/>
        </w:rPr>
        <w:t> </w:t>
      </w:r>
      <w:r>
        <w:rPr>
          <w:color w:val="231F20"/>
        </w:rPr>
        <w:t>перекрытии 80–90%, при поперечном перекрытии 60–70% [1].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Рекомендуется,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чтобы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объект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фотографирования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занимал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практиче-</w:t>
      </w:r>
      <w:r>
        <w:rPr>
          <w:color w:val="231F20"/>
          <w:spacing w:val="-50"/>
        </w:rPr>
        <w:t> </w:t>
      </w:r>
      <w:r>
        <w:rPr>
          <w:color w:val="231F20"/>
        </w:rPr>
        <w:t>ски весь кадр или большую его часть. При необходимости съёмку</w:t>
      </w:r>
      <w:r>
        <w:rPr>
          <w:color w:val="231F20"/>
          <w:spacing w:val="-50"/>
        </w:rPr>
        <w:t> </w:t>
      </w:r>
      <w:r>
        <w:rPr>
          <w:color w:val="231F20"/>
        </w:rPr>
        <w:t>объекта производят по частям с соблюдением достаточных вели-</w:t>
      </w:r>
      <w:r>
        <w:rPr>
          <w:color w:val="231F20"/>
          <w:spacing w:val="1"/>
        </w:rPr>
        <w:t> </w:t>
      </w:r>
      <w:r>
        <w:rPr>
          <w:color w:val="231F20"/>
        </w:rPr>
        <w:t>чин продольных и поперечных перекрытий снимков. Размещение</w:t>
      </w:r>
      <w:r>
        <w:rPr>
          <w:color w:val="231F20"/>
          <w:spacing w:val="1"/>
        </w:rPr>
        <w:t> </w:t>
      </w:r>
      <w:r>
        <w:rPr>
          <w:color w:val="231F20"/>
        </w:rPr>
        <w:t>объекта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каждом</w:t>
      </w:r>
      <w:r>
        <w:rPr>
          <w:color w:val="231F20"/>
          <w:spacing w:val="2"/>
        </w:rPr>
        <w:t> </w:t>
      </w:r>
      <w:r>
        <w:rPr>
          <w:color w:val="231F20"/>
        </w:rPr>
        <w:t>кадре</w:t>
      </w:r>
      <w:r>
        <w:rPr>
          <w:color w:val="231F20"/>
          <w:spacing w:val="2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этом</w:t>
      </w:r>
      <w:r>
        <w:rPr>
          <w:color w:val="231F20"/>
          <w:spacing w:val="2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обязательно.</w:t>
      </w:r>
    </w:p>
    <w:p>
      <w:pPr>
        <w:spacing w:after="0" w:line="261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 w:firstLine="396"/>
        <w:jc w:val="right"/>
      </w:pP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проведении</w:t>
      </w:r>
      <w:r>
        <w:rPr>
          <w:color w:val="231F20"/>
          <w:spacing w:val="-6"/>
        </w:rPr>
        <w:t> </w:t>
      </w:r>
      <w:r>
        <w:rPr>
          <w:color w:val="231F20"/>
        </w:rPr>
        <w:t>съёмки</w:t>
      </w:r>
      <w:r>
        <w:rPr>
          <w:color w:val="231F20"/>
          <w:spacing w:val="-6"/>
        </w:rPr>
        <w:t> </w:t>
      </w:r>
      <w:r>
        <w:rPr>
          <w:color w:val="231F20"/>
        </w:rPr>
        <w:t>могут</w:t>
      </w:r>
      <w:r>
        <w:rPr>
          <w:color w:val="231F20"/>
          <w:spacing w:val="-6"/>
        </w:rPr>
        <w:t> </w:t>
      </w:r>
      <w:r>
        <w:rPr>
          <w:color w:val="231F20"/>
        </w:rPr>
        <w:t>возникнуть</w:t>
      </w:r>
      <w:r>
        <w:rPr>
          <w:color w:val="231F20"/>
          <w:spacing w:val="-6"/>
        </w:rPr>
        <w:t> </w:t>
      </w:r>
      <w:r>
        <w:rPr>
          <w:color w:val="231F20"/>
        </w:rPr>
        <w:t>«слепые</w:t>
      </w:r>
      <w:r>
        <w:rPr>
          <w:color w:val="231F20"/>
          <w:spacing w:val="-6"/>
        </w:rPr>
        <w:t> </w:t>
      </w:r>
      <w:r>
        <w:rPr>
          <w:color w:val="231F20"/>
        </w:rPr>
        <w:t>зоны»,</w:t>
      </w:r>
      <w:r>
        <w:rPr>
          <w:color w:val="231F20"/>
          <w:spacing w:val="-6"/>
        </w:rPr>
        <w:t> </w:t>
      </w:r>
      <w:r>
        <w:rPr>
          <w:color w:val="231F20"/>
        </w:rPr>
        <w:t>ко-</w:t>
      </w:r>
      <w:r>
        <w:rPr>
          <w:color w:val="231F20"/>
          <w:spacing w:val="-49"/>
        </w:rPr>
        <w:t> </w:t>
      </w:r>
      <w:r>
        <w:rPr>
          <w:color w:val="231F20"/>
        </w:rPr>
        <w:t>торые</w:t>
      </w:r>
      <w:r>
        <w:rPr>
          <w:color w:val="231F20"/>
          <w:spacing w:val="9"/>
        </w:rPr>
        <w:t> </w:t>
      </w:r>
      <w:r>
        <w:rPr>
          <w:color w:val="231F20"/>
        </w:rPr>
        <w:t>должны</w:t>
      </w:r>
      <w:r>
        <w:rPr>
          <w:color w:val="231F20"/>
          <w:spacing w:val="10"/>
        </w:rPr>
        <w:t> </w:t>
      </w:r>
      <w:r>
        <w:rPr>
          <w:color w:val="231F20"/>
        </w:rPr>
        <w:t>быть</w:t>
      </w:r>
      <w:r>
        <w:rPr>
          <w:color w:val="231F20"/>
          <w:spacing w:val="10"/>
        </w:rPr>
        <w:t> </w:t>
      </w:r>
      <w:r>
        <w:rPr>
          <w:color w:val="231F20"/>
        </w:rPr>
        <w:t>сведены</w:t>
      </w:r>
      <w:r>
        <w:rPr>
          <w:color w:val="231F20"/>
          <w:spacing w:val="9"/>
        </w:rPr>
        <w:t> </w:t>
      </w:r>
      <w:r>
        <w:rPr>
          <w:color w:val="231F20"/>
        </w:rPr>
        <w:t>к</w:t>
      </w:r>
      <w:r>
        <w:rPr>
          <w:color w:val="231F20"/>
          <w:spacing w:val="10"/>
        </w:rPr>
        <w:t> </w:t>
      </w:r>
      <w:r>
        <w:rPr>
          <w:color w:val="231F20"/>
        </w:rPr>
        <w:t>минимуму.</w:t>
      </w:r>
      <w:r>
        <w:rPr>
          <w:color w:val="231F20"/>
          <w:spacing w:val="10"/>
        </w:rPr>
        <w:t> </w:t>
      </w:r>
      <w:r>
        <w:rPr>
          <w:color w:val="231F20"/>
        </w:rPr>
        <w:t>Для</w:t>
      </w:r>
      <w:r>
        <w:rPr>
          <w:color w:val="231F20"/>
          <w:spacing w:val="9"/>
        </w:rPr>
        <w:t> </w:t>
      </w:r>
      <w:r>
        <w:rPr>
          <w:color w:val="231F20"/>
        </w:rPr>
        <w:t>этого</w:t>
      </w:r>
      <w:r>
        <w:rPr>
          <w:color w:val="231F20"/>
          <w:spacing w:val="10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49"/>
        </w:rPr>
        <w:t> </w:t>
      </w:r>
      <w:r>
        <w:rPr>
          <w:color w:val="231F20"/>
        </w:rPr>
        <w:t>следить</w:t>
      </w:r>
      <w:r>
        <w:rPr>
          <w:color w:val="231F20"/>
          <w:spacing w:val="1"/>
        </w:rPr>
        <w:t> </w:t>
      </w:r>
      <w:r>
        <w:rPr>
          <w:color w:val="231F20"/>
        </w:rPr>
        <w:t>за</w:t>
      </w:r>
      <w:r>
        <w:rPr>
          <w:color w:val="231F20"/>
          <w:spacing w:val="2"/>
        </w:rPr>
        <w:t> </w:t>
      </w:r>
      <w:r>
        <w:rPr>
          <w:color w:val="231F20"/>
        </w:rPr>
        <w:t>перекрытием</w:t>
      </w:r>
      <w:r>
        <w:rPr>
          <w:color w:val="231F20"/>
          <w:spacing w:val="2"/>
        </w:rPr>
        <w:t> </w:t>
      </w:r>
      <w:r>
        <w:rPr>
          <w:color w:val="231F20"/>
        </w:rPr>
        <w:t>между</w:t>
      </w:r>
      <w:r>
        <w:rPr>
          <w:color w:val="231F20"/>
          <w:spacing w:val="1"/>
        </w:rPr>
        <w:t> </w:t>
      </w:r>
      <w:r>
        <w:rPr>
          <w:color w:val="231F20"/>
        </w:rPr>
        <w:t>снимками,</w:t>
      </w:r>
      <w:r>
        <w:rPr>
          <w:color w:val="231F20"/>
          <w:spacing w:val="2"/>
        </w:rPr>
        <w:t> </w:t>
      </w:r>
      <w:r>
        <w:rPr>
          <w:color w:val="231F20"/>
        </w:rPr>
        <w:t>чтобы</w:t>
      </w:r>
      <w:r>
        <w:rPr>
          <w:color w:val="231F20"/>
          <w:spacing w:val="2"/>
        </w:rPr>
        <w:t> </w:t>
      </w:r>
      <w:r>
        <w:rPr>
          <w:color w:val="231F20"/>
        </w:rPr>
        <w:t>все</w:t>
      </w:r>
      <w:r>
        <w:rPr>
          <w:color w:val="231F20"/>
          <w:spacing w:val="1"/>
        </w:rPr>
        <w:t> </w:t>
      </w:r>
      <w:r>
        <w:rPr>
          <w:color w:val="231F20"/>
        </w:rPr>
        <w:t>части</w:t>
      </w:r>
      <w:r>
        <w:rPr>
          <w:color w:val="231F20"/>
          <w:spacing w:val="2"/>
        </w:rPr>
        <w:t> </w:t>
      </w:r>
      <w:r>
        <w:rPr>
          <w:color w:val="231F20"/>
        </w:rPr>
        <w:t>иссле-</w:t>
      </w:r>
      <w:r>
        <w:rPr>
          <w:color w:val="231F20"/>
          <w:spacing w:val="-49"/>
        </w:rPr>
        <w:t> </w:t>
      </w:r>
      <w:r>
        <w:rPr>
          <w:color w:val="231F20"/>
        </w:rPr>
        <w:t>дуемого объекта отображались как минимум на двух снимках [1].</w:t>
      </w:r>
      <w:r>
        <w:rPr>
          <w:color w:val="231F20"/>
          <w:spacing w:val="1"/>
        </w:rPr>
        <w:t> </w:t>
      </w:r>
      <w:r>
        <w:rPr>
          <w:color w:val="231F20"/>
        </w:rPr>
        <w:t>После получения блока снимков строится </w:t>
      </w:r>
      <w:r>
        <w:rPr>
          <w:i/>
          <w:color w:val="231F20"/>
        </w:rPr>
        <w:t>3D </w:t>
      </w:r>
      <w:r>
        <w:rPr>
          <w:color w:val="231F20"/>
        </w:rPr>
        <w:t>модель объекта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исследования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помощи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специального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программного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обеспечения.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Рассмотрев теоретические аспекты фотограмметрического ме-</w:t>
      </w:r>
      <w:r>
        <w:rPr>
          <w:color w:val="231F20"/>
          <w:spacing w:val="1"/>
        </w:rPr>
        <w:t> </w:t>
      </w:r>
      <w:r>
        <w:rPr>
          <w:color w:val="231F20"/>
        </w:rPr>
        <w:t>тода,</w:t>
      </w:r>
      <w:r>
        <w:rPr>
          <w:color w:val="231F20"/>
          <w:spacing w:val="21"/>
        </w:rPr>
        <w:t> </w:t>
      </w:r>
      <w:r>
        <w:rPr>
          <w:color w:val="231F20"/>
        </w:rPr>
        <w:t>следует</w:t>
      </w:r>
      <w:r>
        <w:rPr>
          <w:color w:val="231F20"/>
          <w:spacing w:val="21"/>
        </w:rPr>
        <w:t> </w:t>
      </w:r>
      <w:r>
        <w:rPr>
          <w:color w:val="231F20"/>
        </w:rPr>
        <w:t>проанализировать</w:t>
      </w:r>
      <w:r>
        <w:rPr>
          <w:color w:val="231F20"/>
          <w:spacing w:val="21"/>
        </w:rPr>
        <w:t> </w:t>
      </w:r>
      <w:r>
        <w:rPr>
          <w:color w:val="231F20"/>
        </w:rPr>
        <w:t>его</w:t>
      </w:r>
      <w:r>
        <w:rPr>
          <w:color w:val="231F20"/>
          <w:spacing w:val="21"/>
        </w:rPr>
        <w:t> </w:t>
      </w:r>
      <w:r>
        <w:rPr>
          <w:color w:val="231F20"/>
        </w:rPr>
        <w:t>прикладное</w:t>
      </w:r>
      <w:r>
        <w:rPr>
          <w:color w:val="231F20"/>
          <w:spacing w:val="21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22"/>
        </w:rPr>
        <w:t> </w:t>
      </w:r>
      <w:r>
        <w:rPr>
          <w:color w:val="231F20"/>
        </w:rPr>
        <w:t>как</w:t>
      </w:r>
    </w:p>
    <w:p>
      <w:pPr>
        <w:pStyle w:val="BodyText"/>
        <w:spacing w:before="7"/>
        <w:ind w:left="158"/>
        <w:jc w:val="both"/>
      </w:pPr>
      <w:r>
        <w:rPr>
          <w:color w:val="231F20"/>
        </w:rPr>
        <w:t>метода</w:t>
      </w:r>
      <w:r>
        <w:rPr>
          <w:color w:val="231F20"/>
          <w:spacing w:val="10"/>
        </w:rPr>
        <w:t> </w:t>
      </w:r>
      <w:r>
        <w:rPr>
          <w:color w:val="231F20"/>
        </w:rPr>
        <w:t>альтернативного</w:t>
      </w:r>
      <w:r>
        <w:rPr>
          <w:color w:val="231F20"/>
          <w:spacing w:val="10"/>
        </w:rPr>
        <w:t> </w:t>
      </w:r>
      <w:r>
        <w:rPr>
          <w:color w:val="231F20"/>
        </w:rPr>
        <w:t>лазерным</w:t>
      </w:r>
      <w:r>
        <w:rPr>
          <w:color w:val="231F20"/>
          <w:spacing w:val="9"/>
        </w:rPr>
        <w:t> </w:t>
      </w:r>
      <w:r>
        <w:rPr>
          <w:color w:val="231F20"/>
        </w:rPr>
        <w:t>дальномерам.</w:t>
      </w:r>
    </w:p>
    <w:p>
      <w:pPr>
        <w:pStyle w:val="BodyText"/>
        <w:spacing w:line="254" w:lineRule="auto" w:before="15"/>
        <w:ind w:left="158" w:right="156" w:firstLine="396"/>
        <w:jc w:val="both"/>
      </w:pPr>
      <w:r>
        <w:rPr>
          <w:color w:val="231F20"/>
        </w:rPr>
        <w:t>Для реализации фотограмметрического метода следует подо-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брать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камеру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оптимальными</w:t>
      </w:r>
      <w:r>
        <w:rPr>
          <w:color w:val="231F20"/>
          <w:spacing w:val="-11"/>
        </w:rPr>
        <w:t> </w:t>
      </w:r>
      <w:r>
        <w:rPr>
          <w:color w:val="231F20"/>
        </w:rPr>
        <w:t>характеристиками.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50"/>
        </w:rPr>
        <w:t> </w:t>
      </w:r>
      <w:r>
        <w:rPr>
          <w:color w:val="231F20"/>
        </w:rPr>
        <w:t>день рынок технического оснащения в сфере электроники пред-</w:t>
      </w:r>
      <w:r>
        <w:rPr>
          <w:color w:val="231F20"/>
          <w:spacing w:val="1"/>
        </w:rPr>
        <w:t> </w:t>
      </w:r>
      <w:r>
        <w:rPr>
          <w:color w:val="231F20"/>
        </w:rPr>
        <w:t>ставляет</w:t>
      </w:r>
      <w:r>
        <w:rPr>
          <w:color w:val="231F20"/>
          <w:spacing w:val="1"/>
        </w:rPr>
        <w:t> </w:t>
      </w:r>
      <w:r>
        <w:rPr>
          <w:color w:val="231F20"/>
        </w:rPr>
        <w:t>собой</w:t>
      </w:r>
      <w:r>
        <w:rPr>
          <w:color w:val="231F20"/>
          <w:spacing w:val="3"/>
        </w:rPr>
        <w:t> </w:t>
      </w:r>
      <w:r>
        <w:rPr>
          <w:color w:val="231F20"/>
        </w:rPr>
        <w:t>обширный</w:t>
      </w:r>
      <w:r>
        <w:rPr>
          <w:color w:val="231F20"/>
          <w:spacing w:val="3"/>
        </w:rPr>
        <w:t> </w:t>
      </w:r>
      <w:r>
        <w:rPr>
          <w:color w:val="231F20"/>
        </w:rPr>
        <w:t>спектр</w:t>
      </w:r>
      <w:r>
        <w:rPr>
          <w:color w:val="231F20"/>
          <w:spacing w:val="2"/>
        </w:rPr>
        <w:t> </w:t>
      </w:r>
      <w:r>
        <w:rPr>
          <w:color w:val="231F20"/>
        </w:rPr>
        <w:t>продукции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услуг.</w:t>
      </w:r>
    </w:p>
    <w:p>
      <w:pPr>
        <w:pStyle w:val="BodyText"/>
        <w:spacing w:line="254" w:lineRule="auto" w:before="4"/>
        <w:ind w:left="158" w:right="152" w:firstLine="396"/>
        <w:jc w:val="both"/>
      </w:pPr>
      <w:r>
        <w:rPr>
          <w:color w:val="231F20"/>
          <w:spacing w:val="-1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съёмке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цифровой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камерой</w:t>
      </w:r>
      <w:r>
        <w:rPr>
          <w:color w:val="231F20"/>
          <w:spacing w:val="-12"/>
        </w:rPr>
        <w:t> </w:t>
      </w:r>
      <w:r>
        <w:rPr>
          <w:color w:val="231F20"/>
        </w:rPr>
        <w:t>основополагающей</w:t>
      </w:r>
      <w:r>
        <w:rPr>
          <w:color w:val="231F20"/>
          <w:spacing w:val="-12"/>
        </w:rPr>
        <w:t> </w:t>
      </w:r>
      <w:r>
        <w:rPr>
          <w:color w:val="231F20"/>
        </w:rPr>
        <w:t>задачей</w:t>
      </w:r>
      <w:r>
        <w:rPr>
          <w:color w:val="231F20"/>
          <w:spacing w:val="-12"/>
        </w:rPr>
        <w:t> </w:t>
      </w:r>
      <w:r>
        <w:rPr>
          <w:color w:val="231F20"/>
        </w:rPr>
        <w:t>яв-</w:t>
      </w:r>
      <w:r>
        <w:rPr>
          <w:color w:val="231F20"/>
          <w:spacing w:val="-50"/>
        </w:rPr>
        <w:t> </w:t>
      </w:r>
      <w:r>
        <w:rPr>
          <w:color w:val="231F20"/>
        </w:rPr>
        <w:t>ляется выбор объектива. Наилучшим вариантом является объек-</w:t>
      </w:r>
      <w:r>
        <w:rPr>
          <w:color w:val="231F20"/>
          <w:spacing w:val="1"/>
        </w:rPr>
        <w:t> </w:t>
      </w:r>
      <w:r>
        <w:rPr>
          <w:color w:val="231F20"/>
        </w:rPr>
        <w:t>тив с фиксированным фокусным расстоянием. В случае исполь-</w:t>
      </w:r>
      <w:r>
        <w:rPr>
          <w:color w:val="231F20"/>
          <w:spacing w:val="1"/>
        </w:rPr>
        <w:t> </w:t>
      </w:r>
      <w:r>
        <w:rPr>
          <w:color w:val="231F20"/>
        </w:rPr>
        <w:t>зования объектива с переменным фокусом, необходимо одно из</w:t>
      </w:r>
      <w:r>
        <w:rPr>
          <w:color w:val="231F20"/>
          <w:spacing w:val="1"/>
        </w:rPr>
        <w:t> </w:t>
      </w:r>
      <w:r>
        <w:rPr>
          <w:color w:val="231F20"/>
        </w:rPr>
        <w:t>крайних значений фокусного расстояния зафиксировать на весь</w:t>
      </w:r>
      <w:r>
        <w:rPr>
          <w:color w:val="231F20"/>
          <w:spacing w:val="1"/>
        </w:rPr>
        <w:t> </w:t>
      </w:r>
      <w:r>
        <w:rPr>
          <w:color w:val="231F20"/>
        </w:rPr>
        <w:t>период</w:t>
      </w:r>
      <w:r>
        <w:rPr>
          <w:color w:val="231F20"/>
          <w:spacing w:val="1"/>
        </w:rPr>
        <w:t> </w:t>
      </w:r>
      <w:r>
        <w:rPr>
          <w:color w:val="231F20"/>
        </w:rPr>
        <w:t>съёмки.</w:t>
      </w:r>
    </w:p>
    <w:p>
      <w:pPr>
        <w:pStyle w:val="BodyText"/>
        <w:spacing w:line="254" w:lineRule="auto" w:before="5"/>
        <w:ind w:left="158" w:right="156" w:firstLine="396"/>
        <w:jc w:val="both"/>
      </w:pPr>
      <w:r>
        <w:rPr>
          <w:color w:val="231F20"/>
        </w:rPr>
        <w:t>Производить съёмку желательно с максимально допустимым</w:t>
      </w:r>
      <w:r>
        <w:rPr>
          <w:color w:val="231F20"/>
          <w:spacing w:val="1"/>
        </w:rPr>
        <w:t> </w:t>
      </w:r>
      <w:r>
        <w:rPr>
          <w:color w:val="231F20"/>
        </w:rPr>
        <w:t>разрешением. </w:t>
      </w:r>
      <w:r>
        <w:rPr>
          <w:i/>
          <w:color w:val="231F20"/>
        </w:rPr>
        <w:t>ISO </w:t>
      </w:r>
      <w:r>
        <w:rPr>
          <w:color w:val="231F20"/>
        </w:rPr>
        <w:t>(светочувствительность/светосила) следует вы-</w:t>
      </w:r>
      <w:r>
        <w:rPr>
          <w:color w:val="231F20"/>
          <w:spacing w:val="-50"/>
        </w:rPr>
        <w:t> </w:t>
      </w:r>
      <w:r>
        <w:rPr>
          <w:color w:val="231F20"/>
        </w:rPr>
        <w:t>ставить минимальным для избавления от лишнего шума, который</w:t>
      </w:r>
      <w:r>
        <w:rPr>
          <w:color w:val="231F20"/>
          <w:spacing w:val="-50"/>
        </w:rPr>
        <w:t> </w:t>
      </w:r>
      <w:r>
        <w:rPr>
          <w:color w:val="231F20"/>
        </w:rPr>
        <w:t>характерен снимкам с высоким </w:t>
      </w:r>
      <w:r>
        <w:rPr>
          <w:i/>
          <w:color w:val="231F20"/>
        </w:rPr>
        <w:t>ISO</w:t>
      </w:r>
      <w:r>
        <w:rPr>
          <w:color w:val="231F20"/>
        </w:rPr>
        <w:t>. Размер диафрагмы при съём-</w:t>
      </w:r>
      <w:r>
        <w:rPr>
          <w:color w:val="231F20"/>
          <w:spacing w:val="1"/>
        </w:rPr>
        <w:t> </w:t>
      </w:r>
      <w:r>
        <w:rPr>
          <w:color w:val="231F20"/>
        </w:rPr>
        <w:t>ке также лучше выставлять минимальным, таким образом, дости-</w:t>
      </w:r>
      <w:r>
        <w:rPr>
          <w:color w:val="231F20"/>
          <w:spacing w:val="1"/>
        </w:rPr>
        <w:t> </w:t>
      </w:r>
      <w:r>
        <w:rPr>
          <w:color w:val="231F20"/>
        </w:rPr>
        <w:t>гается</w:t>
      </w:r>
      <w:r>
        <w:rPr>
          <w:color w:val="231F20"/>
          <w:spacing w:val="3"/>
        </w:rPr>
        <w:t> </w:t>
      </w:r>
      <w:r>
        <w:rPr>
          <w:color w:val="231F20"/>
        </w:rPr>
        <w:t>максимальная</w:t>
      </w:r>
      <w:r>
        <w:rPr>
          <w:color w:val="231F20"/>
          <w:spacing w:val="3"/>
        </w:rPr>
        <w:t> </w:t>
      </w:r>
      <w:r>
        <w:rPr>
          <w:color w:val="231F20"/>
        </w:rPr>
        <w:t>глубина</w:t>
      </w:r>
      <w:r>
        <w:rPr>
          <w:color w:val="231F20"/>
          <w:spacing w:val="3"/>
        </w:rPr>
        <w:t> </w:t>
      </w:r>
      <w:r>
        <w:rPr>
          <w:color w:val="231F20"/>
        </w:rPr>
        <w:t>резкости</w:t>
      </w:r>
      <w:r>
        <w:rPr>
          <w:color w:val="231F20"/>
          <w:spacing w:val="4"/>
        </w:rPr>
        <w:t> </w:t>
      </w:r>
      <w:r>
        <w:rPr>
          <w:color w:val="231F20"/>
        </w:rPr>
        <w:t>изображения</w:t>
      </w:r>
      <w:r>
        <w:rPr>
          <w:color w:val="231F20"/>
          <w:spacing w:val="3"/>
        </w:rPr>
        <w:t> </w:t>
      </w:r>
      <w:r>
        <w:rPr>
          <w:color w:val="231F20"/>
        </w:rPr>
        <w:t>[1].</w:t>
      </w:r>
    </w:p>
    <w:p>
      <w:pPr>
        <w:spacing w:line="254" w:lineRule="auto" w:before="5"/>
        <w:ind w:left="158" w:right="157" w:firstLine="396"/>
        <w:jc w:val="both"/>
        <w:rPr>
          <w:i/>
          <w:sz w:val="21"/>
        </w:rPr>
      </w:pPr>
      <w:r>
        <w:rPr>
          <w:color w:val="231F20"/>
          <w:sz w:val="21"/>
        </w:rPr>
        <w:t>В работе использовалась камера </w:t>
      </w:r>
      <w:r>
        <w:rPr>
          <w:i/>
          <w:color w:val="231F20"/>
          <w:sz w:val="21"/>
        </w:rPr>
        <w:t>Olympus OM-D E-M10 Mark</w:t>
      </w:r>
      <w:r>
        <w:rPr>
          <w:i/>
          <w:color w:val="231F20"/>
          <w:spacing w:val="1"/>
          <w:sz w:val="21"/>
        </w:rPr>
        <w:t> </w:t>
      </w:r>
      <w:r>
        <w:rPr>
          <w:i/>
          <w:color w:val="231F20"/>
          <w:sz w:val="21"/>
        </w:rPr>
        <w:t>II</w:t>
      </w:r>
      <w:r>
        <w:rPr>
          <w:i/>
          <w:color w:val="231F20"/>
          <w:spacing w:val="2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объективом</w:t>
      </w:r>
      <w:r>
        <w:rPr>
          <w:color w:val="231F20"/>
          <w:spacing w:val="2"/>
          <w:sz w:val="21"/>
        </w:rPr>
        <w:t> </w:t>
      </w:r>
      <w:r>
        <w:rPr>
          <w:i/>
          <w:color w:val="231F20"/>
          <w:sz w:val="21"/>
        </w:rPr>
        <w:t>Olympus</w:t>
      </w:r>
      <w:r>
        <w:rPr>
          <w:i/>
          <w:color w:val="231F20"/>
          <w:spacing w:val="3"/>
          <w:sz w:val="21"/>
        </w:rPr>
        <w:t> </w:t>
      </w:r>
      <w:r>
        <w:rPr>
          <w:i/>
          <w:color w:val="231F20"/>
          <w:sz w:val="21"/>
        </w:rPr>
        <w:t>М.14-42mm</w:t>
      </w:r>
      <w:r>
        <w:rPr>
          <w:i/>
          <w:color w:val="231F20"/>
          <w:spacing w:val="2"/>
          <w:sz w:val="21"/>
        </w:rPr>
        <w:t> </w:t>
      </w:r>
      <w:r>
        <w:rPr>
          <w:i/>
          <w:color w:val="231F20"/>
          <w:sz w:val="21"/>
        </w:rPr>
        <w:t>F3.5-5.6</w:t>
      </w:r>
      <w:r>
        <w:rPr>
          <w:i/>
          <w:color w:val="231F20"/>
          <w:spacing w:val="3"/>
          <w:sz w:val="21"/>
        </w:rPr>
        <w:t> </w:t>
      </w:r>
      <w:r>
        <w:rPr>
          <w:i/>
          <w:color w:val="231F20"/>
          <w:sz w:val="21"/>
        </w:rPr>
        <w:t>EZ.</w:t>
      </w:r>
    </w:p>
    <w:p>
      <w:pPr>
        <w:pStyle w:val="BodyText"/>
        <w:spacing w:line="254" w:lineRule="auto" w:before="1"/>
        <w:ind w:left="158" w:right="155" w:firstLine="396"/>
        <w:jc w:val="both"/>
      </w:pPr>
      <w:r>
        <w:rPr>
          <w:color w:val="231F20"/>
        </w:rPr>
        <w:t>Объектом съёмки для получения натурных измерений явля-</w:t>
      </w:r>
      <w:r>
        <w:rPr>
          <w:color w:val="231F20"/>
          <w:spacing w:val="1"/>
        </w:rPr>
        <w:t> </w:t>
      </w:r>
      <w:r>
        <w:rPr>
          <w:color w:val="231F20"/>
        </w:rPr>
        <w:t>лось нежилое помещение, содержит ряд конструктивных элемен-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тов, в силу которых усложняется процесс получения натурных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измерений.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рисунке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1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представлены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снимки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помещения,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где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отображены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указанные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конструктивные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элементы.</w:t>
      </w:r>
    </w:p>
    <w:p>
      <w:pPr>
        <w:pStyle w:val="BodyText"/>
        <w:spacing w:line="254" w:lineRule="auto" w:before="4"/>
        <w:ind w:left="158" w:right="157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помещении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процесс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получения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необходимых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измерений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50"/>
        </w:rPr>
        <w:t> </w:t>
      </w:r>
      <w:r>
        <w:rPr>
          <w:color w:val="231F20"/>
        </w:rPr>
        <w:t>дальнейшего</w:t>
      </w:r>
      <w:r>
        <w:rPr>
          <w:color w:val="231F20"/>
          <w:spacing w:val="5"/>
        </w:rPr>
        <w:t> </w:t>
      </w:r>
      <w:r>
        <w:rPr>
          <w:color w:val="231F20"/>
        </w:rPr>
        <w:t>построения</w:t>
      </w:r>
      <w:r>
        <w:rPr>
          <w:color w:val="231F20"/>
          <w:spacing w:val="6"/>
        </w:rPr>
        <w:t> </w:t>
      </w:r>
      <w:r>
        <w:rPr>
          <w:color w:val="231F20"/>
        </w:rPr>
        <w:t>чертежа</w:t>
      </w:r>
      <w:r>
        <w:rPr>
          <w:color w:val="231F20"/>
          <w:spacing w:val="6"/>
        </w:rPr>
        <w:t> </w:t>
      </w:r>
      <w:r>
        <w:rPr>
          <w:color w:val="231F20"/>
        </w:rPr>
        <w:t>усложняет</w:t>
      </w:r>
      <w:r>
        <w:rPr>
          <w:color w:val="231F20"/>
          <w:spacing w:val="6"/>
        </w:rPr>
        <w:t> </w:t>
      </w:r>
      <w:r>
        <w:rPr>
          <w:color w:val="231F20"/>
        </w:rPr>
        <w:t>наличие</w:t>
      </w:r>
      <w:r>
        <w:rPr>
          <w:color w:val="231F20"/>
          <w:spacing w:val="5"/>
        </w:rPr>
        <w:t> </w:t>
      </w:r>
      <w:r>
        <w:rPr>
          <w:color w:val="231F20"/>
        </w:rPr>
        <w:t>различного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рода</w:t>
      </w:r>
      <w:r>
        <w:rPr>
          <w:color w:val="231F20"/>
          <w:spacing w:val="-9"/>
        </w:rPr>
        <w:t> </w:t>
      </w:r>
      <w:r>
        <w:rPr>
          <w:color w:val="231F20"/>
        </w:rPr>
        <w:t>инвентаря,</w:t>
      </w:r>
      <w:r>
        <w:rPr>
          <w:color w:val="231F20"/>
          <w:spacing w:val="-8"/>
        </w:rPr>
        <w:t> </w:t>
      </w:r>
      <w:r>
        <w:rPr>
          <w:color w:val="231F20"/>
        </w:rPr>
        <w:t>такого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парты,</w:t>
      </w:r>
      <w:r>
        <w:rPr>
          <w:color w:val="231F20"/>
          <w:spacing w:val="-8"/>
        </w:rPr>
        <w:t> </w:t>
      </w:r>
      <w:r>
        <w:rPr>
          <w:color w:val="231F20"/>
        </w:rPr>
        <w:t>стулья,</w:t>
      </w:r>
      <w:r>
        <w:rPr>
          <w:color w:val="231F20"/>
          <w:spacing w:val="-8"/>
        </w:rPr>
        <w:t> </w:t>
      </w:r>
      <w:r>
        <w:rPr>
          <w:color w:val="231F20"/>
        </w:rPr>
        <w:t>шкафы,</w:t>
      </w:r>
      <w:r>
        <w:rPr>
          <w:color w:val="231F20"/>
          <w:spacing w:val="-9"/>
        </w:rPr>
        <w:t> </w:t>
      </w:r>
      <w:r>
        <w:rPr>
          <w:color w:val="231F20"/>
        </w:rPr>
        <w:t>трибуна,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боль-</w:t>
      </w:r>
      <w:r>
        <w:rPr>
          <w:color w:val="231F20"/>
          <w:spacing w:val="-50"/>
        </w:rPr>
        <w:t> </w:t>
      </w:r>
      <w:r>
        <w:rPr>
          <w:color w:val="231F20"/>
        </w:rPr>
        <w:t>шом количестве. Практически вся площадь помещения заставле-</w:t>
      </w:r>
      <w:r>
        <w:rPr>
          <w:color w:val="231F20"/>
          <w:spacing w:val="1"/>
        </w:rPr>
        <w:t> </w:t>
      </w:r>
      <w:r>
        <w:rPr>
          <w:color w:val="231F20"/>
        </w:rPr>
        <w:t>на, имеются небольшие проходы. Измерение таких частей поме-</w:t>
      </w:r>
      <w:r>
        <w:rPr>
          <w:color w:val="231F20"/>
          <w:spacing w:val="1"/>
        </w:rPr>
        <w:t> </w:t>
      </w:r>
      <w:r>
        <w:rPr>
          <w:color w:val="231F20"/>
        </w:rPr>
        <w:t>щения, как колонна и выступ стены, усложняются при обычных</w:t>
      </w:r>
      <w:r>
        <w:rPr>
          <w:color w:val="231F20"/>
          <w:spacing w:val="1"/>
        </w:rPr>
        <w:t> </w:t>
      </w:r>
      <w:r>
        <w:rPr>
          <w:color w:val="231F20"/>
        </w:rPr>
        <w:t>измерениях</w:t>
      </w:r>
      <w:r>
        <w:rPr>
          <w:color w:val="231F20"/>
          <w:spacing w:val="1"/>
        </w:rPr>
        <w:t> </w:t>
      </w:r>
      <w:r>
        <w:rPr>
          <w:color w:val="231F20"/>
        </w:rPr>
        <w:t>рулетками.</w:t>
      </w:r>
    </w:p>
    <w:p>
      <w:pPr>
        <w:pStyle w:val="BodyText"/>
        <w:spacing w:before="2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999792</wp:posOffset>
            </wp:positionH>
            <wp:positionV relativeFrom="paragraph">
              <wp:posOffset>155479</wp:posOffset>
            </wp:positionV>
            <wp:extent cx="3328416" cy="1737360"/>
            <wp:effectExtent l="0" t="0" r="0" b="0"/>
            <wp:wrapTopAndBottom/>
            <wp:docPr id="125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7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8416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18"/>
        </w:rPr>
      </w:pPr>
    </w:p>
    <w:p>
      <w:pPr>
        <w:spacing w:before="0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Конструктивные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элементы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помещении:</w:t>
      </w:r>
    </w:p>
    <w:p>
      <w:pPr>
        <w:spacing w:before="9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а,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колонны;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выступающая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часть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стены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(пилястра)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3" w:firstLine="396"/>
        <w:jc w:val="both"/>
      </w:pPr>
      <w:r>
        <w:rPr>
          <w:color w:val="231F20"/>
          <w:spacing w:val="-2"/>
        </w:rPr>
        <w:t>Первым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этапом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фотограмметрическом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методе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съём-</w:t>
      </w:r>
      <w:r>
        <w:rPr>
          <w:color w:val="231F20"/>
          <w:spacing w:val="-50"/>
        </w:rPr>
        <w:t> </w:t>
      </w:r>
      <w:r>
        <w:rPr>
          <w:color w:val="231F20"/>
        </w:rPr>
        <w:t>ка с целью получения необходимой информации об объекте для</w:t>
      </w:r>
      <w:r>
        <w:rPr>
          <w:color w:val="231F20"/>
          <w:spacing w:val="1"/>
        </w:rPr>
        <w:t> </w:t>
      </w:r>
      <w:r>
        <w:rPr>
          <w:color w:val="231F20"/>
        </w:rPr>
        <w:t>дальнейшей</w:t>
      </w:r>
      <w:r>
        <w:rPr>
          <w:color w:val="231F20"/>
          <w:spacing w:val="-6"/>
        </w:rPr>
        <w:t> </w:t>
      </w:r>
      <w:r>
        <w:rPr>
          <w:color w:val="231F20"/>
        </w:rPr>
        <w:t>ее</w:t>
      </w:r>
      <w:r>
        <w:rPr>
          <w:color w:val="231F20"/>
          <w:spacing w:val="-6"/>
        </w:rPr>
        <w:t> </w:t>
      </w:r>
      <w:r>
        <w:rPr>
          <w:color w:val="231F20"/>
        </w:rPr>
        <w:t>обработки.</w:t>
      </w:r>
      <w:r>
        <w:rPr>
          <w:color w:val="231F20"/>
          <w:spacing w:val="-6"/>
        </w:rPr>
        <w:t> </w:t>
      </w:r>
      <w:r>
        <w:rPr>
          <w:color w:val="231F20"/>
        </w:rPr>
        <w:t>Сценарий</w:t>
      </w:r>
      <w:r>
        <w:rPr>
          <w:color w:val="231F20"/>
          <w:spacing w:val="-5"/>
        </w:rPr>
        <w:t> </w:t>
      </w:r>
      <w:r>
        <w:rPr>
          <w:color w:val="231F20"/>
        </w:rPr>
        <w:t>съёмки</w:t>
      </w:r>
      <w:r>
        <w:rPr>
          <w:color w:val="231F20"/>
          <w:spacing w:val="-6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6"/>
        </w:rPr>
        <w:t> </w:t>
      </w:r>
      <w:r>
        <w:rPr>
          <w:color w:val="231F20"/>
        </w:rPr>
        <w:t>представ-</w:t>
      </w:r>
      <w:r>
        <w:rPr>
          <w:color w:val="231F20"/>
          <w:spacing w:val="-50"/>
        </w:rPr>
        <w:t> </w:t>
      </w:r>
      <w:r>
        <w:rPr>
          <w:color w:val="231F20"/>
        </w:rPr>
        <w:t>лял собой последовательное получение кадров по периметру все-</w:t>
      </w:r>
      <w:r>
        <w:rPr>
          <w:color w:val="231F20"/>
          <w:spacing w:val="1"/>
        </w:rPr>
        <w:t> </w:t>
      </w:r>
      <w:r>
        <w:rPr>
          <w:color w:val="231F20"/>
        </w:rPr>
        <w:t>го объекта. Углы помещения и конструктивные элементы снима-</w:t>
      </w:r>
      <w:r>
        <w:rPr>
          <w:color w:val="231F20"/>
          <w:spacing w:val="1"/>
        </w:rPr>
        <w:t> </w:t>
      </w:r>
      <w:r>
        <w:rPr>
          <w:color w:val="231F20"/>
        </w:rPr>
        <w:t>лись несколькими кадрами дополнительно для получения более</w:t>
      </w:r>
      <w:r>
        <w:rPr>
          <w:color w:val="231F20"/>
          <w:spacing w:val="1"/>
        </w:rPr>
        <w:t> </w:t>
      </w:r>
      <w:r>
        <w:rPr>
          <w:color w:val="231F20"/>
        </w:rPr>
        <w:t>точных результатов. За счет параметров камеры в кадр попадала</w:t>
      </w:r>
      <w:r>
        <w:rPr>
          <w:color w:val="231F20"/>
          <w:spacing w:val="1"/>
        </w:rPr>
        <w:t> </w:t>
      </w:r>
      <w:r>
        <w:rPr>
          <w:color w:val="231F20"/>
        </w:rPr>
        <w:t>большая часть помещения, а именно: часть пола, потолка и стена.</w:t>
      </w:r>
      <w:r>
        <w:rPr>
          <w:color w:val="231F20"/>
          <w:spacing w:val="-50"/>
        </w:rPr>
        <w:t> </w:t>
      </w:r>
      <w:r>
        <w:rPr>
          <w:color w:val="231F20"/>
        </w:rPr>
        <w:t>Следовательно, за счет охвата большой площади помещения, про-</w:t>
      </w:r>
      <w:r>
        <w:rPr>
          <w:color w:val="231F20"/>
          <w:spacing w:val="-50"/>
        </w:rPr>
        <w:t> </w:t>
      </w:r>
      <w:r>
        <w:rPr>
          <w:color w:val="231F20"/>
        </w:rPr>
        <w:t>ведение</w:t>
      </w:r>
      <w:r>
        <w:rPr>
          <w:color w:val="231F20"/>
          <w:spacing w:val="-10"/>
        </w:rPr>
        <w:t> </w:t>
      </w:r>
      <w:r>
        <w:rPr>
          <w:color w:val="231F20"/>
        </w:rPr>
        <w:t>дополнительного</w:t>
      </w:r>
      <w:r>
        <w:rPr>
          <w:color w:val="231F20"/>
          <w:spacing w:val="-10"/>
        </w:rPr>
        <w:t> </w:t>
      </w:r>
      <w:r>
        <w:rPr>
          <w:color w:val="231F20"/>
        </w:rPr>
        <w:t>ряда</w:t>
      </w:r>
      <w:r>
        <w:rPr>
          <w:color w:val="231F20"/>
          <w:spacing w:val="-10"/>
        </w:rPr>
        <w:t> </w:t>
      </w:r>
      <w:r>
        <w:rPr>
          <w:color w:val="231F20"/>
        </w:rPr>
        <w:t>снимков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поперечного</w:t>
      </w:r>
      <w:r>
        <w:rPr>
          <w:color w:val="231F20"/>
          <w:spacing w:val="-9"/>
        </w:rPr>
        <w:t> </w:t>
      </w:r>
      <w:r>
        <w:rPr>
          <w:color w:val="231F20"/>
        </w:rPr>
        <w:t>перекры-</w:t>
      </w:r>
      <w:r>
        <w:rPr>
          <w:color w:val="231F20"/>
          <w:spacing w:val="-50"/>
        </w:rPr>
        <w:t> </w:t>
      </w:r>
      <w:r>
        <w:rPr>
          <w:color w:val="231F20"/>
        </w:rPr>
        <w:t>тия, не потребовалось. Базис фотографирования составил 0,5 м,</w:t>
      </w:r>
      <w:r>
        <w:rPr>
          <w:color w:val="231F20"/>
          <w:spacing w:val="1"/>
        </w:rPr>
        <w:t> </w:t>
      </w:r>
      <w:r>
        <w:rPr>
          <w:color w:val="231F20"/>
        </w:rPr>
        <w:t>что обеспечило достаточно большое продольное перекрытие так,</w:t>
      </w:r>
      <w:r>
        <w:rPr>
          <w:color w:val="231F20"/>
          <w:spacing w:val="1"/>
        </w:rPr>
        <w:t> </w:t>
      </w:r>
      <w:r>
        <w:rPr>
          <w:color w:val="231F20"/>
        </w:rPr>
        <w:t>что каждая часть объекта изображена как минимум на 2 снимках.</w:t>
      </w:r>
      <w:r>
        <w:rPr>
          <w:color w:val="231F20"/>
          <w:spacing w:val="1"/>
        </w:rPr>
        <w:t> </w:t>
      </w:r>
      <w:r>
        <w:rPr>
          <w:i/>
          <w:color w:val="231F20"/>
        </w:rPr>
        <w:t>GSD</w:t>
      </w:r>
      <w:r>
        <w:rPr>
          <w:i/>
          <w:color w:val="231F20"/>
          <w:spacing w:val="1"/>
        </w:rPr>
        <w:t> </w:t>
      </w:r>
      <w:r>
        <w:rPr>
          <w:color w:val="231F20"/>
        </w:rPr>
        <w:t>снимка</w:t>
      </w:r>
      <w:r>
        <w:rPr>
          <w:color w:val="231F20"/>
          <w:spacing w:val="2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1"/>
        </w:rPr>
        <w:t> </w:t>
      </w:r>
      <w:r>
        <w:rPr>
          <w:color w:val="231F20"/>
        </w:rPr>
        <w:t>0,011</w:t>
      </w:r>
      <w:r>
        <w:rPr>
          <w:color w:val="231F20"/>
          <w:spacing w:val="2"/>
        </w:rPr>
        <w:t> </w:t>
      </w:r>
      <w:r>
        <w:rPr>
          <w:color w:val="231F20"/>
        </w:rPr>
        <w:t>м/пикс.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результате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съёмки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было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получено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65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цветных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снимка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мещения, посредством обработки которых необходимо воссоз-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дать </w:t>
      </w:r>
      <w:r>
        <w:rPr>
          <w:i/>
          <w:color w:val="231F20"/>
        </w:rPr>
        <w:t>3D </w:t>
      </w:r>
      <w:r>
        <w:rPr>
          <w:color w:val="231F20"/>
        </w:rPr>
        <w:t>модель помещения, для получения натурных измерений.</w:t>
      </w:r>
      <w:r>
        <w:rPr>
          <w:color w:val="231F20"/>
          <w:spacing w:val="1"/>
        </w:rPr>
        <w:t> </w:t>
      </w:r>
      <w:r>
        <w:rPr>
          <w:color w:val="231F20"/>
        </w:rPr>
        <w:t>Трудоёмкость процесса съёмки составила 5 минут, с учетом под-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готовленного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сценария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съёмки.</w:t>
      </w:r>
    </w:p>
    <w:p>
      <w:pPr>
        <w:spacing w:line="254" w:lineRule="auto" w:before="4"/>
        <w:ind w:left="158" w:right="156" w:firstLine="396"/>
        <w:jc w:val="both"/>
        <w:rPr>
          <w:i/>
          <w:sz w:val="21"/>
        </w:rPr>
      </w:pPr>
      <w:r>
        <w:rPr>
          <w:color w:val="231F20"/>
          <w:spacing w:val="-2"/>
          <w:sz w:val="21"/>
        </w:rPr>
        <w:t>Вторым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этапом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является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обработка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полученных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снимков.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В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1"/>
          <w:sz w:val="21"/>
        </w:rPr>
        <w:t>ка-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честве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программного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обеспечения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выбраны:</w:t>
      </w:r>
      <w:r>
        <w:rPr>
          <w:color w:val="231F20"/>
          <w:spacing w:val="1"/>
          <w:sz w:val="21"/>
        </w:rPr>
        <w:t> </w:t>
      </w:r>
      <w:r>
        <w:rPr>
          <w:i/>
          <w:color w:val="231F20"/>
          <w:sz w:val="21"/>
        </w:rPr>
        <w:t>Agisoft</w:t>
      </w:r>
      <w:r>
        <w:rPr>
          <w:i/>
          <w:color w:val="231F20"/>
          <w:spacing w:val="1"/>
          <w:sz w:val="21"/>
        </w:rPr>
        <w:t> </w:t>
      </w:r>
      <w:r>
        <w:rPr>
          <w:i/>
          <w:color w:val="231F20"/>
          <w:sz w:val="21"/>
        </w:rPr>
        <w:t>Metashape</w:t>
      </w:r>
      <w:r>
        <w:rPr>
          <w:i/>
          <w:color w:val="231F20"/>
          <w:spacing w:val="1"/>
          <w:sz w:val="21"/>
        </w:rPr>
        <w:t> </w:t>
      </w:r>
      <w:r>
        <w:rPr>
          <w:i/>
          <w:color w:val="231F20"/>
          <w:sz w:val="21"/>
        </w:rPr>
        <w:t>Professional;</w:t>
      </w:r>
      <w:r>
        <w:rPr>
          <w:i/>
          <w:color w:val="231F20"/>
          <w:spacing w:val="-3"/>
          <w:sz w:val="21"/>
        </w:rPr>
        <w:t> </w:t>
      </w:r>
      <w:r>
        <w:rPr>
          <w:i/>
          <w:color w:val="231F20"/>
          <w:sz w:val="21"/>
        </w:rPr>
        <w:t>Autodesk</w:t>
      </w:r>
      <w:r>
        <w:rPr>
          <w:i/>
          <w:color w:val="231F20"/>
          <w:spacing w:val="1"/>
          <w:sz w:val="21"/>
        </w:rPr>
        <w:t> </w:t>
      </w:r>
      <w:r>
        <w:rPr>
          <w:i/>
          <w:color w:val="231F20"/>
          <w:sz w:val="21"/>
        </w:rPr>
        <w:t>ReCap</w:t>
      </w:r>
      <w:r>
        <w:rPr>
          <w:i/>
          <w:color w:val="231F20"/>
          <w:spacing w:val="1"/>
          <w:sz w:val="21"/>
        </w:rPr>
        <w:t> </w:t>
      </w:r>
      <w:r>
        <w:rPr>
          <w:i/>
          <w:color w:val="231F20"/>
          <w:sz w:val="21"/>
        </w:rPr>
        <w:t>Photo.</w:t>
      </w:r>
    </w:p>
    <w:p>
      <w:pPr>
        <w:pStyle w:val="BodyText"/>
        <w:spacing w:line="254" w:lineRule="auto" w:before="3"/>
        <w:ind w:left="158" w:right="153" w:firstLine="396"/>
        <w:jc w:val="both"/>
      </w:pPr>
      <w:r>
        <w:rPr>
          <w:color w:val="231F20"/>
        </w:rPr>
        <w:t>Программное обеспечение </w:t>
      </w:r>
      <w:r>
        <w:rPr>
          <w:i/>
          <w:color w:val="231F20"/>
        </w:rPr>
        <w:t>Agisoft Metashape Professional </w:t>
      </w:r>
      <w:r>
        <w:rPr>
          <w:color w:val="231F20"/>
        </w:rPr>
        <w:t>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пользовалось для получения необходимых натурных измерений</w:t>
      </w:r>
      <w:r>
        <w:rPr>
          <w:color w:val="231F20"/>
          <w:spacing w:val="1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60"/>
        </w:rPr>
        <w:t> </w:t>
      </w:r>
      <w:r>
        <w:rPr>
          <w:color w:val="231F20"/>
        </w:rPr>
        <w:t>построения</w:t>
      </w:r>
      <w:r>
        <w:rPr>
          <w:color w:val="231F20"/>
          <w:spacing w:val="59"/>
        </w:rPr>
        <w:t> </w:t>
      </w:r>
      <w:r>
        <w:rPr>
          <w:i/>
          <w:color w:val="231F20"/>
        </w:rPr>
        <w:t>3D</w:t>
      </w:r>
      <w:r>
        <w:rPr>
          <w:i/>
          <w:color w:val="231F20"/>
          <w:spacing w:val="60"/>
        </w:rPr>
        <w:t> </w:t>
      </w:r>
      <w:r>
        <w:rPr>
          <w:color w:val="231F20"/>
        </w:rPr>
        <w:t>модели.</w:t>
      </w:r>
      <w:r>
        <w:rPr>
          <w:color w:val="231F20"/>
          <w:spacing w:val="61"/>
        </w:rPr>
        <w:t> </w:t>
      </w:r>
      <w:r>
        <w:rPr>
          <w:color w:val="231F20"/>
        </w:rPr>
        <w:t>После</w:t>
      </w:r>
      <w:r>
        <w:rPr>
          <w:color w:val="231F20"/>
          <w:spacing w:val="60"/>
        </w:rPr>
        <w:t> </w:t>
      </w:r>
      <w:r>
        <w:rPr>
          <w:color w:val="231F20"/>
        </w:rPr>
        <w:t>загрузки</w:t>
      </w:r>
      <w:r>
        <w:rPr>
          <w:color w:val="231F20"/>
          <w:spacing w:val="61"/>
        </w:rPr>
        <w:t> </w:t>
      </w:r>
      <w:r>
        <w:rPr>
          <w:color w:val="231F20"/>
        </w:rPr>
        <w:t>снимков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программу</w:t>
      </w:r>
      <w:r>
        <w:rPr>
          <w:color w:val="231F20"/>
          <w:spacing w:val="-5"/>
        </w:rPr>
        <w:t> </w:t>
      </w:r>
      <w:r>
        <w:rPr>
          <w:color w:val="231F20"/>
        </w:rPr>
        <w:t>создается</w:t>
      </w:r>
      <w:r>
        <w:rPr>
          <w:color w:val="231F20"/>
          <w:spacing w:val="-6"/>
        </w:rPr>
        <w:t> </w:t>
      </w:r>
      <w:r>
        <w:rPr>
          <w:color w:val="231F20"/>
        </w:rPr>
        <w:t>проект.</w:t>
      </w:r>
      <w:r>
        <w:rPr>
          <w:color w:val="231F20"/>
          <w:spacing w:val="-5"/>
        </w:rPr>
        <w:t> </w:t>
      </w:r>
      <w:r>
        <w:rPr>
          <w:color w:val="231F20"/>
        </w:rPr>
        <w:t>Программа</w:t>
      </w:r>
      <w:r>
        <w:rPr>
          <w:color w:val="231F20"/>
          <w:spacing w:val="-5"/>
        </w:rPr>
        <w:t> </w:t>
      </w:r>
      <w:r>
        <w:rPr>
          <w:color w:val="231F20"/>
        </w:rPr>
        <w:t>производит</w:t>
      </w:r>
      <w:r>
        <w:rPr>
          <w:color w:val="231F20"/>
          <w:spacing w:val="-6"/>
        </w:rPr>
        <w:t> </w:t>
      </w:r>
      <w:r>
        <w:rPr>
          <w:color w:val="231F20"/>
        </w:rPr>
        <w:t>построение</w:t>
      </w:r>
      <w:r>
        <w:rPr>
          <w:color w:val="231F20"/>
          <w:spacing w:val="-50"/>
        </w:rPr>
        <w:t> </w:t>
      </w:r>
      <w:r>
        <w:rPr>
          <w:color w:val="231F20"/>
        </w:rPr>
        <w:t>модели в 4 этапа: определение положения камер, построение об-</w:t>
      </w:r>
      <w:r>
        <w:rPr>
          <w:color w:val="231F20"/>
          <w:spacing w:val="1"/>
        </w:rPr>
        <w:t> </w:t>
      </w:r>
      <w:r>
        <w:rPr>
          <w:color w:val="231F20"/>
        </w:rPr>
        <w:t>лака</w:t>
      </w:r>
      <w:r>
        <w:rPr>
          <w:color w:val="231F20"/>
          <w:spacing w:val="5"/>
        </w:rPr>
        <w:t> </w:t>
      </w:r>
      <w:r>
        <w:rPr>
          <w:color w:val="231F20"/>
        </w:rPr>
        <w:t>точек,</w:t>
      </w:r>
      <w:r>
        <w:rPr>
          <w:color w:val="231F20"/>
          <w:spacing w:val="6"/>
        </w:rPr>
        <w:t> </w:t>
      </w:r>
      <w:r>
        <w:rPr>
          <w:color w:val="231F20"/>
        </w:rPr>
        <w:t>построение</w:t>
      </w:r>
      <w:r>
        <w:rPr>
          <w:color w:val="231F20"/>
          <w:spacing w:val="6"/>
        </w:rPr>
        <w:t> </w:t>
      </w:r>
      <w:r>
        <w:rPr>
          <w:color w:val="231F20"/>
        </w:rPr>
        <w:t>полигональной</w:t>
      </w:r>
      <w:r>
        <w:rPr>
          <w:color w:val="231F20"/>
          <w:spacing w:val="6"/>
        </w:rPr>
        <w:t> </w:t>
      </w:r>
      <w:r>
        <w:rPr>
          <w:color w:val="231F20"/>
        </w:rPr>
        <w:t>модели,</w:t>
      </w:r>
      <w:r>
        <w:rPr>
          <w:color w:val="231F20"/>
          <w:spacing w:val="6"/>
        </w:rPr>
        <w:t> </w:t>
      </w:r>
      <w:r>
        <w:rPr>
          <w:color w:val="231F20"/>
        </w:rPr>
        <w:t>создание</w:t>
      </w:r>
      <w:r>
        <w:rPr>
          <w:color w:val="231F20"/>
          <w:spacing w:val="5"/>
        </w:rPr>
        <w:t> </w:t>
      </w:r>
      <w:r>
        <w:rPr>
          <w:color w:val="231F20"/>
        </w:rPr>
        <w:t>текстур.</w:t>
      </w:r>
    </w:p>
    <w:p>
      <w:pPr>
        <w:pStyle w:val="ListParagraph"/>
        <w:numPr>
          <w:ilvl w:val="0"/>
          <w:numId w:val="40"/>
        </w:numPr>
        <w:tabs>
          <w:tab w:pos="811" w:val="left" w:leader="none"/>
        </w:tabs>
        <w:spacing w:line="254" w:lineRule="auto" w:before="5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На первом этапе построения модели определяли параме-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тры внешнего и внутреннего ориентирования камеры. Программа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автоматически распознает общие точки снимков и по ним опре-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деляет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параметры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камеры,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такие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как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ее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положение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ориентацию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 пространстве, фокусное расстояние, параметры дисторсии и др.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 результате строится разреженное облако точек в пространстве</w:t>
      </w:r>
      <w:r>
        <w:rPr>
          <w:color w:val="231F20"/>
          <w:spacing w:val="1"/>
          <w:sz w:val="21"/>
        </w:rPr>
        <w:t> </w:t>
      </w:r>
      <w:r>
        <w:rPr>
          <w:i/>
          <w:color w:val="231F20"/>
          <w:sz w:val="21"/>
        </w:rPr>
        <w:t>3D</w:t>
      </w:r>
      <w:r>
        <w:rPr>
          <w:i/>
          <w:color w:val="231F20"/>
          <w:spacing w:val="1"/>
          <w:sz w:val="21"/>
        </w:rPr>
        <w:t> </w:t>
      </w:r>
      <w:r>
        <w:rPr>
          <w:color w:val="231F20"/>
          <w:sz w:val="21"/>
        </w:rPr>
        <w:t>модели.</w:t>
      </w:r>
    </w:p>
    <w:p>
      <w:pPr>
        <w:pStyle w:val="ListParagraph"/>
        <w:numPr>
          <w:ilvl w:val="0"/>
          <w:numId w:val="40"/>
        </w:numPr>
        <w:tabs>
          <w:tab w:pos="811" w:val="left" w:leader="none"/>
        </w:tabs>
        <w:spacing w:line="254" w:lineRule="auto" w:before="6" w:after="0"/>
        <w:ind w:left="158" w:right="154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Основываясь на данных, полученных на первом этапе,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строится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плотное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облако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точек,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которое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можно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экспортировать,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классифицировать и редактировать. Получив плотное облако то-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w w:val="105"/>
          <w:sz w:val="21"/>
        </w:rPr>
        <w:t>чек,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его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следовало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разрядить,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удалив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излишек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точек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с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простран-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ства</w:t>
      </w:r>
      <w:r>
        <w:rPr>
          <w:color w:val="231F20"/>
          <w:spacing w:val="-2"/>
          <w:w w:val="105"/>
          <w:sz w:val="21"/>
        </w:rPr>
        <w:t> </w:t>
      </w:r>
      <w:r>
        <w:rPr>
          <w:color w:val="231F20"/>
          <w:w w:val="105"/>
          <w:sz w:val="21"/>
        </w:rPr>
        <w:t>модели.</w:t>
      </w:r>
    </w:p>
    <w:p>
      <w:pPr>
        <w:pStyle w:val="ListParagraph"/>
        <w:numPr>
          <w:ilvl w:val="0"/>
          <w:numId w:val="40"/>
        </w:numPr>
        <w:tabs>
          <w:tab w:pos="811" w:val="left" w:leader="none"/>
        </w:tabs>
        <w:spacing w:line="254" w:lineRule="auto" w:before="4" w:after="0"/>
        <w:ind w:left="158" w:right="155" w:firstLine="396"/>
        <w:jc w:val="both"/>
        <w:rPr>
          <w:sz w:val="21"/>
        </w:rPr>
      </w:pPr>
      <w:r>
        <w:rPr>
          <w:color w:val="231F20"/>
          <w:spacing w:val="-2"/>
          <w:sz w:val="21"/>
        </w:rPr>
        <w:t>Затем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приступили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к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созданию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полигональной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модели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(трёх-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мерной поверхности). Такая модель воссоздаёт форму объекта 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основании данных плотного облака точек. Для этого задаётся ра-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бочая область, ориентация которой производится автоматически.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Таким образом, была воспроизведена трёхмерная поверхность по-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мещения.</w:t>
      </w:r>
    </w:p>
    <w:p>
      <w:pPr>
        <w:pStyle w:val="ListParagraph"/>
        <w:numPr>
          <w:ilvl w:val="0"/>
          <w:numId w:val="40"/>
        </w:numPr>
        <w:tabs>
          <w:tab w:pos="811" w:val="left" w:leader="none"/>
        </w:tabs>
        <w:spacing w:line="254" w:lineRule="auto" w:before="5" w:after="0"/>
        <w:ind w:left="158" w:right="158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Завершающим этапом при построении </w:t>
      </w:r>
      <w:r>
        <w:rPr>
          <w:i/>
          <w:color w:val="231F20"/>
          <w:w w:val="105"/>
          <w:sz w:val="21"/>
        </w:rPr>
        <w:t>3D </w:t>
      </w:r>
      <w:r>
        <w:rPr>
          <w:color w:val="231F20"/>
          <w:w w:val="105"/>
          <w:sz w:val="21"/>
        </w:rPr>
        <w:t>модели явля-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z w:val="21"/>
        </w:rPr>
        <w:t>ется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создание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её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текстуры.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Создание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текстуры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производилось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на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основании полигональной модели. Параметры создания тексту-</w:t>
      </w:r>
      <w:r>
        <w:rPr>
          <w:color w:val="231F20"/>
          <w:spacing w:val="1"/>
        </w:rPr>
        <w:t> </w:t>
      </w:r>
      <w:r>
        <w:rPr>
          <w:color w:val="231F20"/>
        </w:rPr>
        <w:t>ры, такие как режим параметризации, режим смешивания, удале-</w:t>
      </w:r>
      <w:r>
        <w:rPr>
          <w:color w:val="231F20"/>
          <w:spacing w:val="1"/>
        </w:rPr>
        <w:t> </w:t>
      </w:r>
      <w:r>
        <w:rPr>
          <w:color w:val="231F20"/>
        </w:rPr>
        <w:t>ние шумов, устанавливались оператором. В режиме смешивания</w:t>
      </w:r>
      <w:r>
        <w:rPr>
          <w:color w:val="231F20"/>
          <w:spacing w:val="1"/>
        </w:rPr>
        <w:t> </w:t>
      </w:r>
      <w:r>
        <w:rPr>
          <w:color w:val="231F20"/>
        </w:rPr>
        <w:t>происходила генерализация информация по принципу смешива-</w:t>
      </w:r>
      <w:r>
        <w:rPr>
          <w:color w:val="231F20"/>
          <w:spacing w:val="1"/>
        </w:rPr>
        <w:t> </w:t>
      </w:r>
      <w:r>
        <w:rPr>
          <w:color w:val="231F20"/>
        </w:rPr>
        <w:t>ния значений точек из разных снимков. В работе использовался</w:t>
      </w:r>
      <w:r>
        <w:rPr>
          <w:color w:val="231F20"/>
          <w:spacing w:val="1"/>
        </w:rPr>
        <w:t> </w:t>
      </w:r>
      <w:r>
        <w:rPr>
          <w:color w:val="231F20"/>
        </w:rPr>
        <w:t>режим смешивания «мозаика» - подразумевает поэтапное смеши-</w:t>
      </w:r>
      <w:r>
        <w:rPr>
          <w:color w:val="231F20"/>
          <w:spacing w:val="1"/>
        </w:rPr>
        <w:t> </w:t>
      </w:r>
      <w:r>
        <w:rPr>
          <w:color w:val="231F20"/>
        </w:rPr>
        <w:t>вание. Сначала смешиваются на перекрывающихся снимках низ-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кочастотные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компоненты,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затем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высокочастотные</w:t>
      </w:r>
      <w:r>
        <w:rPr>
          <w:color w:val="231F20"/>
          <w:spacing w:val="-10"/>
        </w:rPr>
        <w:t> </w:t>
      </w:r>
      <w:r>
        <w:rPr>
          <w:color w:val="231F20"/>
        </w:rPr>
        <w:t>компоненты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50"/>
        </w:rPr>
        <w:t> </w:t>
      </w:r>
      <w:r>
        <w:rPr>
          <w:color w:val="231F20"/>
        </w:rPr>
        <w:t>более точной детализации текстуры. Итоговая текстурированная</w:t>
      </w:r>
      <w:r>
        <w:rPr>
          <w:color w:val="231F20"/>
          <w:spacing w:val="1"/>
        </w:rPr>
        <w:t> </w:t>
      </w:r>
      <w:r>
        <w:rPr>
          <w:i/>
          <w:color w:val="231F20"/>
        </w:rPr>
        <w:t>3D</w:t>
      </w:r>
      <w:r>
        <w:rPr>
          <w:i/>
          <w:color w:val="231F20"/>
          <w:spacing w:val="1"/>
        </w:rPr>
        <w:t> </w:t>
      </w:r>
      <w:r>
        <w:rPr>
          <w:color w:val="231F20"/>
        </w:rPr>
        <w:t>модель</w:t>
      </w:r>
      <w:r>
        <w:rPr>
          <w:color w:val="231F20"/>
          <w:spacing w:val="2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1"/>
        </w:rPr>
        <w:t> </w:t>
      </w:r>
      <w:r>
        <w:rPr>
          <w:color w:val="231F20"/>
        </w:rPr>
        <w:t>на рисунке</w:t>
      </w:r>
      <w:r>
        <w:rPr>
          <w:color w:val="231F20"/>
          <w:spacing w:val="2"/>
        </w:rPr>
        <w:t> </w:t>
      </w:r>
      <w:r>
        <w:rPr>
          <w:color w:val="231F20"/>
        </w:rPr>
        <w:t>2.</w:t>
      </w:r>
    </w:p>
    <w:p>
      <w:pPr>
        <w:pStyle w:val="BodyText"/>
        <w:spacing w:line="254" w:lineRule="auto" w:before="9"/>
        <w:ind w:left="158" w:right="155" w:firstLine="396"/>
        <w:jc w:val="both"/>
      </w:pPr>
      <w:r>
        <w:rPr>
          <w:color w:val="231F20"/>
        </w:rPr>
        <w:t>При построении модели важной задачей было максимально</w:t>
      </w:r>
      <w:r>
        <w:rPr>
          <w:color w:val="231F20"/>
          <w:spacing w:val="1"/>
        </w:rPr>
        <w:t> </w:t>
      </w:r>
      <w:r>
        <w:rPr>
          <w:color w:val="231F20"/>
        </w:rPr>
        <w:t>точно отобразить конструктивные элементы помещения, затруд-</w:t>
      </w:r>
      <w:r>
        <w:rPr>
          <w:color w:val="231F20"/>
          <w:spacing w:val="1"/>
        </w:rPr>
        <w:t> </w:t>
      </w:r>
      <w:r>
        <w:rPr>
          <w:color w:val="231F20"/>
        </w:rPr>
        <w:t>няющие произведение натурных измерений. Поскольку измере-</w:t>
      </w:r>
      <w:r>
        <w:rPr>
          <w:color w:val="231F20"/>
          <w:spacing w:val="1"/>
        </w:rPr>
        <w:t> </w:t>
      </w:r>
      <w:r>
        <w:rPr>
          <w:color w:val="231F20"/>
        </w:rPr>
        <w:t>ния производятся на уровне 1,1–1,3 метра, детальное отображе-</w:t>
      </w:r>
      <w:r>
        <w:rPr>
          <w:color w:val="231F20"/>
          <w:spacing w:val="1"/>
        </w:rPr>
        <w:t> </w:t>
      </w:r>
      <w:r>
        <w:rPr>
          <w:color w:val="231F20"/>
        </w:rPr>
        <w:t>ние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пространстве</w:t>
      </w:r>
      <w:r>
        <w:rPr>
          <w:color w:val="231F20"/>
          <w:spacing w:val="-10"/>
        </w:rPr>
        <w:t> </w:t>
      </w:r>
      <w:r>
        <w:rPr>
          <w:color w:val="231F20"/>
        </w:rPr>
        <w:t>модели</w:t>
      </w:r>
      <w:r>
        <w:rPr>
          <w:color w:val="231F20"/>
          <w:spacing w:val="-11"/>
        </w:rPr>
        <w:t> </w:t>
      </w:r>
      <w:r>
        <w:rPr>
          <w:color w:val="231F20"/>
        </w:rPr>
        <w:t>всего</w:t>
      </w:r>
      <w:r>
        <w:rPr>
          <w:color w:val="231F20"/>
          <w:spacing w:val="-10"/>
        </w:rPr>
        <w:t> </w:t>
      </w:r>
      <w:r>
        <w:rPr>
          <w:color w:val="231F20"/>
        </w:rPr>
        <w:t>находящегося</w:t>
      </w:r>
      <w:r>
        <w:rPr>
          <w:color w:val="231F20"/>
          <w:spacing w:val="-10"/>
        </w:rPr>
        <w:t> </w:t>
      </w:r>
      <w:r>
        <w:rPr>
          <w:color w:val="231F20"/>
        </w:rPr>
        <w:t>инвентаря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было</w:t>
      </w:r>
      <w:r>
        <w:rPr>
          <w:color w:val="231F20"/>
          <w:spacing w:val="-50"/>
        </w:rPr>
        <w:t> </w:t>
      </w:r>
      <w:r>
        <w:rPr>
          <w:color w:val="231F20"/>
        </w:rPr>
        <w:t>столь существенным и необходимым. На рисунке 3 (а, б) отобра-</w:t>
      </w:r>
      <w:r>
        <w:rPr>
          <w:color w:val="231F20"/>
          <w:spacing w:val="1"/>
        </w:rPr>
        <w:t> </w:t>
      </w:r>
      <w:r>
        <w:rPr>
          <w:color w:val="231F20"/>
        </w:rPr>
        <w:t>жен построенный интерьер помещения. Достаточно точно были</w:t>
      </w:r>
      <w:r>
        <w:rPr>
          <w:color w:val="231F20"/>
          <w:spacing w:val="1"/>
        </w:rPr>
        <w:t> </w:t>
      </w:r>
      <w:r>
        <w:rPr>
          <w:color w:val="231F20"/>
        </w:rPr>
        <w:t>воссозданы конструктивные элементы и углы помещения, что по-</w:t>
      </w:r>
      <w:r>
        <w:rPr>
          <w:color w:val="231F20"/>
          <w:spacing w:val="-50"/>
        </w:rPr>
        <w:t> </w:t>
      </w:r>
      <w:r>
        <w:rPr>
          <w:color w:val="231F20"/>
        </w:rPr>
        <w:t>зволяет</w:t>
      </w:r>
      <w:r>
        <w:rPr>
          <w:color w:val="231F20"/>
          <w:spacing w:val="1"/>
        </w:rPr>
        <w:t> </w:t>
      </w:r>
      <w:r>
        <w:rPr>
          <w:color w:val="231F20"/>
        </w:rPr>
        <w:t>получить</w:t>
      </w:r>
      <w:r>
        <w:rPr>
          <w:color w:val="231F20"/>
          <w:spacing w:val="1"/>
        </w:rPr>
        <w:t> </w:t>
      </w:r>
      <w:r>
        <w:rPr>
          <w:color w:val="231F20"/>
        </w:rPr>
        <w:t>высокую</w:t>
      </w:r>
      <w:r>
        <w:rPr>
          <w:color w:val="231F20"/>
          <w:spacing w:val="2"/>
        </w:rPr>
        <w:t> </w:t>
      </w:r>
      <w:r>
        <w:rPr>
          <w:color w:val="231F20"/>
        </w:rPr>
        <w:t>точность</w:t>
      </w:r>
      <w:r>
        <w:rPr>
          <w:color w:val="231F20"/>
          <w:spacing w:val="3"/>
        </w:rPr>
        <w:t> </w:t>
      </w:r>
      <w:r>
        <w:rPr>
          <w:color w:val="231F20"/>
        </w:rPr>
        <w:t>измерений.</w:t>
      </w:r>
    </w:p>
    <w:p>
      <w:pPr>
        <w:pStyle w:val="BodyText"/>
        <w:spacing w:before="1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1170201</wp:posOffset>
            </wp:positionH>
            <wp:positionV relativeFrom="paragraph">
              <wp:posOffset>198634</wp:posOffset>
            </wp:positionV>
            <wp:extent cx="3005340" cy="1502664"/>
            <wp:effectExtent l="0" t="0" r="0" b="0"/>
            <wp:wrapTopAndBottom/>
            <wp:docPr id="127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8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5340" cy="1502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19"/>
        </w:rPr>
      </w:pPr>
    </w:p>
    <w:p>
      <w:pPr>
        <w:spacing w:before="1"/>
        <w:ind w:left="1280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Текстурированная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помещения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</w:rPr>
        <w:t>Для получения </w:t>
      </w:r>
      <w:r>
        <w:rPr>
          <w:i/>
          <w:color w:val="231F20"/>
        </w:rPr>
        <w:t>2D </w:t>
      </w:r>
      <w:r>
        <w:rPr>
          <w:color w:val="231F20"/>
        </w:rPr>
        <w:t>чертежа необходимо провести сечение по-</w:t>
      </w:r>
      <w:r>
        <w:rPr>
          <w:color w:val="231F20"/>
          <w:spacing w:val="-50"/>
        </w:rPr>
        <w:t> </w:t>
      </w:r>
      <w:r>
        <w:rPr>
          <w:color w:val="231F20"/>
        </w:rPr>
        <w:t>лученной</w:t>
      </w:r>
      <w:r>
        <w:rPr>
          <w:color w:val="231F20"/>
          <w:spacing w:val="17"/>
        </w:rPr>
        <w:t> </w:t>
      </w:r>
      <w:r>
        <w:rPr>
          <w:color w:val="231F20"/>
        </w:rPr>
        <w:t>модели.</w:t>
      </w:r>
      <w:r>
        <w:rPr>
          <w:color w:val="231F20"/>
          <w:spacing w:val="18"/>
        </w:rPr>
        <w:t> </w:t>
      </w:r>
      <w:r>
        <w:rPr>
          <w:color w:val="231F20"/>
        </w:rPr>
        <w:t>Сечение</w:t>
      </w:r>
      <w:r>
        <w:rPr>
          <w:color w:val="231F20"/>
          <w:spacing w:val="18"/>
        </w:rPr>
        <w:t> </w:t>
      </w:r>
      <w:r>
        <w:rPr>
          <w:color w:val="231F20"/>
        </w:rPr>
        <w:t>лучше</w:t>
      </w:r>
      <w:r>
        <w:rPr>
          <w:color w:val="231F20"/>
          <w:spacing w:val="18"/>
        </w:rPr>
        <w:t> </w:t>
      </w:r>
      <w:r>
        <w:rPr>
          <w:color w:val="231F20"/>
        </w:rPr>
        <w:t>выполнять</w:t>
      </w:r>
      <w:r>
        <w:rPr>
          <w:color w:val="231F20"/>
          <w:spacing w:val="18"/>
        </w:rPr>
        <w:t> </w:t>
      </w:r>
      <w:r>
        <w:rPr>
          <w:color w:val="231F20"/>
        </w:rPr>
        <w:t>по</w:t>
      </w:r>
      <w:r>
        <w:rPr>
          <w:color w:val="231F20"/>
          <w:spacing w:val="18"/>
        </w:rPr>
        <w:t> </w:t>
      </w:r>
      <w:r>
        <w:rPr>
          <w:color w:val="231F20"/>
        </w:rPr>
        <w:t>общим</w:t>
      </w:r>
      <w:r>
        <w:rPr>
          <w:color w:val="231F20"/>
          <w:spacing w:val="17"/>
        </w:rPr>
        <w:t> </w:t>
      </w:r>
      <w:r>
        <w:rPr>
          <w:color w:val="231F20"/>
        </w:rPr>
        <w:t>требова-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49" w:lineRule="auto" w:before="94"/>
        <w:ind w:left="158" w:right="155"/>
        <w:jc w:val="both"/>
      </w:pPr>
      <w:r>
        <w:rPr>
          <w:color w:val="231F20"/>
        </w:rPr>
        <w:t>ниям снятия натурных измерений на уровне 1,1–1,3 метра. В ре-</w:t>
      </w:r>
      <w:r>
        <w:rPr>
          <w:color w:val="231F20"/>
          <w:spacing w:val="1"/>
        </w:rPr>
        <w:t> </w:t>
      </w:r>
      <w:r>
        <w:rPr>
          <w:color w:val="231F20"/>
        </w:rPr>
        <w:t>зультате</w:t>
      </w:r>
      <w:r>
        <w:rPr>
          <w:color w:val="231F20"/>
          <w:spacing w:val="-9"/>
        </w:rPr>
        <w:t> </w:t>
      </w:r>
      <w:r>
        <w:rPr>
          <w:color w:val="231F20"/>
        </w:rPr>
        <w:t>полученного</w:t>
      </w:r>
      <w:r>
        <w:rPr>
          <w:color w:val="231F20"/>
          <w:spacing w:val="-9"/>
        </w:rPr>
        <w:t> </w:t>
      </w:r>
      <w:r>
        <w:rPr>
          <w:color w:val="231F20"/>
        </w:rPr>
        <w:t>сечения</w:t>
      </w:r>
      <w:r>
        <w:rPr>
          <w:color w:val="231F20"/>
          <w:spacing w:val="-8"/>
        </w:rPr>
        <w:t> </w:t>
      </w:r>
      <w:r>
        <w:rPr>
          <w:color w:val="231F20"/>
        </w:rPr>
        <w:t>модели,</w:t>
      </w:r>
      <w:r>
        <w:rPr>
          <w:color w:val="231F20"/>
          <w:spacing w:val="-9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-8"/>
        </w:rPr>
        <w:t> </w:t>
      </w:r>
      <w:r>
        <w:rPr>
          <w:color w:val="231F20"/>
        </w:rPr>
        <w:t>обработки</w:t>
      </w:r>
      <w:r>
        <w:rPr>
          <w:color w:val="231F20"/>
          <w:spacing w:val="-9"/>
        </w:rPr>
        <w:t> </w:t>
      </w:r>
      <w:r>
        <w:rPr>
          <w:color w:val="231F20"/>
        </w:rPr>
        <w:t>его</w:t>
      </w:r>
      <w:r>
        <w:rPr>
          <w:color w:val="231F20"/>
          <w:spacing w:val="-50"/>
        </w:rPr>
        <w:t> </w:t>
      </w:r>
      <w:r>
        <w:rPr>
          <w:color w:val="231F20"/>
        </w:rPr>
        <w:t>в программе </w:t>
      </w:r>
      <w:r>
        <w:rPr>
          <w:i/>
          <w:color w:val="231F20"/>
        </w:rPr>
        <w:t>AutoCAD</w:t>
      </w:r>
      <w:r>
        <w:rPr>
          <w:color w:val="231F20"/>
        </w:rPr>
        <w:t>, был получен чертёж периметра помеще-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6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(а)).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1"/>
        </w:rPr>
        <w:t> </w:t>
      </w:r>
      <w:r>
        <w:rPr>
          <w:color w:val="231F20"/>
        </w:rPr>
        <w:t>данного</w:t>
      </w:r>
      <w:r>
        <w:rPr>
          <w:color w:val="231F20"/>
          <w:spacing w:val="-10"/>
        </w:rPr>
        <w:t> </w:t>
      </w:r>
      <w:r>
        <w:rPr>
          <w:color w:val="231F20"/>
        </w:rPr>
        <w:t>чертежа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графической</w:t>
      </w:r>
      <w:r>
        <w:rPr>
          <w:color w:val="231F20"/>
          <w:spacing w:val="-50"/>
        </w:rPr>
        <w:t> </w:t>
      </w:r>
      <w:r>
        <w:rPr>
          <w:color w:val="231F20"/>
        </w:rPr>
        <w:t>части технического плана, его необходимо дополнить условными</w:t>
      </w:r>
      <w:r>
        <w:rPr>
          <w:color w:val="231F20"/>
          <w:spacing w:val="1"/>
        </w:rPr>
        <w:t> </w:t>
      </w:r>
      <w:r>
        <w:rPr>
          <w:color w:val="231F20"/>
        </w:rPr>
        <w:t>обозначениями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вынести</w:t>
      </w:r>
      <w:r>
        <w:rPr>
          <w:color w:val="231F20"/>
          <w:spacing w:val="3"/>
        </w:rPr>
        <w:t> </w:t>
      </w:r>
      <w:r>
        <w:rPr>
          <w:color w:val="231F20"/>
        </w:rPr>
        <w:t>ширину</w:t>
      </w:r>
      <w:r>
        <w:rPr>
          <w:color w:val="231F20"/>
          <w:spacing w:val="3"/>
        </w:rPr>
        <w:t> </w:t>
      </w:r>
      <w:r>
        <w:rPr>
          <w:color w:val="231F20"/>
        </w:rPr>
        <w:t>стен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чертеж.</w:t>
      </w:r>
    </w:p>
    <w:p>
      <w:pPr>
        <w:pStyle w:val="BodyText"/>
        <w:spacing w:before="5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66">
            <wp:simplePos x="0" y="0"/>
            <wp:positionH relativeFrom="page">
              <wp:posOffset>1255802</wp:posOffset>
            </wp:positionH>
            <wp:positionV relativeFrom="paragraph">
              <wp:posOffset>164754</wp:posOffset>
            </wp:positionV>
            <wp:extent cx="2785356" cy="1223676"/>
            <wp:effectExtent l="0" t="0" r="0" b="0"/>
            <wp:wrapTopAndBottom/>
            <wp:docPr id="129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9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356" cy="1223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0"/>
        </w:rPr>
      </w:pPr>
    </w:p>
    <w:p>
      <w:pPr>
        <w:spacing w:before="0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Модели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конструктивный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элементов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помещения:</w:t>
      </w:r>
    </w:p>
    <w:p>
      <w:pPr>
        <w:spacing w:before="9"/>
        <w:ind w:left="1035" w:right="1035" w:firstLine="0"/>
        <w:jc w:val="center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колонны;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пилястра</w:t>
      </w:r>
    </w:p>
    <w:p>
      <w:pPr>
        <w:pStyle w:val="BodyText"/>
      </w:pPr>
    </w:p>
    <w:p>
      <w:pPr>
        <w:pStyle w:val="BodyText"/>
        <w:spacing w:line="249" w:lineRule="auto" w:before="1"/>
        <w:ind w:left="158" w:right="155" w:firstLine="396"/>
        <w:jc w:val="both"/>
      </w:pP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отображения</w:t>
      </w:r>
      <w:r>
        <w:rPr>
          <w:color w:val="231F20"/>
          <w:spacing w:val="-11"/>
        </w:rPr>
        <w:t> </w:t>
      </w:r>
      <w:r>
        <w:rPr>
          <w:color w:val="231F20"/>
        </w:rPr>
        <w:t>всех</w:t>
      </w:r>
      <w:r>
        <w:rPr>
          <w:color w:val="231F20"/>
          <w:spacing w:val="-12"/>
        </w:rPr>
        <w:t> </w:t>
      </w:r>
      <w:r>
        <w:rPr>
          <w:color w:val="231F20"/>
        </w:rPr>
        <w:t>необходимых</w:t>
      </w:r>
      <w:r>
        <w:rPr>
          <w:color w:val="231F20"/>
          <w:spacing w:val="-11"/>
        </w:rPr>
        <w:t> </w:t>
      </w:r>
      <w:r>
        <w:rPr>
          <w:color w:val="231F20"/>
        </w:rPr>
        <w:t>деталей,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именно:</w:t>
      </w:r>
      <w:r>
        <w:rPr>
          <w:color w:val="231F20"/>
          <w:spacing w:val="-11"/>
        </w:rPr>
        <w:t> </w:t>
      </w:r>
      <w:r>
        <w:rPr>
          <w:color w:val="231F20"/>
        </w:rPr>
        <w:t>указа-</w:t>
      </w:r>
      <w:r>
        <w:rPr>
          <w:color w:val="231F20"/>
          <w:spacing w:val="-50"/>
        </w:rPr>
        <w:t> </w:t>
      </w:r>
      <w:r>
        <w:rPr>
          <w:color w:val="231F20"/>
        </w:rPr>
        <w:t>ния на чертеже расположения оконных и дверных проёмов (если</w:t>
      </w:r>
      <w:r>
        <w:rPr>
          <w:color w:val="231F20"/>
          <w:spacing w:val="1"/>
        </w:rPr>
        <w:t> </w:t>
      </w:r>
      <w:r>
        <w:rPr>
          <w:color w:val="231F20"/>
        </w:rPr>
        <w:t>на разрезе они явно не выражены), их размерностей, а также раз-</w:t>
      </w:r>
      <w:r>
        <w:rPr>
          <w:color w:val="231F20"/>
          <w:spacing w:val="1"/>
        </w:rPr>
        <w:t> </w:t>
      </w:r>
      <w:r>
        <w:rPr>
          <w:color w:val="231F20"/>
        </w:rPr>
        <w:t>мерностей конструктивных элементов была использована функ-</w:t>
      </w:r>
      <w:r>
        <w:rPr>
          <w:color w:val="231F20"/>
          <w:spacing w:val="1"/>
        </w:rPr>
        <w:t> </w:t>
      </w:r>
      <w:r>
        <w:rPr>
          <w:color w:val="231F20"/>
        </w:rPr>
        <w:t>ция</w:t>
      </w:r>
      <w:r>
        <w:rPr>
          <w:color w:val="231F20"/>
          <w:spacing w:val="1"/>
        </w:rPr>
        <w:t> </w:t>
      </w:r>
      <w:r>
        <w:rPr>
          <w:color w:val="231F20"/>
        </w:rPr>
        <w:t>«линейка»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i/>
          <w:color w:val="231F20"/>
        </w:rPr>
        <w:t>Metashape</w:t>
      </w:r>
      <w:r>
        <w:rPr>
          <w:i/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4</w:t>
      </w:r>
      <w:r>
        <w:rPr>
          <w:color w:val="231F20"/>
          <w:spacing w:val="3"/>
        </w:rPr>
        <w:t> </w:t>
      </w:r>
      <w:r>
        <w:rPr>
          <w:color w:val="231F20"/>
        </w:rPr>
        <w:t>(а,</w:t>
      </w:r>
      <w:r>
        <w:rPr>
          <w:color w:val="231F20"/>
          <w:spacing w:val="2"/>
        </w:rPr>
        <w:t> </w:t>
      </w:r>
      <w:r>
        <w:rPr>
          <w:color w:val="231F20"/>
        </w:rPr>
        <w:t>б)).</w:t>
      </w:r>
    </w:p>
    <w:p>
      <w:pPr>
        <w:pStyle w:val="BodyText"/>
        <w:spacing w:before="5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1278686</wp:posOffset>
            </wp:positionH>
            <wp:positionV relativeFrom="paragraph">
              <wp:posOffset>164980</wp:posOffset>
            </wp:positionV>
            <wp:extent cx="2798270" cy="1248537"/>
            <wp:effectExtent l="0" t="0" r="0" b="0"/>
            <wp:wrapTopAndBottom/>
            <wp:docPr id="131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70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270" cy="1248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8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Указания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чертеже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расположения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размеров:</w:t>
      </w:r>
    </w:p>
    <w:p>
      <w:pPr>
        <w:spacing w:before="9"/>
        <w:ind w:left="198" w:right="198" w:firstLine="0"/>
        <w:jc w:val="center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color w:val="231F20"/>
          <w:sz w:val="18"/>
        </w:rPr>
        <w:t>)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колонны;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б</w:t>
      </w:r>
      <w:r>
        <w:rPr>
          <w:color w:val="231F20"/>
          <w:sz w:val="18"/>
        </w:rPr>
        <w:t>)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дверного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проёма;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в</w:t>
      </w:r>
      <w:r>
        <w:rPr>
          <w:color w:val="231F20"/>
          <w:sz w:val="18"/>
        </w:rPr>
        <w:t>)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стенного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выступа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(пилястра)</w:t>
      </w:r>
    </w:p>
    <w:p>
      <w:pPr>
        <w:spacing w:after="0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</w:rPr>
        <w:t>Таким образом, было выполнено построение </w:t>
      </w:r>
      <w:r>
        <w:rPr>
          <w:i/>
          <w:color w:val="231F20"/>
        </w:rPr>
        <w:t>3D </w:t>
      </w:r>
      <w:r>
        <w:rPr>
          <w:color w:val="231F20"/>
        </w:rPr>
        <w:t>модели по-</w:t>
      </w:r>
      <w:r>
        <w:rPr>
          <w:color w:val="231F20"/>
          <w:spacing w:val="1"/>
        </w:rPr>
        <w:t> </w:t>
      </w:r>
      <w:r>
        <w:rPr>
          <w:color w:val="231F20"/>
        </w:rPr>
        <w:t>мещения и посредством его сечения построен </w:t>
      </w:r>
      <w:r>
        <w:rPr>
          <w:i/>
          <w:color w:val="231F20"/>
        </w:rPr>
        <w:t>2D </w:t>
      </w:r>
      <w:r>
        <w:rPr>
          <w:color w:val="231F20"/>
        </w:rPr>
        <w:t>чертеж, необхо-</w:t>
      </w:r>
      <w:r>
        <w:rPr>
          <w:color w:val="231F20"/>
          <w:spacing w:val="-50"/>
        </w:rPr>
        <w:t> </w:t>
      </w:r>
      <w:r>
        <w:rPr>
          <w:color w:val="231F20"/>
        </w:rPr>
        <w:t>димый для технического плана. Обработка снимков, построение</w:t>
      </w:r>
      <w:r>
        <w:rPr>
          <w:color w:val="231F20"/>
          <w:spacing w:val="1"/>
        </w:rPr>
        <w:t> </w:t>
      </w:r>
      <w:r>
        <w:rPr>
          <w:color w:val="231F20"/>
        </w:rPr>
        <w:t>разряженного облака точек, плотного облака точек, полигональ-</w:t>
      </w:r>
      <w:r>
        <w:rPr>
          <w:color w:val="231F20"/>
          <w:spacing w:val="1"/>
        </w:rPr>
        <w:t> </w:t>
      </w:r>
      <w:r>
        <w:rPr>
          <w:color w:val="231F20"/>
        </w:rPr>
        <w:t>ной модели и её текстуры, получение сечения заняло порядка по-</w:t>
      </w:r>
      <w:r>
        <w:rPr>
          <w:color w:val="231F20"/>
          <w:spacing w:val="1"/>
        </w:rPr>
        <w:t> </w:t>
      </w:r>
      <w:r>
        <w:rPr>
          <w:color w:val="231F20"/>
        </w:rPr>
        <w:t>лутора</w:t>
      </w:r>
      <w:r>
        <w:rPr>
          <w:color w:val="231F20"/>
          <w:spacing w:val="1"/>
        </w:rPr>
        <w:t> </w:t>
      </w:r>
      <w:r>
        <w:rPr>
          <w:color w:val="231F20"/>
        </w:rPr>
        <w:t>часов.</w:t>
      </w:r>
    </w:p>
    <w:p>
      <w:pPr>
        <w:pStyle w:val="BodyText"/>
        <w:spacing w:line="254" w:lineRule="auto" w:before="5"/>
        <w:ind w:left="158" w:right="154" w:firstLine="396"/>
        <w:jc w:val="both"/>
      </w:pPr>
      <w:r>
        <w:rPr>
          <w:color w:val="231F20"/>
          <w:spacing w:val="-4"/>
        </w:rPr>
        <w:t>Процесс создания </w:t>
      </w:r>
      <w:r>
        <w:rPr>
          <w:i/>
          <w:color w:val="231F20"/>
          <w:spacing w:val="-3"/>
        </w:rPr>
        <w:t>3D </w:t>
      </w:r>
      <w:r>
        <w:rPr>
          <w:color w:val="231F20"/>
          <w:spacing w:val="-3"/>
        </w:rPr>
        <w:t>модели в программном продукте </w:t>
      </w:r>
      <w:r>
        <w:rPr>
          <w:i/>
          <w:color w:val="231F20"/>
          <w:spacing w:val="-3"/>
        </w:rPr>
        <w:t>Autodesk</w:t>
      </w:r>
      <w:r>
        <w:rPr>
          <w:i/>
          <w:color w:val="231F20"/>
          <w:spacing w:val="-50"/>
        </w:rPr>
        <w:t> </w:t>
      </w:r>
      <w:r>
        <w:rPr>
          <w:i/>
          <w:color w:val="231F20"/>
        </w:rPr>
        <w:t>Recap Photo </w:t>
      </w:r>
      <w:r>
        <w:rPr>
          <w:color w:val="231F20"/>
        </w:rPr>
        <w:t>аналогичен процессу создания в </w:t>
      </w:r>
      <w:r>
        <w:rPr>
          <w:i/>
          <w:color w:val="231F20"/>
        </w:rPr>
        <w:t>Metashape. </w:t>
      </w:r>
      <w:r>
        <w:rPr>
          <w:color w:val="231F20"/>
        </w:rPr>
        <w:t>Для вы-</w:t>
      </w:r>
      <w:r>
        <w:rPr>
          <w:color w:val="231F20"/>
          <w:spacing w:val="1"/>
        </w:rPr>
        <w:t> </w:t>
      </w:r>
      <w:r>
        <w:rPr>
          <w:color w:val="231F20"/>
        </w:rPr>
        <w:t>полнения построения модели использовался тот же блок снимков.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загрузки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снимков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облако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программы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создаётся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проект.</w:t>
      </w:r>
      <w:r>
        <w:rPr>
          <w:color w:val="231F20"/>
          <w:spacing w:val="-11"/>
        </w:rPr>
        <w:t> </w:t>
      </w:r>
      <w:r>
        <w:rPr>
          <w:color w:val="231F20"/>
        </w:rPr>
        <w:t>Все</w:t>
      </w:r>
      <w:r>
        <w:rPr>
          <w:color w:val="231F20"/>
          <w:spacing w:val="-50"/>
        </w:rPr>
        <w:t> </w:t>
      </w:r>
      <w:r>
        <w:rPr>
          <w:color w:val="231F20"/>
        </w:rPr>
        <w:t>расчёты проводятся в самом облаке и не требуют больших мощ-</w:t>
      </w:r>
      <w:r>
        <w:rPr>
          <w:color w:val="231F20"/>
          <w:spacing w:val="1"/>
        </w:rPr>
        <w:t> </w:t>
      </w:r>
      <w:r>
        <w:rPr>
          <w:color w:val="231F20"/>
        </w:rPr>
        <w:t>ностей.</w:t>
      </w:r>
      <w:r>
        <w:rPr>
          <w:color w:val="231F20"/>
          <w:spacing w:val="36"/>
        </w:rPr>
        <w:t> </w:t>
      </w:r>
      <w:r>
        <w:rPr>
          <w:color w:val="231F20"/>
        </w:rPr>
        <w:t>Далее</w:t>
      </w:r>
      <w:r>
        <w:rPr>
          <w:color w:val="231F20"/>
          <w:spacing w:val="36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36"/>
        </w:rPr>
        <w:t> </w:t>
      </w:r>
      <w:r>
        <w:rPr>
          <w:color w:val="231F20"/>
        </w:rPr>
        <w:t>автоматическая</w:t>
      </w:r>
      <w:r>
        <w:rPr>
          <w:color w:val="231F20"/>
          <w:spacing w:val="36"/>
        </w:rPr>
        <w:t> </w:t>
      </w:r>
      <w:r>
        <w:rPr>
          <w:color w:val="231F20"/>
        </w:rPr>
        <w:t>обработка</w:t>
      </w:r>
      <w:r>
        <w:rPr>
          <w:color w:val="231F20"/>
          <w:spacing w:val="37"/>
        </w:rPr>
        <w:t> </w:t>
      </w:r>
      <w:r>
        <w:rPr>
          <w:color w:val="231F20"/>
        </w:rPr>
        <w:t>снимков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итогу получается</w:t>
      </w:r>
      <w:r>
        <w:rPr>
          <w:color w:val="231F20"/>
          <w:spacing w:val="1"/>
        </w:rPr>
        <w:t> </w:t>
      </w:r>
      <w:r>
        <w:rPr>
          <w:color w:val="231F20"/>
        </w:rPr>
        <w:t>полигональная</w:t>
      </w:r>
      <w:r>
        <w:rPr>
          <w:color w:val="231F20"/>
          <w:spacing w:val="1"/>
        </w:rPr>
        <w:t> </w:t>
      </w:r>
      <w:r>
        <w:rPr>
          <w:color w:val="231F20"/>
        </w:rPr>
        <w:t>модель помещения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5).</w:t>
      </w:r>
    </w:p>
    <w:p>
      <w:pPr>
        <w:pStyle w:val="BodyText"/>
        <w:spacing w:before="8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1394140</wp:posOffset>
            </wp:positionH>
            <wp:positionV relativeFrom="paragraph">
              <wp:posOffset>203095</wp:posOffset>
            </wp:positionV>
            <wp:extent cx="2519172" cy="1303782"/>
            <wp:effectExtent l="0" t="0" r="0" b="0"/>
            <wp:wrapTopAndBottom/>
            <wp:docPr id="133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71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172" cy="1303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3"/>
        </w:rPr>
      </w:pPr>
    </w:p>
    <w:p>
      <w:pPr>
        <w:spacing w:before="1"/>
        <w:ind w:left="1982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Полигональная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модель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5" w:firstLine="396"/>
        <w:jc w:val="right"/>
      </w:pPr>
      <w:r>
        <w:rPr>
          <w:color w:val="231F20"/>
        </w:rPr>
        <w:t>Необходимые</w:t>
      </w:r>
      <w:r>
        <w:rPr>
          <w:color w:val="231F20"/>
          <w:spacing w:val="13"/>
        </w:rPr>
        <w:t> </w:t>
      </w:r>
      <w:r>
        <w:rPr>
          <w:color w:val="231F20"/>
        </w:rPr>
        <w:t>натурные</w:t>
      </w:r>
      <w:r>
        <w:rPr>
          <w:color w:val="231F20"/>
          <w:spacing w:val="14"/>
        </w:rPr>
        <w:t> </w:t>
      </w:r>
      <w:r>
        <w:rPr>
          <w:color w:val="231F20"/>
        </w:rPr>
        <w:t>измерения</w:t>
      </w:r>
      <w:r>
        <w:rPr>
          <w:color w:val="231F20"/>
          <w:spacing w:val="13"/>
        </w:rPr>
        <w:t> </w:t>
      </w:r>
      <w:r>
        <w:rPr>
          <w:color w:val="231F20"/>
        </w:rPr>
        <w:t>с</w:t>
      </w:r>
      <w:r>
        <w:rPr>
          <w:color w:val="231F20"/>
          <w:spacing w:val="14"/>
        </w:rPr>
        <w:t> </w:t>
      </w:r>
      <w:r>
        <w:rPr>
          <w:color w:val="231F20"/>
        </w:rPr>
        <w:t>модели</w:t>
      </w:r>
      <w:r>
        <w:rPr>
          <w:color w:val="231F20"/>
          <w:spacing w:val="14"/>
        </w:rPr>
        <w:t> </w:t>
      </w:r>
      <w:r>
        <w:rPr>
          <w:color w:val="231F20"/>
        </w:rPr>
        <w:t>можно</w:t>
      </w:r>
      <w:r>
        <w:rPr>
          <w:color w:val="231F20"/>
          <w:spacing w:val="13"/>
        </w:rPr>
        <w:t> </w:t>
      </w:r>
      <w:r>
        <w:rPr>
          <w:color w:val="231F20"/>
        </w:rPr>
        <w:t>снимать</w:t>
      </w:r>
      <w:r>
        <w:rPr>
          <w:color w:val="231F20"/>
          <w:spacing w:val="-49"/>
        </w:rPr>
        <w:t> </w:t>
      </w:r>
      <w:r>
        <w:rPr>
          <w:color w:val="231F20"/>
        </w:rPr>
        <w:t>при помощи инструмента измерения расстояний. Его принцип из-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мерений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аналогичен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функции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«линейка»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i/>
          <w:color w:val="231F20"/>
          <w:spacing w:val="-1"/>
        </w:rPr>
        <w:t>Metashape</w:t>
      </w:r>
      <w:r>
        <w:rPr>
          <w:color w:val="231F20"/>
          <w:spacing w:val="-1"/>
        </w:rPr>
        <w:t>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Посредством</w:t>
      </w:r>
      <w:r>
        <w:rPr>
          <w:color w:val="231F20"/>
          <w:spacing w:val="-50"/>
        </w:rPr>
        <w:t> </w:t>
      </w:r>
      <w:r>
        <w:rPr>
          <w:color w:val="231F20"/>
        </w:rPr>
        <w:t>функции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«Slice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&amp;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fill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model»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было</w:t>
      </w:r>
      <w:r>
        <w:rPr>
          <w:color w:val="231F20"/>
          <w:spacing w:val="-5"/>
        </w:rPr>
        <w:t> </w:t>
      </w:r>
      <w:r>
        <w:rPr>
          <w:color w:val="231F20"/>
        </w:rPr>
        <w:t>получено</w:t>
      </w:r>
      <w:r>
        <w:rPr>
          <w:color w:val="231F20"/>
          <w:spacing w:val="-4"/>
        </w:rPr>
        <w:t> </w:t>
      </w:r>
      <w:r>
        <w:rPr>
          <w:color w:val="231F20"/>
        </w:rPr>
        <w:t>сечение</w:t>
      </w:r>
      <w:r>
        <w:rPr>
          <w:color w:val="231F20"/>
          <w:spacing w:val="-5"/>
        </w:rPr>
        <w:t> </w:t>
      </w:r>
      <w:r>
        <w:rPr>
          <w:color w:val="231F20"/>
        </w:rPr>
        <w:t>созданной</w:t>
      </w:r>
      <w:r>
        <w:rPr>
          <w:color w:val="231F20"/>
          <w:spacing w:val="-4"/>
        </w:rPr>
        <w:t> </w:t>
      </w:r>
      <w:r>
        <w:rPr>
          <w:i/>
          <w:color w:val="231F20"/>
        </w:rPr>
        <w:t>3D</w:t>
      </w:r>
      <w:r>
        <w:rPr>
          <w:i/>
          <w:color w:val="231F20"/>
          <w:spacing w:val="-49"/>
        </w:rPr>
        <w:t> </w:t>
      </w:r>
      <w:r>
        <w:rPr>
          <w:color w:val="231F20"/>
          <w:spacing w:val="-2"/>
        </w:rPr>
        <w:t>модели.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Вынос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необходимых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размеров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помещения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доработка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чер-</w:t>
      </w:r>
      <w:r>
        <w:rPr>
          <w:color w:val="231F20"/>
          <w:spacing w:val="-49"/>
        </w:rPr>
        <w:t> </w:t>
      </w:r>
      <w:r>
        <w:rPr>
          <w:color w:val="231F20"/>
          <w:spacing w:val="-3"/>
        </w:rPr>
        <w:t>тежа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до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требуемого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вида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производилась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программе</w:t>
      </w:r>
      <w:r>
        <w:rPr>
          <w:color w:val="231F20"/>
          <w:spacing w:val="-9"/>
        </w:rPr>
        <w:t> </w:t>
      </w:r>
      <w:r>
        <w:rPr>
          <w:i/>
          <w:color w:val="231F20"/>
          <w:spacing w:val="-3"/>
        </w:rPr>
        <w:t>AutoCAD</w:t>
      </w:r>
      <w:r>
        <w:rPr>
          <w:color w:val="231F20"/>
          <w:spacing w:val="-3"/>
        </w:rPr>
        <w:t>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ре-</w:t>
      </w:r>
      <w:r>
        <w:rPr>
          <w:color w:val="231F20"/>
          <w:spacing w:val="-49"/>
        </w:rPr>
        <w:t> </w:t>
      </w:r>
      <w:r>
        <w:rPr>
          <w:color w:val="231F20"/>
          <w:w w:val="95"/>
        </w:rPr>
        <w:t>зультате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чего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был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получен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чертеж,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представленный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рисунке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6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(б).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целях</w:t>
      </w:r>
      <w:r>
        <w:rPr>
          <w:color w:val="231F20"/>
          <w:spacing w:val="52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53"/>
        </w:rPr>
        <w:t> </w:t>
      </w:r>
      <w:r>
        <w:rPr>
          <w:color w:val="231F20"/>
        </w:rPr>
        <w:t>полученных</w:t>
      </w:r>
      <w:r>
        <w:rPr>
          <w:color w:val="231F20"/>
          <w:spacing w:val="52"/>
        </w:rPr>
        <w:t> </w:t>
      </w:r>
      <w:r>
        <w:rPr>
          <w:color w:val="231F20"/>
        </w:rPr>
        <w:t>чертежей</w:t>
      </w:r>
      <w:r>
        <w:rPr>
          <w:color w:val="231F20"/>
          <w:spacing w:val="53"/>
        </w:rPr>
        <w:t> </w:t>
      </w:r>
      <w:r>
        <w:rPr>
          <w:color w:val="231F20"/>
        </w:rPr>
        <w:t>в</w:t>
      </w:r>
      <w:r>
        <w:rPr>
          <w:color w:val="231F20"/>
          <w:spacing w:val="52"/>
        </w:rPr>
        <w:t> </w:t>
      </w:r>
      <w:r>
        <w:rPr>
          <w:color w:val="231F20"/>
        </w:rPr>
        <w:t>графической</w:t>
      </w:r>
      <w:r>
        <w:rPr>
          <w:color w:val="231F20"/>
          <w:spacing w:val="1"/>
        </w:rPr>
        <w:t> </w:t>
      </w:r>
      <w:r>
        <w:rPr>
          <w:color w:val="231F20"/>
        </w:rPr>
        <w:t>части</w:t>
      </w:r>
      <w:r>
        <w:rPr>
          <w:color w:val="231F20"/>
          <w:spacing w:val="6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7"/>
        </w:rPr>
        <w:t> </w:t>
      </w:r>
      <w:r>
        <w:rPr>
          <w:color w:val="231F20"/>
        </w:rPr>
        <w:t>плана,</w:t>
      </w:r>
      <w:r>
        <w:rPr>
          <w:color w:val="231F20"/>
          <w:spacing w:val="7"/>
        </w:rPr>
        <w:t> </w:t>
      </w:r>
      <w:r>
        <w:rPr>
          <w:color w:val="231F20"/>
        </w:rPr>
        <w:t>а</w:t>
      </w:r>
      <w:r>
        <w:rPr>
          <w:color w:val="231F20"/>
          <w:spacing w:val="7"/>
        </w:rPr>
        <w:t> </w:t>
      </w:r>
      <w:r>
        <w:rPr>
          <w:color w:val="231F20"/>
        </w:rPr>
        <w:t>конкретно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виде</w:t>
      </w:r>
      <w:r>
        <w:rPr>
          <w:color w:val="231F20"/>
          <w:spacing w:val="7"/>
        </w:rPr>
        <w:t> </w:t>
      </w:r>
      <w:r>
        <w:rPr>
          <w:color w:val="231F20"/>
        </w:rPr>
        <w:t>плана</w:t>
      </w:r>
      <w:r>
        <w:rPr>
          <w:color w:val="231F20"/>
          <w:spacing w:val="6"/>
        </w:rPr>
        <w:t> </w:t>
      </w:r>
      <w:r>
        <w:rPr>
          <w:color w:val="231F20"/>
        </w:rPr>
        <w:t>этажа</w:t>
      </w:r>
      <w:r>
        <w:rPr>
          <w:color w:val="231F20"/>
          <w:spacing w:val="7"/>
        </w:rPr>
        <w:t> </w:t>
      </w:r>
      <w:r>
        <w:rPr>
          <w:color w:val="231F20"/>
        </w:rPr>
        <w:t>(части</w:t>
      </w:r>
    </w:p>
    <w:p>
      <w:pPr>
        <w:spacing w:after="0" w:line="254" w:lineRule="auto"/>
        <w:jc w:val="right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/>
      </w:pPr>
      <w:r>
        <w:rPr>
          <w:color w:val="231F20"/>
        </w:rPr>
        <w:t>этажа),</w:t>
      </w:r>
      <w:r>
        <w:rPr>
          <w:color w:val="231F20"/>
          <w:spacing w:val="18"/>
        </w:rPr>
        <w:t> </w:t>
      </w:r>
      <w:r>
        <w:rPr>
          <w:color w:val="231F20"/>
        </w:rPr>
        <w:t>чертеж</w:t>
      </w:r>
      <w:r>
        <w:rPr>
          <w:color w:val="231F20"/>
          <w:spacing w:val="18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18"/>
        </w:rPr>
        <w:t> </w:t>
      </w:r>
      <w:r>
        <w:rPr>
          <w:color w:val="231F20"/>
        </w:rPr>
        <w:t>также</w:t>
      </w:r>
      <w:r>
        <w:rPr>
          <w:color w:val="231F20"/>
          <w:spacing w:val="18"/>
        </w:rPr>
        <w:t> </w:t>
      </w:r>
      <w:r>
        <w:rPr>
          <w:color w:val="231F20"/>
        </w:rPr>
        <w:t>дополнить</w:t>
      </w:r>
      <w:r>
        <w:rPr>
          <w:color w:val="231F20"/>
          <w:spacing w:val="18"/>
        </w:rPr>
        <w:t> </w:t>
      </w:r>
      <w:r>
        <w:rPr>
          <w:color w:val="231F20"/>
        </w:rPr>
        <w:t>условными</w:t>
      </w:r>
      <w:r>
        <w:rPr>
          <w:color w:val="231F20"/>
          <w:spacing w:val="18"/>
        </w:rPr>
        <w:t> </w:t>
      </w:r>
      <w:r>
        <w:rPr>
          <w:color w:val="231F20"/>
        </w:rPr>
        <w:t>обозна-</w:t>
      </w:r>
      <w:r>
        <w:rPr>
          <w:color w:val="231F20"/>
          <w:spacing w:val="-50"/>
        </w:rPr>
        <w:t> </w:t>
      </w:r>
      <w:r>
        <w:rPr>
          <w:color w:val="231F20"/>
        </w:rPr>
        <w:t>чениями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вынести</w:t>
      </w:r>
      <w:r>
        <w:rPr>
          <w:color w:val="231F20"/>
          <w:spacing w:val="2"/>
        </w:rPr>
        <w:t> </w:t>
      </w:r>
      <w:r>
        <w:rPr>
          <w:color w:val="231F20"/>
        </w:rPr>
        <w:t>толщину</w:t>
      </w:r>
      <w:r>
        <w:rPr>
          <w:color w:val="231F20"/>
          <w:spacing w:val="1"/>
        </w:rPr>
        <w:t> </w:t>
      </w:r>
      <w:r>
        <w:rPr>
          <w:color w:val="231F20"/>
        </w:rPr>
        <w:t>стен.</w:t>
      </w:r>
    </w:p>
    <w:p>
      <w:pPr>
        <w:pStyle w:val="BodyText"/>
        <w:spacing w:before="3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797331</wp:posOffset>
            </wp:positionH>
            <wp:positionV relativeFrom="paragraph">
              <wp:posOffset>192716</wp:posOffset>
            </wp:positionV>
            <wp:extent cx="3666705" cy="1037272"/>
            <wp:effectExtent l="0" t="0" r="0" b="0"/>
            <wp:wrapTopAndBottom/>
            <wp:docPr id="135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72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6705" cy="1037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2"/>
        </w:rPr>
      </w:pPr>
    </w:p>
    <w:p>
      <w:pPr>
        <w:spacing w:before="0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Чертеж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периметра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помещения:</w:t>
      </w:r>
    </w:p>
    <w:p>
      <w:pPr>
        <w:spacing w:before="9"/>
        <w:ind w:left="199" w:right="198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а)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Agisoft</w:t>
      </w:r>
      <w:r>
        <w:rPr>
          <w:i/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Metashape</w:t>
      </w:r>
      <w:r>
        <w:rPr>
          <w:i/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Professional;</w:t>
      </w:r>
      <w:r>
        <w:rPr>
          <w:i/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б)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Autodesk Recap</w:t>
      </w:r>
      <w:r>
        <w:rPr>
          <w:i/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Photo</w:t>
      </w:r>
    </w:p>
    <w:p>
      <w:pPr>
        <w:pStyle w:val="BodyText"/>
        <w:spacing w:before="7"/>
        <w:rPr>
          <w:i/>
        </w:rPr>
      </w:pP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  <w:w w:val="105"/>
        </w:rPr>
        <w:t>При использовании фотограмметрического метода слож-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ность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заключается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лишь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постобработке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полученной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информа-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ции.</w:t>
      </w:r>
      <w:r>
        <w:rPr>
          <w:color w:val="231F20"/>
          <w:spacing w:val="6"/>
        </w:rPr>
        <w:t> </w:t>
      </w:r>
      <w:r>
        <w:rPr>
          <w:color w:val="231F20"/>
        </w:rPr>
        <w:t>Однако,</w:t>
      </w:r>
      <w:r>
        <w:rPr>
          <w:color w:val="231F20"/>
          <w:spacing w:val="7"/>
        </w:rPr>
        <w:t> </w:t>
      </w:r>
      <w:r>
        <w:rPr>
          <w:color w:val="231F20"/>
        </w:rPr>
        <w:t>методика</w:t>
      </w:r>
      <w:r>
        <w:rPr>
          <w:color w:val="231F20"/>
          <w:spacing w:val="7"/>
        </w:rPr>
        <w:t> </w:t>
      </w:r>
      <w:r>
        <w:rPr>
          <w:color w:val="231F20"/>
        </w:rPr>
        <w:t>имеет</w:t>
      </w:r>
      <w:r>
        <w:rPr>
          <w:color w:val="231F20"/>
          <w:spacing w:val="6"/>
        </w:rPr>
        <w:t> </w:t>
      </w:r>
      <w:r>
        <w:rPr>
          <w:color w:val="231F20"/>
        </w:rPr>
        <w:t>ряд</w:t>
      </w:r>
      <w:r>
        <w:rPr>
          <w:color w:val="231F20"/>
          <w:spacing w:val="7"/>
        </w:rPr>
        <w:t> </w:t>
      </w:r>
      <w:r>
        <w:rPr>
          <w:color w:val="231F20"/>
        </w:rPr>
        <w:t>существенных</w:t>
      </w:r>
      <w:r>
        <w:rPr>
          <w:color w:val="231F20"/>
          <w:spacing w:val="7"/>
        </w:rPr>
        <w:t> </w:t>
      </w:r>
      <w:r>
        <w:rPr>
          <w:color w:val="231F20"/>
        </w:rPr>
        <w:t>преимуществ.</w:t>
      </w:r>
    </w:p>
    <w:p>
      <w:pPr>
        <w:pStyle w:val="BodyText"/>
        <w:spacing w:line="254" w:lineRule="auto" w:before="2"/>
        <w:ind w:left="158" w:right="153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первую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очередь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отметим,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метод</w:t>
      </w:r>
      <w:r>
        <w:rPr>
          <w:color w:val="231F20"/>
          <w:spacing w:val="-12"/>
        </w:rPr>
        <w:t> </w:t>
      </w:r>
      <w:r>
        <w:rPr>
          <w:color w:val="231F20"/>
        </w:rPr>
        <w:t>получения</w:t>
      </w:r>
      <w:r>
        <w:rPr>
          <w:color w:val="231F20"/>
          <w:spacing w:val="-12"/>
        </w:rPr>
        <w:t> </w:t>
      </w:r>
      <w:r>
        <w:rPr>
          <w:color w:val="231F20"/>
        </w:rPr>
        <w:t>натурных</w:t>
      </w:r>
      <w:r>
        <w:rPr>
          <w:color w:val="231F20"/>
          <w:spacing w:val="-12"/>
        </w:rPr>
        <w:t> </w:t>
      </w:r>
      <w:r>
        <w:rPr>
          <w:color w:val="231F20"/>
        </w:rPr>
        <w:t>из-</w:t>
      </w:r>
      <w:r>
        <w:rPr>
          <w:color w:val="231F20"/>
          <w:spacing w:val="-50"/>
        </w:rPr>
        <w:t> </w:t>
      </w:r>
      <w:r>
        <w:rPr>
          <w:color w:val="231F20"/>
        </w:rPr>
        <w:t>мерений строится не как в методе лазерных дальномеров «от об-</w:t>
      </w:r>
      <w:r>
        <w:rPr>
          <w:color w:val="231F20"/>
          <w:spacing w:val="1"/>
        </w:rPr>
        <w:t> </w:t>
      </w:r>
      <w:r>
        <w:rPr>
          <w:color w:val="231F20"/>
        </w:rPr>
        <w:t>щего к частному», а, наоборот, «от частного к общему». То есть</w:t>
      </w:r>
      <w:r>
        <w:rPr>
          <w:color w:val="231F20"/>
          <w:spacing w:val="1"/>
        </w:rPr>
        <w:t> </w:t>
      </w:r>
      <w:r>
        <w:rPr>
          <w:color w:val="231F20"/>
        </w:rPr>
        <w:t>натурные измерения являются второстепенными данными, кото-</w:t>
      </w:r>
      <w:r>
        <w:rPr>
          <w:color w:val="231F20"/>
          <w:spacing w:val="1"/>
        </w:rPr>
        <w:t> </w:t>
      </w:r>
      <w:r>
        <w:rPr>
          <w:color w:val="231F20"/>
        </w:rPr>
        <w:t>рые берутся посредствам достижения первостепенной цели – по-</w:t>
      </w:r>
      <w:r>
        <w:rPr>
          <w:color w:val="231F20"/>
          <w:spacing w:val="1"/>
        </w:rPr>
        <w:t> </w:t>
      </w:r>
      <w:r>
        <w:rPr>
          <w:color w:val="231F20"/>
        </w:rPr>
        <w:t>строения </w:t>
      </w:r>
      <w:r>
        <w:rPr>
          <w:i/>
          <w:color w:val="231F20"/>
        </w:rPr>
        <w:t>3D </w:t>
      </w:r>
      <w:r>
        <w:rPr>
          <w:color w:val="231F20"/>
        </w:rPr>
        <w:t>модели помещения. При этом, точность получения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необходимых данных о натурных измерениях выше необходимой</w:t>
      </w:r>
      <w:r>
        <w:rPr>
          <w:color w:val="231F20"/>
          <w:spacing w:val="-50"/>
        </w:rPr>
        <w:t> </w:t>
      </w:r>
      <w:r>
        <w:rPr>
          <w:color w:val="231F20"/>
        </w:rPr>
        <w:t>точности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0,01</w:t>
      </w:r>
      <w:r>
        <w:rPr>
          <w:color w:val="231F20"/>
          <w:spacing w:val="2"/>
        </w:rPr>
        <w:t> </w:t>
      </w:r>
      <w:r>
        <w:rPr>
          <w:color w:val="231F20"/>
        </w:rPr>
        <w:t>метра.</w:t>
      </w:r>
    </w:p>
    <w:p>
      <w:pPr>
        <w:pStyle w:val="BodyText"/>
        <w:spacing w:line="254" w:lineRule="auto" w:before="7"/>
        <w:ind w:left="158" w:right="155" w:firstLine="396"/>
        <w:jc w:val="both"/>
      </w:pPr>
      <w:r>
        <w:rPr>
          <w:color w:val="231F20"/>
        </w:rPr>
        <w:t>Во-вторых, использование фотограмметрического метода для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получения обмеров является актуальным и продуктивным в отноше-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нии помещений, имеющих сложную конфигурацию. Если рассмо-</w:t>
      </w:r>
      <w:r>
        <w:rPr>
          <w:color w:val="231F20"/>
          <w:spacing w:val="-50"/>
        </w:rPr>
        <w:t> </w:t>
      </w:r>
      <w:r>
        <w:rPr>
          <w:color w:val="231F20"/>
        </w:rPr>
        <w:t>треть</w:t>
      </w:r>
      <w:r>
        <w:rPr>
          <w:color w:val="231F20"/>
          <w:spacing w:val="-8"/>
        </w:rPr>
        <w:t> </w:t>
      </w:r>
      <w:r>
        <w:rPr>
          <w:color w:val="231F20"/>
        </w:rPr>
        <w:t>помещение,</w:t>
      </w:r>
      <w:r>
        <w:rPr>
          <w:color w:val="231F20"/>
          <w:spacing w:val="-8"/>
        </w:rPr>
        <w:t> </w:t>
      </w:r>
      <w:r>
        <w:rPr>
          <w:color w:val="231F20"/>
        </w:rPr>
        <w:t>обладающее,</w:t>
      </w:r>
      <w:r>
        <w:rPr>
          <w:color w:val="231F20"/>
          <w:spacing w:val="-8"/>
        </w:rPr>
        <w:t> </w:t>
      </w:r>
      <w:r>
        <w:rPr>
          <w:color w:val="231F20"/>
        </w:rPr>
        <w:t>помимо</w:t>
      </w:r>
      <w:r>
        <w:rPr>
          <w:color w:val="231F20"/>
          <w:spacing w:val="-8"/>
        </w:rPr>
        <w:t> </w:t>
      </w:r>
      <w:r>
        <w:rPr>
          <w:color w:val="231F20"/>
        </w:rPr>
        <w:t>значительного</w:t>
      </w:r>
      <w:r>
        <w:rPr>
          <w:color w:val="231F20"/>
          <w:spacing w:val="-8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конструктивных</w:t>
      </w:r>
      <w:r>
        <w:rPr>
          <w:color w:val="231F20"/>
          <w:spacing w:val="-10"/>
        </w:rPr>
        <w:t> </w:t>
      </w:r>
      <w:r>
        <w:rPr>
          <w:color w:val="231F20"/>
        </w:rPr>
        <w:t>элементов,</w:t>
      </w:r>
      <w:r>
        <w:rPr>
          <w:color w:val="231F20"/>
          <w:spacing w:val="-10"/>
        </w:rPr>
        <w:t> </w:t>
      </w:r>
      <w:r>
        <w:rPr>
          <w:color w:val="231F20"/>
        </w:rPr>
        <w:t>непрямоугольными,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эллипсоидными</w:t>
      </w:r>
      <w:r>
        <w:rPr>
          <w:color w:val="231F20"/>
          <w:spacing w:val="-50"/>
        </w:rPr>
        <w:t> </w:t>
      </w:r>
      <w:r>
        <w:rPr>
          <w:color w:val="231F20"/>
        </w:rPr>
        <w:t>гранями, или нестандартными углами поворота (т. е. 90 &lt; </w:t>
      </w:r>
      <w:r>
        <w:rPr>
          <w:i/>
          <w:color w:val="231F20"/>
        </w:rPr>
        <w:t>α </w:t>
      </w:r>
      <w:r>
        <w:rPr>
          <w:color w:val="231F20"/>
        </w:rPr>
        <w:t>&lt; 90),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измерение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такого</w:t>
      </w:r>
      <w:r>
        <w:rPr>
          <w:color w:val="231F20"/>
          <w:spacing w:val="-12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12"/>
        </w:rPr>
        <w:t> </w:t>
      </w:r>
      <w:r>
        <w:rPr>
          <w:color w:val="231F20"/>
        </w:rPr>
        <w:t>лазерной</w:t>
      </w:r>
      <w:r>
        <w:rPr>
          <w:color w:val="231F20"/>
          <w:spacing w:val="-12"/>
        </w:rPr>
        <w:t> </w:t>
      </w:r>
      <w:r>
        <w:rPr>
          <w:color w:val="231F20"/>
        </w:rPr>
        <w:t>рулет-</w:t>
      </w:r>
      <w:r>
        <w:rPr>
          <w:color w:val="231F20"/>
          <w:spacing w:val="-50"/>
        </w:rPr>
        <w:t> </w:t>
      </w:r>
      <w:r>
        <w:rPr>
          <w:color w:val="231F20"/>
        </w:rPr>
        <w:t>ки</w:t>
      </w:r>
      <w:r>
        <w:rPr>
          <w:color w:val="231F20"/>
          <w:spacing w:val="-10"/>
        </w:rPr>
        <w:t> </w:t>
      </w:r>
      <w:r>
        <w:rPr>
          <w:color w:val="231F20"/>
        </w:rPr>
        <w:t>будет</w:t>
      </w:r>
      <w:r>
        <w:rPr>
          <w:color w:val="231F20"/>
          <w:spacing w:val="-9"/>
        </w:rPr>
        <w:t> </w:t>
      </w:r>
      <w:r>
        <w:rPr>
          <w:color w:val="231F20"/>
        </w:rPr>
        <w:t>являться</w:t>
      </w:r>
      <w:r>
        <w:rPr>
          <w:color w:val="231F20"/>
          <w:spacing w:val="-9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10"/>
        </w:rPr>
        <w:t> </w:t>
      </w:r>
      <w:r>
        <w:rPr>
          <w:color w:val="231F20"/>
        </w:rPr>
        <w:t>многоплановым</w:t>
      </w:r>
      <w:r>
        <w:rPr>
          <w:color w:val="231F20"/>
          <w:spacing w:val="-9"/>
        </w:rPr>
        <w:t> </w:t>
      </w:r>
      <w:r>
        <w:rPr>
          <w:color w:val="231F20"/>
        </w:rPr>
        <w:t>процессом.</w:t>
      </w:r>
      <w:r>
        <w:rPr>
          <w:color w:val="231F20"/>
          <w:spacing w:val="-9"/>
        </w:rPr>
        <w:t> </w:t>
      </w:r>
      <w:r>
        <w:rPr>
          <w:color w:val="231F20"/>
        </w:rPr>
        <w:t>Помимо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измерений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длин,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продумать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построение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вспомогатель-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линий,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отображения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радиуса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закругления</w:t>
      </w:r>
      <w:r>
        <w:rPr>
          <w:color w:val="231F20"/>
          <w:spacing w:val="-12"/>
        </w:rPr>
        <w:t> </w:t>
      </w:r>
      <w:r>
        <w:rPr>
          <w:color w:val="231F20"/>
        </w:rPr>
        <w:t>стен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отобра-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/>
        <w:jc w:val="both"/>
      </w:pPr>
      <w:r>
        <w:rPr>
          <w:color w:val="231F20"/>
        </w:rPr>
        <w:t>жения в градусной мере углов поворота помещения. Таким обра-</w:t>
      </w:r>
      <w:r>
        <w:rPr>
          <w:color w:val="231F20"/>
          <w:spacing w:val="1"/>
        </w:rPr>
        <w:t> </w:t>
      </w:r>
      <w:r>
        <w:rPr>
          <w:color w:val="231F20"/>
        </w:rPr>
        <w:t>зом,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построении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3D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модели</w:t>
      </w:r>
      <w:r>
        <w:rPr>
          <w:color w:val="231F20"/>
          <w:spacing w:val="-6"/>
        </w:rPr>
        <w:t> </w:t>
      </w:r>
      <w:r>
        <w:rPr>
          <w:color w:val="231F20"/>
        </w:rPr>
        <w:t>помещения,</w:t>
      </w:r>
      <w:r>
        <w:rPr>
          <w:color w:val="231F20"/>
          <w:spacing w:val="-5"/>
        </w:rPr>
        <w:t> </w:t>
      </w:r>
      <w:r>
        <w:rPr>
          <w:color w:val="231F20"/>
        </w:rPr>
        <w:t>имеющего</w:t>
      </w:r>
      <w:r>
        <w:rPr>
          <w:color w:val="231F20"/>
          <w:spacing w:val="-6"/>
        </w:rPr>
        <w:t> </w:t>
      </w:r>
      <w:r>
        <w:rPr>
          <w:color w:val="231F20"/>
        </w:rPr>
        <w:t>подобного</w:t>
      </w:r>
      <w:r>
        <w:rPr>
          <w:color w:val="231F20"/>
          <w:spacing w:val="-50"/>
        </w:rPr>
        <w:t> </w:t>
      </w:r>
      <w:r>
        <w:rPr>
          <w:color w:val="231F20"/>
        </w:rPr>
        <w:t>рода</w:t>
      </w:r>
      <w:r>
        <w:rPr>
          <w:color w:val="231F20"/>
          <w:spacing w:val="-8"/>
        </w:rPr>
        <w:t> </w:t>
      </w:r>
      <w:r>
        <w:rPr>
          <w:color w:val="231F20"/>
        </w:rPr>
        <w:t>сложную</w:t>
      </w:r>
      <w:r>
        <w:rPr>
          <w:color w:val="231F20"/>
          <w:spacing w:val="-7"/>
        </w:rPr>
        <w:t> </w:t>
      </w:r>
      <w:r>
        <w:rPr>
          <w:color w:val="231F20"/>
        </w:rPr>
        <w:t>конфигурацию,</w:t>
      </w:r>
      <w:r>
        <w:rPr>
          <w:color w:val="231F20"/>
          <w:spacing w:val="-7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7"/>
        </w:rPr>
        <w:t> </w:t>
      </w:r>
      <w:r>
        <w:rPr>
          <w:color w:val="231F20"/>
        </w:rPr>
        <w:t>получить</w:t>
      </w:r>
      <w:r>
        <w:rPr>
          <w:color w:val="231F20"/>
          <w:spacing w:val="-7"/>
        </w:rPr>
        <w:t> </w:t>
      </w:r>
      <w:r>
        <w:rPr>
          <w:color w:val="231F20"/>
        </w:rPr>
        <w:t>разрез</w:t>
      </w:r>
      <w:r>
        <w:rPr>
          <w:color w:val="231F20"/>
          <w:spacing w:val="-8"/>
        </w:rPr>
        <w:t> </w:t>
      </w:r>
      <w:r>
        <w:rPr>
          <w:color w:val="231F20"/>
        </w:rPr>
        <w:t>данной</w:t>
      </w:r>
      <w:r>
        <w:rPr>
          <w:color w:val="231F20"/>
          <w:spacing w:val="-50"/>
        </w:rPr>
        <w:t> </w:t>
      </w:r>
      <w:r>
        <w:rPr>
          <w:color w:val="231F20"/>
        </w:rPr>
        <w:t>модели,</w:t>
      </w:r>
      <w:r>
        <w:rPr>
          <w:color w:val="231F20"/>
          <w:spacing w:val="2"/>
        </w:rPr>
        <w:t> </w:t>
      </w:r>
      <w:r>
        <w:rPr>
          <w:color w:val="231F20"/>
        </w:rPr>
        <w:t>чтобы</w:t>
      </w:r>
      <w:r>
        <w:rPr>
          <w:color w:val="231F20"/>
          <w:spacing w:val="3"/>
        </w:rPr>
        <w:t> </w:t>
      </w:r>
      <w:r>
        <w:rPr>
          <w:color w:val="231F20"/>
        </w:rPr>
        <w:t>сформировать</w:t>
      </w:r>
      <w:r>
        <w:rPr>
          <w:color w:val="231F20"/>
          <w:spacing w:val="3"/>
        </w:rPr>
        <w:t> </w:t>
      </w:r>
      <w:r>
        <w:rPr>
          <w:color w:val="231F20"/>
        </w:rPr>
        <w:t>требуемый</w:t>
      </w:r>
      <w:r>
        <w:rPr>
          <w:color w:val="231F20"/>
          <w:spacing w:val="1"/>
        </w:rPr>
        <w:t> </w:t>
      </w:r>
      <w:r>
        <w:rPr>
          <w:i/>
          <w:color w:val="231F20"/>
        </w:rPr>
        <w:t>2D</w:t>
      </w:r>
      <w:r>
        <w:rPr>
          <w:i/>
          <w:color w:val="231F20"/>
          <w:spacing w:val="3"/>
        </w:rPr>
        <w:t> </w:t>
      </w:r>
      <w:r>
        <w:rPr>
          <w:color w:val="231F20"/>
        </w:rPr>
        <w:t>чертёж.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  <w:spacing w:val="-1"/>
        </w:rPr>
        <w:t>В-третьих,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наличие</w:t>
      </w:r>
      <w:r>
        <w:rPr>
          <w:color w:val="231F20"/>
          <w:spacing w:val="-12"/>
        </w:rPr>
        <w:t> </w:t>
      </w:r>
      <w:r>
        <w:rPr>
          <w:i/>
          <w:color w:val="231F20"/>
          <w:spacing w:val="-1"/>
        </w:rPr>
        <w:t>3D</w:t>
      </w:r>
      <w:r>
        <w:rPr>
          <w:i/>
          <w:color w:val="231F20"/>
          <w:spacing w:val="-12"/>
        </w:rPr>
        <w:t> </w:t>
      </w:r>
      <w:r>
        <w:rPr>
          <w:color w:val="231F20"/>
          <w:spacing w:val="-1"/>
        </w:rPr>
        <w:t>модели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объекта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2"/>
        </w:rPr>
        <w:t> </w:t>
      </w:r>
      <w:r>
        <w:rPr>
          <w:color w:val="231F20"/>
        </w:rPr>
        <w:t>производить</w:t>
      </w:r>
      <w:r>
        <w:rPr>
          <w:color w:val="231F20"/>
          <w:spacing w:val="-50"/>
        </w:rPr>
        <w:t> </w:t>
      </w:r>
      <w:r>
        <w:rPr>
          <w:color w:val="231F20"/>
        </w:rPr>
        <w:t>повторные измерений без выезда к конкретной локации. При не-</w:t>
      </w:r>
      <w:r>
        <w:rPr>
          <w:color w:val="231F20"/>
          <w:spacing w:val="1"/>
        </w:rPr>
        <w:t> </w:t>
      </w:r>
      <w:r>
        <w:rPr>
          <w:color w:val="231F20"/>
        </w:rPr>
        <w:t>обходимости решения спорных вопросов, в отношении каких-ли-</w:t>
      </w:r>
      <w:r>
        <w:rPr>
          <w:color w:val="231F20"/>
          <w:spacing w:val="1"/>
        </w:rPr>
        <w:t> </w:t>
      </w:r>
      <w:r>
        <w:rPr>
          <w:color w:val="231F20"/>
        </w:rPr>
        <w:t>бо</w:t>
      </w:r>
      <w:r>
        <w:rPr>
          <w:color w:val="231F20"/>
          <w:spacing w:val="-5"/>
        </w:rPr>
        <w:t> </w:t>
      </w:r>
      <w:r>
        <w:rPr>
          <w:color w:val="231F20"/>
        </w:rPr>
        <w:t>деталей</w:t>
      </w:r>
      <w:r>
        <w:rPr>
          <w:color w:val="231F20"/>
          <w:spacing w:val="-4"/>
        </w:rPr>
        <w:t> </w:t>
      </w:r>
      <w:r>
        <w:rPr>
          <w:color w:val="231F20"/>
        </w:rPr>
        <w:t>помещения,</w:t>
      </w:r>
      <w:r>
        <w:rPr>
          <w:color w:val="231F20"/>
          <w:spacing w:val="-6"/>
        </w:rPr>
        <w:t> </w:t>
      </w:r>
      <w:r>
        <w:rPr>
          <w:i/>
          <w:color w:val="231F20"/>
        </w:rPr>
        <w:t>3D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модель</w:t>
      </w:r>
      <w:r>
        <w:rPr>
          <w:color w:val="231F20"/>
          <w:spacing w:val="-4"/>
        </w:rPr>
        <w:t> </w:t>
      </w:r>
      <w:r>
        <w:rPr>
          <w:color w:val="231F20"/>
        </w:rPr>
        <w:t>предоставляет</w:t>
      </w:r>
      <w:r>
        <w:rPr>
          <w:color w:val="231F20"/>
          <w:spacing w:val="-5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4"/>
        </w:rPr>
        <w:t> </w:t>
      </w:r>
      <w:r>
        <w:rPr>
          <w:color w:val="231F20"/>
        </w:rPr>
        <w:t>на-</w:t>
      </w:r>
      <w:r>
        <w:rPr>
          <w:color w:val="231F20"/>
          <w:spacing w:val="-50"/>
        </w:rPr>
        <w:t> </w:t>
      </w:r>
      <w:r>
        <w:rPr>
          <w:color w:val="231F20"/>
        </w:rPr>
        <w:t>глядно, без потери большого количества времени, урегулировать</w:t>
      </w:r>
      <w:r>
        <w:rPr>
          <w:color w:val="231F20"/>
          <w:spacing w:val="1"/>
        </w:rPr>
        <w:t> </w:t>
      </w:r>
      <w:r>
        <w:rPr>
          <w:color w:val="231F20"/>
        </w:rPr>
        <w:t>такие</w:t>
      </w:r>
      <w:r>
        <w:rPr>
          <w:color w:val="231F20"/>
          <w:spacing w:val="2"/>
        </w:rPr>
        <w:t> </w:t>
      </w:r>
      <w:r>
        <w:rPr>
          <w:color w:val="231F20"/>
        </w:rPr>
        <w:t>вопросы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мере</w:t>
      </w:r>
      <w:r>
        <w:rPr>
          <w:color w:val="231F20"/>
          <w:spacing w:val="2"/>
        </w:rPr>
        <w:t> </w:t>
      </w:r>
      <w:r>
        <w:rPr>
          <w:color w:val="231F20"/>
        </w:rPr>
        <w:t>их</w:t>
      </w:r>
      <w:r>
        <w:rPr>
          <w:color w:val="231F20"/>
          <w:spacing w:val="1"/>
        </w:rPr>
        <w:t> </w:t>
      </w:r>
      <w:r>
        <w:rPr>
          <w:color w:val="231F20"/>
        </w:rPr>
        <w:t>поступления.</w:t>
      </w:r>
    </w:p>
    <w:p>
      <w:pPr>
        <w:pStyle w:val="BodyText"/>
        <w:spacing w:line="254" w:lineRule="auto" w:before="5"/>
        <w:ind w:left="158" w:right="154" w:firstLine="396"/>
        <w:jc w:val="both"/>
      </w:pPr>
      <w:r>
        <w:rPr>
          <w:color w:val="231F20"/>
        </w:rPr>
        <w:t>В целом </w:t>
      </w:r>
      <w:r>
        <w:rPr>
          <w:i/>
          <w:color w:val="231F20"/>
        </w:rPr>
        <w:t>3D </w:t>
      </w:r>
      <w:r>
        <w:rPr>
          <w:color w:val="231F20"/>
        </w:rPr>
        <w:t>модель представляет собой хорошее дополнение,</w:t>
      </w:r>
      <w:r>
        <w:rPr>
          <w:color w:val="231F20"/>
          <w:spacing w:val="-50"/>
        </w:rPr>
        <w:t> </w:t>
      </w:r>
      <w:r>
        <w:rPr>
          <w:color w:val="231F20"/>
        </w:rPr>
        <w:t>поскольку несёт в себе информацию не только о натурных изме-</w:t>
      </w:r>
      <w:r>
        <w:rPr>
          <w:color w:val="231F20"/>
          <w:spacing w:val="1"/>
        </w:rPr>
        <w:t> </w:t>
      </w:r>
      <w:r>
        <w:rPr>
          <w:color w:val="231F20"/>
        </w:rPr>
        <w:t>рениях, а затрагивает всё пространство помещения, в том числе</w:t>
      </w:r>
      <w:r>
        <w:rPr>
          <w:color w:val="231F20"/>
          <w:spacing w:val="1"/>
        </w:rPr>
        <w:t> </w:t>
      </w:r>
      <w:r>
        <w:rPr>
          <w:color w:val="231F20"/>
        </w:rPr>
        <w:t>отражает его интерьер и состояние на момент подготовки такой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модели.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течением</w:t>
      </w:r>
      <w:r>
        <w:rPr>
          <w:color w:val="231F20"/>
          <w:spacing w:val="-12"/>
        </w:rPr>
        <w:t> </w:t>
      </w:r>
      <w:r>
        <w:rPr>
          <w:color w:val="231F20"/>
        </w:rPr>
        <w:t>времени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3D</w:t>
      </w:r>
      <w:r>
        <w:rPr>
          <w:i/>
          <w:color w:val="231F20"/>
          <w:spacing w:val="-12"/>
        </w:rPr>
        <w:t> </w:t>
      </w:r>
      <w:r>
        <w:rPr>
          <w:color w:val="231F20"/>
        </w:rPr>
        <w:t>модели</w:t>
      </w:r>
      <w:r>
        <w:rPr>
          <w:color w:val="231F20"/>
          <w:spacing w:val="-11"/>
        </w:rPr>
        <w:t> </w:t>
      </w:r>
      <w:r>
        <w:rPr>
          <w:color w:val="231F20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проследить</w:t>
      </w:r>
      <w:r>
        <w:rPr>
          <w:color w:val="231F20"/>
          <w:spacing w:val="-12"/>
        </w:rPr>
        <w:t> </w:t>
      </w:r>
      <w:r>
        <w:rPr>
          <w:color w:val="231F20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исходящие</w:t>
      </w:r>
      <w:r>
        <w:rPr>
          <w:color w:val="231F20"/>
          <w:spacing w:val="-11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плане</w:t>
      </w:r>
      <w:r>
        <w:rPr>
          <w:color w:val="231F20"/>
          <w:spacing w:val="-10"/>
        </w:rPr>
        <w:t> </w:t>
      </w:r>
      <w:r>
        <w:rPr>
          <w:color w:val="231F20"/>
        </w:rPr>
        <w:t>перепланировки</w:t>
      </w:r>
      <w:r>
        <w:rPr>
          <w:color w:val="231F20"/>
          <w:spacing w:val="-11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10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де-</w:t>
      </w:r>
      <w:r>
        <w:rPr>
          <w:color w:val="231F20"/>
          <w:spacing w:val="-50"/>
        </w:rPr>
        <w:t> </w:t>
      </w:r>
      <w:r>
        <w:rPr>
          <w:color w:val="231F20"/>
        </w:rPr>
        <w:t>формации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2"/>
        </w:rPr>
        <w:t> </w:t>
      </w:r>
      <w:r>
        <w:rPr>
          <w:color w:val="231F20"/>
        </w:rPr>
        <w:t>конструкций.</w:t>
      </w:r>
    </w:p>
    <w:p>
      <w:pPr>
        <w:pStyle w:val="BodyText"/>
        <w:spacing w:before="1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spacing w:line="249" w:lineRule="auto" w:before="179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1.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Agisoft Metashape Professional Edition: Руководство пользователя //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[Электронный ресурс]. – Режим доступа: </w:t>
      </w:r>
      <w:hyperlink r:id="rId149">
        <w:r>
          <w:rPr>
            <w:color w:val="231F20"/>
            <w:w w:val="95"/>
            <w:sz w:val="18"/>
          </w:rPr>
          <w:t>https://www.agisoft.com/pdf/metashape-</w:t>
        </w:r>
      </w:hyperlink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pro_1_5_ru.pdf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 15.02.2020).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06"/>
        <w:gridCol w:w="2947"/>
      </w:tblGrid>
      <w:tr>
        <w:trPr>
          <w:trHeight w:val="1039" w:hRule="atLeast"/>
        </w:trPr>
        <w:tc>
          <w:tcPr>
            <w:tcW w:w="3106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8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332.36</w:t>
            </w:r>
          </w:p>
          <w:p>
            <w:pPr>
              <w:pStyle w:val="TableParagraph"/>
              <w:spacing w:line="242" w:lineRule="auto" w:before="3"/>
              <w:ind w:left="50" w:right="145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Дарья Алексеевна Головацкая</w:t>
            </w:r>
            <w:r>
              <w:rPr>
                <w:color w:val="231F20"/>
                <w:spacing w:val="-1"/>
                <w:w w:val="95"/>
                <w:sz w:val="18"/>
              </w:rPr>
              <w:t>, </w:t>
            </w:r>
            <w:r>
              <w:rPr>
                <w:color w:val="231F20"/>
                <w:w w:val="95"/>
                <w:sz w:val="18"/>
              </w:rPr>
              <w:t>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(Санкт-Петербургский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государственный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университет)</w:t>
            </w:r>
          </w:p>
          <w:p>
            <w:pPr>
              <w:pStyle w:val="TableParagraph"/>
              <w:spacing w:line="189" w:lineRule="exact" w:before="3"/>
              <w:ind w:left="50"/>
              <w:rPr>
                <w:i/>
                <w:sz w:val="18"/>
              </w:rPr>
            </w:pPr>
            <w:hyperlink r:id="rId150">
              <w:r>
                <w:rPr>
                  <w:i/>
                  <w:color w:val="231F20"/>
                  <w:sz w:val="18"/>
                </w:rPr>
                <w:t>E-mail:ledgerian1@gmail.com</w:t>
              </w:r>
            </w:hyperlink>
          </w:p>
        </w:tc>
        <w:tc>
          <w:tcPr>
            <w:tcW w:w="2947" w:type="dxa"/>
          </w:tcPr>
          <w:p>
            <w:pPr>
              <w:pStyle w:val="TableParagraph"/>
              <w:spacing w:before="7"/>
              <w:rPr>
                <w:sz w:val="17"/>
              </w:rPr>
            </w:pP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Daria</w:t>
            </w:r>
            <w:r>
              <w:rPr>
                <w:i/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Alekseevna</w:t>
            </w:r>
            <w:r>
              <w:rPr>
                <w:i/>
                <w:color w:val="231F20"/>
                <w:spacing w:val="32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Golovatskaya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3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student</w:t>
            </w:r>
          </w:p>
          <w:p>
            <w:pPr>
              <w:pStyle w:val="TableParagraph"/>
              <w:spacing w:before="3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</w:p>
          <w:p>
            <w:pPr>
              <w:pStyle w:val="TableParagraph"/>
              <w:spacing w:before="3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University)</w:t>
            </w:r>
          </w:p>
          <w:p>
            <w:pPr>
              <w:pStyle w:val="TableParagraph"/>
              <w:spacing w:line="187" w:lineRule="exact" w:before="3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85"/>
                <w:sz w:val="18"/>
              </w:rPr>
              <w:t> </w:t>
            </w:r>
            <w:hyperlink r:id="rId150">
              <w:r>
                <w:rPr>
                  <w:i/>
                  <w:color w:val="231F20"/>
                  <w:w w:val="90"/>
                  <w:sz w:val="18"/>
                </w:rPr>
                <w:t>ledgerian1@gmail.com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</w:pPr>
      <w:r>
        <w:rPr>
          <w:color w:val="231F20"/>
        </w:rPr>
        <w:t>КАДАСТРОВЫЕ</w:t>
      </w:r>
      <w:r>
        <w:rPr>
          <w:color w:val="231F20"/>
          <w:spacing w:val="1"/>
        </w:rPr>
        <w:t> </w:t>
      </w:r>
      <w:r>
        <w:rPr>
          <w:color w:val="231F20"/>
        </w:rPr>
        <w:t>РАБОТЫ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ПРОВЕДЕНИИ</w:t>
      </w:r>
      <w:r>
        <w:rPr>
          <w:color w:val="231F20"/>
          <w:spacing w:val="-57"/>
        </w:rPr>
        <w:t> </w:t>
      </w:r>
      <w:r>
        <w:rPr>
          <w:color w:val="231F20"/>
        </w:rPr>
        <w:t>ПЕРЕПЛАНИРОВКИ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1"/>
        </w:rPr>
        <w:t> </w:t>
      </w:r>
      <w:r>
        <w:rPr>
          <w:color w:val="231F20"/>
        </w:rPr>
        <w:t>КОММУНАЛЬНЫХ</w:t>
      </w:r>
      <w:r>
        <w:rPr>
          <w:color w:val="231F20"/>
          <w:spacing w:val="12"/>
        </w:rPr>
        <w:t> </w:t>
      </w:r>
      <w:r>
        <w:rPr>
          <w:color w:val="231F20"/>
        </w:rPr>
        <w:t>КВАРТИР</w:t>
      </w:r>
    </w:p>
    <w:p>
      <w:pPr>
        <w:spacing w:before="3"/>
        <w:ind w:left="1039" w:right="1031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В</w:t>
      </w:r>
      <w:r>
        <w:rPr>
          <w:b/>
          <w:color w:val="231F20"/>
          <w:spacing w:val="53"/>
          <w:sz w:val="24"/>
        </w:rPr>
        <w:t> </w:t>
      </w:r>
      <w:r>
        <w:rPr>
          <w:b/>
          <w:color w:val="231F20"/>
          <w:sz w:val="24"/>
        </w:rPr>
        <w:t>САНКТ-ПЕТЕРБУРГЕ</w:t>
      </w:r>
    </w:p>
    <w:p>
      <w:pPr>
        <w:pStyle w:val="BodyText"/>
        <w:spacing w:before="9"/>
        <w:rPr>
          <w:b/>
          <w:sz w:val="20"/>
        </w:rPr>
      </w:pPr>
    </w:p>
    <w:p>
      <w:pPr>
        <w:pStyle w:val="Heading2"/>
        <w:spacing w:line="249" w:lineRule="auto"/>
        <w:ind w:left="203" w:right="189"/>
      </w:pPr>
      <w:r>
        <w:rPr>
          <w:color w:val="231F20"/>
        </w:rPr>
        <w:t>CADASTRAL</w:t>
      </w:r>
      <w:r>
        <w:rPr>
          <w:color w:val="231F20"/>
          <w:spacing w:val="54"/>
        </w:rPr>
        <w:t> </w:t>
      </w:r>
      <w:r>
        <w:rPr>
          <w:color w:val="231F20"/>
        </w:rPr>
        <w:t>WORK</w:t>
      </w:r>
      <w:r>
        <w:rPr>
          <w:color w:val="231F20"/>
          <w:spacing w:val="22"/>
        </w:rPr>
        <w:t> </w:t>
      </w:r>
      <w:r>
        <w:rPr>
          <w:color w:val="231F20"/>
        </w:rPr>
        <w:t>DURING</w:t>
      </w:r>
      <w:r>
        <w:rPr>
          <w:color w:val="231F20"/>
          <w:spacing w:val="22"/>
        </w:rPr>
        <w:t> </w:t>
      </w:r>
      <w:r>
        <w:rPr>
          <w:color w:val="231F20"/>
        </w:rPr>
        <w:t>REDEVELOPMENT</w:t>
      </w:r>
      <w:r>
        <w:rPr>
          <w:color w:val="231F20"/>
          <w:spacing w:val="-57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RECONSTRUCTION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COMMUNAL</w:t>
      </w:r>
      <w:r>
        <w:rPr>
          <w:color w:val="231F20"/>
          <w:spacing w:val="1"/>
        </w:rPr>
        <w:t> </w:t>
      </w:r>
      <w:r>
        <w:rPr>
          <w:color w:val="231F20"/>
        </w:rPr>
        <w:t>APARTMENTS</w:t>
      </w:r>
      <w:r>
        <w:rPr>
          <w:color w:val="231F20"/>
          <w:spacing w:val="15"/>
        </w:rPr>
        <w:t> </w:t>
      </w:r>
      <w:r>
        <w:rPr>
          <w:color w:val="231F20"/>
        </w:rPr>
        <w:t>IN</w:t>
      </w:r>
      <w:r>
        <w:rPr>
          <w:color w:val="231F20"/>
          <w:spacing w:val="16"/>
        </w:rPr>
        <w:t> </w:t>
      </w:r>
      <w:r>
        <w:rPr>
          <w:color w:val="231F20"/>
        </w:rPr>
        <w:t>SAINT</w:t>
      </w:r>
      <w:r>
        <w:rPr>
          <w:color w:val="231F20"/>
          <w:spacing w:val="11"/>
        </w:rPr>
        <w:t> </w:t>
      </w:r>
      <w:r>
        <w:rPr>
          <w:color w:val="231F20"/>
        </w:rPr>
        <w:t>PETERSBURG</w:t>
      </w:r>
    </w:p>
    <w:p>
      <w:pPr>
        <w:spacing w:line="244" w:lineRule="auto" w:before="214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В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статье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освещена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история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коммунального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жилья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Санкт-Петербурге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 ситуация на современном рынке недвижимости. Проведен анализ понятий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перепланировка и переустройство и рассмотрен порядок кадастровых работ,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связанных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ними.</w:t>
      </w:r>
    </w:p>
    <w:p>
      <w:pPr>
        <w:spacing w:line="244" w:lineRule="auto" w:before="3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коммунальная квартира, перепланировка, переустрой-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ство,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реконструкция, кадастровые работы.</w:t>
      </w:r>
    </w:p>
    <w:p>
      <w:pPr>
        <w:pStyle w:val="BodyText"/>
        <w:spacing w:before="7"/>
        <w:rPr>
          <w:sz w:val="18"/>
        </w:rPr>
      </w:pPr>
    </w:p>
    <w:p>
      <w:pPr>
        <w:spacing w:line="247" w:lineRule="auto" w:before="0"/>
        <w:ind w:left="158" w:right="156" w:firstLine="396"/>
        <w:jc w:val="right"/>
        <w:rPr>
          <w:sz w:val="18"/>
        </w:rPr>
      </w:pP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article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covers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history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communal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housing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Saint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Petersburg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situation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on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modern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real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estate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market. The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analysis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concepts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redevelop-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ment and reconstruction and the order of cadastral works related to them is considered.</w:t>
      </w:r>
      <w:r>
        <w:rPr>
          <w:color w:val="231F20"/>
          <w:spacing w:val="-40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communal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apartment,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redevelopment,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reconstruction,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cadastral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work.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47" w:lineRule="auto" w:before="1"/>
        <w:ind w:left="158" w:right="154" w:firstLine="396"/>
        <w:jc w:val="both"/>
      </w:pPr>
      <w:r>
        <w:rPr>
          <w:color w:val="231F20"/>
        </w:rPr>
        <w:t>Санкт-Петербург – молодой город с великой историей. Все</w:t>
      </w:r>
      <w:r>
        <w:rPr>
          <w:color w:val="231F20"/>
          <w:spacing w:val="1"/>
        </w:rPr>
        <w:t> </w:t>
      </w:r>
      <w:r>
        <w:rPr>
          <w:color w:val="231F20"/>
        </w:rPr>
        <w:t>события, произошедшие на территории бывшей столицы России,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имели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огромное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влияние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повседневную</w:t>
      </w:r>
      <w:r>
        <w:rPr>
          <w:color w:val="231F20"/>
          <w:spacing w:val="-11"/>
        </w:rPr>
        <w:t> </w:t>
      </w:r>
      <w:r>
        <w:rPr>
          <w:color w:val="231F20"/>
        </w:rPr>
        <w:t>жизнь</w:t>
      </w:r>
      <w:r>
        <w:rPr>
          <w:color w:val="231F20"/>
          <w:spacing w:val="-11"/>
        </w:rPr>
        <w:t> </w:t>
      </w:r>
      <w:r>
        <w:rPr>
          <w:color w:val="231F20"/>
        </w:rPr>
        <w:t>людей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место</w:t>
      </w:r>
      <w:r>
        <w:rPr>
          <w:color w:val="231F20"/>
          <w:spacing w:val="-11"/>
        </w:rPr>
        <w:t> </w:t>
      </w:r>
      <w:r>
        <w:rPr>
          <w:color w:val="231F20"/>
        </w:rPr>
        <w:t>их</w:t>
      </w:r>
      <w:r>
        <w:rPr>
          <w:color w:val="231F20"/>
          <w:spacing w:val="-50"/>
        </w:rPr>
        <w:t> </w:t>
      </w:r>
      <w:r>
        <w:rPr>
          <w:color w:val="231F20"/>
        </w:rPr>
        <w:t>проживания. В статье мы детально рассмотрим историю появле-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дальнейшего</w:t>
      </w:r>
      <w:r>
        <w:rPr>
          <w:color w:val="231F20"/>
          <w:spacing w:val="-6"/>
        </w:rPr>
        <w:t> </w:t>
      </w:r>
      <w:r>
        <w:rPr>
          <w:color w:val="231F20"/>
        </w:rPr>
        <w:t>существования</w:t>
      </w:r>
      <w:r>
        <w:rPr>
          <w:color w:val="231F20"/>
          <w:spacing w:val="-7"/>
        </w:rPr>
        <w:t> </w:t>
      </w:r>
      <w:r>
        <w:rPr>
          <w:color w:val="231F20"/>
        </w:rPr>
        <w:t>коммунальных</w:t>
      </w:r>
      <w:r>
        <w:rPr>
          <w:color w:val="231F20"/>
          <w:spacing w:val="-6"/>
        </w:rPr>
        <w:t> </w:t>
      </w:r>
      <w:r>
        <w:rPr>
          <w:color w:val="231F20"/>
        </w:rPr>
        <w:t>квартир,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яв-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ления,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возникшего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впервые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Санкт-Петербурге.</w:t>
      </w:r>
      <w:r>
        <w:rPr>
          <w:color w:val="231F20"/>
          <w:spacing w:val="-12"/>
        </w:rPr>
        <w:t> </w:t>
      </w:r>
      <w:r>
        <w:rPr>
          <w:color w:val="231F20"/>
        </w:rPr>
        <w:t>Настоящий</w:t>
      </w:r>
      <w:r>
        <w:rPr>
          <w:color w:val="231F20"/>
          <w:spacing w:val="-11"/>
        </w:rPr>
        <w:t> </w:t>
      </w:r>
      <w:r>
        <w:rPr>
          <w:color w:val="231F20"/>
        </w:rPr>
        <w:t>спрос</w:t>
      </w:r>
      <w:r>
        <w:rPr>
          <w:color w:val="231F20"/>
          <w:spacing w:val="-50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данные</w:t>
      </w:r>
      <w:r>
        <w:rPr>
          <w:color w:val="231F20"/>
          <w:spacing w:val="-6"/>
        </w:rPr>
        <w:t> </w:t>
      </w:r>
      <w:r>
        <w:rPr>
          <w:color w:val="231F20"/>
        </w:rPr>
        <w:t>квартиры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комнаты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рынке</w:t>
      </w:r>
      <w:r>
        <w:rPr>
          <w:color w:val="231F20"/>
          <w:spacing w:val="-5"/>
        </w:rPr>
        <w:t> </w:t>
      </w:r>
      <w:r>
        <w:rPr>
          <w:color w:val="231F20"/>
        </w:rPr>
        <w:t>купли-продажи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аренды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недвижимости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достаточно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велик.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того,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сейчас</w:t>
      </w:r>
      <w:r>
        <w:rPr>
          <w:color w:val="231F20"/>
          <w:spacing w:val="-12"/>
        </w:rPr>
        <w:t> </w:t>
      </w:r>
      <w:r>
        <w:rPr>
          <w:color w:val="231F20"/>
        </w:rPr>
        <w:t>можно</w:t>
      </w:r>
      <w:r>
        <w:rPr>
          <w:color w:val="231F20"/>
          <w:spacing w:val="-11"/>
        </w:rPr>
        <w:t> </w:t>
      </w:r>
      <w:r>
        <w:rPr>
          <w:color w:val="231F20"/>
        </w:rPr>
        <w:t>наблю-</w:t>
      </w:r>
      <w:r>
        <w:rPr>
          <w:color w:val="231F20"/>
          <w:spacing w:val="-51"/>
        </w:rPr>
        <w:t> </w:t>
      </w:r>
      <w:r>
        <w:rPr>
          <w:color w:val="231F20"/>
        </w:rPr>
        <w:t>дать новое явление, связанное с данным видом объекта недвижи-</w:t>
      </w:r>
      <w:r>
        <w:rPr>
          <w:color w:val="231F20"/>
          <w:spacing w:val="1"/>
        </w:rPr>
        <w:t> </w:t>
      </w:r>
      <w:r>
        <w:rPr>
          <w:color w:val="231F20"/>
        </w:rPr>
        <w:t>мости</w:t>
      </w:r>
      <w:r>
        <w:rPr>
          <w:color w:val="231F20"/>
          <w:spacing w:val="19"/>
        </w:rPr>
        <w:t> </w:t>
      </w:r>
      <w:r>
        <w:rPr>
          <w:color w:val="231F20"/>
        </w:rPr>
        <w:t>–</w:t>
      </w:r>
      <w:r>
        <w:rPr>
          <w:color w:val="231F20"/>
          <w:spacing w:val="19"/>
        </w:rPr>
        <w:t> </w:t>
      </w:r>
      <w:r>
        <w:rPr>
          <w:color w:val="231F20"/>
        </w:rPr>
        <w:t>перепланировка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переустройство</w:t>
      </w:r>
      <w:r>
        <w:rPr>
          <w:color w:val="231F20"/>
          <w:spacing w:val="20"/>
        </w:rPr>
        <w:t> </w:t>
      </w:r>
      <w:r>
        <w:rPr>
          <w:color w:val="231F20"/>
        </w:rPr>
        <w:t>с</w:t>
      </w:r>
      <w:r>
        <w:rPr>
          <w:color w:val="231F20"/>
          <w:spacing w:val="19"/>
        </w:rPr>
        <w:t> </w:t>
      </w:r>
      <w:r>
        <w:rPr>
          <w:color w:val="231F20"/>
        </w:rPr>
        <w:t>целью</w:t>
      </w:r>
      <w:r>
        <w:rPr>
          <w:color w:val="231F20"/>
          <w:spacing w:val="19"/>
        </w:rPr>
        <w:t> </w:t>
      </w:r>
      <w:r>
        <w:rPr>
          <w:color w:val="231F20"/>
        </w:rPr>
        <w:t>преобразова-</w:t>
      </w:r>
    </w:p>
    <w:p>
      <w:pPr>
        <w:spacing w:after="0" w:line="247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6" w:lineRule="auto" w:before="94"/>
        <w:ind w:left="158" w:right="155"/>
        <w:jc w:val="both"/>
      </w:pPr>
      <w:r>
        <w:rPr>
          <w:color w:val="231F20"/>
        </w:rPr>
        <w:t>ния</w:t>
      </w:r>
      <w:r>
        <w:rPr>
          <w:color w:val="231F20"/>
          <w:spacing w:val="-7"/>
        </w:rPr>
        <w:t> </w:t>
      </w:r>
      <w:r>
        <w:rPr>
          <w:color w:val="231F20"/>
        </w:rPr>
        <w:t>комнаты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отдельную</w:t>
      </w:r>
      <w:r>
        <w:rPr>
          <w:color w:val="231F20"/>
          <w:spacing w:val="-6"/>
        </w:rPr>
        <w:t> </w:t>
      </w:r>
      <w:r>
        <w:rPr>
          <w:color w:val="231F20"/>
        </w:rPr>
        <w:t>студию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центре</w:t>
      </w:r>
      <w:r>
        <w:rPr>
          <w:color w:val="231F20"/>
          <w:spacing w:val="-5"/>
        </w:rPr>
        <w:t> </w:t>
      </w:r>
      <w:r>
        <w:rPr>
          <w:color w:val="231F20"/>
        </w:rPr>
        <w:t>города,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безусловно</w:t>
      </w:r>
      <w:r>
        <w:rPr>
          <w:color w:val="231F20"/>
          <w:spacing w:val="-51"/>
        </w:rPr>
        <w:t> </w:t>
      </w:r>
      <w:r>
        <w:rPr>
          <w:color w:val="231F20"/>
        </w:rPr>
        <w:t>является привлекательным предложением. В связи с проведени-</w:t>
      </w:r>
      <w:r>
        <w:rPr>
          <w:color w:val="231F20"/>
          <w:spacing w:val="1"/>
        </w:rPr>
        <w:t> </w:t>
      </w:r>
      <w:r>
        <w:rPr>
          <w:color w:val="231F20"/>
        </w:rPr>
        <w:t>ем ремонтных работ правообладатели заинтересованы в законно-</w:t>
      </w:r>
      <w:r>
        <w:rPr>
          <w:color w:val="231F20"/>
          <w:spacing w:val="1"/>
        </w:rPr>
        <w:t> </w:t>
      </w:r>
      <w:r>
        <w:rPr>
          <w:color w:val="231F20"/>
        </w:rPr>
        <w:t>сти их проведения, иначе могут возникнуть проблемы с продажей</w:t>
      </w:r>
      <w:r>
        <w:rPr>
          <w:color w:val="231F20"/>
          <w:spacing w:val="-50"/>
        </w:rPr>
        <w:t> </w:t>
      </w:r>
      <w:r>
        <w:rPr>
          <w:color w:val="231F20"/>
        </w:rPr>
        <w:t>недвижимости. Такие работы напрямую связаны с оформлением</w:t>
      </w:r>
      <w:r>
        <w:rPr>
          <w:color w:val="231F20"/>
          <w:spacing w:val="1"/>
        </w:rPr>
        <w:t> </w:t>
      </w:r>
      <w:r>
        <w:rPr>
          <w:color w:val="231F20"/>
        </w:rPr>
        <w:t>документов у кадастрового инженера. Соответственно, данному</w:t>
      </w:r>
      <w:r>
        <w:rPr>
          <w:color w:val="231F20"/>
          <w:spacing w:val="1"/>
        </w:rPr>
        <w:t> </w:t>
      </w:r>
      <w:r>
        <w:rPr>
          <w:color w:val="231F20"/>
        </w:rPr>
        <w:t>специалисту важно знать правильный порядок действий в такой</w:t>
      </w:r>
      <w:r>
        <w:rPr>
          <w:color w:val="231F20"/>
          <w:spacing w:val="1"/>
        </w:rPr>
        <w:t> </w:t>
      </w:r>
      <w:r>
        <w:rPr>
          <w:color w:val="231F20"/>
        </w:rPr>
        <w:t>ситуации,</w:t>
      </w:r>
      <w:r>
        <w:rPr>
          <w:color w:val="231F20"/>
          <w:spacing w:val="2"/>
        </w:rPr>
        <w:t> </w:t>
      </w:r>
      <w:r>
        <w:rPr>
          <w:color w:val="231F20"/>
        </w:rPr>
        <w:t>так</w:t>
      </w:r>
      <w:r>
        <w:rPr>
          <w:color w:val="231F20"/>
          <w:spacing w:val="2"/>
        </w:rPr>
        <w:t> </w:t>
      </w:r>
      <w:r>
        <w:rPr>
          <w:color w:val="231F20"/>
        </w:rPr>
        <w:t>как</w:t>
      </w:r>
      <w:r>
        <w:rPr>
          <w:color w:val="231F20"/>
          <w:spacing w:val="2"/>
        </w:rPr>
        <w:t> </w:t>
      </w:r>
      <w:r>
        <w:rPr>
          <w:color w:val="231F20"/>
        </w:rPr>
        <w:t>она</w:t>
      </w:r>
      <w:r>
        <w:rPr>
          <w:color w:val="231F20"/>
          <w:spacing w:val="3"/>
        </w:rPr>
        <w:t> </w:t>
      </w:r>
      <w:r>
        <w:rPr>
          <w:color w:val="231F20"/>
        </w:rPr>
        <w:t>актуальна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данный</w:t>
      </w:r>
      <w:r>
        <w:rPr>
          <w:color w:val="231F20"/>
          <w:spacing w:val="2"/>
        </w:rPr>
        <w:t> </w:t>
      </w:r>
      <w:r>
        <w:rPr>
          <w:color w:val="231F20"/>
        </w:rPr>
        <w:t>момент.</w:t>
      </w:r>
    </w:p>
    <w:p>
      <w:pPr>
        <w:pStyle w:val="BodyText"/>
        <w:spacing w:line="256" w:lineRule="auto"/>
        <w:ind w:left="158" w:right="154" w:firstLine="396"/>
        <w:jc w:val="both"/>
      </w:pPr>
      <w:r>
        <w:rPr>
          <w:color w:val="231F20"/>
          <w:spacing w:val="-4"/>
        </w:rPr>
        <w:t>История коммунальных квартир </w:t>
      </w:r>
      <w:r>
        <w:rPr>
          <w:color w:val="231F20"/>
          <w:spacing w:val="-3"/>
        </w:rPr>
        <w:t>берет свое начало в XVIII веке.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Доходные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дома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большие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квартиры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перестраивались</w:t>
      </w:r>
      <w:r>
        <w:rPr>
          <w:color w:val="231F20"/>
          <w:spacing w:val="-12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-50"/>
        </w:rPr>
        <w:t> </w:t>
      </w:r>
      <w:r>
        <w:rPr>
          <w:color w:val="231F20"/>
        </w:rPr>
        <w:t>разделения перегородками и образовали «углы». Наибольшее рас-</w:t>
      </w:r>
      <w:r>
        <w:rPr>
          <w:color w:val="231F20"/>
          <w:spacing w:val="-51"/>
        </w:rPr>
        <w:t> </w:t>
      </w:r>
      <w:r>
        <w:rPr>
          <w:color w:val="231F20"/>
        </w:rPr>
        <w:t>пространение коммунальное жилье получило после смены власти</w:t>
      </w:r>
      <w:r>
        <w:rPr>
          <w:color w:val="231F20"/>
          <w:spacing w:val="-50"/>
        </w:rPr>
        <w:t> </w:t>
      </w:r>
      <w:r>
        <w:rPr>
          <w:color w:val="231F20"/>
        </w:rPr>
        <w:t>в стране в 1917 году. В целях «уплотнения» жилья состоятельных</w:t>
      </w:r>
      <w:r>
        <w:rPr>
          <w:color w:val="231F20"/>
          <w:spacing w:val="-50"/>
        </w:rPr>
        <w:t> </w:t>
      </w:r>
      <w:r>
        <w:rPr>
          <w:color w:val="231F20"/>
        </w:rPr>
        <w:t>граждан, принадлежащие им квартиры, заселяли рабочими и нуж-</w:t>
      </w:r>
      <w:r>
        <w:rPr>
          <w:color w:val="231F20"/>
          <w:spacing w:val="-50"/>
        </w:rPr>
        <w:t> </w:t>
      </w:r>
      <w:r>
        <w:rPr>
          <w:color w:val="231F20"/>
        </w:rPr>
        <w:t>дающимися.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одной</w:t>
      </w:r>
      <w:r>
        <w:rPr>
          <w:color w:val="231F20"/>
          <w:spacing w:val="13"/>
        </w:rPr>
        <w:t> </w:t>
      </w:r>
      <w:r>
        <w:rPr>
          <w:color w:val="231F20"/>
        </w:rPr>
        <w:t>жилплощади</w:t>
      </w:r>
      <w:r>
        <w:rPr>
          <w:color w:val="231F20"/>
          <w:spacing w:val="14"/>
        </w:rPr>
        <w:t> </w:t>
      </w:r>
      <w:r>
        <w:rPr>
          <w:color w:val="231F20"/>
        </w:rPr>
        <w:t>умещалось</w:t>
      </w:r>
      <w:r>
        <w:rPr>
          <w:color w:val="231F20"/>
          <w:spacing w:val="13"/>
        </w:rPr>
        <w:t> </w:t>
      </w:r>
      <w:r>
        <w:rPr>
          <w:color w:val="231F20"/>
        </w:rPr>
        <w:t>несколько</w:t>
      </w:r>
      <w:r>
        <w:rPr>
          <w:color w:val="231F20"/>
          <w:spacing w:val="14"/>
        </w:rPr>
        <w:t> </w:t>
      </w:r>
      <w:r>
        <w:rPr>
          <w:color w:val="231F20"/>
        </w:rPr>
        <w:t>семей,</w:t>
      </w:r>
      <w:r>
        <w:rPr>
          <w:color w:val="231F20"/>
          <w:spacing w:val="-50"/>
        </w:rPr>
        <w:t> </w:t>
      </w:r>
      <w:r>
        <w:rPr>
          <w:color w:val="231F20"/>
        </w:rPr>
        <w:t>а владение отдельной комнатой стало практически невозможно.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Проживающие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условиях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семьи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делили</w:t>
      </w:r>
      <w:r>
        <w:rPr>
          <w:color w:val="231F20"/>
          <w:spacing w:val="-12"/>
        </w:rPr>
        <w:t> </w:t>
      </w:r>
      <w:r>
        <w:rPr>
          <w:color w:val="231F20"/>
        </w:rPr>
        <w:t>общую</w:t>
      </w:r>
      <w:r>
        <w:rPr>
          <w:color w:val="231F20"/>
          <w:spacing w:val="-12"/>
        </w:rPr>
        <w:t> </w:t>
      </w:r>
      <w:r>
        <w:rPr>
          <w:color w:val="231F20"/>
        </w:rPr>
        <w:t>ванную</w:t>
      </w:r>
      <w:r>
        <w:rPr>
          <w:color w:val="231F20"/>
          <w:spacing w:val="-12"/>
        </w:rPr>
        <w:t> </w:t>
      </w:r>
      <w:r>
        <w:rPr>
          <w:color w:val="231F20"/>
        </w:rPr>
        <w:t>ком-</w:t>
      </w:r>
      <w:r>
        <w:rPr>
          <w:color w:val="231F20"/>
          <w:spacing w:val="-50"/>
        </w:rPr>
        <w:t> </w:t>
      </w:r>
      <w:r>
        <w:rPr>
          <w:color w:val="231F20"/>
        </w:rPr>
        <w:t>нату и кухню [5,6]. В 1927 году норматив жилой площади для од-</w:t>
      </w:r>
      <w:r>
        <w:rPr>
          <w:color w:val="231F20"/>
          <w:spacing w:val="1"/>
        </w:rPr>
        <w:t> </w:t>
      </w:r>
      <w:r>
        <w:rPr>
          <w:color w:val="231F20"/>
        </w:rPr>
        <w:t>ного человека достигал 5,7 квадратных метров. Советская власть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ушла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распадом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СССР,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квартиры-коммуны</w:t>
      </w:r>
      <w:r>
        <w:rPr>
          <w:color w:val="231F20"/>
          <w:spacing w:val="-11"/>
        </w:rPr>
        <w:t> </w:t>
      </w:r>
      <w:r>
        <w:rPr>
          <w:color w:val="231F20"/>
        </w:rPr>
        <w:t>остались</w:t>
      </w:r>
      <w:r>
        <w:rPr>
          <w:color w:val="231F20"/>
          <w:spacing w:val="-11"/>
        </w:rPr>
        <w:t> </w:t>
      </w:r>
      <w:r>
        <w:rPr>
          <w:color w:val="231F20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</w:rPr>
        <w:t>сих</w:t>
      </w:r>
      <w:r>
        <w:rPr>
          <w:color w:val="231F20"/>
          <w:spacing w:val="-11"/>
        </w:rPr>
        <w:t> </w:t>
      </w:r>
      <w:r>
        <w:rPr>
          <w:color w:val="231F20"/>
        </w:rPr>
        <w:t>пор</w:t>
      </w:r>
      <w:r>
        <w:rPr>
          <w:color w:val="231F20"/>
          <w:spacing w:val="-50"/>
        </w:rPr>
        <w:t> </w:t>
      </w:r>
      <w:r>
        <w:rPr>
          <w:color w:val="231F20"/>
        </w:rPr>
        <w:t>и представляют жилищную проблему в современных условиях по</w:t>
      </w:r>
      <w:r>
        <w:rPr>
          <w:color w:val="231F20"/>
          <w:spacing w:val="-50"/>
        </w:rPr>
        <w:t> </w:t>
      </w:r>
      <w:r>
        <w:rPr>
          <w:color w:val="231F20"/>
        </w:rPr>
        <w:t>нескольким причинам:</w:t>
      </w:r>
    </w:p>
    <w:p>
      <w:pPr>
        <w:pStyle w:val="ListParagraph"/>
        <w:numPr>
          <w:ilvl w:val="0"/>
          <w:numId w:val="41"/>
        </w:numPr>
        <w:tabs>
          <w:tab w:pos="811" w:val="left" w:leader="none"/>
        </w:tabs>
        <w:spacing w:line="236" w:lineRule="exact" w:before="0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Высокий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физический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моральный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износ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зданий;</w:t>
      </w:r>
    </w:p>
    <w:p>
      <w:pPr>
        <w:pStyle w:val="ListParagraph"/>
        <w:numPr>
          <w:ilvl w:val="0"/>
          <w:numId w:val="41"/>
        </w:numPr>
        <w:tabs>
          <w:tab w:pos="811" w:val="left" w:leader="none"/>
        </w:tabs>
        <w:spacing w:line="256" w:lineRule="auto" w:before="14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Многие помещения представляют собой объекты культур-</w:t>
      </w:r>
      <w:r>
        <w:rPr>
          <w:color w:val="231F20"/>
          <w:spacing w:val="-50"/>
          <w:sz w:val="21"/>
        </w:rPr>
        <w:t> </w:t>
      </w:r>
      <w:r>
        <w:rPr>
          <w:color w:val="231F20"/>
          <w:w w:val="105"/>
          <w:sz w:val="21"/>
        </w:rPr>
        <w:t>ного наследия из-за чего не могут быть перестроены в соответ-</w:t>
      </w:r>
      <w:r>
        <w:rPr>
          <w:color w:val="231F20"/>
          <w:spacing w:val="-54"/>
          <w:w w:val="105"/>
          <w:sz w:val="21"/>
        </w:rPr>
        <w:t> </w:t>
      </w:r>
      <w:r>
        <w:rPr>
          <w:color w:val="231F20"/>
          <w:w w:val="105"/>
          <w:sz w:val="21"/>
        </w:rPr>
        <w:t>ствии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с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современными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тенденциями;</w:t>
      </w:r>
    </w:p>
    <w:p>
      <w:pPr>
        <w:pStyle w:val="ListParagraph"/>
        <w:numPr>
          <w:ilvl w:val="0"/>
          <w:numId w:val="41"/>
        </w:numPr>
        <w:tabs>
          <w:tab w:pos="811" w:val="left" w:leader="none"/>
        </w:tabs>
        <w:spacing w:line="256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Граждане, заинтересованные в покупке жилья в центре го-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рода, не готовы выкупать квартиры площадью 100-200 квадрат-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ных метров.</w:t>
      </w:r>
    </w:p>
    <w:p>
      <w:pPr>
        <w:pStyle w:val="ListParagraph"/>
        <w:numPr>
          <w:ilvl w:val="0"/>
          <w:numId w:val="41"/>
        </w:numPr>
        <w:tabs>
          <w:tab w:pos="811" w:val="left" w:leader="none"/>
        </w:tabs>
        <w:spacing w:line="256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Дольщики не имеют достаточного количества средств для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покупки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отдельного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жилья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большей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площади.</w:t>
      </w:r>
    </w:p>
    <w:p>
      <w:pPr>
        <w:pStyle w:val="BodyText"/>
        <w:spacing w:line="256" w:lineRule="auto"/>
        <w:ind w:left="158" w:right="155" w:firstLine="396"/>
        <w:jc w:val="both"/>
      </w:pPr>
      <w:r>
        <w:rPr>
          <w:color w:val="231F20"/>
        </w:rPr>
        <w:t>В силу вышеперечисленных обстоятельств на данный момент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существует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несколько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возможных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решений.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Во-первых,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2008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году</w:t>
      </w:r>
      <w:r>
        <w:rPr>
          <w:color w:val="231F20"/>
          <w:spacing w:val="-50"/>
        </w:rPr>
        <w:t> </w:t>
      </w:r>
      <w:r>
        <w:rPr>
          <w:color w:val="231F20"/>
        </w:rPr>
        <w:t>была</w:t>
      </w:r>
      <w:r>
        <w:rPr>
          <w:color w:val="231F20"/>
          <w:spacing w:val="19"/>
        </w:rPr>
        <w:t> </w:t>
      </w:r>
      <w:r>
        <w:rPr>
          <w:color w:val="231F20"/>
        </w:rPr>
        <w:t>принята</w:t>
      </w:r>
      <w:r>
        <w:rPr>
          <w:color w:val="231F20"/>
          <w:spacing w:val="19"/>
        </w:rPr>
        <w:t> </w:t>
      </w:r>
      <w:r>
        <w:rPr>
          <w:color w:val="231F20"/>
        </w:rPr>
        <w:t>отдельная</w:t>
      </w:r>
      <w:r>
        <w:rPr>
          <w:color w:val="231F20"/>
          <w:spacing w:val="19"/>
        </w:rPr>
        <w:t> </w:t>
      </w:r>
      <w:r>
        <w:rPr>
          <w:color w:val="231F20"/>
        </w:rPr>
        <w:t>целевая</w:t>
      </w:r>
      <w:r>
        <w:rPr>
          <w:color w:val="231F20"/>
          <w:spacing w:val="19"/>
        </w:rPr>
        <w:t> </w:t>
      </w:r>
      <w:r>
        <w:rPr>
          <w:color w:val="231F20"/>
        </w:rPr>
        <w:t>программа</w:t>
      </w:r>
      <w:r>
        <w:rPr>
          <w:color w:val="231F20"/>
          <w:spacing w:val="19"/>
        </w:rPr>
        <w:t> </w:t>
      </w:r>
      <w:r>
        <w:rPr>
          <w:color w:val="231F20"/>
        </w:rPr>
        <w:t>«Расселение</w:t>
      </w:r>
      <w:r>
        <w:rPr>
          <w:color w:val="231F20"/>
          <w:spacing w:val="19"/>
        </w:rPr>
        <w:t> </w:t>
      </w:r>
      <w:r>
        <w:rPr>
          <w:color w:val="231F20"/>
        </w:rPr>
        <w:t>комму-</w:t>
      </w:r>
    </w:p>
    <w:p>
      <w:pPr>
        <w:spacing w:after="0" w:line="256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/>
        <w:jc w:val="both"/>
      </w:pPr>
      <w:r>
        <w:rPr>
          <w:color w:val="231F20"/>
        </w:rPr>
        <w:t>нальных квартир в Санкт-Петербурге» [4], направленная на ком-</w:t>
      </w:r>
      <w:r>
        <w:rPr>
          <w:color w:val="231F20"/>
          <w:spacing w:val="1"/>
        </w:rPr>
        <w:t> </w:t>
      </w:r>
      <w:r>
        <w:rPr>
          <w:color w:val="231F20"/>
        </w:rPr>
        <w:t>плексное решение данных вопросов. Оказание государственной</w:t>
      </w:r>
      <w:r>
        <w:rPr>
          <w:color w:val="231F20"/>
          <w:spacing w:val="1"/>
        </w:rPr>
        <w:t> </w:t>
      </w:r>
      <w:r>
        <w:rPr>
          <w:color w:val="231F20"/>
        </w:rPr>
        <w:t>поддержки в рамках данной программы осуществляется несколь-</w:t>
      </w:r>
      <w:r>
        <w:rPr>
          <w:color w:val="231F20"/>
          <w:spacing w:val="1"/>
        </w:rPr>
        <w:t> </w:t>
      </w:r>
      <w:r>
        <w:rPr>
          <w:color w:val="231F20"/>
        </w:rPr>
        <w:t>кими</w:t>
      </w:r>
      <w:r>
        <w:rPr>
          <w:color w:val="231F20"/>
          <w:spacing w:val="1"/>
        </w:rPr>
        <w:t> </w:t>
      </w:r>
      <w:r>
        <w:rPr>
          <w:color w:val="231F20"/>
        </w:rPr>
        <w:t>способами: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4" w:after="0"/>
        <w:ind w:left="158" w:right="154" w:firstLine="396"/>
        <w:jc w:val="both"/>
        <w:rPr>
          <w:sz w:val="21"/>
        </w:rPr>
      </w:pPr>
      <w:r>
        <w:rPr>
          <w:color w:val="231F20"/>
          <w:spacing w:val="-2"/>
          <w:w w:val="95"/>
          <w:sz w:val="21"/>
        </w:rPr>
        <w:t>передачи</w:t>
      </w:r>
      <w:r>
        <w:rPr>
          <w:color w:val="231F20"/>
          <w:spacing w:val="-8"/>
          <w:w w:val="95"/>
          <w:sz w:val="21"/>
        </w:rPr>
        <w:t> </w:t>
      </w:r>
      <w:r>
        <w:rPr>
          <w:color w:val="231F20"/>
          <w:spacing w:val="-2"/>
          <w:w w:val="95"/>
          <w:sz w:val="21"/>
        </w:rPr>
        <w:t>участникам</w:t>
      </w:r>
      <w:r>
        <w:rPr>
          <w:color w:val="231F20"/>
          <w:spacing w:val="-8"/>
          <w:w w:val="95"/>
          <w:sz w:val="21"/>
        </w:rPr>
        <w:t> </w:t>
      </w:r>
      <w:r>
        <w:rPr>
          <w:color w:val="231F20"/>
          <w:spacing w:val="-1"/>
          <w:w w:val="95"/>
          <w:sz w:val="21"/>
        </w:rPr>
        <w:t>программы</w:t>
      </w:r>
      <w:r>
        <w:rPr>
          <w:color w:val="231F20"/>
          <w:spacing w:val="-8"/>
          <w:w w:val="95"/>
          <w:sz w:val="21"/>
        </w:rPr>
        <w:t> </w:t>
      </w:r>
      <w:r>
        <w:rPr>
          <w:color w:val="231F20"/>
          <w:spacing w:val="-1"/>
          <w:w w:val="95"/>
          <w:sz w:val="21"/>
        </w:rPr>
        <w:t>по</w:t>
      </w:r>
      <w:r>
        <w:rPr>
          <w:color w:val="231F20"/>
          <w:spacing w:val="-7"/>
          <w:w w:val="95"/>
          <w:sz w:val="21"/>
        </w:rPr>
        <w:t> </w:t>
      </w:r>
      <w:r>
        <w:rPr>
          <w:color w:val="231F20"/>
          <w:spacing w:val="-1"/>
          <w:w w:val="95"/>
          <w:sz w:val="21"/>
        </w:rPr>
        <w:t>договорам</w:t>
      </w:r>
      <w:r>
        <w:rPr>
          <w:color w:val="231F20"/>
          <w:spacing w:val="-8"/>
          <w:w w:val="95"/>
          <w:sz w:val="21"/>
        </w:rPr>
        <w:t> </w:t>
      </w:r>
      <w:r>
        <w:rPr>
          <w:color w:val="231F20"/>
          <w:spacing w:val="-1"/>
          <w:w w:val="95"/>
          <w:sz w:val="21"/>
        </w:rPr>
        <w:t>купли-продажи</w:t>
      </w:r>
      <w:r>
        <w:rPr>
          <w:color w:val="231F20"/>
          <w:spacing w:val="-47"/>
          <w:w w:val="95"/>
          <w:sz w:val="21"/>
        </w:rPr>
        <w:t> </w:t>
      </w:r>
      <w:r>
        <w:rPr>
          <w:color w:val="231F20"/>
          <w:sz w:val="21"/>
        </w:rPr>
        <w:t>освободившихся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жилых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помещений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(комнат)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коммунальных;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1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перераспределения жилых помещений (комнат) в комму-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нальных квартирах и жилых помещений государственного жи-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лищного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фонда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Санкт-Петербурга;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первоочередного оказания участникам программы видов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государственного содействия, предусмотренных другими целевы-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программами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Санкт-Петербурга;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2" w:after="0"/>
        <w:ind w:left="158" w:right="157" w:firstLine="396"/>
        <w:jc w:val="both"/>
        <w:rPr>
          <w:sz w:val="21"/>
        </w:rPr>
      </w:pPr>
      <w:r>
        <w:rPr>
          <w:color w:val="231F20"/>
          <w:sz w:val="21"/>
        </w:rPr>
        <w:t>привлечения к расселению коммунальных квартир средств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юридических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(физических)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лиц-участников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Программы.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</w:rPr>
        <w:t>Во-вторых, начиная с 90-х годов и заканчивая нашим време-</w:t>
      </w:r>
      <w:r>
        <w:rPr>
          <w:color w:val="231F20"/>
          <w:spacing w:val="1"/>
        </w:rPr>
        <w:t> </w:t>
      </w:r>
      <w:r>
        <w:rPr>
          <w:color w:val="231F20"/>
        </w:rPr>
        <w:t>нем, часть коммунальных квартир была переоборудована в торго-</w:t>
      </w:r>
      <w:r>
        <w:rPr>
          <w:color w:val="231F20"/>
          <w:spacing w:val="-50"/>
        </w:rPr>
        <w:t> </w:t>
      </w:r>
      <w:r>
        <w:rPr>
          <w:color w:val="231F20"/>
        </w:rPr>
        <w:t>вые и офисные помещения, хостелы и мини-отели. И в-третьих,</w:t>
      </w:r>
      <w:r>
        <w:rPr>
          <w:color w:val="231F20"/>
          <w:spacing w:val="1"/>
        </w:rPr>
        <w:t> </w:t>
      </w:r>
      <w:r>
        <w:rPr>
          <w:color w:val="231F20"/>
        </w:rPr>
        <w:t>последним и постепенно распространяющимся способом рассе-</w:t>
      </w:r>
      <w:r>
        <w:rPr>
          <w:color w:val="231F20"/>
          <w:spacing w:val="1"/>
        </w:rPr>
        <w:t> </w:t>
      </w:r>
      <w:r>
        <w:rPr>
          <w:color w:val="231F20"/>
        </w:rPr>
        <w:t>ления</w:t>
      </w:r>
      <w:r>
        <w:rPr>
          <w:color w:val="231F20"/>
          <w:spacing w:val="8"/>
        </w:rPr>
        <w:t> </w:t>
      </w:r>
      <w:r>
        <w:rPr>
          <w:color w:val="231F20"/>
        </w:rPr>
        <w:t>коммунальных</w:t>
      </w:r>
      <w:r>
        <w:rPr>
          <w:color w:val="231F20"/>
          <w:spacing w:val="8"/>
        </w:rPr>
        <w:t> </w:t>
      </w:r>
      <w:r>
        <w:rPr>
          <w:color w:val="231F20"/>
        </w:rPr>
        <w:t>квартир</w:t>
      </w:r>
      <w:r>
        <w:rPr>
          <w:color w:val="231F20"/>
          <w:spacing w:val="9"/>
        </w:rPr>
        <w:t> </w:t>
      </w:r>
      <w:r>
        <w:rPr>
          <w:color w:val="231F20"/>
        </w:rPr>
        <w:t>является</w:t>
      </w:r>
      <w:r>
        <w:rPr>
          <w:color w:val="231F20"/>
          <w:spacing w:val="8"/>
        </w:rPr>
        <w:t> </w:t>
      </w:r>
      <w:r>
        <w:rPr>
          <w:color w:val="231F20"/>
        </w:rPr>
        <w:t>превращение</w:t>
      </w:r>
      <w:r>
        <w:rPr>
          <w:color w:val="231F20"/>
          <w:spacing w:val="9"/>
        </w:rPr>
        <w:t> </w:t>
      </w:r>
      <w:r>
        <w:rPr>
          <w:color w:val="231F20"/>
        </w:rPr>
        <w:t>всех</w:t>
      </w:r>
      <w:r>
        <w:rPr>
          <w:color w:val="231F20"/>
          <w:spacing w:val="8"/>
        </w:rPr>
        <w:t> </w:t>
      </w:r>
      <w:r>
        <w:rPr>
          <w:color w:val="231F20"/>
        </w:rPr>
        <w:t>комнат</w:t>
      </w:r>
      <w:r>
        <w:rPr>
          <w:color w:val="231F20"/>
          <w:spacing w:val="-50"/>
        </w:rPr>
        <w:t> </w:t>
      </w:r>
      <w:r>
        <w:rPr>
          <w:color w:val="231F20"/>
        </w:rPr>
        <w:t>в коммуналке в подобие нескольких квартир-студий, совмещен-</w:t>
      </w:r>
      <w:r>
        <w:rPr>
          <w:color w:val="231F20"/>
          <w:spacing w:val="1"/>
        </w:rPr>
        <w:t> </w:t>
      </w:r>
      <w:r>
        <w:rPr>
          <w:color w:val="231F20"/>
        </w:rPr>
        <w:t>ных общим</w:t>
      </w:r>
      <w:r>
        <w:rPr>
          <w:color w:val="231F20"/>
          <w:spacing w:val="1"/>
        </w:rPr>
        <w:t> </w:t>
      </w:r>
      <w:r>
        <w:rPr>
          <w:color w:val="231F20"/>
        </w:rPr>
        <w:t>коридором.</w:t>
      </w:r>
    </w:p>
    <w:p>
      <w:pPr>
        <w:pStyle w:val="BodyText"/>
        <w:spacing w:line="254" w:lineRule="auto" w:before="6"/>
        <w:ind w:left="158" w:right="154" w:firstLine="396"/>
        <w:jc w:val="both"/>
      </w:pPr>
      <w:r>
        <w:rPr>
          <w:color w:val="231F20"/>
          <w:w w:val="95"/>
        </w:rPr>
        <w:t>Согласно данным рынка недвижимости по состоянию на начало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2020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года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[3]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квартира-студия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центре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Петербурга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стоит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примерно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2,5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миллиона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рублей,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однокомнатная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квартира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будет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стоить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около</w:t>
      </w:r>
      <w:r>
        <w:rPr>
          <w:color w:val="231F20"/>
          <w:spacing w:val="-50"/>
        </w:rPr>
        <w:t> </w:t>
      </w:r>
      <w:r>
        <w:rPr>
          <w:color w:val="231F20"/>
        </w:rPr>
        <w:t>8</w:t>
      </w:r>
      <w:r>
        <w:rPr>
          <w:color w:val="231F20"/>
          <w:spacing w:val="-9"/>
        </w:rPr>
        <w:t> </w:t>
      </w:r>
      <w:r>
        <w:rPr>
          <w:color w:val="231F20"/>
        </w:rPr>
        <w:t>миллионов</w:t>
      </w:r>
      <w:r>
        <w:rPr>
          <w:color w:val="231F20"/>
          <w:spacing w:val="-8"/>
        </w:rPr>
        <w:t> </w:t>
      </w:r>
      <w:r>
        <w:rPr>
          <w:color w:val="231F20"/>
        </w:rPr>
        <w:t>рублей.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свою</w:t>
      </w:r>
      <w:r>
        <w:rPr>
          <w:color w:val="231F20"/>
          <w:spacing w:val="-8"/>
        </w:rPr>
        <w:t> </w:t>
      </w:r>
      <w:r>
        <w:rPr>
          <w:color w:val="231F20"/>
        </w:rPr>
        <w:t>очередь</w:t>
      </w:r>
      <w:r>
        <w:rPr>
          <w:color w:val="231F20"/>
          <w:spacing w:val="-8"/>
        </w:rPr>
        <w:t> </w:t>
      </w:r>
      <w:r>
        <w:rPr>
          <w:color w:val="231F20"/>
        </w:rPr>
        <w:t>средняя</w:t>
      </w:r>
      <w:r>
        <w:rPr>
          <w:color w:val="231F20"/>
          <w:spacing w:val="-8"/>
        </w:rPr>
        <w:t> </w:t>
      </w:r>
      <w:r>
        <w:rPr>
          <w:color w:val="231F20"/>
        </w:rPr>
        <w:t>цена</w:t>
      </w:r>
      <w:r>
        <w:rPr>
          <w:color w:val="231F20"/>
          <w:spacing w:val="-8"/>
        </w:rPr>
        <w:t> </w:t>
      </w:r>
      <w:r>
        <w:rPr>
          <w:color w:val="231F20"/>
        </w:rPr>
        <w:t>квартир-студий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однокомнатных</w:t>
      </w:r>
      <w:r>
        <w:rPr>
          <w:color w:val="231F20"/>
          <w:spacing w:val="-11"/>
        </w:rPr>
        <w:t> </w:t>
      </w:r>
      <w:r>
        <w:rPr>
          <w:color w:val="231F20"/>
        </w:rPr>
        <w:t>квартир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окраине</w:t>
      </w:r>
      <w:r>
        <w:rPr>
          <w:color w:val="231F20"/>
          <w:spacing w:val="-11"/>
        </w:rPr>
        <w:t> </w:t>
      </w:r>
      <w:r>
        <w:rPr>
          <w:color w:val="231F20"/>
        </w:rPr>
        <w:t>Санкт-Петербурге</w:t>
      </w:r>
      <w:r>
        <w:rPr>
          <w:color w:val="231F20"/>
          <w:spacing w:val="-11"/>
        </w:rPr>
        <w:t> </w:t>
      </w:r>
      <w:r>
        <w:rPr>
          <w:color w:val="231F20"/>
        </w:rPr>
        <w:t>колеблет-</w:t>
      </w:r>
      <w:r>
        <w:rPr>
          <w:color w:val="231F20"/>
          <w:spacing w:val="-50"/>
        </w:rPr>
        <w:t> </w:t>
      </w:r>
      <w:r>
        <w:rPr>
          <w:color w:val="231F20"/>
        </w:rPr>
        <w:t>ся в пределах 3-4 миллионов рублей. Потенциальный покупатель</w:t>
      </w:r>
      <w:r>
        <w:rPr>
          <w:color w:val="231F20"/>
          <w:spacing w:val="1"/>
        </w:rPr>
        <w:t> </w:t>
      </w:r>
      <w:r>
        <w:rPr>
          <w:color w:val="231F20"/>
        </w:rPr>
        <w:t>чаще всего представляет собой студента, молодую семью или ин-</w:t>
      </w:r>
      <w:r>
        <w:rPr>
          <w:color w:val="231F20"/>
          <w:spacing w:val="1"/>
        </w:rPr>
        <w:t> </w:t>
      </w:r>
      <w:r>
        <w:rPr>
          <w:color w:val="231F20"/>
        </w:rPr>
        <w:t>вестора, в меньшем количестве спрос будет исходить от взрослых</w:t>
      </w:r>
      <w:r>
        <w:rPr>
          <w:color w:val="231F20"/>
          <w:spacing w:val="-50"/>
        </w:rPr>
        <w:t> </w:t>
      </w:r>
      <w:r>
        <w:rPr>
          <w:color w:val="231F20"/>
        </w:rPr>
        <w:t>людей, которым нужно жилье, рассчитанное на одного человека.</w:t>
      </w:r>
      <w:r>
        <w:rPr>
          <w:color w:val="231F20"/>
          <w:spacing w:val="1"/>
        </w:rPr>
        <w:t> </w:t>
      </w:r>
      <w:r>
        <w:rPr>
          <w:color w:val="231F20"/>
        </w:rPr>
        <w:t>Исходя из общей картины рынка, можно предположить, что для</w:t>
      </w:r>
      <w:r>
        <w:rPr>
          <w:color w:val="231F20"/>
          <w:spacing w:val="1"/>
        </w:rPr>
        <w:t> </w:t>
      </w:r>
      <w:r>
        <w:rPr>
          <w:color w:val="231F20"/>
        </w:rPr>
        <w:t>удовлетворения спроса жилье должно быть недорогим, так как</w:t>
      </w:r>
      <w:r>
        <w:rPr>
          <w:color w:val="231F20"/>
          <w:spacing w:val="1"/>
        </w:rPr>
        <w:t> </w:t>
      </w:r>
      <w:r>
        <w:rPr>
          <w:color w:val="231F20"/>
        </w:rPr>
        <w:t>скорее</w:t>
      </w:r>
      <w:r>
        <w:rPr>
          <w:color w:val="231F20"/>
          <w:spacing w:val="-9"/>
        </w:rPr>
        <w:t> </w:t>
      </w:r>
      <w:r>
        <w:rPr>
          <w:color w:val="231F20"/>
        </w:rPr>
        <w:t>всего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его</w:t>
      </w:r>
      <w:r>
        <w:rPr>
          <w:color w:val="231F20"/>
          <w:spacing w:val="-9"/>
        </w:rPr>
        <w:t> </w:t>
      </w:r>
      <w:r>
        <w:rPr>
          <w:color w:val="231F20"/>
        </w:rPr>
        <w:t>покупки</w:t>
      </w:r>
      <w:r>
        <w:rPr>
          <w:color w:val="231F20"/>
          <w:spacing w:val="-9"/>
        </w:rPr>
        <w:t> </w:t>
      </w:r>
      <w:r>
        <w:rPr>
          <w:color w:val="231F20"/>
        </w:rPr>
        <w:t>потребуется</w:t>
      </w:r>
      <w:r>
        <w:rPr>
          <w:color w:val="231F20"/>
          <w:spacing w:val="-8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9"/>
        </w:rPr>
        <w:t> </w:t>
      </w:r>
      <w:r>
        <w:rPr>
          <w:color w:val="231F20"/>
        </w:rPr>
        <w:t>ипотечное</w:t>
      </w:r>
      <w:r>
        <w:rPr>
          <w:color w:val="231F20"/>
          <w:spacing w:val="-50"/>
        </w:rPr>
        <w:t> </w:t>
      </w:r>
      <w:r>
        <w:rPr>
          <w:color w:val="231F20"/>
        </w:rPr>
        <w:t>кредитование.</w:t>
      </w:r>
      <w:r>
        <w:rPr>
          <w:color w:val="231F20"/>
          <w:spacing w:val="-2"/>
        </w:rPr>
        <w:t> </w:t>
      </w:r>
      <w:r>
        <w:rPr>
          <w:color w:val="231F20"/>
        </w:rPr>
        <w:t>Более</w:t>
      </w:r>
      <w:r>
        <w:rPr>
          <w:color w:val="231F20"/>
          <w:spacing w:val="-1"/>
        </w:rPr>
        <w:t> </w:t>
      </w:r>
      <w:r>
        <w:rPr>
          <w:color w:val="231F20"/>
        </w:rPr>
        <w:t>того,</w:t>
      </w:r>
      <w:r>
        <w:rPr>
          <w:color w:val="231F20"/>
          <w:spacing w:val="-2"/>
        </w:rPr>
        <w:t> </w:t>
      </w:r>
      <w:r>
        <w:rPr>
          <w:color w:val="231F20"/>
        </w:rPr>
        <w:t>следует</w:t>
      </w:r>
      <w:r>
        <w:rPr>
          <w:color w:val="231F20"/>
          <w:spacing w:val="-1"/>
        </w:rPr>
        <w:t> </w:t>
      </w:r>
      <w:r>
        <w:rPr>
          <w:color w:val="231F20"/>
        </w:rPr>
        <w:t>учесть</w:t>
      </w:r>
      <w:r>
        <w:rPr>
          <w:color w:val="231F20"/>
          <w:spacing w:val="-2"/>
        </w:rPr>
        <w:t> </w:t>
      </w:r>
      <w:r>
        <w:rPr>
          <w:color w:val="231F20"/>
        </w:rPr>
        <w:t>тот</w:t>
      </w:r>
      <w:r>
        <w:rPr>
          <w:color w:val="231F20"/>
          <w:spacing w:val="-1"/>
        </w:rPr>
        <w:t> </w:t>
      </w:r>
      <w:r>
        <w:rPr>
          <w:color w:val="231F20"/>
        </w:rPr>
        <w:t>факт,</w:t>
      </w:r>
      <w:r>
        <w:rPr>
          <w:color w:val="231F20"/>
          <w:spacing w:val="-1"/>
        </w:rPr>
        <w:t> </w:t>
      </w:r>
      <w:r>
        <w:rPr>
          <w:color w:val="231F20"/>
        </w:rPr>
        <w:t>что</w:t>
      </w:r>
      <w:r>
        <w:rPr>
          <w:color w:val="231F20"/>
          <w:spacing w:val="-2"/>
        </w:rPr>
        <w:t> </w:t>
      </w:r>
      <w:r>
        <w:rPr>
          <w:color w:val="231F20"/>
        </w:rPr>
        <w:t>при</w:t>
      </w:r>
      <w:r>
        <w:rPr>
          <w:color w:val="231F20"/>
          <w:spacing w:val="-1"/>
        </w:rPr>
        <w:t> </w:t>
      </w:r>
      <w:r>
        <w:rPr>
          <w:color w:val="231F20"/>
        </w:rPr>
        <w:t>созда-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нии студии чаще всего формируют стильный и современный ди-</w:t>
      </w:r>
      <w:r>
        <w:rPr>
          <w:color w:val="231F20"/>
          <w:spacing w:val="1"/>
        </w:rPr>
        <w:t> </w:t>
      </w:r>
      <w:r>
        <w:rPr>
          <w:color w:val="231F20"/>
        </w:rPr>
        <w:t>зайн, что также привлекает покупателя. Таким образом, перепла-</w:t>
      </w:r>
      <w:r>
        <w:rPr>
          <w:color w:val="231F20"/>
          <w:spacing w:val="1"/>
        </w:rPr>
        <w:t> </w:t>
      </w:r>
      <w:r>
        <w:rPr>
          <w:color w:val="231F20"/>
        </w:rPr>
        <w:t>нировка</w:t>
      </w:r>
      <w:r>
        <w:rPr>
          <w:color w:val="231F20"/>
          <w:spacing w:val="18"/>
        </w:rPr>
        <w:t> </w:t>
      </w:r>
      <w:r>
        <w:rPr>
          <w:color w:val="231F20"/>
        </w:rPr>
        <w:t>коммунальных</w:t>
      </w:r>
      <w:r>
        <w:rPr>
          <w:color w:val="231F20"/>
          <w:spacing w:val="18"/>
        </w:rPr>
        <w:t> </w:t>
      </w:r>
      <w:r>
        <w:rPr>
          <w:color w:val="231F20"/>
        </w:rPr>
        <w:t>квартир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их</w:t>
      </w:r>
      <w:r>
        <w:rPr>
          <w:color w:val="231F20"/>
          <w:spacing w:val="18"/>
        </w:rPr>
        <w:t> </w:t>
      </w:r>
      <w:r>
        <w:rPr>
          <w:color w:val="231F20"/>
        </w:rPr>
        <w:t>последующая</w:t>
      </w:r>
      <w:r>
        <w:rPr>
          <w:color w:val="231F20"/>
          <w:spacing w:val="18"/>
        </w:rPr>
        <w:t> </w:t>
      </w:r>
      <w:r>
        <w:rPr>
          <w:color w:val="231F20"/>
        </w:rPr>
        <w:t>перепродажа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качестве</w:t>
      </w:r>
      <w:r>
        <w:rPr>
          <w:color w:val="231F20"/>
          <w:spacing w:val="2"/>
        </w:rPr>
        <w:t> </w:t>
      </w:r>
      <w:r>
        <w:rPr>
          <w:color w:val="231F20"/>
        </w:rPr>
        <w:t>квартир-студий</w:t>
      </w:r>
      <w:r>
        <w:rPr>
          <w:color w:val="231F20"/>
          <w:spacing w:val="2"/>
        </w:rPr>
        <w:t> </w:t>
      </w:r>
      <w:r>
        <w:rPr>
          <w:color w:val="231F20"/>
        </w:rPr>
        <w:t>будет</w:t>
      </w:r>
      <w:r>
        <w:rPr>
          <w:color w:val="231F20"/>
          <w:spacing w:val="2"/>
        </w:rPr>
        <w:t> </w:t>
      </w:r>
      <w:r>
        <w:rPr>
          <w:color w:val="231F20"/>
        </w:rPr>
        <w:t>иметь</w:t>
      </w:r>
      <w:r>
        <w:rPr>
          <w:color w:val="231F20"/>
          <w:spacing w:val="1"/>
        </w:rPr>
        <w:t> </w:t>
      </w:r>
      <w:r>
        <w:rPr>
          <w:color w:val="231F20"/>
        </w:rPr>
        <w:t>большой</w:t>
      </w:r>
      <w:r>
        <w:rPr>
          <w:color w:val="231F20"/>
          <w:spacing w:val="1"/>
        </w:rPr>
        <w:t> </w:t>
      </w:r>
      <w:r>
        <w:rPr>
          <w:color w:val="231F20"/>
        </w:rPr>
        <w:t>спрос.</w:t>
      </w:r>
    </w:p>
    <w:p>
      <w:pPr>
        <w:pStyle w:val="BodyText"/>
        <w:spacing w:before="5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977175</wp:posOffset>
            </wp:positionH>
            <wp:positionV relativeFrom="paragraph">
              <wp:posOffset>157491</wp:posOffset>
            </wp:positionV>
            <wp:extent cx="3411727" cy="1536191"/>
            <wp:effectExtent l="0" t="0" r="0" b="0"/>
            <wp:wrapTopAndBottom/>
            <wp:docPr id="137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73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1727" cy="1536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9"/>
        </w:rPr>
      </w:pPr>
    </w:p>
    <w:p>
      <w:pPr>
        <w:spacing w:line="249" w:lineRule="auto" w:before="0"/>
        <w:ind w:left="644" w:right="579" w:firstLine="281"/>
        <w:jc w:val="left"/>
        <w:rPr>
          <w:sz w:val="18"/>
        </w:rPr>
      </w:pPr>
      <w:r>
        <w:rPr>
          <w:color w:val="231F20"/>
          <w:sz w:val="18"/>
        </w:rPr>
        <w:t>Рис. 1. Преображение старого фонда на современный лад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является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причиной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покупки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студии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коммунальной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квартире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[7]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54" w:lineRule="auto"/>
        <w:ind w:left="158" w:right="154" w:firstLine="396"/>
        <w:jc w:val="both"/>
      </w:pPr>
      <w:r>
        <w:rPr>
          <w:color w:val="231F20"/>
        </w:rPr>
        <w:t>Законодательной основой перепланировки и переустройства</w:t>
      </w:r>
      <w:r>
        <w:rPr>
          <w:color w:val="231F20"/>
          <w:spacing w:val="1"/>
        </w:rPr>
        <w:t> </w:t>
      </w:r>
      <w:r>
        <w:rPr>
          <w:color w:val="231F20"/>
        </w:rPr>
        <w:t>жилых помещений является глава 4 Жилого кодекса Российской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Федерации.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Определениям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вышеперечисленных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терминов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различия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представлены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рисунке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</w:rPr>
        <w:t>Таким образом, в соответствии со схемой можно сделать вы-</w:t>
      </w:r>
      <w:r>
        <w:rPr>
          <w:color w:val="231F20"/>
          <w:spacing w:val="1"/>
        </w:rPr>
        <w:t> </w:t>
      </w:r>
      <w:r>
        <w:rPr>
          <w:color w:val="231F20"/>
        </w:rPr>
        <w:t>вод о том, что данные понятия различны, но для преобразования</w:t>
      </w:r>
      <w:r>
        <w:rPr>
          <w:color w:val="231F20"/>
          <w:spacing w:val="1"/>
        </w:rPr>
        <w:t> </w:t>
      </w:r>
      <w:r>
        <w:rPr>
          <w:color w:val="231F20"/>
        </w:rPr>
        <w:t>комнаты в квартиру-студию данные процедуры проводятся одно-</w:t>
      </w:r>
      <w:r>
        <w:rPr>
          <w:color w:val="231F20"/>
          <w:spacing w:val="1"/>
        </w:rPr>
        <w:t> </w:t>
      </w:r>
      <w:r>
        <w:rPr>
          <w:color w:val="231F20"/>
        </w:rPr>
        <w:t>временно.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</w:rPr>
        <w:t>Помимо всего прочего существует ряд условий, без соблюде-</w:t>
      </w:r>
      <w:r>
        <w:rPr>
          <w:color w:val="231F20"/>
          <w:spacing w:val="-50"/>
        </w:rPr>
        <w:t> </w:t>
      </w:r>
      <w:r>
        <w:rPr>
          <w:color w:val="231F20"/>
        </w:rPr>
        <w:t>ния которых узаконивание проведенных работ может быть невоз-</w:t>
      </w:r>
      <w:r>
        <w:rPr>
          <w:color w:val="231F20"/>
          <w:spacing w:val="-50"/>
        </w:rPr>
        <w:t> </w:t>
      </w:r>
      <w:r>
        <w:rPr>
          <w:color w:val="231F20"/>
        </w:rPr>
        <w:t>можно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3).</w:t>
      </w:r>
    </w:p>
    <w:p>
      <w:pPr>
        <w:pStyle w:val="BodyText"/>
        <w:spacing w:line="254" w:lineRule="auto" w:before="2"/>
        <w:ind w:left="158" w:right="155" w:firstLine="453"/>
        <w:jc w:val="both"/>
      </w:pPr>
      <w:r>
        <w:rPr>
          <w:color w:val="231F20"/>
        </w:rPr>
        <w:t>Сопровождение</w:t>
      </w:r>
      <w:r>
        <w:rPr>
          <w:color w:val="231F20"/>
          <w:spacing w:val="20"/>
        </w:rPr>
        <w:t> </w:t>
      </w:r>
      <w:r>
        <w:rPr>
          <w:color w:val="231F20"/>
        </w:rPr>
        <w:t>кадастрового</w:t>
      </w:r>
      <w:r>
        <w:rPr>
          <w:color w:val="231F20"/>
          <w:spacing w:val="21"/>
        </w:rPr>
        <w:t> </w:t>
      </w:r>
      <w:r>
        <w:rPr>
          <w:color w:val="231F20"/>
        </w:rPr>
        <w:t>инженера</w:t>
      </w:r>
      <w:r>
        <w:rPr>
          <w:color w:val="231F20"/>
          <w:spacing w:val="21"/>
        </w:rPr>
        <w:t> </w:t>
      </w:r>
      <w:r>
        <w:rPr>
          <w:color w:val="231F20"/>
        </w:rPr>
        <w:t>может</w:t>
      </w:r>
      <w:r>
        <w:rPr>
          <w:color w:val="231F20"/>
          <w:spacing w:val="21"/>
        </w:rPr>
        <w:t> </w:t>
      </w:r>
      <w:r>
        <w:rPr>
          <w:color w:val="231F20"/>
        </w:rPr>
        <w:t>быть</w:t>
      </w:r>
      <w:r>
        <w:rPr>
          <w:color w:val="231F20"/>
          <w:spacing w:val="21"/>
        </w:rPr>
        <w:t> </w:t>
      </w:r>
      <w:r>
        <w:rPr>
          <w:color w:val="231F20"/>
        </w:rPr>
        <w:t>начато</w:t>
      </w:r>
      <w:r>
        <w:rPr>
          <w:color w:val="231F20"/>
          <w:spacing w:val="1"/>
        </w:rPr>
        <w:t> </w:t>
      </w:r>
      <w:r>
        <w:rPr>
          <w:color w:val="231F20"/>
        </w:rPr>
        <w:t>с момента принятия решения о перепланировке квартиры, так как</w:t>
      </w:r>
      <w:r>
        <w:rPr>
          <w:color w:val="231F20"/>
          <w:spacing w:val="-50"/>
        </w:rPr>
        <w:t> </w:t>
      </w:r>
      <w:r>
        <w:rPr>
          <w:color w:val="231F20"/>
        </w:rPr>
        <w:t>сопровождение специалиста с самого начала гарантирует в боль-</w:t>
      </w:r>
      <w:r>
        <w:rPr>
          <w:color w:val="231F20"/>
          <w:spacing w:val="1"/>
        </w:rPr>
        <w:t> </w:t>
      </w:r>
      <w:r>
        <w:rPr>
          <w:color w:val="231F20"/>
        </w:rPr>
        <w:t>шинстве случаев законность совершения сделки и упрощение по-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рядка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составления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принятия</w:t>
      </w:r>
      <w:r>
        <w:rPr>
          <w:color w:val="231F20"/>
          <w:spacing w:val="-13"/>
        </w:rPr>
        <w:t> </w:t>
      </w:r>
      <w:r>
        <w:rPr>
          <w:color w:val="231F20"/>
        </w:rPr>
        <w:t>документов.</w:t>
      </w:r>
      <w:r>
        <w:rPr>
          <w:color w:val="231F20"/>
          <w:spacing w:val="-12"/>
        </w:rPr>
        <w:t> </w:t>
      </w:r>
      <w:r>
        <w:rPr>
          <w:color w:val="231F20"/>
        </w:rPr>
        <w:t>Если</w:t>
      </w:r>
      <w:r>
        <w:rPr>
          <w:color w:val="231F20"/>
          <w:spacing w:val="-12"/>
        </w:rPr>
        <w:t> </w:t>
      </w:r>
      <w:r>
        <w:rPr>
          <w:color w:val="231F20"/>
        </w:rPr>
        <w:t>все</w:t>
      </w:r>
      <w:r>
        <w:rPr>
          <w:color w:val="231F20"/>
          <w:spacing w:val="-12"/>
        </w:rPr>
        <w:t> </w:t>
      </w:r>
      <w:r>
        <w:rPr>
          <w:color w:val="231F20"/>
        </w:rPr>
        <w:t>вышеперечис-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/>
      </w:pPr>
      <w:r>
        <w:rPr>
          <w:color w:val="231F20"/>
        </w:rPr>
        <w:t>ленные</w:t>
      </w:r>
      <w:r>
        <w:rPr>
          <w:color w:val="231F20"/>
          <w:spacing w:val="-6"/>
        </w:rPr>
        <w:t> </w:t>
      </w:r>
      <w:r>
        <w:rPr>
          <w:color w:val="231F20"/>
        </w:rPr>
        <w:t>условия</w:t>
      </w:r>
      <w:r>
        <w:rPr>
          <w:color w:val="231F20"/>
          <w:spacing w:val="-6"/>
        </w:rPr>
        <w:t> </w:t>
      </w:r>
      <w:r>
        <w:rPr>
          <w:color w:val="231F20"/>
        </w:rPr>
        <w:t>соблюдены,</w:t>
      </w:r>
      <w:r>
        <w:rPr>
          <w:color w:val="231F20"/>
          <w:spacing w:val="-5"/>
        </w:rPr>
        <w:t> </w:t>
      </w:r>
      <w:r>
        <w:rPr>
          <w:color w:val="231F20"/>
        </w:rPr>
        <w:t>то</w:t>
      </w:r>
      <w:r>
        <w:rPr>
          <w:color w:val="231F20"/>
          <w:spacing w:val="-6"/>
        </w:rPr>
        <w:t> </w:t>
      </w:r>
      <w:r>
        <w:rPr>
          <w:color w:val="231F20"/>
        </w:rPr>
        <w:t>следующим</w:t>
      </w:r>
      <w:r>
        <w:rPr>
          <w:color w:val="231F20"/>
          <w:spacing w:val="-6"/>
        </w:rPr>
        <w:t> </w:t>
      </w:r>
      <w:r>
        <w:rPr>
          <w:color w:val="231F20"/>
        </w:rPr>
        <w:t>этапом</w:t>
      </w:r>
      <w:r>
        <w:rPr>
          <w:color w:val="231F20"/>
          <w:spacing w:val="-5"/>
        </w:rPr>
        <w:t> </w:t>
      </w:r>
      <w:r>
        <w:rPr>
          <w:color w:val="231F20"/>
        </w:rPr>
        <w:t>работ</w:t>
      </w:r>
      <w:r>
        <w:rPr>
          <w:color w:val="231F20"/>
          <w:spacing w:val="-6"/>
        </w:rPr>
        <w:t> </w:t>
      </w:r>
      <w:r>
        <w:rPr>
          <w:color w:val="231F20"/>
        </w:rPr>
        <w:t>является</w:t>
      </w:r>
      <w:r>
        <w:rPr>
          <w:color w:val="231F20"/>
          <w:spacing w:val="-50"/>
        </w:rPr>
        <w:t> </w:t>
      </w:r>
      <w:r>
        <w:rPr>
          <w:color w:val="231F20"/>
        </w:rPr>
        <w:t>сбор</w:t>
      </w:r>
      <w:r>
        <w:rPr>
          <w:color w:val="231F20"/>
          <w:spacing w:val="1"/>
        </w:rPr>
        <w:t> </w:t>
      </w:r>
      <w:r>
        <w:rPr>
          <w:color w:val="231F20"/>
        </w:rPr>
        <w:t>следующих</w:t>
      </w:r>
      <w:r>
        <w:rPr>
          <w:color w:val="231F20"/>
          <w:spacing w:val="2"/>
        </w:rPr>
        <w:t> </w:t>
      </w:r>
      <w:r>
        <w:rPr>
          <w:color w:val="231F20"/>
        </w:rPr>
        <w:t>документов:</w:t>
      </w:r>
    </w:p>
    <w:p>
      <w:pPr>
        <w:pStyle w:val="ListParagraph"/>
        <w:numPr>
          <w:ilvl w:val="0"/>
          <w:numId w:val="42"/>
        </w:numPr>
        <w:tabs>
          <w:tab w:pos="811" w:val="left" w:leader="none"/>
        </w:tabs>
        <w:spacing w:line="240" w:lineRule="auto" w:before="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Техническое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заключение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о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состоянии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несущих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стен.</w:t>
      </w:r>
    </w:p>
    <w:p>
      <w:pPr>
        <w:pStyle w:val="ListParagraph"/>
        <w:numPr>
          <w:ilvl w:val="0"/>
          <w:numId w:val="42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Проект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электроснабжения.</w:t>
      </w:r>
    </w:p>
    <w:p>
      <w:pPr>
        <w:pStyle w:val="ListParagraph"/>
        <w:numPr>
          <w:ilvl w:val="0"/>
          <w:numId w:val="42"/>
        </w:numPr>
        <w:tabs>
          <w:tab w:pos="811" w:val="left" w:leader="none"/>
        </w:tabs>
        <w:spacing w:line="240" w:lineRule="auto" w:before="16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Проект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вентиляции.</w:t>
      </w:r>
    </w:p>
    <w:p>
      <w:pPr>
        <w:pStyle w:val="ListParagraph"/>
        <w:numPr>
          <w:ilvl w:val="0"/>
          <w:numId w:val="42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Проект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водоснабжения.</w:t>
      </w:r>
    </w:p>
    <w:p>
      <w:pPr>
        <w:pStyle w:val="ListParagraph"/>
        <w:numPr>
          <w:ilvl w:val="0"/>
          <w:numId w:val="42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Проект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канализации.</w:t>
      </w:r>
    </w:p>
    <w:p>
      <w:pPr>
        <w:pStyle w:val="BodyText"/>
        <w:spacing w:before="9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967481</wp:posOffset>
            </wp:positionH>
            <wp:positionV relativeFrom="paragraph">
              <wp:posOffset>181957</wp:posOffset>
            </wp:positionV>
            <wp:extent cx="3448600" cy="1840230"/>
            <wp:effectExtent l="0" t="0" r="0" b="0"/>
            <wp:wrapTopAndBottom/>
            <wp:docPr id="139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4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8600" cy="1840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2"/>
        <w:ind w:left="331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Определение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терминов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«переустройство»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«перепланировка»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[1]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5" w:firstLine="396"/>
        <w:jc w:val="both"/>
      </w:pPr>
      <w:r>
        <w:rPr>
          <w:color w:val="231F20"/>
        </w:rPr>
        <w:t>На основании вышеуказанных документов начинается подго-</w:t>
      </w:r>
      <w:r>
        <w:rPr>
          <w:color w:val="231F20"/>
          <w:spacing w:val="-50"/>
        </w:rPr>
        <w:t> </w:t>
      </w:r>
      <w:r>
        <w:rPr>
          <w:color w:val="231F20"/>
        </w:rPr>
        <w:t>товка</w:t>
      </w:r>
      <w:r>
        <w:rPr>
          <w:color w:val="231F20"/>
          <w:spacing w:val="-12"/>
        </w:rPr>
        <w:t> </w:t>
      </w:r>
      <w:r>
        <w:rPr>
          <w:color w:val="231F20"/>
        </w:rPr>
        <w:t>проекта</w:t>
      </w:r>
      <w:r>
        <w:rPr>
          <w:color w:val="231F20"/>
          <w:spacing w:val="-11"/>
        </w:rPr>
        <w:t> </w:t>
      </w:r>
      <w:r>
        <w:rPr>
          <w:color w:val="231F20"/>
        </w:rPr>
        <w:t>перепланировки.</w:t>
      </w:r>
      <w:r>
        <w:rPr>
          <w:color w:val="231F20"/>
          <w:spacing w:val="-11"/>
        </w:rPr>
        <w:t> </w:t>
      </w:r>
      <w:r>
        <w:rPr>
          <w:color w:val="231F20"/>
        </w:rPr>
        <w:t>Самый</w:t>
      </w:r>
      <w:r>
        <w:rPr>
          <w:color w:val="231F20"/>
          <w:spacing w:val="-10"/>
        </w:rPr>
        <w:t> </w:t>
      </w:r>
      <w:r>
        <w:rPr>
          <w:color w:val="231F20"/>
        </w:rPr>
        <w:t>важный</w:t>
      </w:r>
      <w:r>
        <w:rPr>
          <w:color w:val="231F20"/>
          <w:spacing w:val="-10"/>
        </w:rPr>
        <w:t> </w:t>
      </w:r>
      <w:r>
        <w:rPr>
          <w:color w:val="231F20"/>
        </w:rPr>
        <w:t>документ,</w:t>
      </w:r>
      <w:r>
        <w:rPr>
          <w:color w:val="231F20"/>
          <w:spacing w:val="-11"/>
        </w:rPr>
        <w:t> </w:t>
      </w:r>
      <w:r>
        <w:rPr>
          <w:color w:val="231F20"/>
        </w:rPr>
        <w:t>который</w:t>
      </w:r>
      <w:r>
        <w:rPr>
          <w:color w:val="231F20"/>
          <w:spacing w:val="-50"/>
        </w:rPr>
        <w:t> </w:t>
      </w:r>
      <w:r>
        <w:rPr>
          <w:color w:val="231F20"/>
        </w:rPr>
        <w:t>потребуется</w:t>
      </w:r>
      <w:r>
        <w:rPr>
          <w:color w:val="231F20"/>
          <w:spacing w:val="-10"/>
        </w:rPr>
        <w:t> </w:t>
      </w:r>
      <w:r>
        <w:rPr>
          <w:color w:val="231F20"/>
        </w:rPr>
        <w:t>после</w:t>
      </w:r>
      <w:r>
        <w:rPr>
          <w:color w:val="231F20"/>
          <w:spacing w:val="-10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0"/>
        </w:rPr>
        <w:t> </w:t>
      </w:r>
      <w:r>
        <w:rPr>
          <w:color w:val="231F20"/>
        </w:rPr>
        <w:t>всех</w:t>
      </w:r>
      <w:r>
        <w:rPr>
          <w:color w:val="231F20"/>
          <w:spacing w:val="-9"/>
        </w:rPr>
        <w:t> </w:t>
      </w:r>
      <w:r>
        <w:rPr>
          <w:color w:val="231F20"/>
        </w:rPr>
        <w:t>экспертиз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проверок,</w:t>
      </w:r>
      <w:r>
        <w:rPr>
          <w:color w:val="231F20"/>
          <w:spacing w:val="-10"/>
        </w:rPr>
        <w:t> </w:t>
      </w:r>
      <w:r>
        <w:rPr>
          <w:color w:val="231F20"/>
        </w:rPr>
        <w:t>это</w:t>
      </w:r>
      <w:r>
        <w:rPr>
          <w:color w:val="231F20"/>
          <w:spacing w:val="-9"/>
        </w:rPr>
        <w:t> </w:t>
      </w:r>
      <w:r>
        <w:rPr>
          <w:color w:val="231F20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ект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разъединения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коммунальной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квартиры.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разрабатывается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ор-</w:t>
      </w:r>
      <w:r>
        <w:rPr>
          <w:color w:val="231F20"/>
          <w:spacing w:val="-50"/>
        </w:rPr>
        <w:t> </w:t>
      </w:r>
      <w:r>
        <w:rPr>
          <w:color w:val="231F20"/>
        </w:rPr>
        <w:t>ганизацией, которая имеет права и допуски к выполнению работ</w:t>
      </w:r>
      <w:r>
        <w:rPr>
          <w:color w:val="231F20"/>
          <w:spacing w:val="1"/>
        </w:rPr>
        <w:t> </w:t>
      </w:r>
      <w:r>
        <w:rPr>
          <w:color w:val="231F20"/>
        </w:rPr>
        <w:t>подобного</w:t>
      </w:r>
      <w:r>
        <w:rPr>
          <w:color w:val="231F20"/>
          <w:spacing w:val="-5"/>
        </w:rPr>
        <w:t> </w:t>
      </w:r>
      <w:r>
        <w:rPr>
          <w:color w:val="231F20"/>
        </w:rPr>
        <w:t>рода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зарегистрирована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СРО.</w:t>
      </w:r>
      <w:r>
        <w:rPr>
          <w:color w:val="231F20"/>
          <w:spacing w:val="-5"/>
        </w:rPr>
        <w:t> </w:t>
      </w:r>
      <w:r>
        <w:rPr>
          <w:color w:val="231F20"/>
        </w:rPr>
        <w:t>Без</w:t>
      </w:r>
      <w:r>
        <w:rPr>
          <w:color w:val="231F20"/>
          <w:spacing w:val="-4"/>
        </w:rPr>
        <w:t> </w:t>
      </w:r>
      <w:r>
        <w:rPr>
          <w:color w:val="231F20"/>
        </w:rPr>
        <w:t>проекта</w:t>
      </w:r>
      <w:r>
        <w:rPr>
          <w:color w:val="231F20"/>
          <w:spacing w:val="-5"/>
        </w:rPr>
        <w:t> </w:t>
      </w:r>
      <w:r>
        <w:rPr>
          <w:color w:val="231F20"/>
        </w:rPr>
        <w:t>невозмож-</w:t>
      </w:r>
      <w:r>
        <w:rPr>
          <w:color w:val="231F20"/>
          <w:spacing w:val="-50"/>
        </w:rPr>
        <w:t> </w:t>
      </w:r>
      <w:r>
        <w:rPr>
          <w:color w:val="231F20"/>
        </w:rPr>
        <w:t>но будет согласовать и узаконить разделение квартиры и произве-</w:t>
      </w:r>
      <w:r>
        <w:rPr>
          <w:color w:val="231F20"/>
          <w:spacing w:val="-50"/>
        </w:rPr>
        <w:t> </w:t>
      </w:r>
      <w:r>
        <w:rPr>
          <w:color w:val="231F20"/>
        </w:rPr>
        <w:t>сти все предполагаемые ремонтные работы. А следовательно, без</w:t>
      </w:r>
      <w:r>
        <w:rPr>
          <w:color w:val="231F20"/>
          <w:spacing w:val="1"/>
        </w:rPr>
        <w:t> </w:t>
      </w:r>
      <w:r>
        <w:rPr>
          <w:color w:val="231F20"/>
        </w:rPr>
        <w:t>него потом не получить документы на новое имущество. Проект</w:t>
      </w:r>
      <w:r>
        <w:rPr>
          <w:color w:val="231F20"/>
          <w:spacing w:val="1"/>
        </w:rPr>
        <w:t> </w:t>
      </w:r>
      <w:r>
        <w:rPr>
          <w:color w:val="231F20"/>
        </w:rPr>
        <w:t>по разъединению</w:t>
      </w:r>
      <w:r>
        <w:rPr>
          <w:color w:val="231F20"/>
          <w:spacing w:val="2"/>
        </w:rPr>
        <w:t> </w:t>
      </w:r>
      <w:r>
        <w:rPr>
          <w:color w:val="231F20"/>
        </w:rPr>
        <w:t>коммунальной</w:t>
      </w:r>
      <w:r>
        <w:rPr>
          <w:color w:val="231F20"/>
          <w:spacing w:val="1"/>
        </w:rPr>
        <w:t> </w:t>
      </w:r>
      <w:r>
        <w:rPr>
          <w:color w:val="231F20"/>
        </w:rPr>
        <w:t>квартиры: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8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план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квартиры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до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разъединения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экспликацию;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15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пояснительную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записку;</w:t>
      </w:r>
    </w:p>
    <w:p>
      <w:pPr>
        <w:spacing w:after="0" w:line="240" w:lineRule="auto"/>
        <w:jc w:val="both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94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планы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двух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квартир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после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разъединения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их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экспликации;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16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противопожарные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мероприятия;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экспликации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полов;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15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планы (до 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после) расстановки сантехнического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оборудо-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вания;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планы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(до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после)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разводки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труб;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планы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устройства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гидроизоляции;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16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и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другие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чертежи,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планы.</w:t>
      </w:r>
    </w:p>
    <w:p>
      <w:pPr>
        <w:pStyle w:val="BodyText"/>
        <w:spacing w:before="6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1039741</wp:posOffset>
            </wp:positionH>
            <wp:positionV relativeFrom="paragraph">
              <wp:posOffset>194870</wp:posOffset>
            </wp:positionV>
            <wp:extent cx="3224783" cy="1805177"/>
            <wp:effectExtent l="0" t="0" r="0" b="0"/>
            <wp:wrapTopAndBottom/>
            <wp:docPr id="141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5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4783" cy="1805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</w:pPr>
    </w:p>
    <w:p>
      <w:pPr>
        <w:spacing w:line="249" w:lineRule="auto" w:before="1"/>
        <w:ind w:left="1655" w:right="821" w:hanging="793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Обязательные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условия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преобразования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комнаты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коммунальной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квартире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студию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[8]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54" w:lineRule="auto" w:before="1"/>
        <w:ind w:left="158" w:right="156" w:firstLine="396"/>
        <w:jc w:val="both"/>
      </w:pPr>
      <w:r>
        <w:rPr>
          <w:color w:val="231F20"/>
          <w:w w:val="105"/>
        </w:rPr>
        <w:t>Также стоит обратить внимание на то, что многие кварти-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ры в центре города являются объектами культурного наследия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вместо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перепланировки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разрабатывается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проект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способления помещения для современного использования и впо-</w:t>
      </w:r>
      <w:r>
        <w:rPr>
          <w:color w:val="231F20"/>
          <w:spacing w:val="1"/>
        </w:rPr>
        <w:t> </w:t>
      </w:r>
      <w:r>
        <w:rPr>
          <w:color w:val="231F20"/>
        </w:rPr>
        <w:t>следствии потребуется заключение комитета по охране и исполь-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зованию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памятников.</w:t>
      </w:r>
    </w:p>
    <w:p>
      <w:pPr>
        <w:pStyle w:val="BodyText"/>
        <w:spacing w:line="254" w:lineRule="auto" w:before="5"/>
        <w:ind w:left="158" w:right="156" w:firstLine="396"/>
        <w:jc w:val="both"/>
      </w:pPr>
      <w:r>
        <w:rPr>
          <w:color w:val="231F20"/>
        </w:rPr>
        <w:t>Собрав полный пакет документов, правообладатель помеще-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доверенное</w:t>
      </w:r>
      <w:r>
        <w:rPr>
          <w:color w:val="231F20"/>
          <w:spacing w:val="-12"/>
        </w:rPr>
        <w:t> </w:t>
      </w:r>
      <w:r>
        <w:rPr>
          <w:color w:val="231F20"/>
        </w:rPr>
        <w:t>лицо,</w:t>
      </w:r>
      <w:r>
        <w:rPr>
          <w:color w:val="231F20"/>
          <w:spacing w:val="-12"/>
        </w:rPr>
        <w:t> </w:t>
      </w:r>
      <w:r>
        <w:rPr>
          <w:color w:val="231F20"/>
        </w:rPr>
        <w:t>вместе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заявлением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перепланировку,</w:t>
      </w:r>
      <w:r>
        <w:rPr>
          <w:color w:val="231F20"/>
          <w:spacing w:val="-50"/>
        </w:rPr>
        <w:t> </w:t>
      </w:r>
      <w:r>
        <w:rPr>
          <w:color w:val="231F20"/>
        </w:rPr>
        <w:t>сдает его в жилищную комиссию или орган местного самоуправ-</w:t>
      </w:r>
      <w:r>
        <w:rPr>
          <w:color w:val="231F20"/>
          <w:spacing w:val="1"/>
        </w:rPr>
        <w:t> </w:t>
      </w:r>
      <w:r>
        <w:rPr>
          <w:color w:val="231F20"/>
        </w:rPr>
        <w:t>ления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7"/>
        </w:rPr>
        <w:t> </w:t>
      </w:r>
      <w:r>
        <w:rPr>
          <w:color w:val="231F20"/>
        </w:rPr>
        <w:t>ждет</w:t>
      </w:r>
      <w:r>
        <w:rPr>
          <w:color w:val="231F20"/>
          <w:spacing w:val="27"/>
        </w:rPr>
        <w:t> </w:t>
      </w:r>
      <w:r>
        <w:rPr>
          <w:color w:val="231F20"/>
        </w:rPr>
        <w:t>заключения</w:t>
      </w:r>
      <w:r>
        <w:rPr>
          <w:color w:val="231F20"/>
          <w:spacing w:val="27"/>
        </w:rPr>
        <w:t> </w:t>
      </w:r>
      <w:r>
        <w:rPr>
          <w:color w:val="231F20"/>
        </w:rPr>
        <w:t>экспертизы.</w:t>
      </w:r>
      <w:r>
        <w:rPr>
          <w:color w:val="231F20"/>
          <w:spacing w:val="27"/>
        </w:rPr>
        <w:t> </w:t>
      </w:r>
      <w:r>
        <w:rPr>
          <w:color w:val="231F20"/>
        </w:rPr>
        <w:t>По</w:t>
      </w:r>
      <w:r>
        <w:rPr>
          <w:color w:val="231F20"/>
          <w:spacing w:val="27"/>
        </w:rPr>
        <w:t> </w:t>
      </w:r>
      <w:r>
        <w:rPr>
          <w:color w:val="231F20"/>
        </w:rPr>
        <w:t>итогу</w:t>
      </w:r>
      <w:r>
        <w:rPr>
          <w:color w:val="231F20"/>
          <w:spacing w:val="27"/>
        </w:rPr>
        <w:t> </w:t>
      </w:r>
      <w:r>
        <w:rPr>
          <w:color w:val="231F20"/>
        </w:rPr>
        <w:t>проверки</w:t>
      </w:r>
      <w:r>
        <w:rPr>
          <w:color w:val="231F20"/>
          <w:spacing w:val="27"/>
        </w:rPr>
        <w:t> </w:t>
      </w:r>
      <w:r>
        <w:rPr>
          <w:color w:val="231F20"/>
        </w:rPr>
        <w:t>доку-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/>
        <w:jc w:val="both"/>
      </w:pPr>
      <w:r>
        <w:rPr>
          <w:color w:val="231F20"/>
        </w:rPr>
        <w:t>ментов выдается Решение о согласовании перепланировки и пе-</w:t>
      </w:r>
      <w:r>
        <w:rPr>
          <w:color w:val="231F20"/>
          <w:spacing w:val="1"/>
        </w:rPr>
        <w:t> </w:t>
      </w:r>
      <w:r>
        <w:rPr>
          <w:color w:val="231F20"/>
        </w:rPr>
        <w:t>реустройства жилых помещений, на основании которого можно</w:t>
      </w:r>
      <w:r>
        <w:rPr>
          <w:color w:val="231F20"/>
          <w:spacing w:val="1"/>
        </w:rPr>
        <w:t> </w:t>
      </w:r>
      <w:r>
        <w:rPr>
          <w:color w:val="231F20"/>
        </w:rPr>
        <w:t>приступать к проведению ремонтных работ. По окончанию про-</w:t>
      </w:r>
      <w:r>
        <w:rPr>
          <w:color w:val="231F20"/>
          <w:spacing w:val="1"/>
        </w:rPr>
        <w:t> </w:t>
      </w:r>
      <w:r>
        <w:rPr>
          <w:color w:val="231F20"/>
        </w:rPr>
        <w:t>ведения строительно-монтажных работ проводится проверка на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соответствие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проекта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проведенного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ремонта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помещения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дается акт приемки в эксплуатацию после перепланировки и пе-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реустройства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объекта.</w:t>
      </w:r>
    </w:p>
    <w:p>
      <w:pPr>
        <w:pStyle w:val="BodyText"/>
        <w:spacing w:line="254" w:lineRule="auto" w:before="6"/>
        <w:ind w:left="158" w:right="154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итоге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вышеперечисленного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кадастровый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инженер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вправе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приступить к формированию технического плана с целью внесе-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изменений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характеристики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объекта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недвижимости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связи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образованием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новых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жилых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помещений.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Работа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кадастрового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инженера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состоит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трех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этапов: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4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подготовительный;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16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полевой;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камеральный.</w:t>
      </w:r>
    </w:p>
    <w:p>
      <w:pPr>
        <w:pStyle w:val="BodyText"/>
        <w:spacing w:line="254" w:lineRule="auto" w:before="15"/>
        <w:ind w:left="158" w:right="155" w:firstLine="396"/>
        <w:jc w:val="right"/>
      </w:pP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подготовительном</w:t>
      </w:r>
      <w:r>
        <w:rPr>
          <w:color w:val="231F20"/>
          <w:spacing w:val="10"/>
        </w:rPr>
        <w:t> </w:t>
      </w:r>
      <w:r>
        <w:rPr>
          <w:color w:val="231F20"/>
        </w:rPr>
        <w:t>этапе</w:t>
      </w:r>
      <w:r>
        <w:rPr>
          <w:color w:val="231F20"/>
          <w:spacing w:val="10"/>
        </w:rPr>
        <w:t> </w:t>
      </w:r>
      <w:r>
        <w:rPr>
          <w:color w:val="231F20"/>
        </w:rPr>
        <w:t>кадастровый</w:t>
      </w:r>
      <w:r>
        <w:rPr>
          <w:color w:val="231F20"/>
          <w:spacing w:val="10"/>
        </w:rPr>
        <w:t> </w:t>
      </w:r>
      <w:r>
        <w:rPr>
          <w:color w:val="231F20"/>
        </w:rPr>
        <w:t>инженер</w:t>
      </w:r>
      <w:r>
        <w:rPr>
          <w:color w:val="231F20"/>
          <w:spacing w:val="10"/>
        </w:rPr>
        <w:t> </w:t>
      </w:r>
      <w:r>
        <w:rPr>
          <w:color w:val="231F20"/>
        </w:rPr>
        <w:t>заключает</w:t>
      </w:r>
      <w:r>
        <w:rPr>
          <w:color w:val="231F20"/>
          <w:spacing w:val="-50"/>
        </w:rPr>
        <w:t> </w:t>
      </w:r>
      <w:r>
        <w:rPr>
          <w:color w:val="231F20"/>
        </w:rPr>
        <w:t>договор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заказчиком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выполнение</w:t>
      </w:r>
      <w:r>
        <w:rPr>
          <w:color w:val="231F20"/>
          <w:spacing w:val="7"/>
        </w:rPr>
        <w:t> </w:t>
      </w:r>
      <w:r>
        <w:rPr>
          <w:color w:val="231F20"/>
        </w:rPr>
        <w:t>кадастровых</w:t>
      </w:r>
      <w:r>
        <w:rPr>
          <w:color w:val="231F20"/>
          <w:spacing w:val="8"/>
        </w:rPr>
        <w:t> </w:t>
      </w:r>
      <w:r>
        <w:rPr>
          <w:color w:val="231F20"/>
        </w:rPr>
        <w:t>работ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произ-</w:t>
      </w:r>
      <w:r>
        <w:rPr>
          <w:color w:val="231F20"/>
          <w:spacing w:val="-50"/>
        </w:rPr>
        <w:t> </w:t>
      </w:r>
      <w:r>
        <w:rPr>
          <w:color w:val="231F20"/>
        </w:rPr>
        <w:t>водит</w:t>
      </w:r>
      <w:r>
        <w:rPr>
          <w:color w:val="231F20"/>
          <w:spacing w:val="17"/>
        </w:rPr>
        <w:t> </w:t>
      </w:r>
      <w:r>
        <w:rPr>
          <w:color w:val="231F20"/>
        </w:rPr>
        <w:t>полную</w:t>
      </w:r>
      <w:r>
        <w:rPr>
          <w:color w:val="231F20"/>
          <w:spacing w:val="18"/>
        </w:rPr>
        <w:t> </w:t>
      </w:r>
      <w:r>
        <w:rPr>
          <w:color w:val="231F20"/>
        </w:rPr>
        <w:t>проверку</w:t>
      </w:r>
      <w:r>
        <w:rPr>
          <w:color w:val="231F20"/>
          <w:spacing w:val="18"/>
        </w:rPr>
        <w:t> </w:t>
      </w:r>
      <w:r>
        <w:rPr>
          <w:color w:val="231F20"/>
        </w:rPr>
        <w:t>документов</w:t>
      </w:r>
      <w:r>
        <w:rPr>
          <w:color w:val="231F20"/>
          <w:spacing w:val="18"/>
        </w:rPr>
        <w:t> </w:t>
      </w:r>
      <w:r>
        <w:rPr>
          <w:color w:val="231F20"/>
        </w:rPr>
        <w:t>на</w:t>
      </w:r>
      <w:r>
        <w:rPr>
          <w:color w:val="231F20"/>
          <w:spacing w:val="18"/>
        </w:rPr>
        <w:t> </w:t>
      </w:r>
      <w:r>
        <w:rPr>
          <w:color w:val="231F20"/>
        </w:rPr>
        <w:t>подлинность,</w:t>
      </w:r>
      <w:r>
        <w:rPr>
          <w:color w:val="231F20"/>
          <w:spacing w:val="18"/>
        </w:rPr>
        <w:t> </w:t>
      </w:r>
      <w:r>
        <w:rPr>
          <w:color w:val="231F20"/>
        </w:rPr>
        <w:t>законность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соответствие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требуемой</w:t>
      </w:r>
      <w:r>
        <w:rPr>
          <w:color w:val="231F20"/>
          <w:spacing w:val="-12"/>
        </w:rPr>
        <w:t> </w:t>
      </w:r>
      <w:r>
        <w:rPr>
          <w:color w:val="231F20"/>
        </w:rPr>
        <w:t>цели</w:t>
      </w:r>
      <w:r>
        <w:rPr>
          <w:color w:val="231F20"/>
          <w:spacing w:val="-12"/>
        </w:rPr>
        <w:t> </w:t>
      </w:r>
      <w:r>
        <w:rPr>
          <w:color w:val="231F20"/>
        </w:rPr>
        <w:t>кадастровых</w:t>
      </w:r>
      <w:r>
        <w:rPr>
          <w:color w:val="231F20"/>
          <w:spacing w:val="-12"/>
        </w:rPr>
        <w:t> </w:t>
      </w:r>
      <w:r>
        <w:rPr>
          <w:color w:val="231F20"/>
        </w:rPr>
        <w:t>работ.</w:t>
      </w:r>
      <w:r>
        <w:rPr>
          <w:color w:val="231F20"/>
          <w:spacing w:val="-12"/>
        </w:rPr>
        <w:t> </w:t>
      </w:r>
      <w:r>
        <w:rPr>
          <w:color w:val="231F20"/>
        </w:rPr>
        <w:t>Далее</w:t>
      </w:r>
      <w:r>
        <w:rPr>
          <w:color w:val="231F20"/>
          <w:spacing w:val="-12"/>
        </w:rPr>
        <w:t> </w:t>
      </w:r>
      <w:r>
        <w:rPr>
          <w:color w:val="231F20"/>
        </w:rPr>
        <w:t>произво-</w:t>
      </w:r>
      <w:r>
        <w:rPr>
          <w:color w:val="231F20"/>
          <w:spacing w:val="-49"/>
        </w:rPr>
        <w:t> </w:t>
      </w:r>
      <w:r>
        <w:rPr>
          <w:color w:val="231F20"/>
        </w:rPr>
        <w:t>дятся полевые работы, которые заключаются в обмерных работах</w:t>
      </w:r>
      <w:r>
        <w:rPr>
          <w:color w:val="231F20"/>
          <w:spacing w:val="-50"/>
        </w:rPr>
        <w:t> </w:t>
      </w:r>
      <w:r>
        <w:rPr>
          <w:color w:val="231F20"/>
        </w:rPr>
        <w:t>на</w:t>
      </w:r>
      <w:r>
        <w:rPr>
          <w:color w:val="231F20"/>
          <w:spacing w:val="20"/>
        </w:rPr>
        <w:t> </w:t>
      </w:r>
      <w:r>
        <w:rPr>
          <w:color w:val="231F20"/>
        </w:rPr>
        <w:t>объекте</w:t>
      </w:r>
      <w:r>
        <w:rPr>
          <w:color w:val="231F20"/>
          <w:spacing w:val="20"/>
        </w:rPr>
        <w:t> </w:t>
      </w:r>
      <w:r>
        <w:rPr>
          <w:color w:val="231F20"/>
        </w:rPr>
        <w:t>недвижимости.</w:t>
      </w:r>
      <w:r>
        <w:rPr>
          <w:color w:val="231F20"/>
          <w:spacing w:val="21"/>
        </w:rPr>
        <w:t> </w:t>
      </w:r>
      <w:r>
        <w:rPr>
          <w:color w:val="231F20"/>
        </w:rPr>
        <w:t>Для</w:t>
      </w:r>
      <w:r>
        <w:rPr>
          <w:color w:val="231F20"/>
          <w:spacing w:val="20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21"/>
        </w:rPr>
        <w:t> </w:t>
      </w:r>
      <w:r>
        <w:rPr>
          <w:color w:val="231F20"/>
        </w:rPr>
        <w:t>обмерных</w:t>
      </w:r>
      <w:r>
        <w:rPr>
          <w:color w:val="231F20"/>
          <w:spacing w:val="20"/>
        </w:rPr>
        <w:t> </w:t>
      </w:r>
      <w:r>
        <w:rPr>
          <w:color w:val="231F20"/>
        </w:rPr>
        <w:t>работ</w:t>
      </w:r>
      <w:r>
        <w:rPr>
          <w:color w:val="231F20"/>
          <w:spacing w:val="21"/>
        </w:rPr>
        <w:t> </w:t>
      </w:r>
      <w:r>
        <w:rPr>
          <w:color w:val="231F20"/>
        </w:rPr>
        <w:t>по-</w:t>
      </w:r>
      <w:r>
        <w:rPr>
          <w:color w:val="231F20"/>
          <w:spacing w:val="1"/>
        </w:rPr>
        <w:t> </w:t>
      </w:r>
      <w:r>
        <w:rPr>
          <w:color w:val="231F20"/>
        </w:rPr>
        <w:t>мещений используются лазерные рулетки и вычерчивают абрисы.</w:t>
      </w:r>
      <w:r>
        <w:rPr>
          <w:color w:val="231F20"/>
          <w:spacing w:val="-50"/>
        </w:rPr>
        <w:t> </w:t>
      </w:r>
      <w:r>
        <w:rPr>
          <w:color w:val="231F20"/>
        </w:rPr>
        <w:t>На</w:t>
      </w:r>
      <w:r>
        <w:rPr>
          <w:color w:val="231F20"/>
          <w:spacing w:val="10"/>
        </w:rPr>
        <w:t> </w:t>
      </w:r>
      <w:r>
        <w:rPr>
          <w:color w:val="231F20"/>
        </w:rPr>
        <w:t>основании</w:t>
      </w:r>
      <w:r>
        <w:rPr>
          <w:color w:val="231F20"/>
          <w:spacing w:val="11"/>
        </w:rPr>
        <w:t> </w:t>
      </w:r>
      <w:r>
        <w:rPr>
          <w:color w:val="231F20"/>
        </w:rPr>
        <w:t>ранее</w:t>
      </w:r>
      <w:r>
        <w:rPr>
          <w:color w:val="231F20"/>
          <w:spacing w:val="11"/>
        </w:rPr>
        <w:t> </w:t>
      </w:r>
      <w:r>
        <w:rPr>
          <w:color w:val="231F20"/>
        </w:rPr>
        <w:t>выполненных</w:t>
      </w:r>
      <w:r>
        <w:rPr>
          <w:color w:val="231F20"/>
          <w:spacing w:val="11"/>
        </w:rPr>
        <w:t> </w:t>
      </w:r>
      <w:r>
        <w:rPr>
          <w:color w:val="231F20"/>
        </w:rPr>
        <w:t>работ</w:t>
      </w:r>
      <w:r>
        <w:rPr>
          <w:color w:val="231F20"/>
          <w:spacing w:val="11"/>
        </w:rPr>
        <w:t> </w:t>
      </w:r>
      <w:r>
        <w:rPr>
          <w:color w:val="231F20"/>
        </w:rPr>
        <w:t>кадастровый</w:t>
      </w:r>
      <w:r>
        <w:rPr>
          <w:color w:val="231F20"/>
          <w:spacing w:val="11"/>
        </w:rPr>
        <w:t> </w:t>
      </w:r>
      <w:r>
        <w:rPr>
          <w:color w:val="231F20"/>
        </w:rPr>
        <w:t>инже-</w:t>
      </w:r>
    </w:p>
    <w:p>
      <w:pPr>
        <w:pStyle w:val="BodyText"/>
        <w:spacing w:line="254" w:lineRule="auto" w:before="7"/>
        <w:ind w:left="158" w:right="156"/>
        <w:jc w:val="both"/>
      </w:pPr>
      <w:r>
        <w:rPr>
          <w:color w:val="231F20"/>
        </w:rPr>
        <w:t>нер переходит к камеральному этапу работ и при использовании</w:t>
      </w:r>
      <w:r>
        <w:rPr>
          <w:color w:val="231F20"/>
          <w:spacing w:val="1"/>
        </w:rPr>
        <w:t> </w:t>
      </w:r>
      <w:r>
        <w:rPr>
          <w:color w:val="231F20"/>
        </w:rPr>
        <w:t>специализированного программного обеспечения составляет тех-</w:t>
      </w:r>
      <w:r>
        <w:rPr>
          <w:color w:val="231F20"/>
          <w:spacing w:val="1"/>
        </w:rPr>
        <w:t> </w:t>
      </w:r>
      <w:r>
        <w:rPr>
          <w:color w:val="231F20"/>
        </w:rPr>
        <w:t>нический план. Технический план состоит из текстовой и графи-</w:t>
      </w:r>
      <w:r>
        <w:rPr>
          <w:color w:val="231F20"/>
          <w:spacing w:val="1"/>
        </w:rPr>
        <w:t> </w:t>
      </w:r>
      <w:r>
        <w:rPr>
          <w:color w:val="231F20"/>
        </w:rPr>
        <w:t>ческой</w:t>
      </w:r>
      <w:r>
        <w:rPr>
          <w:color w:val="231F20"/>
          <w:spacing w:val="3"/>
        </w:rPr>
        <w:t> </w:t>
      </w:r>
      <w:r>
        <w:rPr>
          <w:color w:val="231F20"/>
        </w:rPr>
        <w:t>части.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состав</w:t>
      </w:r>
      <w:r>
        <w:rPr>
          <w:color w:val="231F20"/>
          <w:spacing w:val="4"/>
        </w:rPr>
        <w:t> </w:t>
      </w:r>
      <w:r>
        <w:rPr>
          <w:color w:val="231F20"/>
        </w:rPr>
        <w:t>исходных</w:t>
      </w:r>
      <w:r>
        <w:rPr>
          <w:color w:val="231F20"/>
          <w:spacing w:val="4"/>
        </w:rPr>
        <w:t> </w:t>
      </w:r>
      <w:r>
        <w:rPr>
          <w:color w:val="231F20"/>
        </w:rPr>
        <w:t>документов</w:t>
      </w:r>
      <w:r>
        <w:rPr>
          <w:color w:val="231F20"/>
          <w:spacing w:val="4"/>
        </w:rPr>
        <w:t> </w:t>
      </w:r>
      <w:r>
        <w:rPr>
          <w:color w:val="231F20"/>
        </w:rPr>
        <w:t>включаются:</w:t>
      </w:r>
    </w:p>
    <w:p>
      <w:pPr>
        <w:pStyle w:val="ListParagraph"/>
        <w:numPr>
          <w:ilvl w:val="0"/>
          <w:numId w:val="43"/>
        </w:numPr>
        <w:tabs>
          <w:tab w:pos="811" w:val="left" w:leader="none"/>
        </w:tabs>
        <w:spacing w:line="254" w:lineRule="auto" w:before="3" w:after="0"/>
        <w:ind w:left="158" w:right="157" w:firstLine="396"/>
        <w:jc w:val="left"/>
        <w:rPr>
          <w:sz w:val="21"/>
        </w:rPr>
      </w:pPr>
      <w:r>
        <w:rPr>
          <w:color w:val="231F20"/>
          <w:sz w:val="21"/>
        </w:rPr>
        <w:t>Выписка</w:t>
      </w:r>
      <w:r>
        <w:rPr>
          <w:color w:val="231F20"/>
          <w:spacing w:val="24"/>
          <w:sz w:val="21"/>
        </w:rPr>
        <w:t> </w:t>
      </w:r>
      <w:r>
        <w:rPr>
          <w:color w:val="231F20"/>
          <w:sz w:val="21"/>
        </w:rPr>
        <w:t>из</w:t>
      </w:r>
      <w:r>
        <w:rPr>
          <w:color w:val="231F20"/>
          <w:spacing w:val="24"/>
          <w:sz w:val="21"/>
        </w:rPr>
        <w:t> </w:t>
      </w:r>
      <w:r>
        <w:rPr>
          <w:color w:val="231F20"/>
          <w:sz w:val="21"/>
        </w:rPr>
        <w:t>Единого</w:t>
      </w:r>
      <w:r>
        <w:rPr>
          <w:color w:val="231F20"/>
          <w:spacing w:val="24"/>
          <w:sz w:val="21"/>
        </w:rPr>
        <w:t> </w:t>
      </w:r>
      <w:r>
        <w:rPr>
          <w:color w:val="231F20"/>
          <w:sz w:val="21"/>
        </w:rPr>
        <w:t>государственного</w:t>
      </w:r>
      <w:r>
        <w:rPr>
          <w:color w:val="231F20"/>
          <w:spacing w:val="24"/>
          <w:sz w:val="21"/>
        </w:rPr>
        <w:t> </w:t>
      </w:r>
      <w:r>
        <w:rPr>
          <w:color w:val="231F20"/>
          <w:sz w:val="21"/>
        </w:rPr>
        <w:t>реестра</w:t>
      </w:r>
      <w:r>
        <w:rPr>
          <w:color w:val="231F20"/>
          <w:spacing w:val="24"/>
          <w:sz w:val="21"/>
        </w:rPr>
        <w:t> </w:t>
      </w:r>
      <w:r>
        <w:rPr>
          <w:color w:val="231F20"/>
          <w:sz w:val="21"/>
        </w:rPr>
        <w:t>недвижи-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мости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объекте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недвижимости;</w:t>
      </w:r>
    </w:p>
    <w:p>
      <w:pPr>
        <w:pStyle w:val="ListParagraph"/>
        <w:numPr>
          <w:ilvl w:val="0"/>
          <w:numId w:val="43"/>
        </w:numPr>
        <w:tabs>
          <w:tab w:pos="811" w:val="left" w:leader="none"/>
        </w:tabs>
        <w:spacing w:line="240" w:lineRule="auto" w:before="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Проект;</w:t>
      </w:r>
    </w:p>
    <w:p>
      <w:pPr>
        <w:pStyle w:val="ListParagraph"/>
        <w:numPr>
          <w:ilvl w:val="0"/>
          <w:numId w:val="44"/>
        </w:numPr>
        <w:tabs>
          <w:tab w:pos="811" w:val="left" w:leader="none"/>
        </w:tabs>
        <w:spacing w:line="254" w:lineRule="auto" w:before="15" w:after="0"/>
        <w:ind w:left="158" w:right="155" w:firstLine="396"/>
        <w:jc w:val="left"/>
        <w:rPr>
          <w:sz w:val="21"/>
        </w:rPr>
      </w:pPr>
      <w:r>
        <w:rPr>
          <w:color w:val="231F20"/>
          <w:sz w:val="21"/>
        </w:rPr>
        <w:t>Решение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о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согласовании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перепланировки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переустройства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жилых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помещений;</w:t>
      </w:r>
    </w:p>
    <w:p>
      <w:pPr>
        <w:pStyle w:val="ListParagraph"/>
        <w:numPr>
          <w:ilvl w:val="0"/>
          <w:numId w:val="44"/>
        </w:numPr>
        <w:tabs>
          <w:tab w:pos="811" w:val="left" w:leader="none"/>
        </w:tabs>
        <w:spacing w:line="254" w:lineRule="auto" w:before="2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Акт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приемочной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комиссии,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подтверждающий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завершение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переустройства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(или)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перепланировки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(или)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иных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работ;</w:t>
      </w:r>
    </w:p>
    <w:p>
      <w:pPr>
        <w:spacing w:after="0" w:line="254" w:lineRule="auto"/>
        <w:jc w:val="left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ListParagraph"/>
        <w:numPr>
          <w:ilvl w:val="0"/>
          <w:numId w:val="44"/>
        </w:numPr>
        <w:tabs>
          <w:tab w:pos="811" w:val="left" w:leader="none"/>
        </w:tabs>
        <w:spacing w:line="240" w:lineRule="auto" w:before="94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Согласие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обработку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персональных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данных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пр.</w:t>
      </w:r>
    </w:p>
    <w:p>
      <w:pPr>
        <w:pStyle w:val="BodyText"/>
        <w:spacing w:line="261" w:lineRule="auto" w:before="23"/>
        <w:ind w:left="158" w:firstLine="396"/>
      </w:pPr>
      <w:r>
        <w:rPr>
          <w:color w:val="231F20"/>
          <w:spacing w:val="-1"/>
          <w:w w:val="105"/>
        </w:rPr>
        <w:t>Далее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заполняется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информация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характеристиках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образуе-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мых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помещений,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именно:</w:t>
      </w:r>
    </w:p>
    <w:p>
      <w:pPr>
        <w:pStyle w:val="ListParagraph"/>
        <w:numPr>
          <w:ilvl w:val="0"/>
          <w:numId w:val="45"/>
        </w:numPr>
        <w:tabs>
          <w:tab w:pos="811" w:val="left" w:leader="none"/>
        </w:tabs>
        <w:spacing w:line="240" w:lineRule="auto" w:before="1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Кадастровый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номер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исходного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объекта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недвижимости;</w:t>
      </w:r>
    </w:p>
    <w:p>
      <w:pPr>
        <w:pStyle w:val="ListParagraph"/>
        <w:numPr>
          <w:ilvl w:val="0"/>
          <w:numId w:val="45"/>
        </w:numPr>
        <w:tabs>
          <w:tab w:pos="811" w:val="left" w:leader="none"/>
        </w:tabs>
        <w:spacing w:line="261" w:lineRule="auto" w:before="23" w:after="0"/>
        <w:ind w:left="158" w:right="158" w:firstLine="396"/>
        <w:jc w:val="left"/>
        <w:rPr>
          <w:sz w:val="21"/>
        </w:rPr>
      </w:pPr>
      <w:r>
        <w:rPr>
          <w:color w:val="231F20"/>
          <w:w w:val="105"/>
          <w:sz w:val="21"/>
        </w:rPr>
        <w:t>Номер</w:t>
      </w:r>
      <w:r>
        <w:rPr>
          <w:color w:val="231F20"/>
          <w:spacing w:val="12"/>
          <w:w w:val="105"/>
          <w:sz w:val="21"/>
        </w:rPr>
        <w:t> </w:t>
      </w:r>
      <w:r>
        <w:rPr>
          <w:color w:val="231F20"/>
          <w:w w:val="105"/>
          <w:sz w:val="21"/>
        </w:rPr>
        <w:t>кадастрового</w:t>
      </w:r>
      <w:r>
        <w:rPr>
          <w:color w:val="231F20"/>
          <w:spacing w:val="12"/>
          <w:w w:val="105"/>
          <w:sz w:val="21"/>
        </w:rPr>
        <w:t> </w:t>
      </w:r>
      <w:r>
        <w:rPr>
          <w:color w:val="231F20"/>
          <w:w w:val="105"/>
          <w:sz w:val="21"/>
        </w:rPr>
        <w:t>квартала</w:t>
      </w:r>
      <w:r>
        <w:rPr>
          <w:color w:val="231F20"/>
          <w:spacing w:val="12"/>
          <w:w w:val="105"/>
          <w:sz w:val="21"/>
        </w:rPr>
        <w:t> </w:t>
      </w:r>
      <w:r>
        <w:rPr>
          <w:color w:val="231F20"/>
          <w:w w:val="105"/>
          <w:sz w:val="21"/>
        </w:rPr>
        <w:t>(кадастровых</w:t>
      </w:r>
      <w:r>
        <w:rPr>
          <w:color w:val="231F20"/>
          <w:spacing w:val="13"/>
          <w:w w:val="105"/>
          <w:sz w:val="21"/>
        </w:rPr>
        <w:t> </w:t>
      </w:r>
      <w:r>
        <w:rPr>
          <w:color w:val="231F20"/>
          <w:w w:val="105"/>
          <w:sz w:val="21"/>
        </w:rPr>
        <w:t>кварталов),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пределах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которого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(которых)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расположен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объект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недвижимости;</w:t>
      </w:r>
    </w:p>
    <w:p>
      <w:pPr>
        <w:pStyle w:val="ListParagraph"/>
        <w:numPr>
          <w:ilvl w:val="0"/>
          <w:numId w:val="45"/>
        </w:numPr>
        <w:tabs>
          <w:tab w:pos="811" w:val="left" w:leader="none"/>
        </w:tabs>
        <w:spacing w:line="261" w:lineRule="auto" w:before="2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Номер, тип этажа (этажей), на котором (которых) располо-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жено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помещение;</w:t>
      </w:r>
    </w:p>
    <w:p>
      <w:pPr>
        <w:pStyle w:val="ListParagraph"/>
        <w:numPr>
          <w:ilvl w:val="0"/>
          <w:numId w:val="45"/>
        </w:numPr>
        <w:tabs>
          <w:tab w:pos="811" w:val="left" w:leader="none"/>
        </w:tabs>
        <w:spacing w:line="261" w:lineRule="auto" w:before="1" w:after="0"/>
        <w:ind w:left="158" w:right="159" w:firstLine="396"/>
        <w:jc w:val="left"/>
        <w:rPr>
          <w:sz w:val="21"/>
        </w:rPr>
      </w:pPr>
      <w:r>
        <w:rPr>
          <w:color w:val="231F20"/>
          <w:w w:val="105"/>
          <w:sz w:val="21"/>
        </w:rPr>
        <w:t>Обозначение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(номер)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помещения,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машино-места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на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поэ-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тажном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плане;</w:t>
      </w:r>
    </w:p>
    <w:p>
      <w:pPr>
        <w:pStyle w:val="ListParagraph"/>
        <w:numPr>
          <w:ilvl w:val="0"/>
          <w:numId w:val="45"/>
        </w:numPr>
        <w:tabs>
          <w:tab w:pos="811" w:val="left" w:leader="none"/>
        </w:tabs>
        <w:spacing w:line="240" w:lineRule="auto" w:before="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Адрес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объекта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недвижимости;</w:t>
      </w:r>
    </w:p>
    <w:p>
      <w:pPr>
        <w:pStyle w:val="ListParagraph"/>
        <w:numPr>
          <w:ilvl w:val="0"/>
          <w:numId w:val="45"/>
        </w:numPr>
        <w:tabs>
          <w:tab w:pos="811" w:val="left" w:leader="none"/>
        </w:tabs>
        <w:spacing w:line="240" w:lineRule="auto" w:before="2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Назначение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объекта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недвижимости;</w:t>
      </w:r>
    </w:p>
    <w:p>
      <w:pPr>
        <w:pStyle w:val="ListParagraph"/>
        <w:numPr>
          <w:ilvl w:val="0"/>
          <w:numId w:val="45"/>
        </w:numPr>
        <w:tabs>
          <w:tab w:pos="811" w:val="left" w:leader="none"/>
        </w:tabs>
        <w:spacing w:line="240" w:lineRule="auto" w:before="23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Наименование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объекта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недвижимости;</w:t>
      </w:r>
    </w:p>
    <w:p>
      <w:pPr>
        <w:pStyle w:val="ListParagraph"/>
        <w:numPr>
          <w:ilvl w:val="0"/>
          <w:numId w:val="45"/>
        </w:numPr>
        <w:tabs>
          <w:tab w:pos="811" w:val="left" w:leader="none"/>
        </w:tabs>
        <w:spacing w:line="240" w:lineRule="auto" w:before="2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Площадь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объекта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недвижимости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(P),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кв.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м.</w:t>
      </w:r>
    </w:p>
    <w:p>
      <w:pPr>
        <w:pStyle w:val="BodyText"/>
        <w:spacing w:line="261" w:lineRule="auto" w:before="23"/>
        <w:ind w:left="158" w:right="154" w:firstLine="396"/>
        <w:jc w:val="both"/>
      </w:pPr>
      <w:r>
        <w:rPr>
          <w:color w:val="231F20"/>
        </w:rPr>
        <w:t>Графическая часть технического плана несет в себе информа-</w:t>
      </w:r>
      <w:r>
        <w:rPr>
          <w:color w:val="231F20"/>
          <w:spacing w:val="-50"/>
        </w:rPr>
        <w:t> </w:t>
      </w:r>
      <w:r>
        <w:rPr>
          <w:color w:val="231F20"/>
        </w:rPr>
        <w:t>цию о планировке образуемых помещений и их расположении на</w:t>
      </w:r>
      <w:r>
        <w:rPr>
          <w:color w:val="231F20"/>
          <w:spacing w:val="1"/>
        </w:rPr>
        <w:t> </w:t>
      </w:r>
      <w:r>
        <w:rPr>
          <w:color w:val="231F20"/>
        </w:rPr>
        <w:t>этаже.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удобства</w:t>
      </w:r>
      <w:r>
        <w:rPr>
          <w:color w:val="231F20"/>
          <w:spacing w:val="-6"/>
        </w:rPr>
        <w:t> </w:t>
      </w:r>
      <w:r>
        <w:rPr>
          <w:color w:val="231F20"/>
        </w:rPr>
        <w:t>чтения</w:t>
      </w:r>
      <w:r>
        <w:rPr>
          <w:color w:val="231F20"/>
          <w:spacing w:val="-5"/>
        </w:rPr>
        <w:t> </w:t>
      </w:r>
      <w:r>
        <w:rPr>
          <w:color w:val="231F20"/>
        </w:rPr>
        <w:t>поэтажных</w:t>
      </w:r>
      <w:r>
        <w:rPr>
          <w:color w:val="231F20"/>
          <w:spacing w:val="-6"/>
        </w:rPr>
        <w:t> </w:t>
      </w:r>
      <w:r>
        <w:rPr>
          <w:color w:val="231F20"/>
        </w:rPr>
        <w:t>планов</w:t>
      </w:r>
      <w:r>
        <w:rPr>
          <w:color w:val="231F20"/>
          <w:spacing w:val="-5"/>
        </w:rPr>
        <w:t> </w:t>
      </w:r>
      <w:r>
        <w:rPr>
          <w:color w:val="231F20"/>
        </w:rPr>
        <w:t>каждое</w:t>
      </w:r>
      <w:r>
        <w:rPr>
          <w:color w:val="231F20"/>
          <w:spacing w:val="-6"/>
        </w:rPr>
        <w:t> </w:t>
      </w:r>
      <w:r>
        <w:rPr>
          <w:color w:val="231F20"/>
        </w:rPr>
        <w:t>образуемое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помещение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обводится</w:t>
      </w:r>
      <w:r>
        <w:rPr>
          <w:color w:val="231F20"/>
          <w:spacing w:val="-12"/>
        </w:rPr>
        <w:t> </w:t>
      </w:r>
      <w:r>
        <w:rPr>
          <w:color w:val="231F20"/>
        </w:rPr>
        <w:t>красным</w:t>
      </w:r>
      <w:r>
        <w:rPr>
          <w:color w:val="231F20"/>
          <w:spacing w:val="-12"/>
        </w:rPr>
        <w:t> </w:t>
      </w:r>
      <w:r>
        <w:rPr>
          <w:color w:val="231F20"/>
        </w:rPr>
        <w:t>цветом,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поясняется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условных</w:t>
      </w:r>
      <w:r>
        <w:rPr>
          <w:color w:val="231F20"/>
          <w:spacing w:val="-50"/>
        </w:rPr>
        <w:t> </w:t>
      </w:r>
      <w:r>
        <w:rPr>
          <w:color w:val="231F20"/>
        </w:rPr>
        <w:t>обозначениях. В итоге проведенных кадастровых работ техниче-</w:t>
      </w:r>
      <w:r>
        <w:rPr>
          <w:color w:val="231F20"/>
          <w:spacing w:val="1"/>
        </w:rPr>
        <w:t> </w:t>
      </w:r>
      <w:r>
        <w:rPr>
          <w:color w:val="231F20"/>
        </w:rPr>
        <w:t>ский</w:t>
      </w:r>
      <w:r>
        <w:rPr>
          <w:color w:val="231F20"/>
          <w:spacing w:val="-11"/>
        </w:rPr>
        <w:t> </w:t>
      </w:r>
      <w:r>
        <w:rPr>
          <w:color w:val="231F20"/>
        </w:rPr>
        <w:t>план</w:t>
      </w:r>
      <w:r>
        <w:rPr>
          <w:color w:val="231F20"/>
          <w:spacing w:val="-10"/>
        </w:rPr>
        <w:t> </w:t>
      </w:r>
      <w:r>
        <w:rPr>
          <w:color w:val="231F20"/>
        </w:rPr>
        <w:t>записывается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диск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передается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орган</w:t>
      </w:r>
      <w:r>
        <w:rPr>
          <w:color w:val="231F20"/>
          <w:spacing w:val="-10"/>
        </w:rPr>
        <w:t> </w:t>
      </w:r>
      <w:r>
        <w:rPr>
          <w:color w:val="231F20"/>
        </w:rPr>
        <w:t>кадастрового</w:t>
      </w:r>
      <w:r>
        <w:rPr>
          <w:color w:val="231F20"/>
          <w:spacing w:val="-50"/>
        </w:rPr>
        <w:t> </w:t>
      </w:r>
      <w:r>
        <w:rPr>
          <w:color w:val="231F20"/>
        </w:rPr>
        <w:t>учета. Согласно [2] в случае представления в орган кадастрового</w:t>
      </w:r>
      <w:r>
        <w:rPr>
          <w:color w:val="231F20"/>
          <w:spacing w:val="1"/>
        </w:rPr>
        <w:t> </w:t>
      </w:r>
      <w:r>
        <w:rPr>
          <w:color w:val="231F20"/>
        </w:rPr>
        <w:t>учета технического плана, подготовленного в результате перепла-</w:t>
      </w:r>
      <w:r>
        <w:rPr>
          <w:color w:val="231F20"/>
          <w:spacing w:val="-50"/>
        </w:rPr>
        <w:t> </w:t>
      </w:r>
      <w:r>
        <w:rPr>
          <w:color w:val="231F20"/>
        </w:rPr>
        <w:t>нировки помещения(й), без приложения к нему копий проекта пе-</w:t>
      </w:r>
      <w:r>
        <w:rPr>
          <w:color w:val="231F20"/>
          <w:spacing w:val="-50"/>
        </w:rPr>
        <w:t> </w:t>
      </w:r>
      <w:r>
        <w:rPr>
          <w:color w:val="231F20"/>
        </w:rPr>
        <w:t>репланировки помещения(й), выданного осуществляющим согла-</w:t>
      </w:r>
      <w:r>
        <w:rPr>
          <w:color w:val="231F20"/>
          <w:spacing w:val="1"/>
        </w:rPr>
        <w:t> </w:t>
      </w:r>
      <w:r>
        <w:rPr>
          <w:color w:val="231F20"/>
        </w:rPr>
        <w:t>сование</w:t>
      </w:r>
      <w:r>
        <w:rPr>
          <w:color w:val="231F20"/>
          <w:spacing w:val="-7"/>
        </w:rPr>
        <w:t> </w:t>
      </w:r>
      <w:r>
        <w:rPr>
          <w:color w:val="231F20"/>
        </w:rPr>
        <w:t>органом</w:t>
      </w:r>
      <w:r>
        <w:rPr>
          <w:color w:val="231F20"/>
          <w:spacing w:val="-7"/>
        </w:rPr>
        <w:t> </w:t>
      </w:r>
      <w:r>
        <w:rPr>
          <w:color w:val="231F20"/>
        </w:rPr>
        <w:t>документа,</w:t>
      </w:r>
      <w:r>
        <w:rPr>
          <w:color w:val="231F20"/>
          <w:spacing w:val="-7"/>
        </w:rPr>
        <w:t> </w:t>
      </w:r>
      <w:r>
        <w:rPr>
          <w:color w:val="231F20"/>
        </w:rPr>
        <w:t>подтверждающего</w:t>
      </w:r>
      <w:r>
        <w:rPr>
          <w:color w:val="231F20"/>
          <w:spacing w:val="-7"/>
        </w:rPr>
        <w:t> </w:t>
      </w:r>
      <w:r>
        <w:rPr>
          <w:color w:val="231F20"/>
        </w:rPr>
        <w:t>принятие</w:t>
      </w:r>
      <w:r>
        <w:rPr>
          <w:color w:val="231F20"/>
          <w:spacing w:val="-6"/>
        </w:rPr>
        <w:t> </w:t>
      </w:r>
      <w:r>
        <w:rPr>
          <w:color w:val="231F20"/>
        </w:rPr>
        <w:t>решения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согласовании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перепланировки,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акта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приемочной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комиссии,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под-</w:t>
      </w:r>
      <w:r>
        <w:rPr>
          <w:color w:val="231F20"/>
          <w:spacing w:val="-50"/>
        </w:rPr>
        <w:t> </w:t>
      </w:r>
      <w:r>
        <w:rPr>
          <w:color w:val="231F20"/>
        </w:rPr>
        <w:t>тверждающего завершение перепланировки, орган кадастрового</w:t>
      </w:r>
      <w:r>
        <w:rPr>
          <w:color w:val="231F20"/>
          <w:spacing w:val="1"/>
        </w:rPr>
        <w:t> </w:t>
      </w:r>
      <w:r>
        <w:rPr>
          <w:color w:val="231F20"/>
        </w:rPr>
        <w:t>учета запрашивает копии указанных документов в порядке меж-</w:t>
      </w:r>
      <w:r>
        <w:rPr>
          <w:color w:val="231F20"/>
          <w:spacing w:val="1"/>
        </w:rPr>
        <w:t> </w:t>
      </w:r>
      <w:r>
        <w:rPr>
          <w:color w:val="231F20"/>
        </w:rPr>
        <w:t>ведомственного</w:t>
      </w:r>
      <w:r>
        <w:rPr>
          <w:color w:val="231F20"/>
          <w:spacing w:val="2"/>
        </w:rPr>
        <w:t> </w:t>
      </w:r>
      <w:r>
        <w:rPr>
          <w:color w:val="231F20"/>
        </w:rPr>
        <w:t>информационного</w:t>
      </w:r>
      <w:r>
        <w:rPr>
          <w:color w:val="231F20"/>
          <w:spacing w:val="3"/>
        </w:rPr>
        <w:t> </w:t>
      </w:r>
      <w:r>
        <w:rPr>
          <w:color w:val="231F20"/>
        </w:rPr>
        <w:t>взаимодействия.</w:t>
      </w:r>
    </w:p>
    <w:p>
      <w:pPr>
        <w:pStyle w:val="BodyText"/>
        <w:spacing w:line="261" w:lineRule="auto" w:before="12"/>
        <w:ind w:left="158" w:right="155" w:firstLine="396"/>
        <w:jc w:val="both"/>
      </w:pPr>
      <w:r>
        <w:rPr>
          <w:color w:val="231F20"/>
        </w:rPr>
        <w:t>В результате проведения процедуры кадастрового учета пра-</w:t>
      </w:r>
      <w:r>
        <w:rPr>
          <w:color w:val="231F20"/>
          <w:spacing w:val="1"/>
        </w:rPr>
        <w:t> </w:t>
      </w:r>
      <w:r>
        <w:rPr>
          <w:color w:val="231F20"/>
        </w:rPr>
        <w:t>вообладателем по истечению 5–7 рабочих дней может быть полу-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чена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выписка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Единого</w:t>
      </w:r>
      <w:r>
        <w:rPr>
          <w:color w:val="231F20"/>
          <w:spacing w:val="-12"/>
        </w:rPr>
        <w:t> </w:t>
      </w:r>
      <w:r>
        <w:rPr>
          <w:color w:val="231F20"/>
        </w:rPr>
        <w:t>государственного</w:t>
      </w:r>
      <w:r>
        <w:rPr>
          <w:color w:val="231F20"/>
          <w:spacing w:val="-12"/>
        </w:rPr>
        <w:t> </w:t>
      </w:r>
      <w:r>
        <w:rPr>
          <w:color w:val="231F20"/>
        </w:rPr>
        <w:t>реестра</w:t>
      </w:r>
      <w:r>
        <w:rPr>
          <w:color w:val="231F20"/>
          <w:spacing w:val="-11"/>
        </w:rPr>
        <w:t> </w:t>
      </w:r>
      <w:r>
        <w:rPr>
          <w:color w:val="231F20"/>
        </w:rPr>
        <w:t>недвижимости</w:t>
      </w:r>
      <w:r>
        <w:rPr>
          <w:color w:val="231F20"/>
          <w:spacing w:val="-51"/>
        </w:rPr>
        <w:t> </w:t>
      </w:r>
      <w:r>
        <w:rPr>
          <w:color w:val="231F20"/>
        </w:rPr>
        <w:t>об</w:t>
      </w:r>
      <w:r>
        <w:rPr>
          <w:color w:val="231F20"/>
          <w:spacing w:val="19"/>
        </w:rPr>
        <w:t> </w:t>
      </w:r>
      <w:r>
        <w:rPr>
          <w:color w:val="231F20"/>
        </w:rPr>
        <w:t>объекте</w:t>
      </w:r>
      <w:r>
        <w:rPr>
          <w:color w:val="231F20"/>
          <w:spacing w:val="20"/>
        </w:rPr>
        <w:t> </w:t>
      </w:r>
      <w:r>
        <w:rPr>
          <w:color w:val="231F20"/>
        </w:rPr>
        <w:t>недвижимости</w:t>
      </w:r>
      <w:r>
        <w:rPr>
          <w:color w:val="231F20"/>
          <w:spacing w:val="20"/>
        </w:rPr>
        <w:t> </w:t>
      </w:r>
      <w:r>
        <w:rPr>
          <w:color w:val="231F20"/>
        </w:rPr>
        <w:t>с</w:t>
      </w:r>
      <w:r>
        <w:rPr>
          <w:color w:val="231F20"/>
          <w:spacing w:val="20"/>
        </w:rPr>
        <w:t> </w:t>
      </w:r>
      <w:r>
        <w:rPr>
          <w:color w:val="231F20"/>
        </w:rPr>
        <w:t>данными</w:t>
      </w:r>
      <w:r>
        <w:rPr>
          <w:color w:val="231F20"/>
          <w:spacing w:val="20"/>
        </w:rPr>
        <w:t> </w:t>
      </w:r>
      <w:r>
        <w:rPr>
          <w:color w:val="231F20"/>
        </w:rPr>
        <w:t>об</w:t>
      </w:r>
      <w:r>
        <w:rPr>
          <w:color w:val="231F20"/>
          <w:spacing w:val="20"/>
        </w:rPr>
        <w:t> </w:t>
      </w:r>
      <w:r>
        <w:rPr>
          <w:color w:val="231F20"/>
        </w:rPr>
        <w:t>образованных</w:t>
      </w:r>
      <w:r>
        <w:rPr>
          <w:color w:val="231F20"/>
          <w:spacing w:val="20"/>
        </w:rPr>
        <w:t> </w:t>
      </w:r>
      <w:r>
        <w:rPr>
          <w:color w:val="231F20"/>
        </w:rPr>
        <w:t>объектах</w:t>
      </w:r>
    </w:p>
    <w:p>
      <w:pPr>
        <w:spacing w:after="0" w:line="261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61" w:lineRule="auto" w:before="94"/>
        <w:ind w:left="158" w:right="156"/>
        <w:jc w:val="both"/>
      </w:pPr>
      <w:r>
        <w:rPr>
          <w:color w:val="231F20"/>
        </w:rPr>
        <w:t>недвижимости, если не было оснований для приостановления ка-</w:t>
      </w:r>
      <w:r>
        <w:rPr>
          <w:color w:val="231F20"/>
          <w:spacing w:val="1"/>
        </w:rPr>
        <w:t> </w:t>
      </w:r>
      <w:r>
        <w:rPr>
          <w:color w:val="231F20"/>
        </w:rPr>
        <w:t>дастрового</w:t>
      </w:r>
      <w:r>
        <w:rPr>
          <w:color w:val="231F20"/>
          <w:spacing w:val="1"/>
        </w:rPr>
        <w:t> </w:t>
      </w:r>
      <w:r>
        <w:rPr>
          <w:color w:val="231F20"/>
        </w:rPr>
        <w:t>учета.</w:t>
      </w: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</w:rPr>
        <w:t>Таким образом, кадастровые работы по узакониванию пере-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планировки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коммунальных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квартир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Санкт-Петербурге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данный</w:t>
      </w:r>
      <w:r>
        <w:rPr>
          <w:color w:val="231F20"/>
          <w:spacing w:val="-50"/>
        </w:rPr>
        <w:t> </w:t>
      </w:r>
      <w:r>
        <w:rPr>
          <w:color w:val="231F20"/>
        </w:rPr>
        <w:t>момент актуальны и востребованы. Они имеют законное обосно-</w:t>
      </w:r>
      <w:r>
        <w:rPr>
          <w:color w:val="231F20"/>
          <w:spacing w:val="1"/>
        </w:rPr>
        <w:t> </w:t>
      </w:r>
      <w:r>
        <w:rPr>
          <w:color w:val="231F20"/>
        </w:rPr>
        <w:t>вание,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упрощает</w:t>
      </w:r>
      <w:r>
        <w:rPr>
          <w:color w:val="231F20"/>
          <w:spacing w:val="-9"/>
        </w:rPr>
        <w:t> </w:t>
      </w:r>
      <w:r>
        <w:rPr>
          <w:color w:val="231F20"/>
        </w:rPr>
        <w:t>порядок</w:t>
      </w:r>
      <w:r>
        <w:rPr>
          <w:color w:val="231F20"/>
          <w:spacing w:val="-8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выполнения,</w:t>
      </w:r>
      <w:r>
        <w:rPr>
          <w:color w:val="231F20"/>
          <w:spacing w:val="-9"/>
        </w:rPr>
        <w:t> </w:t>
      </w:r>
      <w:r>
        <w:rPr>
          <w:color w:val="231F20"/>
        </w:rPr>
        <w:t>но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силу</w:t>
      </w:r>
      <w:r>
        <w:rPr>
          <w:color w:val="231F20"/>
          <w:spacing w:val="-8"/>
        </w:rPr>
        <w:t> </w:t>
      </w:r>
      <w:r>
        <w:rPr>
          <w:color w:val="231F20"/>
        </w:rPr>
        <w:t>сложности</w:t>
      </w:r>
      <w:r>
        <w:rPr>
          <w:color w:val="231F20"/>
          <w:spacing w:val="-50"/>
        </w:rPr>
        <w:t> </w:t>
      </w:r>
      <w:r>
        <w:rPr>
          <w:color w:val="231F20"/>
        </w:rPr>
        <w:t>выполнения всех условий могут иметь ряд трудностей, а в иных</w:t>
      </w:r>
      <w:r>
        <w:rPr>
          <w:color w:val="231F20"/>
          <w:spacing w:val="1"/>
        </w:rPr>
        <w:t> </w:t>
      </w:r>
      <w:r>
        <w:rPr>
          <w:color w:val="231F20"/>
        </w:rPr>
        <w:t>случаях</w:t>
      </w:r>
      <w:r>
        <w:rPr>
          <w:color w:val="231F20"/>
          <w:spacing w:val="1"/>
        </w:rPr>
        <w:t> </w:t>
      </w:r>
      <w:r>
        <w:rPr>
          <w:color w:val="231F20"/>
        </w:rPr>
        <w:t>могут</w:t>
      </w:r>
      <w:r>
        <w:rPr>
          <w:color w:val="231F20"/>
          <w:spacing w:val="2"/>
        </w:rPr>
        <w:t> </w:t>
      </w:r>
      <w:r>
        <w:rPr>
          <w:color w:val="231F20"/>
        </w:rPr>
        <w:t>быть</w:t>
      </w:r>
      <w:r>
        <w:rPr>
          <w:color w:val="231F20"/>
          <w:spacing w:val="2"/>
        </w:rPr>
        <w:t> </w:t>
      </w:r>
      <w:r>
        <w:rPr>
          <w:color w:val="231F20"/>
        </w:rPr>
        <w:t>невыполнимы.</w:t>
      </w:r>
    </w:p>
    <w:p>
      <w:pPr>
        <w:spacing w:before="214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46"/>
        </w:numPr>
        <w:tabs>
          <w:tab w:pos="783" w:val="left" w:leader="none"/>
        </w:tabs>
        <w:spacing w:line="249" w:lineRule="auto" w:before="179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«Жилищный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кодекс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Российской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Федерации»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29.12.2004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188-ФЗ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(ред.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10"/>
          <w:sz w:val="18"/>
        </w:rPr>
        <w:t>06.02.2020)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1"/>
          <w:sz w:val="18"/>
        </w:rPr>
        <w:t> </w:t>
      </w:r>
      <w:hyperlink r:id="rId154">
        <w:r>
          <w:rPr>
            <w:color w:val="231F20"/>
            <w:spacing w:val="11"/>
            <w:sz w:val="18"/>
          </w:rPr>
          <w:t>http://www.consultant.ru/cons/cgi/online.</w:t>
        </w:r>
      </w:hyperlink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cgi?req=doc&amp;base=LAW&amp;n=344848&amp;fld=134&amp;dst=1000000001,0&amp;rnd=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0.16722133570737552#022723600522585885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15.03.2020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г.).</w:t>
      </w:r>
    </w:p>
    <w:p>
      <w:pPr>
        <w:pStyle w:val="ListParagraph"/>
        <w:numPr>
          <w:ilvl w:val="0"/>
          <w:numId w:val="46"/>
        </w:numPr>
        <w:tabs>
          <w:tab w:pos="783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Письмо № ОГ-Д23-6026 от 30 апреля 2015 г. относительно госу-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дарственного кадастрового учета изменений жилых помещений в резуль-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тате перепланировки) URL: </w:t>
      </w:r>
      <w:hyperlink r:id="rId155">
        <w:r>
          <w:rPr>
            <w:color w:val="231F20"/>
            <w:sz w:val="18"/>
          </w:rPr>
          <w:t>http://old.economy.gov.ru/minec/activity/sections/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landRelations/201505293%3Fpresentationtemplate%3Dm_activityFormMatheri-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al%26presentationtemplateid%3Daabc27004b74dbd4bfa4bf77bb90350d </w:t>
      </w:r>
      <w:r>
        <w:rPr>
          <w:color w:val="231F20"/>
          <w:sz w:val="18"/>
        </w:rPr>
        <w:t>(дата об-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ращения: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15.03.2020 г.).</w:t>
      </w:r>
    </w:p>
    <w:p>
      <w:pPr>
        <w:pStyle w:val="ListParagraph"/>
        <w:numPr>
          <w:ilvl w:val="0"/>
          <w:numId w:val="46"/>
        </w:numPr>
        <w:tabs>
          <w:tab w:pos="783" w:val="left" w:leader="none"/>
        </w:tabs>
        <w:spacing w:line="249" w:lineRule="auto" w:before="4" w:after="0"/>
        <w:ind w:left="158" w:right="15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ЦИАН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база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недвижимости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Санкт-Петербурге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Ленинградской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ласти.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https://spb.cian.ru/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15.03.2020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г.).</w:t>
      </w:r>
    </w:p>
    <w:p>
      <w:pPr>
        <w:pStyle w:val="ListParagraph"/>
        <w:numPr>
          <w:ilvl w:val="0"/>
          <w:numId w:val="46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Расселение коммунальных квартир в Санкт-Петербурге URL: https://</w:t>
      </w:r>
      <w:r>
        <w:rPr>
          <w:color w:val="231F20"/>
          <w:spacing w:val="1"/>
          <w:sz w:val="18"/>
        </w:rPr>
        <w:t> </w:t>
      </w:r>
      <w:hyperlink r:id="rId156">
        <w:r>
          <w:rPr>
            <w:color w:val="231F20"/>
            <w:spacing w:val="-2"/>
            <w:sz w:val="18"/>
          </w:rPr>
          <w:t>www.gov.spb.ru/gov/otrasl/gilfond/news/168614/</w:t>
        </w:r>
        <w:r>
          <w:rPr>
            <w:color w:val="231F20"/>
            <w:spacing w:val="-8"/>
            <w:sz w:val="18"/>
          </w:rPr>
          <w:t> </w:t>
        </w:r>
      </w:hyperlink>
      <w:r>
        <w:rPr>
          <w:color w:val="231F20"/>
          <w:spacing w:val="-2"/>
          <w:sz w:val="18"/>
        </w:rPr>
        <w:t>(дата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обращения: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15.03.2020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г.).</w:t>
      </w:r>
    </w:p>
    <w:p>
      <w:pPr>
        <w:pStyle w:val="ListParagraph"/>
        <w:numPr>
          <w:ilvl w:val="0"/>
          <w:numId w:val="46"/>
        </w:numPr>
        <w:tabs>
          <w:tab w:pos="783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Коммунальные квартиры Санкт-Петербурга URL: https://spb.yanaidy.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ru/blog/kommunalnye-kvartiry-sankt-peterburga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(дата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обращения: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15.03.2020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г.).</w:t>
      </w:r>
    </w:p>
    <w:p>
      <w:pPr>
        <w:pStyle w:val="ListParagraph"/>
        <w:numPr>
          <w:ilvl w:val="0"/>
          <w:numId w:val="46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Коммунальная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квартира: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организована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жизнь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мини-государстве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URL: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https://monocler.ru/kommunalnaya-kvartira/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(дата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обращения: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15.03.2020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г.).</w:t>
      </w:r>
    </w:p>
    <w:p>
      <w:pPr>
        <w:pStyle w:val="ListParagraph"/>
        <w:numPr>
          <w:ilvl w:val="0"/>
          <w:numId w:val="46"/>
        </w:numPr>
        <w:tabs>
          <w:tab w:pos="783" w:val="left" w:leader="none"/>
        </w:tabs>
        <w:spacing w:line="240" w:lineRule="auto" w:before="1" w:after="0"/>
        <w:ind w:left="782" w:right="0" w:hanging="228"/>
        <w:jc w:val="both"/>
        <w:rPr>
          <w:sz w:val="18"/>
        </w:rPr>
      </w:pPr>
      <w:r>
        <w:rPr>
          <w:color w:val="231F20"/>
          <w:spacing w:val="-2"/>
          <w:sz w:val="18"/>
        </w:rPr>
        <w:t>ГК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«Метражи»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URL: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https://metrazhi.ru/(дата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обращения: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15.03.2020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г.).</w:t>
      </w:r>
    </w:p>
    <w:p>
      <w:pPr>
        <w:pStyle w:val="ListParagraph"/>
        <w:numPr>
          <w:ilvl w:val="0"/>
          <w:numId w:val="46"/>
        </w:numPr>
        <w:tabs>
          <w:tab w:pos="783" w:val="left" w:leader="none"/>
        </w:tabs>
        <w:spacing w:line="249" w:lineRule="auto" w:before="9" w:after="0"/>
        <w:ind w:left="158" w:right="159" w:firstLine="396"/>
        <w:jc w:val="both"/>
        <w:rPr>
          <w:sz w:val="18"/>
        </w:rPr>
      </w:pPr>
      <w:r>
        <w:rPr>
          <w:color w:val="231F20"/>
          <w:sz w:val="18"/>
        </w:rPr>
        <w:t>Перепланировка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комнаты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студию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https://pravoved.ru/ques-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tion/234262/(дата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15.03.2020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г.).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1"/>
      </w:tblGrid>
      <w:tr>
        <w:trPr>
          <w:trHeight w:val="1054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332.334.2</w:t>
            </w:r>
          </w:p>
          <w:p>
            <w:pPr>
              <w:pStyle w:val="TableParagraph"/>
              <w:spacing w:line="247" w:lineRule="auto" w:before="6"/>
              <w:ind w:left="50" w:right="281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Анна Юрьевна Толкачева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(Санкт-Петербургский</w:t>
            </w:r>
            <w:r>
              <w:rPr>
                <w:color w:val="231F20"/>
                <w:spacing w:val="1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государственный</w:t>
            </w:r>
          </w:p>
          <w:p>
            <w:pPr>
              <w:pStyle w:val="TableParagraph"/>
              <w:spacing w:before="1"/>
              <w:ind w:left="50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9" w:lineRule="exact" w:before="7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hyperlink r:id="rId157">
              <w:r>
                <w:rPr>
                  <w:i/>
                  <w:color w:val="231F20"/>
                  <w:spacing w:val="-1"/>
                  <w:w w:val="95"/>
                  <w:sz w:val="18"/>
                </w:rPr>
                <w:t>tolkacheva@gazproekt.spb.ru</w:t>
              </w:r>
            </w:hyperlink>
          </w:p>
        </w:tc>
        <w:tc>
          <w:tcPr>
            <w:tcW w:w="2811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line="247" w:lineRule="auto" w:before="0"/>
              <w:ind w:left="457" w:right="48" w:hanging="141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Anna</w:t>
            </w:r>
            <w:r>
              <w:rPr>
                <w:i/>
                <w:color w:val="231F20"/>
                <w:spacing w:val="18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Yuryevna</w:t>
            </w:r>
            <w:r>
              <w:rPr>
                <w:i/>
                <w:color w:val="231F20"/>
                <w:spacing w:val="19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Tolkacheva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19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student,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6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96"/>
                <w:sz w:val="18"/>
              </w:rPr>
              <w:t> </w:t>
            </w:r>
            <w:hyperlink r:id="rId157">
              <w:r>
                <w:rPr>
                  <w:i/>
                  <w:color w:val="231F20"/>
                  <w:w w:val="90"/>
                  <w:sz w:val="18"/>
                </w:rPr>
                <w:t>tolkacheva@gazproekt.spb.ru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</w:pPr>
      <w:r>
        <w:rPr>
          <w:color w:val="231F20"/>
        </w:rPr>
        <w:t>ИССЛЕДОВАНИЕ</w:t>
      </w:r>
      <w:r>
        <w:rPr>
          <w:color w:val="231F20"/>
          <w:spacing w:val="1"/>
        </w:rPr>
        <w:t> </w:t>
      </w:r>
      <w:r>
        <w:rPr>
          <w:color w:val="231F20"/>
        </w:rPr>
        <w:t>ПРОЦЕДУРЫ</w:t>
      </w:r>
      <w:r>
        <w:rPr>
          <w:color w:val="231F20"/>
          <w:spacing w:val="1"/>
        </w:rPr>
        <w:t> </w:t>
      </w:r>
      <w:r>
        <w:rPr>
          <w:color w:val="231F20"/>
        </w:rPr>
        <w:t>УТВЕРЖДЕНИЯ</w:t>
      </w:r>
      <w:r>
        <w:rPr>
          <w:color w:val="231F20"/>
          <w:spacing w:val="-57"/>
        </w:rPr>
        <w:t> </w:t>
      </w:r>
      <w:r>
        <w:rPr>
          <w:color w:val="231F20"/>
        </w:rPr>
        <w:t>ПРОЕКТА</w:t>
      </w:r>
      <w:r>
        <w:rPr>
          <w:color w:val="231F20"/>
          <w:spacing w:val="1"/>
        </w:rPr>
        <w:t> </w:t>
      </w:r>
      <w:r>
        <w:rPr>
          <w:color w:val="231F20"/>
        </w:rPr>
        <w:t>ПЛАНИРОВКИ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МЕЖЕВАНИЯ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</w:t>
      </w:r>
    </w:p>
    <w:p>
      <w:pPr>
        <w:pStyle w:val="Heading2"/>
        <w:spacing w:line="249" w:lineRule="auto" w:before="230"/>
        <w:ind w:left="441" w:right="433"/>
      </w:pPr>
      <w:r>
        <w:rPr>
          <w:color w:val="231F20"/>
        </w:rPr>
        <w:t>STUDY OF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PROCEDURE</w:t>
      </w:r>
      <w:r>
        <w:rPr>
          <w:color w:val="231F20"/>
          <w:spacing w:val="1"/>
        </w:rPr>
        <w:t> </w:t>
      </w:r>
      <w:r>
        <w:rPr>
          <w:color w:val="231F20"/>
        </w:rPr>
        <w:t>FOR APPROVING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PROJECT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PLANNING AND</w:t>
      </w:r>
      <w:r>
        <w:rPr>
          <w:color w:val="231F20"/>
          <w:spacing w:val="1"/>
        </w:rPr>
        <w:t> </w:t>
      </w:r>
      <w:r>
        <w:rPr>
          <w:color w:val="231F20"/>
        </w:rPr>
        <w:t>SURVEYING</w:t>
      </w:r>
      <w:r>
        <w:rPr>
          <w:color w:val="231F20"/>
          <w:spacing w:val="-57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TERRITORY</w:t>
      </w:r>
    </w:p>
    <w:p>
      <w:pPr>
        <w:spacing w:line="249" w:lineRule="auto" w:before="213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В статье рассматривается проблема постановки на государственный ка-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дастровый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учет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земельных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участков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под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размещение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линейных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объектов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 основании утвержденного проекта планировки и межевания территории.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Проанализировав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законодательную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базу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области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разработки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утверждения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документации по планировке территории, была определена общая процедура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реализации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градостроительной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документации.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Была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выявлена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чрезмерная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должительность некоторых из этапов разработки документации, вследствие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чего возникает риск регистрации вновь образуемых земельных участков на тер-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ритории,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отношении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которой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утверждается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проект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планировки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межевания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территории.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статье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отмечено,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что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это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связано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необязательным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характером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учета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параллельно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разрабатываемой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документации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планировке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территории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ни кадастровым инженером, ни государственным регистратором прав. В статье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предложено усовершенствовать процедуру утверждения проекта планировки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межевания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территории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целью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уменьшения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продолжительности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некоторых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из этапов, а также внести изменения в действующие нормативно-правовые акты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Российской Федерации в части обязательного учета документации по плани-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ровки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территории при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обеспечении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кадастровой деятельности.</w:t>
      </w:r>
    </w:p>
    <w:p>
      <w:pPr>
        <w:spacing w:line="249" w:lineRule="auto" w:before="13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государственный кадастровый учет, проект планиров-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ки и межевания территории, документация по планировке территории, про-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цедура утверждения документации, земельный участок, линейный объект,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Ленинградская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область.</w:t>
      </w:r>
    </w:p>
    <w:p>
      <w:pPr>
        <w:pStyle w:val="BodyText"/>
        <w:rPr>
          <w:sz w:val="19"/>
        </w:rPr>
      </w:pPr>
    </w:p>
    <w:p>
      <w:pPr>
        <w:spacing w:line="249" w:lineRule="auto" w:before="0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discusses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problem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registering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land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plots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placement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linear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objects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state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cadastral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register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based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approved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project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plan-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54" w:lineRule="auto" w:before="93"/>
        <w:ind w:left="158" w:right="153" w:firstLine="0"/>
        <w:jc w:val="right"/>
        <w:rPr>
          <w:sz w:val="18"/>
        </w:rPr>
      </w:pPr>
      <w:r>
        <w:rPr>
          <w:color w:val="231F20"/>
          <w:sz w:val="18"/>
        </w:rPr>
        <w:t>ning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land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surveying.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After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analyzing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legislative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framework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field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development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approval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documentation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planning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territory,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general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procedure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implementation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urban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planning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documentation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was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de-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termined.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excessive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duration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some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stages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development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documentation was revealed, as a result of which there is a risk of registering new-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ly formed land plots in the territory in respect of which the draft planning and land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surveying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approved.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notes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due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optional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nature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counting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parallel-developed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documentation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planning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territory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either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cadastral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engineer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or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state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registrar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rights.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proposes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improve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procedure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approving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project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planning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surveying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territo-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order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reduce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duration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some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stages,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well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amend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cur-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rent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regulatory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legal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acts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Russian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Federation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with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regard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to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mandatory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reg-</w:t>
      </w:r>
      <w:r>
        <w:rPr>
          <w:color w:val="231F20"/>
          <w:sz w:val="18"/>
        </w:rPr>
        <w:t> istration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documentation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territory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planning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while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ensuring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cadastral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activities.</w:t>
      </w:r>
      <w:r>
        <w:rPr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state cadastral registration, project of planning and land surveying,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documentation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territory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planning,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documentation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approval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procedure,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land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plot,</w:t>
      </w:r>
    </w:p>
    <w:p>
      <w:pPr>
        <w:spacing w:before="9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linear object, Leningrad region.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259" w:lineRule="auto" w:before="1"/>
        <w:ind w:left="158" w:right="154" w:firstLine="396"/>
        <w:jc w:val="both"/>
      </w:pPr>
      <w:r>
        <w:rPr>
          <w:color w:val="231F20"/>
        </w:rPr>
        <w:t>Проект планировки и межевания территории является гене-</w:t>
      </w:r>
      <w:r>
        <w:rPr>
          <w:color w:val="231F20"/>
          <w:spacing w:val="1"/>
        </w:rPr>
        <w:t> </w:t>
      </w:r>
      <w:r>
        <w:rPr>
          <w:color w:val="231F20"/>
        </w:rPr>
        <w:t>рализацией стратегически важных документов в сфере градостро-</w:t>
      </w:r>
      <w:r>
        <w:rPr>
          <w:color w:val="231F20"/>
          <w:spacing w:val="-50"/>
        </w:rPr>
        <w:t> </w:t>
      </w:r>
      <w:r>
        <w:rPr>
          <w:color w:val="231F20"/>
        </w:rPr>
        <w:t>ительных и земельных правоотношений – начиная от схемы тер-</w:t>
      </w:r>
      <w:r>
        <w:rPr>
          <w:color w:val="231F20"/>
          <w:spacing w:val="1"/>
        </w:rPr>
        <w:t> </w:t>
      </w:r>
      <w:r>
        <w:rPr>
          <w:color w:val="231F20"/>
        </w:rPr>
        <w:t>риториального планирования Российской Федерации, заканчивая</w:t>
      </w:r>
      <w:r>
        <w:rPr>
          <w:color w:val="231F20"/>
          <w:spacing w:val="1"/>
        </w:rPr>
        <w:t> </w:t>
      </w:r>
      <w:r>
        <w:rPr>
          <w:color w:val="231F20"/>
        </w:rPr>
        <w:t>генеральным планом поселения. В документации по планировке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 (далее – ДПТ) учитывается степень взаимного влия-</w:t>
      </w:r>
      <w:r>
        <w:rPr>
          <w:color w:val="231F20"/>
          <w:spacing w:val="1"/>
        </w:rPr>
        <w:t> </w:t>
      </w:r>
      <w:r>
        <w:rPr>
          <w:color w:val="231F20"/>
        </w:rPr>
        <w:t>ния существующих, планируемых к реализации объектов с про-</w:t>
      </w:r>
      <w:r>
        <w:rPr>
          <w:color w:val="231F20"/>
          <w:spacing w:val="1"/>
        </w:rPr>
        <w:t> </w:t>
      </w:r>
      <w:r>
        <w:rPr>
          <w:color w:val="231F20"/>
        </w:rPr>
        <w:t>ектируемым, определяется наиболее оптимальное расположение</w:t>
      </w:r>
      <w:r>
        <w:rPr>
          <w:color w:val="231F20"/>
          <w:spacing w:val="1"/>
        </w:rPr>
        <w:t> </w:t>
      </w:r>
      <w:r>
        <w:rPr>
          <w:color w:val="231F20"/>
        </w:rPr>
        <w:t>объекта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точки</w:t>
      </w:r>
      <w:r>
        <w:rPr>
          <w:color w:val="231F20"/>
          <w:spacing w:val="-7"/>
        </w:rPr>
        <w:t> </w:t>
      </w:r>
      <w:r>
        <w:rPr>
          <w:color w:val="231F20"/>
        </w:rPr>
        <w:t>зрения</w:t>
      </w:r>
      <w:r>
        <w:rPr>
          <w:color w:val="231F20"/>
          <w:spacing w:val="-7"/>
        </w:rPr>
        <w:t> </w:t>
      </w:r>
      <w:r>
        <w:rPr>
          <w:color w:val="231F20"/>
        </w:rPr>
        <w:t>экологических,</w:t>
      </w:r>
      <w:r>
        <w:rPr>
          <w:color w:val="231F20"/>
          <w:spacing w:val="-7"/>
        </w:rPr>
        <w:t> </w:t>
      </w:r>
      <w:r>
        <w:rPr>
          <w:color w:val="231F20"/>
        </w:rPr>
        <w:t>экономических,</w:t>
      </w:r>
      <w:r>
        <w:rPr>
          <w:color w:val="231F20"/>
          <w:spacing w:val="-7"/>
        </w:rPr>
        <w:t> </w:t>
      </w:r>
      <w:r>
        <w:rPr>
          <w:color w:val="231F20"/>
        </w:rPr>
        <w:t>градостро-</w:t>
      </w:r>
      <w:r>
        <w:rPr>
          <w:color w:val="231F20"/>
          <w:spacing w:val="-50"/>
        </w:rPr>
        <w:t> </w:t>
      </w:r>
      <w:r>
        <w:rPr>
          <w:color w:val="231F20"/>
        </w:rPr>
        <w:t>ительных, а также земельных аспектов. В отношении кадастровой</w:t>
      </w:r>
      <w:r>
        <w:rPr>
          <w:color w:val="231F20"/>
          <w:spacing w:val="-50"/>
        </w:rPr>
        <w:t> </w:t>
      </w:r>
      <w:r>
        <w:rPr>
          <w:color w:val="231F20"/>
        </w:rPr>
        <w:t>деятельности, проект планировки и межевания территории явля-</w:t>
      </w:r>
      <w:r>
        <w:rPr>
          <w:color w:val="231F20"/>
          <w:spacing w:val="1"/>
        </w:rPr>
        <w:t> </w:t>
      </w:r>
      <w:r>
        <w:rPr>
          <w:color w:val="231F20"/>
        </w:rPr>
        <w:t>ется основанием для постановки на государственный кадастро-</w:t>
      </w:r>
      <w:r>
        <w:rPr>
          <w:color w:val="231F20"/>
          <w:spacing w:val="1"/>
        </w:rPr>
        <w:t> </w:t>
      </w:r>
      <w:r>
        <w:rPr>
          <w:color w:val="231F20"/>
        </w:rPr>
        <w:t>вый учет земельных участков под строительство или эксплуата-</w:t>
      </w:r>
      <w:r>
        <w:rPr>
          <w:color w:val="231F20"/>
          <w:spacing w:val="1"/>
        </w:rPr>
        <w:t> </w:t>
      </w:r>
      <w:r>
        <w:rPr>
          <w:color w:val="231F20"/>
        </w:rPr>
        <w:t>цию</w:t>
      </w:r>
      <w:r>
        <w:rPr>
          <w:color w:val="231F20"/>
          <w:spacing w:val="17"/>
        </w:rPr>
        <w:t> </w:t>
      </w:r>
      <w:r>
        <w:rPr>
          <w:color w:val="231F20"/>
        </w:rPr>
        <w:t>линейных</w:t>
      </w:r>
      <w:r>
        <w:rPr>
          <w:color w:val="231F20"/>
          <w:spacing w:val="18"/>
        </w:rPr>
        <w:t> </w:t>
      </w:r>
      <w:r>
        <w:rPr>
          <w:color w:val="231F20"/>
        </w:rPr>
        <w:t>объектов.</w:t>
      </w:r>
      <w:r>
        <w:rPr>
          <w:color w:val="231F20"/>
          <w:spacing w:val="18"/>
        </w:rPr>
        <w:t> </w:t>
      </w:r>
      <w:r>
        <w:rPr>
          <w:color w:val="231F20"/>
        </w:rPr>
        <w:t>Поэтому</w:t>
      </w:r>
      <w:r>
        <w:rPr>
          <w:color w:val="231F20"/>
          <w:spacing w:val="17"/>
        </w:rPr>
        <w:t> </w:t>
      </w:r>
      <w:r>
        <w:rPr>
          <w:color w:val="231F20"/>
        </w:rPr>
        <w:t>при</w:t>
      </w:r>
      <w:r>
        <w:rPr>
          <w:color w:val="231F20"/>
          <w:spacing w:val="18"/>
        </w:rPr>
        <w:t> </w:t>
      </w:r>
      <w:r>
        <w:rPr>
          <w:color w:val="231F20"/>
        </w:rPr>
        <w:t>разработке,</w:t>
      </w:r>
      <w:r>
        <w:rPr>
          <w:color w:val="231F20"/>
          <w:spacing w:val="18"/>
        </w:rPr>
        <w:t> </w:t>
      </w:r>
      <w:r>
        <w:rPr>
          <w:color w:val="231F20"/>
        </w:rPr>
        <w:t>согласовании</w:t>
      </w:r>
      <w:r>
        <w:rPr>
          <w:color w:val="231F20"/>
          <w:spacing w:val="1"/>
        </w:rPr>
        <w:t> </w:t>
      </w:r>
      <w:r>
        <w:rPr>
          <w:color w:val="231F20"/>
        </w:rPr>
        <w:t>и утверждении документации по планировке территории важно</w:t>
      </w:r>
      <w:r>
        <w:rPr>
          <w:color w:val="231F20"/>
          <w:spacing w:val="1"/>
        </w:rPr>
        <w:t> </w:t>
      </w:r>
      <w:r>
        <w:rPr>
          <w:color w:val="231F20"/>
        </w:rPr>
        <w:t>учитывать требования действующего законодательства в области</w:t>
      </w:r>
      <w:r>
        <w:rPr>
          <w:color w:val="231F20"/>
          <w:spacing w:val="1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2"/>
        </w:rPr>
        <w:t> </w:t>
      </w:r>
      <w:r>
        <w:rPr>
          <w:color w:val="231F20"/>
        </w:rPr>
        <w:t>кадастровой</w:t>
      </w:r>
      <w:r>
        <w:rPr>
          <w:color w:val="231F20"/>
          <w:spacing w:val="2"/>
        </w:rPr>
        <w:t> </w:t>
      </w:r>
      <w:r>
        <w:rPr>
          <w:color w:val="231F20"/>
        </w:rPr>
        <w:t>деятельности.</w:t>
      </w:r>
    </w:p>
    <w:p>
      <w:pPr>
        <w:pStyle w:val="BodyText"/>
        <w:spacing w:line="228" w:lineRule="exact"/>
        <w:ind w:left="158" w:right="156"/>
        <w:jc w:val="right"/>
      </w:pPr>
      <w:r>
        <w:rPr>
          <w:color w:val="231F20"/>
        </w:rPr>
        <w:t>Актуальность</w:t>
      </w:r>
      <w:r>
        <w:rPr>
          <w:color w:val="231F20"/>
          <w:spacing w:val="6"/>
        </w:rPr>
        <w:t> </w:t>
      </w:r>
      <w:r>
        <w:rPr>
          <w:color w:val="231F20"/>
        </w:rPr>
        <w:t>темы</w:t>
      </w:r>
      <w:r>
        <w:rPr>
          <w:color w:val="231F20"/>
          <w:spacing w:val="7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7"/>
        </w:rPr>
        <w:t> </w:t>
      </w:r>
      <w:r>
        <w:rPr>
          <w:color w:val="231F20"/>
        </w:rPr>
        <w:t>состоит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том,</w:t>
      </w:r>
      <w:r>
        <w:rPr>
          <w:color w:val="231F20"/>
          <w:spacing w:val="7"/>
        </w:rPr>
        <w:t> </w:t>
      </w:r>
      <w:r>
        <w:rPr>
          <w:color w:val="231F20"/>
        </w:rPr>
        <w:t>что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насто-</w:t>
      </w:r>
    </w:p>
    <w:p>
      <w:pPr>
        <w:pStyle w:val="BodyText"/>
        <w:spacing w:before="18"/>
        <w:ind w:left="158" w:right="156"/>
        <w:jc w:val="right"/>
      </w:pPr>
      <w:r>
        <w:rPr>
          <w:color w:val="231F20"/>
        </w:rPr>
        <w:t>ящее</w:t>
      </w:r>
      <w:r>
        <w:rPr>
          <w:color w:val="231F20"/>
          <w:spacing w:val="22"/>
        </w:rPr>
        <w:t> </w:t>
      </w:r>
      <w:r>
        <w:rPr>
          <w:color w:val="231F20"/>
        </w:rPr>
        <w:t>время</w:t>
      </w:r>
      <w:r>
        <w:rPr>
          <w:color w:val="231F20"/>
          <w:spacing w:val="22"/>
        </w:rPr>
        <w:t> </w:t>
      </w:r>
      <w:r>
        <w:rPr>
          <w:color w:val="231F20"/>
        </w:rPr>
        <w:t>реализация</w:t>
      </w:r>
      <w:r>
        <w:rPr>
          <w:color w:val="231F20"/>
          <w:spacing w:val="22"/>
        </w:rPr>
        <w:t> </w:t>
      </w:r>
      <w:r>
        <w:rPr>
          <w:color w:val="231F20"/>
        </w:rPr>
        <w:t>проекта</w:t>
      </w:r>
      <w:r>
        <w:rPr>
          <w:color w:val="231F20"/>
          <w:spacing w:val="22"/>
        </w:rPr>
        <w:t> </w:t>
      </w:r>
      <w:r>
        <w:rPr>
          <w:color w:val="231F20"/>
        </w:rPr>
        <w:t>планировки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межевания</w:t>
      </w:r>
      <w:r>
        <w:rPr>
          <w:color w:val="231F20"/>
          <w:spacing w:val="22"/>
        </w:rPr>
        <w:t> </w:t>
      </w:r>
      <w:r>
        <w:rPr>
          <w:color w:val="231F20"/>
        </w:rPr>
        <w:t>терри-</w:t>
      </w:r>
    </w:p>
    <w:p>
      <w:pPr>
        <w:spacing w:after="0"/>
        <w:jc w:val="right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/>
        <w:jc w:val="right"/>
      </w:pPr>
      <w:r>
        <w:rPr>
          <w:color w:val="231F20"/>
        </w:rPr>
        <w:t>тории</w:t>
      </w:r>
      <w:r>
        <w:rPr>
          <w:color w:val="231F20"/>
          <w:spacing w:val="19"/>
        </w:rPr>
        <w:t> </w:t>
      </w:r>
      <w:r>
        <w:rPr>
          <w:color w:val="231F20"/>
        </w:rPr>
        <w:t>напрямую</w:t>
      </w:r>
      <w:r>
        <w:rPr>
          <w:color w:val="231F20"/>
          <w:spacing w:val="20"/>
        </w:rPr>
        <w:t> </w:t>
      </w:r>
      <w:r>
        <w:rPr>
          <w:color w:val="231F20"/>
        </w:rPr>
        <w:t>зависит</w:t>
      </w:r>
      <w:r>
        <w:rPr>
          <w:color w:val="231F20"/>
          <w:spacing w:val="20"/>
        </w:rPr>
        <w:t> </w:t>
      </w:r>
      <w:r>
        <w:rPr>
          <w:color w:val="231F20"/>
        </w:rPr>
        <w:t>от</w:t>
      </w:r>
      <w:r>
        <w:rPr>
          <w:color w:val="231F20"/>
          <w:spacing w:val="20"/>
        </w:rPr>
        <w:t> </w:t>
      </w:r>
      <w:r>
        <w:rPr>
          <w:color w:val="231F20"/>
        </w:rPr>
        <w:t>продолжительности</w:t>
      </w:r>
      <w:r>
        <w:rPr>
          <w:color w:val="231F20"/>
          <w:spacing w:val="20"/>
        </w:rPr>
        <w:t> </w:t>
      </w:r>
      <w:r>
        <w:rPr>
          <w:color w:val="231F20"/>
        </w:rPr>
        <w:t>каждого</w:t>
      </w:r>
      <w:r>
        <w:rPr>
          <w:color w:val="231F20"/>
          <w:spacing w:val="20"/>
        </w:rPr>
        <w:t> </w:t>
      </w:r>
      <w:r>
        <w:rPr>
          <w:color w:val="231F20"/>
        </w:rPr>
        <w:t>из</w:t>
      </w:r>
      <w:r>
        <w:rPr>
          <w:color w:val="231F20"/>
          <w:spacing w:val="20"/>
        </w:rPr>
        <w:t> </w:t>
      </w:r>
      <w:r>
        <w:rPr>
          <w:color w:val="231F20"/>
        </w:rPr>
        <w:t>эта-</w:t>
      </w:r>
      <w:r>
        <w:rPr>
          <w:color w:val="231F20"/>
          <w:spacing w:val="1"/>
        </w:rPr>
        <w:t> </w:t>
      </w:r>
      <w:r>
        <w:rPr>
          <w:color w:val="231F20"/>
        </w:rPr>
        <w:t>па</w:t>
      </w:r>
      <w:r>
        <w:rPr>
          <w:color w:val="231F20"/>
          <w:spacing w:val="15"/>
        </w:rPr>
        <w:t> </w:t>
      </w:r>
      <w:r>
        <w:rPr>
          <w:color w:val="231F20"/>
        </w:rPr>
        <w:t>утверждения</w:t>
      </w:r>
      <w:r>
        <w:rPr>
          <w:color w:val="231F20"/>
          <w:spacing w:val="15"/>
        </w:rPr>
        <w:t> </w:t>
      </w:r>
      <w:r>
        <w:rPr>
          <w:color w:val="231F20"/>
        </w:rPr>
        <w:t>документации,</w:t>
      </w:r>
      <w:r>
        <w:rPr>
          <w:color w:val="231F20"/>
          <w:spacing w:val="15"/>
        </w:rPr>
        <w:t> </w:t>
      </w:r>
      <w:r>
        <w:rPr>
          <w:color w:val="231F20"/>
        </w:rPr>
        <w:t>ввиду</w:t>
      </w:r>
      <w:r>
        <w:rPr>
          <w:color w:val="231F20"/>
          <w:spacing w:val="15"/>
        </w:rPr>
        <w:t> </w:t>
      </w:r>
      <w:r>
        <w:rPr>
          <w:color w:val="231F20"/>
        </w:rPr>
        <w:t>необязательности</w:t>
      </w:r>
      <w:r>
        <w:rPr>
          <w:color w:val="231F20"/>
          <w:spacing w:val="15"/>
        </w:rPr>
        <w:t> </w:t>
      </w:r>
      <w:r>
        <w:rPr>
          <w:color w:val="231F20"/>
        </w:rPr>
        <w:t>учета</w:t>
      </w:r>
      <w:r>
        <w:rPr>
          <w:color w:val="231F20"/>
          <w:spacing w:val="1"/>
        </w:rPr>
        <w:t> </w:t>
      </w:r>
      <w:r>
        <w:rPr>
          <w:color w:val="231F20"/>
        </w:rPr>
        <w:t>кадастровым</w:t>
      </w:r>
      <w:r>
        <w:rPr>
          <w:color w:val="231F20"/>
          <w:spacing w:val="26"/>
        </w:rPr>
        <w:t> </w:t>
      </w:r>
      <w:r>
        <w:rPr>
          <w:color w:val="231F20"/>
        </w:rPr>
        <w:t>инженером</w:t>
      </w:r>
      <w:r>
        <w:rPr>
          <w:color w:val="231F20"/>
          <w:spacing w:val="27"/>
        </w:rPr>
        <w:t> </w:t>
      </w:r>
      <w:r>
        <w:rPr>
          <w:color w:val="231F20"/>
        </w:rPr>
        <w:t>сведений</w:t>
      </w:r>
      <w:r>
        <w:rPr>
          <w:color w:val="231F20"/>
          <w:spacing w:val="27"/>
        </w:rPr>
        <w:t> </w:t>
      </w:r>
      <w:r>
        <w:rPr>
          <w:color w:val="231F20"/>
        </w:rPr>
        <w:t>о</w:t>
      </w:r>
      <w:r>
        <w:rPr>
          <w:color w:val="231F20"/>
          <w:spacing w:val="26"/>
        </w:rPr>
        <w:t> </w:t>
      </w:r>
      <w:r>
        <w:rPr>
          <w:color w:val="231F20"/>
        </w:rPr>
        <w:t>параллельно</w:t>
      </w:r>
      <w:r>
        <w:rPr>
          <w:color w:val="231F20"/>
          <w:spacing w:val="27"/>
        </w:rPr>
        <w:t> </w:t>
      </w:r>
      <w:r>
        <w:rPr>
          <w:color w:val="231F20"/>
        </w:rPr>
        <w:t>разрабатывае-</w:t>
      </w:r>
      <w:r>
        <w:rPr>
          <w:color w:val="231F20"/>
          <w:spacing w:val="1"/>
        </w:rPr>
        <w:t> </w:t>
      </w:r>
      <w:r>
        <w:rPr>
          <w:color w:val="231F20"/>
        </w:rPr>
        <w:t>мой</w:t>
      </w:r>
      <w:r>
        <w:rPr>
          <w:color w:val="231F20"/>
          <w:spacing w:val="39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40"/>
        </w:rPr>
        <w:t> </w:t>
      </w:r>
      <w:r>
        <w:rPr>
          <w:color w:val="231F20"/>
        </w:rPr>
        <w:t>по</w:t>
      </w:r>
      <w:r>
        <w:rPr>
          <w:color w:val="231F20"/>
          <w:spacing w:val="38"/>
        </w:rPr>
        <w:t> </w:t>
      </w:r>
      <w:r>
        <w:rPr>
          <w:color w:val="231F20"/>
        </w:rPr>
        <w:t>планировке</w:t>
      </w:r>
      <w:r>
        <w:rPr>
          <w:color w:val="231F20"/>
          <w:spacing w:val="40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40"/>
        </w:rPr>
        <w:t> </w:t>
      </w:r>
      <w:r>
        <w:rPr>
          <w:color w:val="231F20"/>
        </w:rPr>
        <w:t>при</w:t>
      </w:r>
      <w:r>
        <w:rPr>
          <w:color w:val="231F20"/>
          <w:spacing w:val="38"/>
        </w:rPr>
        <w:t> </w:t>
      </w:r>
      <w:r>
        <w:rPr>
          <w:color w:val="231F20"/>
        </w:rPr>
        <w:t>регистрации</w:t>
      </w:r>
      <w:r>
        <w:rPr>
          <w:color w:val="231F20"/>
          <w:spacing w:val="-49"/>
        </w:rPr>
        <w:t> </w:t>
      </w:r>
      <w:r>
        <w:rPr>
          <w:color w:val="231F20"/>
        </w:rPr>
        <w:t>вновь</w:t>
      </w:r>
      <w:r>
        <w:rPr>
          <w:color w:val="231F20"/>
          <w:spacing w:val="15"/>
        </w:rPr>
        <w:t> </w:t>
      </w:r>
      <w:r>
        <w:rPr>
          <w:color w:val="231F20"/>
        </w:rPr>
        <w:t>образованных</w:t>
      </w:r>
      <w:r>
        <w:rPr>
          <w:color w:val="231F20"/>
          <w:spacing w:val="15"/>
        </w:rPr>
        <w:t> </w:t>
      </w:r>
      <w:r>
        <w:rPr>
          <w:color w:val="231F20"/>
        </w:rPr>
        <w:t>земельных</w:t>
      </w:r>
      <w:r>
        <w:rPr>
          <w:color w:val="231F20"/>
          <w:spacing w:val="15"/>
        </w:rPr>
        <w:t> </w:t>
      </w:r>
      <w:r>
        <w:rPr>
          <w:color w:val="231F20"/>
        </w:rPr>
        <w:t>участков.</w:t>
      </w:r>
      <w:r>
        <w:rPr>
          <w:color w:val="231F20"/>
          <w:spacing w:val="16"/>
        </w:rPr>
        <w:t> </w:t>
      </w:r>
      <w:r>
        <w:rPr>
          <w:color w:val="231F20"/>
        </w:rPr>
        <w:t>Так</w:t>
      </w:r>
      <w:r>
        <w:rPr>
          <w:color w:val="231F20"/>
          <w:spacing w:val="15"/>
        </w:rPr>
        <w:t> </w:t>
      </w:r>
      <w:r>
        <w:rPr>
          <w:color w:val="231F20"/>
        </w:rPr>
        <w:t>как</w:t>
      </w:r>
      <w:r>
        <w:rPr>
          <w:color w:val="231F20"/>
          <w:spacing w:val="15"/>
        </w:rPr>
        <w:t> </w:t>
      </w:r>
      <w:r>
        <w:rPr>
          <w:color w:val="231F20"/>
        </w:rPr>
        <w:t>постановка</w:t>
      </w:r>
      <w:r>
        <w:rPr>
          <w:color w:val="231F20"/>
          <w:spacing w:val="16"/>
        </w:rPr>
        <w:t> </w:t>
      </w:r>
      <w:r>
        <w:rPr>
          <w:color w:val="231F20"/>
        </w:rPr>
        <w:t>зе-</w:t>
      </w:r>
      <w:r>
        <w:rPr>
          <w:color w:val="231F20"/>
          <w:spacing w:val="-50"/>
        </w:rPr>
        <w:t> </w:t>
      </w:r>
      <w:r>
        <w:rPr>
          <w:color w:val="231F20"/>
        </w:rPr>
        <w:t>мельного</w:t>
      </w:r>
      <w:r>
        <w:rPr>
          <w:color w:val="231F20"/>
          <w:spacing w:val="17"/>
        </w:rPr>
        <w:t> </w:t>
      </w:r>
      <w:r>
        <w:rPr>
          <w:color w:val="231F20"/>
        </w:rPr>
        <w:t>участка</w:t>
      </w:r>
      <w:r>
        <w:rPr>
          <w:color w:val="231F20"/>
          <w:spacing w:val="17"/>
        </w:rPr>
        <w:t> </w:t>
      </w:r>
      <w:r>
        <w:rPr>
          <w:color w:val="231F20"/>
        </w:rPr>
        <w:t>на</w:t>
      </w:r>
      <w:r>
        <w:rPr>
          <w:color w:val="231F20"/>
          <w:spacing w:val="18"/>
        </w:rPr>
        <w:t> </w:t>
      </w:r>
      <w:r>
        <w:rPr>
          <w:color w:val="231F20"/>
        </w:rPr>
        <w:t>государственный</w:t>
      </w:r>
      <w:r>
        <w:rPr>
          <w:color w:val="231F20"/>
          <w:spacing w:val="17"/>
        </w:rPr>
        <w:t> </w:t>
      </w:r>
      <w:r>
        <w:rPr>
          <w:color w:val="231F20"/>
        </w:rPr>
        <w:t>кадастровый</w:t>
      </w:r>
      <w:r>
        <w:rPr>
          <w:color w:val="231F20"/>
          <w:spacing w:val="18"/>
        </w:rPr>
        <w:t> </w:t>
      </w:r>
      <w:r>
        <w:rPr>
          <w:color w:val="231F20"/>
        </w:rPr>
        <w:t>учет</w:t>
      </w:r>
      <w:r>
        <w:rPr>
          <w:color w:val="231F20"/>
          <w:spacing w:val="17"/>
        </w:rPr>
        <w:t> </w:t>
      </w:r>
      <w:r>
        <w:rPr>
          <w:color w:val="231F20"/>
        </w:rPr>
        <w:t>занима-</w:t>
      </w:r>
      <w:r>
        <w:rPr>
          <w:color w:val="231F20"/>
          <w:spacing w:val="-49"/>
        </w:rPr>
        <w:t> </w:t>
      </w:r>
      <w:r>
        <w:rPr>
          <w:color w:val="231F20"/>
        </w:rPr>
        <w:t>ет</w:t>
      </w:r>
      <w:r>
        <w:rPr>
          <w:color w:val="231F20"/>
          <w:spacing w:val="3"/>
        </w:rPr>
        <w:t> </w:t>
      </w:r>
      <w:r>
        <w:rPr>
          <w:color w:val="231F20"/>
        </w:rPr>
        <w:t>30</w:t>
      </w:r>
      <w:r>
        <w:rPr>
          <w:color w:val="231F20"/>
          <w:spacing w:val="4"/>
        </w:rPr>
        <w:t> </w:t>
      </w:r>
      <w:r>
        <w:rPr>
          <w:color w:val="231F20"/>
        </w:rPr>
        <w:t>календарных</w:t>
      </w:r>
      <w:r>
        <w:rPr>
          <w:color w:val="231F20"/>
          <w:spacing w:val="4"/>
        </w:rPr>
        <w:t> </w:t>
      </w:r>
      <w:r>
        <w:rPr>
          <w:color w:val="231F20"/>
        </w:rPr>
        <w:t>дней,</w:t>
      </w:r>
      <w:r>
        <w:rPr>
          <w:color w:val="231F20"/>
          <w:spacing w:val="4"/>
        </w:rPr>
        <w:t> </w:t>
      </w:r>
      <w:r>
        <w:rPr>
          <w:color w:val="231F20"/>
        </w:rPr>
        <w:t>а</w:t>
      </w:r>
      <w:r>
        <w:rPr>
          <w:color w:val="231F20"/>
          <w:spacing w:val="4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4"/>
        </w:rPr>
        <w:t> </w:t>
      </w:r>
      <w:r>
        <w:rPr>
          <w:color w:val="231F20"/>
        </w:rPr>
        <w:t>разработки,</w:t>
      </w:r>
      <w:r>
        <w:rPr>
          <w:color w:val="231F20"/>
          <w:spacing w:val="4"/>
        </w:rPr>
        <w:t> </w:t>
      </w:r>
      <w:r>
        <w:rPr>
          <w:color w:val="231F20"/>
        </w:rPr>
        <w:t>согла-</w:t>
      </w:r>
      <w:r>
        <w:rPr>
          <w:color w:val="231F20"/>
          <w:spacing w:val="1"/>
        </w:rPr>
        <w:t> </w:t>
      </w:r>
      <w:r>
        <w:rPr>
          <w:color w:val="231F20"/>
        </w:rPr>
        <w:t>сования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утверждения</w:t>
      </w:r>
      <w:r>
        <w:rPr>
          <w:color w:val="231F20"/>
          <w:spacing w:val="3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3"/>
        </w:rPr>
        <w:t> </w:t>
      </w:r>
      <w:r>
        <w:rPr>
          <w:color w:val="231F20"/>
        </w:rPr>
        <w:t>по</w:t>
      </w:r>
      <w:r>
        <w:rPr>
          <w:color w:val="231F20"/>
          <w:spacing w:val="3"/>
        </w:rPr>
        <w:t> </w:t>
      </w:r>
      <w:r>
        <w:rPr>
          <w:color w:val="231F20"/>
        </w:rPr>
        <w:t>планировки</w:t>
      </w:r>
      <w:r>
        <w:rPr>
          <w:color w:val="231F20"/>
          <w:spacing w:val="3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может</w:t>
      </w:r>
      <w:r>
        <w:rPr>
          <w:color w:val="231F20"/>
          <w:spacing w:val="13"/>
        </w:rPr>
        <w:t> </w:t>
      </w:r>
      <w:r>
        <w:rPr>
          <w:color w:val="231F20"/>
        </w:rPr>
        <w:t>варьироваться</w:t>
      </w:r>
      <w:r>
        <w:rPr>
          <w:color w:val="231F20"/>
          <w:spacing w:val="14"/>
        </w:rPr>
        <w:t> </w:t>
      </w:r>
      <w:r>
        <w:rPr>
          <w:color w:val="231F20"/>
        </w:rPr>
        <w:t>от</w:t>
      </w:r>
      <w:r>
        <w:rPr>
          <w:color w:val="231F20"/>
          <w:spacing w:val="14"/>
        </w:rPr>
        <w:t> </w:t>
      </w:r>
      <w:r>
        <w:rPr>
          <w:color w:val="231F20"/>
        </w:rPr>
        <w:t>полугода</w:t>
      </w:r>
      <w:r>
        <w:rPr>
          <w:color w:val="231F20"/>
          <w:spacing w:val="13"/>
        </w:rPr>
        <w:t> </w:t>
      </w:r>
      <w:r>
        <w:rPr>
          <w:color w:val="231F20"/>
        </w:rPr>
        <w:t>до</w:t>
      </w:r>
      <w:r>
        <w:rPr>
          <w:color w:val="231F20"/>
          <w:spacing w:val="14"/>
        </w:rPr>
        <w:t> </w:t>
      </w:r>
      <w:r>
        <w:rPr>
          <w:color w:val="231F20"/>
        </w:rPr>
        <w:t>года,</w:t>
      </w:r>
      <w:r>
        <w:rPr>
          <w:color w:val="231F20"/>
          <w:spacing w:val="14"/>
        </w:rPr>
        <w:t> </w:t>
      </w:r>
      <w:r>
        <w:rPr>
          <w:color w:val="231F20"/>
        </w:rPr>
        <w:t>то</w:t>
      </w:r>
      <w:r>
        <w:rPr>
          <w:color w:val="231F20"/>
          <w:spacing w:val="14"/>
        </w:rPr>
        <w:t> </w:t>
      </w:r>
      <w:r>
        <w:rPr>
          <w:color w:val="231F20"/>
        </w:rPr>
        <w:t>возникает</w:t>
      </w:r>
      <w:r>
        <w:rPr>
          <w:color w:val="231F20"/>
          <w:spacing w:val="13"/>
        </w:rPr>
        <w:t> </w:t>
      </w:r>
      <w:r>
        <w:rPr>
          <w:color w:val="231F20"/>
        </w:rPr>
        <w:t>риск</w:t>
      </w:r>
      <w:r>
        <w:rPr>
          <w:color w:val="231F20"/>
          <w:spacing w:val="14"/>
        </w:rPr>
        <w:t> </w:t>
      </w:r>
      <w:r>
        <w:rPr>
          <w:color w:val="231F20"/>
        </w:rPr>
        <w:t>об-</w:t>
      </w:r>
      <w:r>
        <w:rPr>
          <w:color w:val="231F20"/>
          <w:spacing w:val="1"/>
        </w:rPr>
        <w:t> </w:t>
      </w:r>
      <w:r>
        <w:rPr>
          <w:color w:val="231F20"/>
        </w:rPr>
        <w:t>разования</w:t>
      </w:r>
      <w:r>
        <w:rPr>
          <w:color w:val="231F20"/>
          <w:spacing w:val="1"/>
        </w:rPr>
        <w:t> </w:t>
      </w:r>
      <w:r>
        <w:rPr>
          <w:color w:val="231F20"/>
        </w:rPr>
        <w:t>новых</w:t>
      </w:r>
      <w:r>
        <w:rPr>
          <w:color w:val="231F20"/>
          <w:spacing w:val="2"/>
        </w:rPr>
        <w:t> </w:t>
      </w:r>
      <w:r>
        <w:rPr>
          <w:color w:val="231F20"/>
        </w:rPr>
        <w:t>земельных</w:t>
      </w:r>
      <w:r>
        <w:rPr>
          <w:color w:val="231F20"/>
          <w:spacing w:val="1"/>
        </w:rPr>
        <w:t> </w:t>
      </w:r>
      <w:r>
        <w:rPr>
          <w:color w:val="231F20"/>
        </w:rPr>
        <w:t>участков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границах</w:t>
      </w:r>
      <w:r>
        <w:rPr>
          <w:color w:val="231F20"/>
          <w:spacing w:val="2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1"/>
        </w:rPr>
        <w:t> </w:t>
      </w:r>
      <w:r>
        <w:rPr>
          <w:color w:val="231F20"/>
        </w:rPr>
        <w:t>объекта, что неизбежно приводит к корректировке документации.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Проанализировав нормативно-правовую </w:t>
      </w:r>
      <w:r>
        <w:rPr>
          <w:color w:val="231F20"/>
        </w:rPr>
        <w:t>базу, регламентирую-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щую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порядок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сроки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разработки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документации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планировке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тер-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ритории,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было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отмечено,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Градостроительный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кодекс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Российской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Федерации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(статья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42,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43)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определяет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состав</w:t>
      </w:r>
      <w:r>
        <w:rPr>
          <w:color w:val="231F20"/>
          <w:spacing w:val="-12"/>
        </w:rPr>
        <w:t> </w:t>
      </w:r>
      <w:r>
        <w:rPr>
          <w:color w:val="231F20"/>
        </w:rPr>
        <w:t>документации,</w:t>
      </w:r>
      <w:r>
        <w:rPr>
          <w:color w:val="231F20"/>
          <w:spacing w:val="-49"/>
        </w:rPr>
        <w:t> </w:t>
      </w:r>
      <w:r>
        <w:rPr>
          <w:color w:val="231F20"/>
        </w:rPr>
        <w:t>а</w:t>
      </w:r>
      <w:r>
        <w:rPr>
          <w:color w:val="231F20"/>
          <w:spacing w:val="12"/>
        </w:rPr>
        <w:t> </w:t>
      </w:r>
      <w:r>
        <w:rPr>
          <w:color w:val="231F20"/>
        </w:rPr>
        <w:t>сроки</w:t>
      </w:r>
      <w:r>
        <w:rPr>
          <w:color w:val="231F20"/>
          <w:spacing w:val="12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12"/>
        </w:rPr>
        <w:t> </w:t>
      </w:r>
      <w:r>
        <w:rPr>
          <w:color w:val="231F20"/>
        </w:rPr>
        <w:t>устанавливаются</w:t>
      </w:r>
      <w:r>
        <w:rPr>
          <w:color w:val="231F20"/>
          <w:spacing w:val="12"/>
        </w:rPr>
        <w:t> </w:t>
      </w: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региональном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местном</w:t>
      </w:r>
      <w:r>
        <w:rPr>
          <w:color w:val="231F20"/>
          <w:spacing w:val="-50"/>
        </w:rPr>
        <w:t> </w:t>
      </w:r>
      <w:r>
        <w:rPr>
          <w:color w:val="231F20"/>
        </w:rPr>
        <w:t>уровне</w:t>
      </w:r>
      <w:r>
        <w:rPr>
          <w:color w:val="231F20"/>
          <w:spacing w:val="-5"/>
        </w:rPr>
        <w:t> </w:t>
      </w:r>
      <w:r>
        <w:rPr>
          <w:color w:val="231F20"/>
        </w:rPr>
        <w:t>[1].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рисунке</w:t>
      </w:r>
      <w:r>
        <w:rPr>
          <w:color w:val="231F20"/>
          <w:spacing w:val="-5"/>
        </w:rPr>
        <w:t> </w:t>
      </w:r>
      <w:r>
        <w:rPr>
          <w:color w:val="231F20"/>
        </w:rPr>
        <w:t>1</w:t>
      </w:r>
      <w:r>
        <w:rPr>
          <w:color w:val="231F20"/>
          <w:spacing w:val="-4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-5"/>
        </w:rPr>
        <w:t> </w:t>
      </w:r>
      <w:r>
        <w:rPr>
          <w:color w:val="231F20"/>
        </w:rPr>
        <w:t>сроки</w:t>
      </w:r>
      <w:r>
        <w:rPr>
          <w:color w:val="231F20"/>
          <w:spacing w:val="-5"/>
        </w:rPr>
        <w:t> </w:t>
      </w:r>
      <w:r>
        <w:rPr>
          <w:color w:val="231F20"/>
        </w:rPr>
        <w:t>разработки,</w:t>
      </w:r>
      <w:r>
        <w:rPr>
          <w:color w:val="231F20"/>
          <w:spacing w:val="-5"/>
        </w:rPr>
        <w:t> </w:t>
      </w:r>
      <w:r>
        <w:rPr>
          <w:color w:val="231F20"/>
        </w:rPr>
        <w:t>согласо-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утверждения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планировки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межевания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4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уровне</w:t>
      </w:r>
      <w:r>
        <w:rPr>
          <w:color w:val="231F20"/>
          <w:spacing w:val="-7"/>
        </w:rPr>
        <w:t> </w:t>
      </w:r>
      <w:r>
        <w:rPr>
          <w:color w:val="231F20"/>
        </w:rPr>
        <w:t>субъекта</w:t>
      </w:r>
      <w:r>
        <w:rPr>
          <w:color w:val="231F20"/>
          <w:spacing w:val="-7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8"/>
        </w:rPr>
        <w:t> </w:t>
      </w:r>
      <w:r>
        <w:rPr>
          <w:color w:val="231F20"/>
        </w:rPr>
        <w:t>Федерации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Ленинградской</w:t>
      </w:r>
      <w:r>
        <w:rPr>
          <w:color w:val="231F20"/>
          <w:spacing w:val="-7"/>
        </w:rPr>
        <w:t> </w:t>
      </w:r>
      <w:r>
        <w:rPr>
          <w:color w:val="231F20"/>
        </w:rPr>
        <w:t>обла-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сти.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отметить,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некоторые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закрепленные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законо-</w:t>
      </w:r>
      <w:r>
        <w:rPr>
          <w:color w:val="231F20"/>
          <w:spacing w:val="-50"/>
        </w:rPr>
        <w:t> </w:t>
      </w:r>
      <w:r>
        <w:rPr>
          <w:color w:val="231F20"/>
        </w:rPr>
        <w:t>дательном</w:t>
      </w:r>
      <w:r>
        <w:rPr>
          <w:color w:val="231F20"/>
          <w:spacing w:val="16"/>
        </w:rPr>
        <w:t> </w:t>
      </w:r>
      <w:r>
        <w:rPr>
          <w:color w:val="231F20"/>
        </w:rPr>
        <w:t>уровне</w:t>
      </w:r>
      <w:r>
        <w:rPr>
          <w:color w:val="231F20"/>
          <w:spacing w:val="17"/>
        </w:rPr>
        <w:t> </w:t>
      </w:r>
      <w:r>
        <w:rPr>
          <w:color w:val="231F20"/>
        </w:rPr>
        <w:t>сроки</w:t>
      </w:r>
      <w:r>
        <w:rPr>
          <w:color w:val="231F20"/>
          <w:spacing w:val="17"/>
        </w:rPr>
        <w:t> </w:t>
      </w:r>
      <w:r>
        <w:rPr>
          <w:color w:val="231F20"/>
        </w:rPr>
        <w:t>имеют</w:t>
      </w:r>
      <w:r>
        <w:rPr>
          <w:color w:val="231F20"/>
          <w:spacing w:val="17"/>
        </w:rPr>
        <w:t> </w:t>
      </w:r>
      <w:r>
        <w:rPr>
          <w:color w:val="231F20"/>
        </w:rPr>
        <w:t>чрезмерную</w:t>
      </w:r>
      <w:r>
        <w:rPr>
          <w:color w:val="231F20"/>
          <w:spacing w:val="17"/>
        </w:rPr>
        <w:t> </w:t>
      </w:r>
      <w:r>
        <w:rPr>
          <w:color w:val="231F20"/>
        </w:rPr>
        <w:t>продолжительность.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Например,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согласование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документации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планировке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территории,</w:t>
      </w:r>
      <w:r>
        <w:rPr>
          <w:color w:val="231F20"/>
          <w:spacing w:val="-49"/>
        </w:rPr>
        <w:t> </w:t>
      </w:r>
      <w:r>
        <w:rPr>
          <w:color w:val="231F20"/>
        </w:rPr>
        <w:t>передача</w:t>
      </w:r>
      <w:r>
        <w:rPr>
          <w:color w:val="231F20"/>
          <w:spacing w:val="16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17"/>
        </w:rPr>
        <w:t> </w:t>
      </w:r>
      <w:r>
        <w:rPr>
          <w:color w:val="231F20"/>
        </w:rPr>
        <w:t>для</w:t>
      </w:r>
      <w:r>
        <w:rPr>
          <w:color w:val="231F20"/>
          <w:spacing w:val="17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17"/>
        </w:rPr>
        <w:t> </w:t>
      </w:r>
      <w:r>
        <w:rPr>
          <w:color w:val="231F20"/>
        </w:rPr>
        <w:t>публичных</w:t>
      </w:r>
      <w:r>
        <w:rPr>
          <w:color w:val="231F20"/>
          <w:spacing w:val="16"/>
        </w:rPr>
        <w:t> </w:t>
      </w:r>
      <w:r>
        <w:rPr>
          <w:color w:val="231F20"/>
        </w:rPr>
        <w:t>слушаний,</w:t>
      </w:r>
      <w:r>
        <w:rPr>
          <w:color w:val="231F20"/>
          <w:spacing w:val="17"/>
        </w:rPr>
        <w:t> </w:t>
      </w:r>
      <w:r>
        <w:rPr>
          <w:color w:val="231F20"/>
        </w:rPr>
        <w:t>про-</w:t>
      </w:r>
      <w:r>
        <w:rPr>
          <w:color w:val="231F20"/>
          <w:spacing w:val="-49"/>
        </w:rPr>
        <w:t> </w:t>
      </w:r>
      <w:r>
        <w:rPr>
          <w:color w:val="231F20"/>
        </w:rPr>
        <w:t>верка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Комитете</w:t>
      </w:r>
      <w:r>
        <w:rPr>
          <w:color w:val="231F20"/>
          <w:spacing w:val="3"/>
        </w:rPr>
        <w:t> </w:t>
      </w:r>
      <w:r>
        <w:rPr>
          <w:color w:val="231F20"/>
        </w:rPr>
        <w:t>градостроительной</w:t>
      </w:r>
      <w:r>
        <w:rPr>
          <w:color w:val="231F20"/>
          <w:spacing w:val="2"/>
        </w:rPr>
        <w:t> </w:t>
      </w:r>
      <w:r>
        <w:rPr>
          <w:color w:val="231F20"/>
        </w:rPr>
        <w:t>политики</w:t>
      </w:r>
      <w:r>
        <w:rPr>
          <w:color w:val="231F20"/>
          <w:spacing w:val="3"/>
        </w:rPr>
        <w:t> </w:t>
      </w:r>
      <w:r>
        <w:rPr>
          <w:color w:val="231F20"/>
        </w:rPr>
        <w:t>(далее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КГП)</w:t>
      </w:r>
      <w:r>
        <w:rPr>
          <w:color w:val="231F20"/>
          <w:spacing w:val="2"/>
        </w:rPr>
        <w:t> </w:t>
      </w:r>
      <w:r>
        <w:rPr>
          <w:color w:val="231F20"/>
        </w:rPr>
        <w:t>ма-</w:t>
      </w:r>
    </w:p>
    <w:p>
      <w:pPr>
        <w:pStyle w:val="BodyText"/>
        <w:spacing w:before="20"/>
        <w:ind w:left="158"/>
        <w:jc w:val="both"/>
      </w:pPr>
      <w:r>
        <w:rPr>
          <w:color w:val="231F20"/>
        </w:rPr>
        <w:t>териалов</w:t>
      </w:r>
      <w:r>
        <w:rPr>
          <w:color w:val="231F20"/>
          <w:spacing w:val="11"/>
        </w:rPr>
        <w:t> </w:t>
      </w:r>
      <w:r>
        <w:rPr>
          <w:color w:val="231F20"/>
        </w:rPr>
        <w:t>после</w:t>
      </w:r>
      <w:r>
        <w:rPr>
          <w:color w:val="231F20"/>
          <w:spacing w:val="13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13"/>
        </w:rPr>
        <w:t> </w:t>
      </w:r>
      <w:r>
        <w:rPr>
          <w:color w:val="231F20"/>
        </w:rPr>
        <w:t>публичных</w:t>
      </w:r>
      <w:r>
        <w:rPr>
          <w:color w:val="231F20"/>
          <w:spacing w:val="11"/>
        </w:rPr>
        <w:t> </w:t>
      </w:r>
      <w:r>
        <w:rPr>
          <w:color w:val="231F20"/>
        </w:rPr>
        <w:t>слушаний.</w:t>
      </w:r>
    </w:p>
    <w:p>
      <w:pPr>
        <w:pStyle w:val="BodyText"/>
        <w:spacing w:line="254" w:lineRule="auto" w:before="16"/>
        <w:ind w:left="158" w:right="156" w:firstLine="396"/>
        <w:jc w:val="both"/>
      </w:pPr>
      <w:r>
        <w:rPr>
          <w:color w:val="231F20"/>
          <w:spacing w:val="-2"/>
        </w:rPr>
        <w:t>Согласно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действующему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законодательству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кадастровый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инже-</w:t>
      </w:r>
      <w:r>
        <w:rPr>
          <w:color w:val="231F20"/>
          <w:spacing w:val="-50"/>
        </w:rPr>
        <w:t> </w:t>
      </w:r>
      <w:r>
        <w:rPr>
          <w:color w:val="231F20"/>
        </w:rPr>
        <w:t>нер не обязан учитывать параллельно разрабатываемую докумен-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тацию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планировке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территории.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отметить,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</w:rPr>
        <w:t> орган регистрации прав не обладает сведениями о границах про-</w:t>
      </w:r>
      <w:r>
        <w:rPr>
          <w:color w:val="231F20"/>
          <w:spacing w:val="1"/>
        </w:rPr>
        <w:t> </w:t>
      </w:r>
      <w:r>
        <w:rPr>
          <w:color w:val="231F20"/>
        </w:rPr>
        <w:t>ектирования объекта, планируемого к реализации в рамках доку-</w:t>
      </w:r>
      <w:r>
        <w:rPr>
          <w:color w:val="231F20"/>
          <w:spacing w:val="1"/>
        </w:rPr>
        <w:t> </w:t>
      </w:r>
      <w:r>
        <w:rPr>
          <w:color w:val="231F20"/>
        </w:rPr>
        <w:t>ментации</w:t>
      </w:r>
      <w:r>
        <w:rPr>
          <w:color w:val="231F20"/>
          <w:spacing w:val="14"/>
        </w:rPr>
        <w:t> </w:t>
      </w:r>
      <w:r>
        <w:rPr>
          <w:color w:val="231F20"/>
        </w:rPr>
        <w:t>по</w:t>
      </w:r>
      <w:r>
        <w:rPr>
          <w:color w:val="231F20"/>
          <w:spacing w:val="14"/>
        </w:rPr>
        <w:t> </w:t>
      </w:r>
      <w:r>
        <w:rPr>
          <w:color w:val="231F20"/>
        </w:rPr>
        <w:t>планировке</w:t>
      </w:r>
      <w:r>
        <w:rPr>
          <w:color w:val="231F20"/>
          <w:spacing w:val="14"/>
        </w:rPr>
        <w:t> </w:t>
      </w:r>
      <w:r>
        <w:rPr>
          <w:color w:val="231F20"/>
        </w:rPr>
        <w:t>территории.</w:t>
      </w:r>
      <w:r>
        <w:rPr>
          <w:color w:val="231F20"/>
          <w:spacing w:val="15"/>
        </w:rPr>
        <w:t> </w:t>
      </w:r>
      <w:r>
        <w:rPr>
          <w:color w:val="231F20"/>
        </w:rPr>
        <w:t>Данные</w:t>
      </w:r>
      <w:r>
        <w:rPr>
          <w:color w:val="231F20"/>
          <w:spacing w:val="14"/>
        </w:rPr>
        <w:t> </w:t>
      </w:r>
      <w:r>
        <w:rPr>
          <w:color w:val="231F20"/>
        </w:rPr>
        <w:t>сведения</w:t>
      </w:r>
      <w:r>
        <w:rPr>
          <w:color w:val="231F20"/>
          <w:spacing w:val="14"/>
        </w:rPr>
        <w:t> </w:t>
      </w:r>
      <w:r>
        <w:rPr>
          <w:color w:val="231F20"/>
        </w:rPr>
        <w:t>вносятся</w:t>
      </w:r>
      <w:r>
        <w:rPr>
          <w:color w:val="231F20"/>
          <w:spacing w:val="1"/>
        </w:rPr>
        <w:t> </w:t>
      </w:r>
      <w:r>
        <w:rPr>
          <w:color w:val="231F20"/>
        </w:rPr>
        <w:t>в схему территориального планирования на местном, региональ-</w:t>
      </w:r>
      <w:r>
        <w:rPr>
          <w:color w:val="231F20"/>
          <w:spacing w:val="1"/>
        </w:rPr>
        <w:t> </w:t>
      </w:r>
      <w:r>
        <w:rPr>
          <w:color w:val="231F20"/>
        </w:rPr>
        <w:t>ном или даже федеральном уровне, а также передаются в орган,</w:t>
      </w:r>
      <w:r>
        <w:rPr>
          <w:color w:val="231F20"/>
          <w:spacing w:val="1"/>
        </w:rPr>
        <w:t> </w:t>
      </w:r>
      <w:r>
        <w:rPr>
          <w:color w:val="231F20"/>
        </w:rPr>
        <w:t>уполномоченный</w:t>
      </w:r>
      <w:r>
        <w:rPr>
          <w:color w:val="231F20"/>
          <w:spacing w:val="11"/>
        </w:rPr>
        <w:t> </w:t>
      </w:r>
      <w:r>
        <w:rPr>
          <w:color w:val="231F20"/>
        </w:rPr>
        <w:t>на</w:t>
      </w:r>
      <w:r>
        <w:rPr>
          <w:color w:val="231F20"/>
          <w:spacing w:val="11"/>
        </w:rPr>
        <w:t> </w:t>
      </w:r>
      <w:r>
        <w:rPr>
          <w:color w:val="231F20"/>
        </w:rPr>
        <w:t>утверждение</w:t>
      </w:r>
      <w:r>
        <w:rPr>
          <w:color w:val="231F20"/>
          <w:spacing w:val="12"/>
        </w:rPr>
        <w:t> </w:t>
      </w:r>
      <w:r>
        <w:rPr>
          <w:color w:val="231F20"/>
        </w:rPr>
        <w:t>проекта</w:t>
      </w:r>
      <w:r>
        <w:rPr>
          <w:color w:val="231F20"/>
          <w:spacing w:val="11"/>
        </w:rPr>
        <w:t> </w:t>
      </w:r>
      <w:r>
        <w:rPr>
          <w:color w:val="231F20"/>
        </w:rPr>
        <w:t>планировки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межева-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61" w:lineRule="auto" w:before="94"/>
        <w:ind w:right="156"/>
        <w:jc w:val="right"/>
      </w:pPr>
      <w:r>
        <w:rPr>
          <w:color w:val="231F20"/>
        </w:rPr>
        <w:t>ния</w:t>
      </w:r>
      <w:r>
        <w:rPr>
          <w:color w:val="231F20"/>
          <w:spacing w:val="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документы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органы,</w:t>
      </w:r>
      <w:r>
        <w:rPr>
          <w:color w:val="231F20"/>
          <w:spacing w:val="3"/>
        </w:rPr>
        <w:t> </w:t>
      </w:r>
      <w:r>
        <w:rPr>
          <w:color w:val="231F20"/>
        </w:rPr>
        <w:t>которые</w:t>
      </w:r>
      <w:r>
        <w:rPr>
          <w:color w:val="231F20"/>
          <w:spacing w:val="3"/>
        </w:rPr>
        <w:t> </w:t>
      </w:r>
      <w:r>
        <w:rPr>
          <w:color w:val="231F20"/>
        </w:rPr>
        <w:t>не</w:t>
      </w:r>
      <w:r>
        <w:rPr>
          <w:color w:val="231F20"/>
          <w:spacing w:val="3"/>
        </w:rPr>
        <w:t> </w:t>
      </w:r>
      <w:r>
        <w:rPr>
          <w:color w:val="231F20"/>
        </w:rPr>
        <w:t>имеют</w:t>
      </w:r>
      <w:r>
        <w:rPr>
          <w:color w:val="231F20"/>
          <w:spacing w:val="3"/>
        </w:rPr>
        <w:t> </w:t>
      </w:r>
      <w:r>
        <w:rPr>
          <w:color w:val="231F20"/>
        </w:rPr>
        <w:t>отно-</w:t>
      </w:r>
      <w:r>
        <w:rPr>
          <w:color w:val="231F20"/>
          <w:spacing w:val="-50"/>
        </w:rPr>
        <w:t> </w:t>
      </w:r>
      <w:r>
        <w:rPr>
          <w:color w:val="231F20"/>
        </w:rPr>
        <w:t>шения</w:t>
      </w:r>
      <w:r>
        <w:rPr>
          <w:color w:val="231F20"/>
          <w:spacing w:val="5"/>
        </w:rPr>
        <w:t> </w:t>
      </w:r>
      <w:r>
        <w:rPr>
          <w:color w:val="231F20"/>
        </w:rPr>
        <w:t>к</w:t>
      </w:r>
      <w:r>
        <w:rPr>
          <w:color w:val="231F20"/>
          <w:spacing w:val="5"/>
        </w:rPr>
        <w:t> </w:t>
      </w:r>
      <w:r>
        <w:rPr>
          <w:color w:val="231F20"/>
        </w:rPr>
        <w:t>обеспечению</w:t>
      </w:r>
      <w:r>
        <w:rPr>
          <w:color w:val="231F20"/>
          <w:spacing w:val="6"/>
        </w:rPr>
        <w:t> </w:t>
      </w:r>
      <w:r>
        <w:rPr>
          <w:color w:val="231F20"/>
        </w:rPr>
        <w:t>кадастровой</w:t>
      </w:r>
      <w:r>
        <w:rPr>
          <w:color w:val="231F20"/>
          <w:spacing w:val="5"/>
        </w:rPr>
        <w:t> </w:t>
      </w:r>
      <w:r>
        <w:rPr>
          <w:color w:val="231F20"/>
        </w:rPr>
        <w:t>деятельности.</w:t>
      </w:r>
      <w:r>
        <w:rPr>
          <w:color w:val="231F20"/>
          <w:spacing w:val="6"/>
        </w:rPr>
        <w:t> </w:t>
      </w:r>
      <w:r>
        <w:rPr>
          <w:color w:val="231F20"/>
        </w:rPr>
        <w:t>Поэтому</w:t>
      </w:r>
      <w:r>
        <w:rPr>
          <w:color w:val="231F20"/>
          <w:spacing w:val="5"/>
        </w:rPr>
        <w:t> </w:t>
      </w:r>
      <w:r>
        <w:rPr>
          <w:color w:val="231F20"/>
        </w:rPr>
        <w:t>возни-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кает проблема постановки земельных участков на государственный</w:t>
      </w:r>
      <w:r>
        <w:rPr>
          <w:color w:val="231F20"/>
          <w:spacing w:val="-50"/>
        </w:rPr>
        <w:t> </w:t>
      </w:r>
      <w:r>
        <w:rPr>
          <w:color w:val="231F20"/>
        </w:rPr>
        <w:t>кадастровый</w:t>
      </w:r>
      <w:r>
        <w:rPr>
          <w:color w:val="231F20"/>
          <w:spacing w:val="23"/>
        </w:rPr>
        <w:t> </w:t>
      </w:r>
      <w:r>
        <w:rPr>
          <w:color w:val="231F20"/>
        </w:rPr>
        <w:t>учет</w:t>
      </w:r>
      <w:r>
        <w:rPr>
          <w:color w:val="231F20"/>
          <w:spacing w:val="23"/>
        </w:rPr>
        <w:t> </w:t>
      </w:r>
      <w:r>
        <w:rPr>
          <w:color w:val="231F20"/>
        </w:rPr>
        <w:t>на</w:t>
      </w:r>
      <w:r>
        <w:rPr>
          <w:color w:val="231F20"/>
          <w:spacing w:val="23"/>
        </w:rPr>
        <w:t> </w:t>
      </w:r>
      <w:r>
        <w:rPr>
          <w:color w:val="231F20"/>
        </w:rPr>
        <w:t>основании</w:t>
      </w:r>
      <w:r>
        <w:rPr>
          <w:color w:val="231F20"/>
          <w:spacing w:val="23"/>
        </w:rPr>
        <w:t> </w:t>
      </w:r>
      <w:r>
        <w:rPr>
          <w:color w:val="231F20"/>
        </w:rPr>
        <w:t>проекта</w:t>
      </w:r>
      <w:r>
        <w:rPr>
          <w:color w:val="231F20"/>
          <w:spacing w:val="23"/>
        </w:rPr>
        <w:t> </w:t>
      </w:r>
      <w:r>
        <w:rPr>
          <w:color w:val="231F20"/>
        </w:rPr>
        <w:t>межевания</w:t>
      </w:r>
      <w:r>
        <w:rPr>
          <w:color w:val="231F20"/>
          <w:spacing w:val="23"/>
        </w:rPr>
        <w:t> </w:t>
      </w:r>
      <w:r>
        <w:rPr>
          <w:color w:val="231F20"/>
        </w:rPr>
        <w:t>территории.</w:t>
      </w:r>
      <w:r>
        <w:rPr>
          <w:color w:val="231F20"/>
          <w:spacing w:val="1"/>
        </w:rPr>
        <w:t> </w:t>
      </w:r>
      <w:r>
        <w:rPr>
          <w:color w:val="231F20"/>
        </w:rPr>
        <w:t>Согласно Земельному кодексу Российской Федерации при об-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разовании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земельных</w:t>
      </w:r>
      <w:r>
        <w:rPr>
          <w:color w:val="231F20"/>
          <w:spacing w:val="-12"/>
        </w:rPr>
        <w:t> </w:t>
      </w:r>
      <w:r>
        <w:rPr>
          <w:color w:val="231F20"/>
        </w:rPr>
        <w:t>участков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частей</w:t>
      </w:r>
      <w:r>
        <w:rPr>
          <w:color w:val="231F20"/>
          <w:spacing w:val="-12"/>
        </w:rPr>
        <w:t> </w:t>
      </w:r>
      <w:r>
        <w:rPr>
          <w:color w:val="231F20"/>
        </w:rPr>
        <w:t>земельных</w:t>
      </w:r>
      <w:r>
        <w:rPr>
          <w:color w:val="231F20"/>
          <w:spacing w:val="-12"/>
        </w:rPr>
        <w:t> </w:t>
      </w:r>
      <w:r>
        <w:rPr>
          <w:color w:val="231F20"/>
        </w:rPr>
        <w:t>участков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про-</w:t>
      </w:r>
    </w:p>
    <w:p>
      <w:pPr>
        <w:pStyle w:val="BodyText"/>
        <w:spacing w:before="5"/>
        <w:ind w:left="158"/>
        <w:jc w:val="both"/>
      </w:pPr>
      <w:r>
        <w:rPr>
          <w:color w:val="231F20"/>
        </w:rPr>
        <w:t>екте</w:t>
      </w:r>
      <w:r>
        <w:rPr>
          <w:color w:val="231F20"/>
          <w:spacing w:val="13"/>
        </w:rPr>
        <w:t> </w:t>
      </w:r>
      <w:r>
        <w:rPr>
          <w:color w:val="231F20"/>
        </w:rPr>
        <w:t>межевания</w:t>
      </w:r>
      <w:r>
        <w:rPr>
          <w:color w:val="231F20"/>
          <w:spacing w:val="13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3"/>
        </w:rPr>
        <w:t> </w:t>
      </w:r>
      <w:r>
        <w:rPr>
          <w:color w:val="231F20"/>
        </w:rPr>
        <w:t>учитываются</w:t>
      </w:r>
      <w:r>
        <w:rPr>
          <w:color w:val="231F20"/>
          <w:spacing w:val="13"/>
        </w:rPr>
        <w:t> </w:t>
      </w:r>
      <w:r>
        <w:rPr>
          <w:color w:val="231F20"/>
        </w:rPr>
        <w:t>следующие</w:t>
      </w:r>
      <w:r>
        <w:rPr>
          <w:color w:val="231F20"/>
          <w:spacing w:val="13"/>
        </w:rPr>
        <w:t> </w:t>
      </w:r>
      <w:r>
        <w:rPr>
          <w:color w:val="231F20"/>
        </w:rPr>
        <w:t>границы:</w:t>
      </w:r>
    </w:p>
    <w:p>
      <w:pPr>
        <w:pStyle w:val="ListParagraph"/>
        <w:numPr>
          <w:ilvl w:val="0"/>
          <w:numId w:val="47"/>
        </w:numPr>
        <w:tabs>
          <w:tab w:pos="811" w:val="left" w:leader="none"/>
        </w:tabs>
        <w:spacing w:line="261" w:lineRule="auto" w:before="23" w:after="0"/>
        <w:ind w:left="158" w:right="159" w:firstLine="396"/>
        <w:jc w:val="both"/>
        <w:rPr>
          <w:sz w:val="21"/>
        </w:rPr>
      </w:pPr>
      <w:r>
        <w:rPr>
          <w:color w:val="231F20"/>
          <w:sz w:val="21"/>
        </w:rPr>
        <w:t>Границы земельных участков и (или) частей земельных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участков,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сведения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о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которых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внесены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Единый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государственный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реестр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недвижимости;</w:t>
      </w:r>
    </w:p>
    <w:p>
      <w:pPr>
        <w:pStyle w:val="ListParagraph"/>
        <w:numPr>
          <w:ilvl w:val="0"/>
          <w:numId w:val="47"/>
        </w:numPr>
        <w:tabs>
          <w:tab w:pos="811" w:val="left" w:leader="none"/>
        </w:tabs>
        <w:spacing w:line="261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Границы земельных участков и (или) частей земельных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z w:val="21"/>
        </w:rPr>
        <w:t>участков, которые не установлены в соответствии с требования-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ми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действующего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законодательства;</w:t>
      </w:r>
    </w:p>
    <w:p>
      <w:pPr>
        <w:pStyle w:val="ListParagraph"/>
        <w:numPr>
          <w:ilvl w:val="0"/>
          <w:numId w:val="47"/>
        </w:numPr>
        <w:tabs>
          <w:tab w:pos="811" w:val="left" w:leader="none"/>
        </w:tabs>
        <w:spacing w:line="261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Границы муниципальных образования и (или) границы на-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селенных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пунктов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[2];</w:t>
      </w:r>
    </w:p>
    <w:p>
      <w:pPr>
        <w:pStyle w:val="ListParagraph"/>
        <w:numPr>
          <w:ilvl w:val="0"/>
          <w:numId w:val="47"/>
        </w:numPr>
        <w:tabs>
          <w:tab w:pos="811" w:val="left" w:leader="none"/>
        </w:tabs>
        <w:spacing w:line="240" w:lineRule="auto" w:before="2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Границы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водных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объектов;</w:t>
      </w:r>
    </w:p>
    <w:p>
      <w:pPr>
        <w:pStyle w:val="ListParagraph"/>
        <w:numPr>
          <w:ilvl w:val="0"/>
          <w:numId w:val="47"/>
        </w:numPr>
        <w:tabs>
          <w:tab w:pos="811" w:val="left" w:leader="none"/>
        </w:tabs>
        <w:spacing w:line="240" w:lineRule="auto" w:before="22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Границы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различных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категорий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земель.</w:t>
      </w:r>
    </w:p>
    <w:p>
      <w:pPr>
        <w:pStyle w:val="BodyText"/>
        <w:spacing w:line="261" w:lineRule="auto" w:before="23"/>
        <w:ind w:left="158" w:right="154" w:firstLine="396"/>
        <w:jc w:val="both"/>
      </w:pP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случае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регистрации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вновь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образованного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земельного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участка</w:t>
      </w:r>
      <w:r>
        <w:rPr>
          <w:color w:val="231F20"/>
          <w:spacing w:val="-50"/>
        </w:rPr>
        <w:t> </w:t>
      </w:r>
      <w:r>
        <w:rPr>
          <w:color w:val="231F20"/>
        </w:rPr>
        <w:t>в границах проектирования объекта кадастровый инженер не смо-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жет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поставить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земельные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участки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государственный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кадастровый</w:t>
      </w:r>
      <w:r>
        <w:rPr>
          <w:color w:val="231F20"/>
          <w:spacing w:val="-50"/>
        </w:rPr>
        <w:t> </w:t>
      </w:r>
      <w:r>
        <w:rPr>
          <w:color w:val="231F20"/>
        </w:rPr>
        <w:t>учет на основании утвержденного проекта межевания, так как со-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гласно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п.20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статьи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26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Федерального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закона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13.07.2015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№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218-ФЗ</w:t>
      </w:r>
    </w:p>
    <w:p>
      <w:pPr>
        <w:pStyle w:val="BodyText"/>
        <w:spacing w:line="261" w:lineRule="auto" w:before="4"/>
        <w:ind w:left="555" w:right="155" w:hanging="397"/>
        <w:jc w:val="both"/>
      </w:pPr>
      <w:r>
        <w:rPr>
          <w:color w:val="231F20"/>
        </w:rPr>
        <w:t>«О</w:t>
      </w:r>
      <w:r>
        <w:rPr>
          <w:color w:val="231F20"/>
          <w:spacing w:val="12"/>
        </w:rPr>
        <w:t> </w:t>
      </w:r>
      <w:r>
        <w:rPr>
          <w:color w:val="231F20"/>
        </w:rPr>
        <w:t>государственной</w:t>
      </w:r>
      <w:r>
        <w:rPr>
          <w:color w:val="231F20"/>
          <w:spacing w:val="12"/>
        </w:rPr>
        <w:t> </w:t>
      </w:r>
      <w:r>
        <w:rPr>
          <w:color w:val="231F20"/>
        </w:rPr>
        <w:t>регистрации</w:t>
      </w:r>
      <w:r>
        <w:rPr>
          <w:color w:val="231F20"/>
          <w:spacing w:val="12"/>
        </w:rPr>
        <w:t> </w:t>
      </w:r>
      <w:r>
        <w:rPr>
          <w:color w:val="231F20"/>
        </w:rPr>
        <w:t>недвижимости»:</w:t>
      </w:r>
      <w:r>
        <w:rPr>
          <w:color w:val="231F20"/>
          <w:spacing w:val="1"/>
        </w:rPr>
        <w:t> </w:t>
      </w:r>
      <w:r>
        <w:rPr>
          <w:color w:val="231F20"/>
        </w:rPr>
        <w:t>Осуществление</w:t>
      </w:r>
      <w:r>
        <w:rPr>
          <w:color w:val="231F20"/>
          <w:spacing w:val="1"/>
        </w:rPr>
        <w:t> </w:t>
      </w:r>
      <w:r>
        <w:rPr>
          <w:color w:val="231F20"/>
        </w:rPr>
        <w:t>государственного</w:t>
      </w:r>
      <w:r>
        <w:rPr>
          <w:color w:val="231F20"/>
          <w:spacing w:val="1"/>
        </w:rPr>
        <w:t> </w:t>
      </w:r>
      <w:r>
        <w:rPr>
          <w:color w:val="231F20"/>
        </w:rPr>
        <w:t>кадастрового</w:t>
      </w:r>
      <w:r>
        <w:rPr>
          <w:color w:val="231F20"/>
          <w:spacing w:val="1"/>
        </w:rPr>
        <w:t> </w:t>
      </w:r>
      <w:r>
        <w:rPr>
          <w:color w:val="231F20"/>
        </w:rPr>
        <w:t>учета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(или)</w:t>
      </w:r>
    </w:p>
    <w:p>
      <w:pPr>
        <w:pStyle w:val="BodyText"/>
        <w:spacing w:line="261" w:lineRule="auto" w:before="1"/>
        <w:ind w:left="158" w:right="155"/>
        <w:jc w:val="both"/>
      </w:pPr>
      <w:r>
        <w:rPr>
          <w:color w:val="231F20"/>
        </w:rPr>
        <w:t>государственной регистрации прав приостанавливается по реше-</w:t>
      </w:r>
      <w:r>
        <w:rPr>
          <w:color w:val="231F20"/>
          <w:spacing w:val="1"/>
        </w:rPr>
        <w:t> </w:t>
      </w:r>
      <w:r>
        <w:rPr>
          <w:color w:val="231F20"/>
        </w:rPr>
        <w:t>нию государственного регистратора прав в случае, если границы</w:t>
      </w:r>
      <w:r>
        <w:rPr>
          <w:color w:val="231F20"/>
          <w:spacing w:val="1"/>
        </w:rPr>
        <w:t> </w:t>
      </w:r>
      <w:r>
        <w:rPr>
          <w:color w:val="231F20"/>
        </w:rPr>
        <w:t>земельного участка, на который представлено заявление, пересе-</w:t>
      </w:r>
      <w:r>
        <w:rPr>
          <w:color w:val="231F20"/>
          <w:spacing w:val="1"/>
        </w:rPr>
        <w:t> </w:t>
      </w:r>
      <w:r>
        <w:rPr>
          <w:color w:val="231F20"/>
        </w:rPr>
        <w:t>кают</w:t>
      </w:r>
      <w:r>
        <w:rPr>
          <w:color w:val="231F20"/>
          <w:spacing w:val="-8"/>
        </w:rPr>
        <w:t> </w:t>
      </w:r>
      <w:r>
        <w:rPr>
          <w:color w:val="231F20"/>
        </w:rPr>
        <w:t>границы</w:t>
      </w:r>
      <w:r>
        <w:rPr>
          <w:color w:val="231F20"/>
          <w:spacing w:val="-8"/>
        </w:rPr>
        <w:t> </w:t>
      </w:r>
      <w:r>
        <w:rPr>
          <w:color w:val="231F20"/>
        </w:rPr>
        <w:t>другого</w:t>
      </w:r>
      <w:r>
        <w:rPr>
          <w:color w:val="231F20"/>
          <w:spacing w:val="-8"/>
        </w:rPr>
        <w:t> </w:t>
      </w:r>
      <w:r>
        <w:rPr>
          <w:color w:val="231F20"/>
        </w:rPr>
        <w:t>земельного</w:t>
      </w:r>
      <w:r>
        <w:rPr>
          <w:color w:val="231F20"/>
          <w:spacing w:val="-7"/>
        </w:rPr>
        <w:t> </w:t>
      </w:r>
      <w:r>
        <w:rPr>
          <w:color w:val="231F20"/>
        </w:rPr>
        <w:t>участка,</w:t>
      </w:r>
      <w:r>
        <w:rPr>
          <w:color w:val="231F20"/>
          <w:spacing w:val="-8"/>
        </w:rPr>
        <w:t> </w:t>
      </w:r>
      <w:r>
        <w:rPr>
          <w:color w:val="231F20"/>
        </w:rPr>
        <w:t>сведения</w:t>
      </w:r>
      <w:r>
        <w:rPr>
          <w:color w:val="231F20"/>
          <w:spacing w:val="-8"/>
        </w:rPr>
        <w:t> </w:t>
      </w:r>
      <w:r>
        <w:rPr>
          <w:color w:val="231F20"/>
        </w:rPr>
        <w:t>о</w:t>
      </w:r>
      <w:r>
        <w:rPr>
          <w:color w:val="231F20"/>
          <w:spacing w:val="-8"/>
        </w:rPr>
        <w:t> </w:t>
      </w:r>
      <w:r>
        <w:rPr>
          <w:color w:val="231F20"/>
        </w:rPr>
        <w:t>котором</w:t>
      </w:r>
      <w:r>
        <w:rPr>
          <w:color w:val="231F20"/>
          <w:spacing w:val="-7"/>
        </w:rPr>
        <w:t> </w:t>
      </w:r>
      <w:r>
        <w:rPr>
          <w:color w:val="231F20"/>
        </w:rPr>
        <w:t>со-</w:t>
      </w:r>
      <w:r>
        <w:rPr>
          <w:color w:val="231F20"/>
          <w:spacing w:val="-50"/>
        </w:rPr>
        <w:t> </w:t>
      </w:r>
      <w:r>
        <w:rPr>
          <w:color w:val="231F20"/>
        </w:rPr>
        <w:t>держатся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Едином</w:t>
      </w:r>
      <w:r>
        <w:rPr>
          <w:color w:val="231F20"/>
          <w:spacing w:val="10"/>
        </w:rPr>
        <w:t> </w:t>
      </w:r>
      <w:r>
        <w:rPr>
          <w:color w:val="231F20"/>
        </w:rPr>
        <w:t>государственном</w:t>
      </w:r>
      <w:r>
        <w:rPr>
          <w:color w:val="231F20"/>
          <w:spacing w:val="11"/>
        </w:rPr>
        <w:t> </w:t>
      </w:r>
      <w:r>
        <w:rPr>
          <w:color w:val="231F20"/>
        </w:rPr>
        <w:t>реестре</w:t>
      </w:r>
      <w:r>
        <w:rPr>
          <w:color w:val="231F20"/>
          <w:spacing w:val="10"/>
        </w:rPr>
        <w:t> </w:t>
      </w:r>
      <w:r>
        <w:rPr>
          <w:color w:val="231F20"/>
        </w:rPr>
        <w:t>недвижимости</w:t>
      </w:r>
      <w:r>
        <w:rPr>
          <w:color w:val="231F20"/>
          <w:spacing w:val="10"/>
        </w:rPr>
        <w:t> </w:t>
      </w:r>
      <w:r>
        <w:rPr>
          <w:color w:val="231F20"/>
        </w:rPr>
        <w:t>[3].</w:t>
      </w:r>
    </w:p>
    <w:p>
      <w:pPr>
        <w:pStyle w:val="BodyText"/>
        <w:spacing w:line="261" w:lineRule="auto" w:before="4"/>
        <w:ind w:left="158" w:right="154" w:firstLine="396"/>
        <w:jc w:val="both"/>
      </w:pPr>
      <w:r>
        <w:rPr>
          <w:color w:val="231F20"/>
        </w:rPr>
        <w:t>Таким образом, кадастровый инженер при подготовке меже-</w:t>
      </w:r>
      <w:r>
        <w:rPr>
          <w:color w:val="231F20"/>
          <w:spacing w:val="1"/>
        </w:rPr>
        <w:t> </w:t>
      </w:r>
      <w:r>
        <w:rPr>
          <w:color w:val="231F20"/>
        </w:rPr>
        <w:t>вых планов на основании проекта межевания территории обязан</w:t>
      </w:r>
      <w:r>
        <w:rPr>
          <w:color w:val="231F20"/>
          <w:spacing w:val="1"/>
        </w:rPr>
        <w:t> </w:t>
      </w:r>
      <w:r>
        <w:rPr>
          <w:color w:val="231F20"/>
        </w:rPr>
        <w:t>учесть вновь образованные земельные участки, то есть образовать</w:t>
      </w:r>
      <w:r>
        <w:rPr>
          <w:color w:val="231F20"/>
          <w:spacing w:val="-51"/>
        </w:rPr>
        <w:t> </w:t>
      </w:r>
      <w:r>
        <w:rPr>
          <w:color w:val="231F20"/>
        </w:rPr>
        <w:t>новые</w:t>
      </w:r>
      <w:r>
        <w:rPr>
          <w:color w:val="231F20"/>
          <w:spacing w:val="16"/>
        </w:rPr>
        <w:t> </w:t>
      </w:r>
      <w:r>
        <w:rPr>
          <w:color w:val="231F20"/>
        </w:rPr>
        <w:t>земельные</w:t>
      </w:r>
      <w:r>
        <w:rPr>
          <w:color w:val="231F20"/>
          <w:spacing w:val="16"/>
        </w:rPr>
        <w:t> </w:t>
      </w:r>
      <w:r>
        <w:rPr>
          <w:color w:val="231F20"/>
        </w:rPr>
        <w:t>участки</w:t>
      </w:r>
      <w:r>
        <w:rPr>
          <w:color w:val="231F20"/>
          <w:spacing w:val="16"/>
        </w:rPr>
        <w:t> </w:t>
      </w:r>
      <w:r>
        <w:rPr>
          <w:color w:val="231F20"/>
        </w:rPr>
        <w:t>или</w:t>
      </w:r>
      <w:r>
        <w:rPr>
          <w:color w:val="231F20"/>
          <w:spacing w:val="16"/>
        </w:rPr>
        <w:t> </w:t>
      </w:r>
      <w:r>
        <w:rPr>
          <w:color w:val="231F20"/>
        </w:rPr>
        <w:t>части</w:t>
      </w:r>
      <w:r>
        <w:rPr>
          <w:color w:val="231F20"/>
          <w:spacing w:val="17"/>
        </w:rPr>
        <w:t> </w:t>
      </w:r>
      <w:r>
        <w:rPr>
          <w:color w:val="231F20"/>
        </w:rPr>
        <w:t>земельных</w:t>
      </w:r>
      <w:r>
        <w:rPr>
          <w:color w:val="231F20"/>
          <w:spacing w:val="16"/>
        </w:rPr>
        <w:t> </w:t>
      </w:r>
      <w:r>
        <w:rPr>
          <w:color w:val="231F20"/>
        </w:rPr>
        <w:t>участков</w:t>
      </w:r>
      <w:r>
        <w:rPr>
          <w:color w:val="231F20"/>
          <w:spacing w:val="16"/>
        </w:rPr>
        <w:t> </w:t>
      </w:r>
      <w:r>
        <w:rPr>
          <w:color w:val="231F20"/>
        </w:rPr>
        <w:t>(рис.</w:t>
      </w:r>
      <w:r>
        <w:rPr>
          <w:color w:val="231F20"/>
          <w:spacing w:val="15"/>
        </w:rPr>
        <w:t> </w:t>
      </w:r>
      <w:r>
        <w:rPr>
          <w:color w:val="231F20"/>
        </w:rPr>
        <w:t>2,</w:t>
      </w:r>
    </w:p>
    <w:p>
      <w:pPr>
        <w:spacing w:after="0" w:line="261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рис. 3). Однако, согласно пункту 1 и 2 статьи 11.3 Земельного ко-</w:t>
      </w:r>
      <w:r>
        <w:rPr>
          <w:color w:val="231F20"/>
          <w:spacing w:val="1"/>
        </w:rPr>
        <w:t> </w:t>
      </w:r>
      <w:r>
        <w:rPr>
          <w:color w:val="231F20"/>
        </w:rPr>
        <w:t>декса</w:t>
      </w:r>
      <w:r>
        <w:rPr>
          <w:color w:val="231F20"/>
          <w:spacing w:val="-6"/>
        </w:rPr>
        <w:t> </w:t>
      </w:r>
      <w:r>
        <w:rPr>
          <w:color w:val="231F20"/>
        </w:rPr>
        <w:t>образование</w:t>
      </w:r>
      <w:r>
        <w:rPr>
          <w:color w:val="231F20"/>
          <w:spacing w:val="-6"/>
        </w:rPr>
        <w:t> </w:t>
      </w:r>
      <w:r>
        <w:rPr>
          <w:color w:val="231F20"/>
        </w:rPr>
        <w:t>данных</w:t>
      </w:r>
      <w:r>
        <w:rPr>
          <w:color w:val="231F20"/>
          <w:spacing w:val="-6"/>
        </w:rPr>
        <w:t> </w:t>
      </w:r>
      <w:r>
        <w:rPr>
          <w:color w:val="231F20"/>
        </w:rPr>
        <w:t>земельных</w:t>
      </w:r>
      <w:r>
        <w:rPr>
          <w:color w:val="231F20"/>
          <w:spacing w:val="-5"/>
        </w:rPr>
        <w:t> </w:t>
      </w:r>
      <w:r>
        <w:rPr>
          <w:color w:val="231F20"/>
        </w:rPr>
        <w:t>участков</w:t>
      </w:r>
      <w:r>
        <w:rPr>
          <w:color w:val="231F20"/>
          <w:spacing w:val="-6"/>
        </w:rPr>
        <w:t> </w:t>
      </w:r>
      <w:r>
        <w:rPr>
          <w:color w:val="231F20"/>
        </w:rPr>
        <w:t>или</w:t>
      </w:r>
      <w:r>
        <w:rPr>
          <w:color w:val="231F20"/>
          <w:spacing w:val="-6"/>
        </w:rPr>
        <w:t> </w:t>
      </w:r>
      <w:r>
        <w:rPr>
          <w:color w:val="231F20"/>
        </w:rPr>
        <w:t>частей</w:t>
      </w:r>
      <w:r>
        <w:rPr>
          <w:color w:val="231F20"/>
          <w:spacing w:val="-6"/>
        </w:rPr>
        <w:t> </w:t>
      </w:r>
      <w:r>
        <w:rPr>
          <w:color w:val="231F20"/>
        </w:rPr>
        <w:t>земель-</w:t>
      </w:r>
      <w:r>
        <w:rPr>
          <w:color w:val="231F20"/>
          <w:spacing w:val="-50"/>
        </w:rPr>
        <w:t> </w:t>
      </w:r>
      <w:r>
        <w:rPr>
          <w:color w:val="231F20"/>
        </w:rPr>
        <w:t>ный участков должно осуществляться в соответствии с проектом</w:t>
      </w:r>
      <w:r>
        <w:rPr>
          <w:color w:val="231F20"/>
          <w:spacing w:val="1"/>
        </w:rPr>
        <w:t> </w:t>
      </w:r>
      <w:r>
        <w:rPr>
          <w:color w:val="231F20"/>
        </w:rPr>
        <w:t>межевания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2"/>
        </w:rPr>
        <w:t> </w:t>
      </w:r>
      <w:r>
        <w:rPr>
          <w:color w:val="231F20"/>
        </w:rPr>
        <w:t>[2].</w:t>
      </w:r>
    </w:p>
    <w:p>
      <w:pPr>
        <w:pStyle w:val="BodyTex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73">
            <wp:simplePos x="0" y="0"/>
            <wp:positionH relativeFrom="page">
              <wp:posOffset>783551</wp:posOffset>
            </wp:positionH>
            <wp:positionV relativeFrom="paragraph">
              <wp:posOffset>154187</wp:posOffset>
            </wp:positionV>
            <wp:extent cx="3788998" cy="3543490"/>
            <wp:effectExtent l="0" t="0" r="0" b="0"/>
            <wp:wrapTopAndBottom/>
            <wp:docPr id="143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6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8998" cy="354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76"/>
        <w:ind w:left="1707" w:right="752" w:hanging="942"/>
        <w:jc w:val="left"/>
        <w:rPr>
          <w:sz w:val="18"/>
        </w:rPr>
      </w:pPr>
      <w:r>
        <w:rPr>
          <w:color w:val="231F20"/>
          <w:sz w:val="18"/>
        </w:rPr>
        <w:t>Рис. 1. Процедура и сроки разработки и утверждения проекта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планировки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межевания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территории</w:t>
      </w:r>
    </w:p>
    <w:p>
      <w:pPr>
        <w:pStyle w:val="BodyText"/>
      </w:pPr>
    </w:p>
    <w:p>
      <w:pPr>
        <w:pStyle w:val="BodyText"/>
        <w:spacing w:line="254" w:lineRule="auto"/>
        <w:ind w:left="158" w:right="155" w:firstLine="396"/>
        <w:jc w:val="both"/>
      </w:pPr>
      <w:r>
        <w:rPr>
          <w:color w:val="231F20"/>
        </w:rPr>
        <w:t>Учитывая вышеизложенное любое изменение границ земель-</w:t>
      </w:r>
      <w:r>
        <w:rPr>
          <w:color w:val="231F20"/>
          <w:spacing w:val="-50"/>
        </w:rPr>
        <w:t> </w:t>
      </w:r>
      <w:r>
        <w:rPr>
          <w:color w:val="231F20"/>
        </w:rPr>
        <w:t>ных участков, частей земельных участков, муниципальных обра-</w:t>
      </w:r>
      <w:r>
        <w:rPr>
          <w:color w:val="231F20"/>
          <w:spacing w:val="1"/>
        </w:rPr>
        <w:t> </w:t>
      </w:r>
      <w:r>
        <w:rPr>
          <w:color w:val="231F20"/>
        </w:rPr>
        <w:t>зований в границах проектирования документации по планировке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территории,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приведет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изменению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проекта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межевания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территории.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2"/>
        </w:rPr>
      </w:pPr>
    </w:p>
    <w:p>
      <w:pPr>
        <w:pStyle w:val="BodyText"/>
        <w:ind w:left="262"/>
        <w:rPr>
          <w:sz w:val="20"/>
        </w:rPr>
      </w:pPr>
      <w:r>
        <w:rPr>
          <w:sz w:val="20"/>
        </w:rPr>
        <w:drawing>
          <wp:inline distT="0" distB="0" distL="0" distR="0">
            <wp:extent cx="3621018" cy="2402586"/>
            <wp:effectExtent l="0" t="0" r="0" b="0"/>
            <wp:docPr id="145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7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1018" cy="240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9"/>
        </w:rPr>
      </w:pPr>
    </w:p>
    <w:p>
      <w:pPr>
        <w:spacing w:before="92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Вновь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образованные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земельные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участки</w:t>
      </w:r>
    </w:p>
    <w:p>
      <w:pPr>
        <w:pStyle w:val="BodyText"/>
        <w:spacing w:before="8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837533</wp:posOffset>
            </wp:positionH>
            <wp:positionV relativeFrom="paragraph">
              <wp:posOffset>181583</wp:posOffset>
            </wp:positionV>
            <wp:extent cx="3682650" cy="2225802"/>
            <wp:effectExtent l="0" t="0" r="0" b="0"/>
            <wp:wrapTopAndBottom/>
            <wp:docPr id="147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8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2650" cy="2225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16"/>
        </w:rPr>
      </w:pPr>
    </w:p>
    <w:p>
      <w:pPr>
        <w:spacing w:line="249" w:lineRule="auto" w:before="0"/>
        <w:ind w:left="799" w:right="79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Образование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новых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земельных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участков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части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земельных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участков</w:t>
      </w:r>
    </w:p>
    <w:p>
      <w:pPr>
        <w:spacing w:after="0" w:line="249" w:lineRule="auto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49" w:lineRule="auto" w:before="94"/>
        <w:ind w:left="158" w:right="154" w:firstLine="396"/>
        <w:jc w:val="both"/>
      </w:pPr>
      <w:r>
        <w:rPr>
          <w:color w:val="231F20"/>
        </w:rPr>
        <w:t>Корректировка документации приведет к повторному про-</w:t>
      </w:r>
      <w:r>
        <w:rPr>
          <w:color w:val="231F20"/>
          <w:spacing w:val="1"/>
        </w:rPr>
        <w:t> </w:t>
      </w:r>
      <w:r>
        <w:rPr>
          <w:color w:val="231F20"/>
        </w:rPr>
        <w:t>хождению процедуры утверждения проекта: согласование с соб-</w:t>
      </w:r>
      <w:r>
        <w:rPr>
          <w:color w:val="231F20"/>
          <w:spacing w:val="1"/>
        </w:rPr>
        <w:t> </w:t>
      </w:r>
      <w:r>
        <w:rPr>
          <w:color w:val="231F20"/>
        </w:rPr>
        <w:t>ственниками, проверка документации органом, уполномоченном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утверждение,</w:t>
      </w:r>
      <w:r>
        <w:rPr>
          <w:color w:val="231F20"/>
          <w:spacing w:val="-4"/>
        </w:rPr>
        <w:t> </w:t>
      </w:r>
      <w:r>
        <w:rPr>
          <w:color w:val="231F20"/>
        </w:rPr>
        <w:t>направление</w:t>
      </w:r>
      <w:r>
        <w:rPr>
          <w:color w:val="231F20"/>
          <w:spacing w:val="-5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публичные</w:t>
      </w:r>
      <w:r>
        <w:rPr>
          <w:color w:val="231F20"/>
          <w:spacing w:val="-5"/>
        </w:rPr>
        <w:t> </w:t>
      </w:r>
      <w:r>
        <w:rPr>
          <w:color w:val="231F20"/>
        </w:rPr>
        <w:t>слуша-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ния,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направление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проверка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документов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после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проведения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публич-</w:t>
      </w:r>
      <w:r>
        <w:rPr>
          <w:color w:val="231F20"/>
          <w:spacing w:val="-50"/>
        </w:rPr>
        <w:t> </w:t>
      </w:r>
      <w:r>
        <w:rPr>
          <w:color w:val="231F20"/>
        </w:rPr>
        <w:t>ных слушаний. Однако, проводя повторно данную процедуру нет</w:t>
      </w:r>
      <w:r>
        <w:rPr>
          <w:color w:val="231F20"/>
          <w:spacing w:val="1"/>
        </w:rPr>
        <w:t> </w:t>
      </w:r>
      <w:r>
        <w:rPr>
          <w:color w:val="231F20"/>
        </w:rPr>
        <w:t>никакой гарантии, что на территории проектируемого объекта не</w:t>
      </w:r>
      <w:r>
        <w:rPr>
          <w:color w:val="231F20"/>
          <w:spacing w:val="1"/>
        </w:rPr>
        <w:t> </w:t>
      </w:r>
      <w:r>
        <w:rPr>
          <w:color w:val="231F20"/>
        </w:rPr>
        <w:t>возникнут новые земельные участки. Необходимо отметить, что</w:t>
      </w:r>
      <w:r>
        <w:rPr>
          <w:color w:val="231F20"/>
          <w:spacing w:val="1"/>
        </w:rPr>
        <w:t> </w:t>
      </w:r>
      <w:r>
        <w:rPr>
          <w:color w:val="231F20"/>
        </w:rPr>
        <w:t>это повлечет за собой пролонгацию технических условий и требо-</w:t>
      </w:r>
      <w:r>
        <w:rPr>
          <w:color w:val="231F20"/>
          <w:spacing w:val="-50"/>
        </w:rPr>
        <w:t> </w:t>
      </w:r>
      <w:r>
        <w:rPr>
          <w:color w:val="231F20"/>
        </w:rPr>
        <w:t>ваний на пересечении инженерных коммуникаций, а также полу-</w:t>
      </w:r>
      <w:r>
        <w:rPr>
          <w:color w:val="231F20"/>
          <w:spacing w:val="1"/>
        </w:rPr>
        <w:t> </w:t>
      </w:r>
      <w:r>
        <w:rPr>
          <w:color w:val="231F20"/>
        </w:rPr>
        <w:t>чение нового технического задания на разработку документации</w:t>
      </w:r>
      <w:r>
        <w:rPr>
          <w:color w:val="231F20"/>
          <w:spacing w:val="1"/>
        </w:rPr>
        <w:t> </w:t>
      </w:r>
      <w:r>
        <w:rPr>
          <w:color w:val="231F20"/>
        </w:rPr>
        <w:t>по планировке территории, в котором могут появляться новые со-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гласующие органы ввиду стремительного </w:t>
      </w:r>
      <w:r>
        <w:rPr>
          <w:color w:val="231F20"/>
          <w:spacing w:val="-1"/>
        </w:rPr>
        <w:t>изменения законодатель-</w:t>
      </w:r>
      <w:r>
        <w:rPr>
          <w:color w:val="231F20"/>
          <w:spacing w:val="-50"/>
        </w:rPr>
        <w:t> </w:t>
      </w:r>
      <w:r>
        <w:rPr>
          <w:color w:val="231F20"/>
        </w:rPr>
        <w:t>ства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области</w:t>
      </w:r>
      <w:r>
        <w:rPr>
          <w:color w:val="231F20"/>
          <w:spacing w:val="2"/>
        </w:rPr>
        <w:t> </w:t>
      </w:r>
      <w:r>
        <w:rPr>
          <w:color w:val="231F20"/>
        </w:rPr>
        <w:t>градостроительной</w:t>
      </w:r>
      <w:r>
        <w:rPr>
          <w:color w:val="231F20"/>
          <w:spacing w:val="4"/>
        </w:rPr>
        <w:t> </w:t>
      </w:r>
      <w:r>
        <w:rPr>
          <w:color w:val="231F20"/>
        </w:rPr>
        <w:t>деятельности.</w:t>
      </w:r>
    </w:p>
    <w:p>
      <w:pPr>
        <w:pStyle w:val="BodyText"/>
        <w:spacing w:line="226" w:lineRule="exact"/>
        <w:ind w:left="555"/>
        <w:jc w:val="both"/>
      </w:pP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целью</w:t>
      </w:r>
      <w:r>
        <w:rPr>
          <w:color w:val="231F20"/>
          <w:spacing w:val="-6"/>
        </w:rPr>
        <w:t> </w:t>
      </w:r>
      <w:r>
        <w:rPr>
          <w:color w:val="231F20"/>
        </w:rPr>
        <w:t>уменьшения</w:t>
      </w:r>
      <w:r>
        <w:rPr>
          <w:color w:val="231F20"/>
          <w:spacing w:val="-6"/>
        </w:rPr>
        <w:t> </w:t>
      </w:r>
      <w:r>
        <w:rPr>
          <w:color w:val="231F20"/>
        </w:rPr>
        <w:t>рисков</w:t>
      </w:r>
      <w:r>
        <w:rPr>
          <w:color w:val="231F20"/>
          <w:spacing w:val="-7"/>
        </w:rPr>
        <w:t> </w:t>
      </w:r>
      <w:r>
        <w:rPr>
          <w:color w:val="231F20"/>
        </w:rPr>
        <w:t>корректировки</w:t>
      </w:r>
      <w:r>
        <w:rPr>
          <w:color w:val="231F20"/>
          <w:spacing w:val="-6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</w:p>
    <w:p>
      <w:pPr>
        <w:pStyle w:val="BodyText"/>
        <w:spacing w:line="249" w:lineRule="auto" w:before="9"/>
        <w:ind w:left="158" w:right="155"/>
        <w:jc w:val="both"/>
      </w:pPr>
      <w:r>
        <w:rPr>
          <w:color w:val="231F20"/>
        </w:rPr>
        <w:t>планировке</w:t>
      </w:r>
      <w:r>
        <w:rPr>
          <w:color w:val="231F20"/>
          <w:spacing w:val="-7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-7"/>
        </w:rPr>
        <w:t> </w:t>
      </w:r>
      <w:r>
        <w:rPr>
          <w:color w:val="231F20"/>
        </w:rPr>
        <w:t>предложена</w:t>
      </w:r>
      <w:r>
        <w:rPr>
          <w:color w:val="231F20"/>
          <w:spacing w:val="-7"/>
        </w:rPr>
        <w:t> </w:t>
      </w:r>
      <w:r>
        <w:rPr>
          <w:color w:val="231F20"/>
        </w:rPr>
        <w:t>усовершенствованная</w:t>
      </w:r>
      <w:r>
        <w:rPr>
          <w:color w:val="231F20"/>
          <w:spacing w:val="-7"/>
        </w:rPr>
        <w:t> </w:t>
      </w:r>
      <w:r>
        <w:rPr>
          <w:color w:val="231F20"/>
        </w:rPr>
        <w:t>проце-</w:t>
      </w:r>
      <w:r>
        <w:rPr>
          <w:color w:val="231F20"/>
          <w:spacing w:val="-50"/>
        </w:rPr>
        <w:t> </w:t>
      </w:r>
      <w:r>
        <w:rPr>
          <w:color w:val="231F20"/>
        </w:rPr>
        <w:t>дура утверждения проекта планировки и межевания территории.</w:t>
      </w:r>
      <w:r>
        <w:rPr>
          <w:color w:val="231F20"/>
          <w:spacing w:val="1"/>
        </w:rPr>
        <w:t> </w:t>
      </w:r>
      <w:r>
        <w:rPr>
          <w:color w:val="231F20"/>
        </w:rPr>
        <w:t>Например, направление уведомления о принятии решения главе</w:t>
      </w:r>
      <w:r>
        <w:rPr>
          <w:color w:val="231F20"/>
          <w:spacing w:val="1"/>
        </w:rPr>
        <w:t> </w:t>
      </w:r>
      <w:r>
        <w:rPr>
          <w:color w:val="231F20"/>
        </w:rPr>
        <w:t>муниципального образования можно сократить до 5 календарных</w:t>
      </w:r>
      <w:r>
        <w:rPr>
          <w:color w:val="231F20"/>
          <w:spacing w:val="1"/>
        </w:rPr>
        <w:t> </w:t>
      </w:r>
      <w:r>
        <w:rPr>
          <w:color w:val="231F20"/>
        </w:rPr>
        <w:t>дней, передача и рассмотрение материалов после публичных слу-</w:t>
      </w:r>
      <w:r>
        <w:rPr>
          <w:color w:val="231F20"/>
          <w:spacing w:val="1"/>
        </w:rPr>
        <w:t> </w:t>
      </w:r>
      <w:r>
        <w:rPr>
          <w:color w:val="231F20"/>
        </w:rPr>
        <w:t>шаний</w:t>
      </w:r>
      <w:r>
        <w:rPr>
          <w:color w:val="231F20"/>
          <w:spacing w:val="38"/>
        </w:rPr>
        <w:t> </w:t>
      </w:r>
      <w:r>
        <w:rPr>
          <w:color w:val="231F20"/>
        </w:rPr>
        <w:t>может</w:t>
      </w:r>
      <w:r>
        <w:rPr>
          <w:color w:val="231F20"/>
          <w:spacing w:val="38"/>
        </w:rPr>
        <w:t> </w:t>
      </w:r>
      <w:r>
        <w:rPr>
          <w:color w:val="231F20"/>
        </w:rPr>
        <w:t>осуществляться</w:t>
      </w:r>
      <w:r>
        <w:rPr>
          <w:color w:val="231F20"/>
          <w:spacing w:val="39"/>
        </w:rPr>
        <w:t> </w:t>
      </w:r>
      <w:r>
        <w:rPr>
          <w:color w:val="231F20"/>
        </w:rPr>
        <w:t>в</w:t>
      </w:r>
      <w:r>
        <w:rPr>
          <w:color w:val="231F20"/>
          <w:spacing w:val="38"/>
        </w:rPr>
        <w:t> </w:t>
      </w:r>
      <w:r>
        <w:rPr>
          <w:color w:val="231F20"/>
        </w:rPr>
        <w:t>течении</w:t>
      </w:r>
      <w:r>
        <w:rPr>
          <w:color w:val="231F20"/>
          <w:spacing w:val="38"/>
        </w:rPr>
        <w:t> </w:t>
      </w:r>
      <w:r>
        <w:rPr>
          <w:color w:val="231F20"/>
        </w:rPr>
        <w:t>20</w:t>
      </w:r>
      <w:r>
        <w:rPr>
          <w:color w:val="231F20"/>
          <w:spacing w:val="39"/>
        </w:rPr>
        <w:t> </w:t>
      </w:r>
      <w:r>
        <w:rPr>
          <w:color w:val="231F20"/>
        </w:rPr>
        <w:t>календарных</w:t>
      </w:r>
      <w:r>
        <w:rPr>
          <w:color w:val="231F20"/>
          <w:spacing w:val="38"/>
        </w:rPr>
        <w:t> </w:t>
      </w:r>
      <w:r>
        <w:rPr>
          <w:color w:val="231F20"/>
        </w:rPr>
        <w:t>дней,</w:t>
      </w:r>
      <w:r>
        <w:rPr>
          <w:color w:val="231F20"/>
          <w:spacing w:val="1"/>
        </w:rPr>
        <w:t> </w:t>
      </w:r>
      <w:r>
        <w:rPr>
          <w:color w:val="231F20"/>
        </w:rPr>
        <w:t>а также публикация распоряжения об утверждении ДПТ в тече-</w:t>
      </w:r>
      <w:r>
        <w:rPr>
          <w:color w:val="231F20"/>
          <w:spacing w:val="1"/>
        </w:rPr>
        <w:t> </w:t>
      </w:r>
      <w:r>
        <w:rPr>
          <w:color w:val="231F20"/>
        </w:rPr>
        <w:t>нии 3</w:t>
      </w:r>
      <w:r>
        <w:rPr>
          <w:color w:val="231F20"/>
          <w:spacing w:val="2"/>
        </w:rPr>
        <w:t> </w:t>
      </w:r>
      <w:r>
        <w:rPr>
          <w:color w:val="231F20"/>
        </w:rPr>
        <w:t>календарных дней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4).</w:t>
      </w:r>
    </w:p>
    <w:p>
      <w:pPr>
        <w:pStyle w:val="BodyText"/>
        <w:spacing w:before="4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808871</wp:posOffset>
            </wp:positionH>
            <wp:positionV relativeFrom="paragraph">
              <wp:posOffset>156634</wp:posOffset>
            </wp:positionV>
            <wp:extent cx="3700943" cy="1330642"/>
            <wp:effectExtent l="0" t="0" r="0" b="0"/>
            <wp:wrapTopAndBottom/>
            <wp:docPr id="149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9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943" cy="1330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0"/>
        </w:rPr>
      </w:pPr>
    </w:p>
    <w:p>
      <w:pPr>
        <w:spacing w:line="249" w:lineRule="auto" w:before="1"/>
        <w:ind w:left="1382" w:right="579" w:hanging="617"/>
        <w:jc w:val="left"/>
        <w:rPr>
          <w:sz w:val="18"/>
        </w:rPr>
      </w:pPr>
      <w:r>
        <w:rPr>
          <w:color w:val="231F20"/>
          <w:sz w:val="18"/>
        </w:rPr>
        <w:t>Рис.4.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Усовершенствование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сроков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процедуры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утверждения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проекта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планировки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межевания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территории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</w:rPr>
        <w:t>Также необходимо внести изменения в нормативно-правовые</w:t>
      </w:r>
      <w:r>
        <w:rPr>
          <w:color w:val="231F20"/>
          <w:spacing w:val="-50"/>
        </w:rPr>
        <w:t> </w:t>
      </w:r>
      <w:r>
        <w:rPr>
          <w:color w:val="231F20"/>
        </w:rPr>
        <w:t>акты федерального уровня: ввести обязательный характер учета</w:t>
      </w:r>
      <w:r>
        <w:rPr>
          <w:color w:val="231F20"/>
          <w:spacing w:val="1"/>
        </w:rPr>
        <w:t> </w:t>
      </w:r>
      <w:r>
        <w:rPr>
          <w:color w:val="231F20"/>
        </w:rPr>
        <w:t>параллельно разрабатываемой документации по планировке тер-</w:t>
      </w:r>
      <w:r>
        <w:rPr>
          <w:color w:val="231F20"/>
          <w:spacing w:val="1"/>
        </w:rPr>
        <w:t> </w:t>
      </w:r>
      <w:r>
        <w:rPr>
          <w:color w:val="231F20"/>
        </w:rPr>
        <w:t>ритории органом регистрации прав при регистрации вновь обра-</w:t>
      </w:r>
      <w:r>
        <w:rPr>
          <w:color w:val="231F20"/>
          <w:spacing w:val="1"/>
        </w:rPr>
        <w:t> </w:t>
      </w:r>
      <w:r>
        <w:rPr>
          <w:color w:val="231F20"/>
        </w:rPr>
        <w:t>зованных</w:t>
      </w:r>
      <w:r>
        <w:rPr>
          <w:color w:val="231F20"/>
          <w:spacing w:val="2"/>
        </w:rPr>
        <w:t> </w:t>
      </w:r>
      <w:r>
        <w:rPr>
          <w:color w:val="231F20"/>
        </w:rPr>
        <w:t>земельных</w:t>
      </w:r>
      <w:r>
        <w:rPr>
          <w:color w:val="231F20"/>
          <w:spacing w:val="2"/>
        </w:rPr>
        <w:t> </w:t>
      </w:r>
      <w:r>
        <w:rPr>
          <w:color w:val="231F20"/>
        </w:rPr>
        <w:t>участков</w:t>
      </w:r>
      <w:r>
        <w:rPr>
          <w:color w:val="231F20"/>
          <w:spacing w:val="3"/>
        </w:rPr>
        <w:t> </w:t>
      </w:r>
      <w:r>
        <w:rPr>
          <w:color w:val="231F20"/>
        </w:rPr>
        <w:t>или</w:t>
      </w:r>
      <w:r>
        <w:rPr>
          <w:color w:val="231F20"/>
          <w:spacing w:val="1"/>
        </w:rPr>
        <w:t> </w:t>
      </w:r>
      <w:r>
        <w:rPr>
          <w:color w:val="231F20"/>
        </w:rPr>
        <w:t>их</w:t>
      </w:r>
      <w:r>
        <w:rPr>
          <w:color w:val="231F20"/>
          <w:spacing w:val="1"/>
        </w:rPr>
        <w:t> </w:t>
      </w:r>
      <w:r>
        <w:rPr>
          <w:color w:val="231F20"/>
        </w:rPr>
        <w:t>частей.</w:t>
      </w:r>
    </w:p>
    <w:p>
      <w:pPr>
        <w:pStyle w:val="BodyText"/>
        <w:spacing w:line="254" w:lineRule="auto" w:before="4"/>
        <w:ind w:left="158" w:right="152" w:firstLine="396"/>
        <w:jc w:val="both"/>
      </w:pPr>
      <w:r>
        <w:rPr>
          <w:color w:val="231F20"/>
          <w:w w:val="105"/>
        </w:rPr>
        <w:t>Таким</w:t>
      </w:r>
      <w:r>
        <w:rPr>
          <w:color w:val="231F20"/>
          <w:spacing w:val="33"/>
          <w:w w:val="105"/>
        </w:rPr>
        <w:t> </w:t>
      </w:r>
      <w:r>
        <w:rPr>
          <w:color w:val="231F20"/>
          <w:w w:val="105"/>
        </w:rPr>
        <w:t>образом,</w:t>
      </w:r>
      <w:r>
        <w:rPr>
          <w:color w:val="231F20"/>
          <w:spacing w:val="33"/>
          <w:w w:val="105"/>
        </w:rPr>
        <w:t> </w:t>
      </w:r>
      <w:r>
        <w:rPr>
          <w:color w:val="231F20"/>
          <w:w w:val="105"/>
        </w:rPr>
        <w:t>внесение</w:t>
      </w:r>
      <w:r>
        <w:rPr>
          <w:color w:val="231F20"/>
          <w:spacing w:val="33"/>
          <w:w w:val="105"/>
        </w:rPr>
        <w:t> </w:t>
      </w:r>
      <w:r>
        <w:rPr>
          <w:color w:val="231F20"/>
          <w:w w:val="105"/>
        </w:rPr>
        <w:t>изменений</w:t>
      </w:r>
      <w:r>
        <w:rPr>
          <w:color w:val="231F20"/>
          <w:spacing w:val="3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33"/>
          <w:w w:val="105"/>
        </w:rPr>
        <w:t> </w:t>
      </w:r>
      <w:r>
        <w:rPr>
          <w:color w:val="231F20"/>
          <w:w w:val="105"/>
        </w:rPr>
        <w:t>сроки</w:t>
      </w:r>
      <w:r>
        <w:rPr>
          <w:color w:val="231F20"/>
          <w:spacing w:val="33"/>
          <w:w w:val="105"/>
        </w:rPr>
        <w:t> </w:t>
      </w:r>
      <w:r>
        <w:rPr>
          <w:color w:val="231F20"/>
          <w:w w:val="105"/>
        </w:rPr>
        <w:t>разработки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утверждения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планировки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межевания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территории,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а также обязательный характер учета параллельно разрабатывае-</w:t>
      </w:r>
      <w:r>
        <w:rPr>
          <w:color w:val="231F20"/>
          <w:spacing w:val="1"/>
        </w:rPr>
        <w:t> </w:t>
      </w:r>
      <w:r>
        <w:rPr>
          <w:color w:val="231F20"/>
        </w:rPr>
        <w:t>мой документации по планировке территории органом регистра-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ции прав, приведет к уменьшению вероятности корректировки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документации и к увеличению вероятности реализации в уста-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новленные сроки стратегически важных объектов на территории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Российской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Федерации.</w:t>
      </w:r>
    </w:p>
    <w:p>
      <w:pPr>
        <w:pStyle w:val="BodyText"/>
        <w:spacing w:before="2"/>
        <w:rPr>
          <w:sz w:val="19"/>
        </w:rPr>
      </w:pPr>
    </w:p>
    <w:p>
      <w:pPr>
        <w:spacing w:before="1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48"/>
        </w:numPr>
        <w:tabs>
          <w:tab w:pos="783" w:val="left" w:leader="none"/>
        </w:tabs>
        <w:spacing w:line="249" w:lineRule="auto" w:before="179" w:after="0"/>
        <w:ind w:left="158" w:right="15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Градостроительный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кодекс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Российской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Федерации: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текст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изменени-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ями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дополнениями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2019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Москва: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Эксмо,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288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Законы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дексы.</w:t>
      </w:r>
    </w:p>
    <w:p>
      <w:pPr>
        <w:pStyle w:val="ListParagraph"/>
        <w:numPr>
          <w:ilvl w:val="0"/>
          <w:numId w:val="48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Земельный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кодекс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Российской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Федерации: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текст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изменениями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полнениями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2019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Москва: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Эксмо,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–192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Законы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кодексы.</w:t>
      </w:r>
    </w:p>
    <w:p>
      <w:pPr>
        <w:pStyle w:val="ListParagraph"/>
        <w:numPr>
          <w:ilvl w:val="0"/>
          <w:numId w:val="48"/>
        </w:numPr>
        <w:tabs>
          <w:tab w:pos="783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О государственной регистрации недвижимости: Федеральный закон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от 13.07.2015 № 218-ФЗ / принят Государственной Думой 3 июля 2015 года,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одобрен Советом Федерации 8 июля 2015 года // Российская газета. – 2015. –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1 сентября.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158 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0"/>
      </w:tblGrid>
      <w:tr>
        <w:trPr>
          <w:trHeight w:val="1267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8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332.62</w:t>
            </w:r>
          </w:p>
          <w:p>
            <w:pPr>
              <w:pStyle w:val="TableParagraph"/>
              <w:spacing w:line="247" w:lineRule="auto" w:before="6"/>
              <w:ind w:left="50" w:right="756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Светлана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Михайловна Шульцева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1"/>
              <w:ind w:left="50" w:right="14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9" w:lineRule="exact"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34"/>
                <w:w w:val="90"/>
                <w:sz w:val="18"/>
              </w:rPr>
              <w:t> </w:t>
            </w:r>
            <w:hyperlink r:id="rId162">
              <w:r>
                <w:rPr>
                  <w:i/>
                  <w:color w:val="231F20"/>
                  <w:w w:val="90"/>
                  <w:sz w:val="18"/>
                </w:rPr>
                <w:t>svetlanashulceva@gmail.com</w:t>
              </w:r>
            </w:hyperlink>
          </w:p>
        </w:tc>
        <w:tc>
          <w:tcPr>
            <w:tcW w:w="2810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before="0"/>
              <w:ind w:right="47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Svetlana</w:t>
            </w:r>
            <w:r>
              <w:rPr>
                <w:i/>
                <w:color w:val="231F20"/>
                <w:spacing w:val="41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Mikhailovna</w:t>
            </w:r>
            <w:r>
              <w:rPr>
                <w:i/>
                <w:color w:val="231F20"/>
                <w:spacing w:val="42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Shultseva</w:t>
            </w:r>
            <w:r>
              <w:rPr>
                <w:color w:val="231F20"/>
                <w:w w:val="90"/>
                <w:sz w:val="18"/>
              </w:rPr>
              <w:t>,</w:t>
            </w:r>
          </w:p>
          <w:p>
            <w:pPr>
              <w:pStyle w:val="TableParagraph"/>
              <w:spacing w:line="247" w:lineRule="auto" w:before="6"/>
              <w:ind w:left="457" w:right="47" w:firstLine="1814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7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7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77"/>
                <w:sz w:val="18"/>
              </w:rPr>
              <w:t> </w:t>
            </w:r>
            <w:hyperlink r:id="rId162">
              <w:r>
                <w:rPr>
                  <w:i/>
                  <w:color w:val="231F20"/>
                  <w:w w:val="90"/>
                  <w:sz w:val="18"/>
                </w:rPr>
                <w:t>svetlanashulceva@gmail.com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left="1039" w:right="1030"/>
      </w:pPr>
      <w:r>
        <w:rPr>
          <w:color w:val="231F20"/>
        </w:rPr>
        <w:t>АПАРТАМЕНТЫ</w:t>
      </w:r>
      <w:r>
        <w:rPr>
          <w:color w:val="231F20"/>
          <w:spacing w:val="39"/>
        </w:rPr>
        <w:t> </w:t>
      </w:r>
      <w:r>
        <w:rPr>
          <w:color w:val="231F20"/>
        </w:rPr>
        <w:t>–</w:t>
      </w:r>
      <w:r>
        <w:rPr>
          <w:color w:val="231F20"/>
          <w:spacing w:val="40"/>
        </w:rPr>
        <w:t> </w:t>
      </w:r>
      <w:r>
        <w:rPr>
          <w:color w:val="231F20"/>
        </w:rPr>
        <w:t>КАК</w:t>
      </w:r>
      <w:r>
        <w:rPr>
          <w:color w:val="231F20"/>
          <w:spacing w:val="45"/>
        </w:rPr>
        <w:t> </w:t>
      </w:r>
      <w:r>
        <w:rPr>
          <w:color w:val="231F20"/>
        </w:rPr>
        <w:t>ОБЪЕКТ</w:t>
      </w:r>
      <w:r>
        <w:rPr>
          <w:color w:val="231F20"/>
          <w:spacing w:val="-57"/>
        </w:rPr>
        <w:t> </w:t>
      </w:r>
      <w:r>
        <w:rPr>
          <w:color w:val="231F20"/>
        </w:rPr>
        <w:t>КАДАСТРОВОЙ</w:t>
      </w:r>
      <w:r>
        <w:rPr>
          <w:color w:val="231F20"/>
          <w:spacing w:val="16"/>
        </w:rPr>
        <w:t> </w:t>
      </w:r>
      <w:r>
        <w:rPr>
          <w:color w:val="231F20"/>
        </w:rPr>
        <w:t>ОЦЕНКИ</w:t>
      </w:r>
    </w:p>
    <w:p>
      <w:pPr>
        <w:pStyle w:val="Heading2"/>
        <w:spacing w:line="249" w:lineRule="auto" w:before="172"/>
        <w:ind w:left="1281" w:right="1267"/>
      </w:pPr>
      <w:r>
        <w:rPr>
          <w:color w:val="231F20"/>
        </w:rPr>
        <w:t>APARTMENTS</w:t>
      </w:r>
      <w:r>
        <w:rPr>
          <w:color w:val="231F20"/>
          <w:spacing w:val="28"/>
        </w:rPr>
        <w:t> </w:t>
      </w:r>
      <w:r>
        <w:rPr>
          <w:color w:val="231F20"/>
        </w:rPr>
        <w:t>–</w:t>
      </w:r>
      <w:r>
        <w:rPr>
          <w:color w:val="231F20"/>
          <w:spacing w:val="9"/>
        </w:rPr>
        <w:t> </w:t>
      </w:r>
      <w:r>
        <w:rPr>
          <w:color w:val="231F20"/>
        </w:rPr>
        <w:t>AS</w:t>
      </w:r>
      <w:r>
        <w:rPr>
          <w:color w:val="231F20"/>
          <w:spacing w:val="16"/>
        </w:rPr>
        <w:t> </w:t>
      </w:r>
      <w:r>
        <w:rPr>
          <w:color w:val="231F20"/>
        </w:rPr>
        <w:t>AN</w:t>
      </w:r>
      <w:r>
        <w:rPr>
          <w:color w:val="231F20"/>
          <w:spacing w:val="34"/>
        </w:rPr>
        <w:t> </w:t>
      </w:r>
      <w:r>
        <w:rPr>
          <w:color w:val="231F20"/>
        </w:rPr>
        <w:t>OBJECT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23"/>
        </w:rPr>
        <w:t> </w:t>
      </w:r>
      <w:r>
        <w:rPr>
          <w:color w:val="231F20"/>
        </w:rPr>
        <w:t>CADASTRAL</w:t>
      </w:r>
      <w:r>
        <w:rPr>
          <w:color w:val="231F20"/>
          <w:spacing w:val="8"/>
        </w:rPr>
        <w:t> </w:t>
      </w:r>
      <w:r>
        <w:rPr>
          <w:color w:val="231F20"/>
        </w:rPr>
        <w:t>VALUATION</w:t>
      </w:r>
    </w:p>
    <w:p>
      <w:pPr>
        <w:spacing w:line="244" w:lineRule="auto" w:before="209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Российской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Федерации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государственная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кадастровая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оценка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недвижи-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мого имущества является основополагающей для системы налогообложения.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Правила и порядок ее проведения регулируются положениями современно-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оценочного,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земельно-имущественного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гражданского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законодательства.</w:t>
      </w:r>
    </w:p>
    <w:p>
      <w:pPr>
        <w:spacing w:line="244" w:lineRule="auto" w:before="4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В настоящий момент понятие апартаменты юридически не закреплено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одном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нормативно-правовом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акте.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результате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чего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кадастровая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оценка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данного вида объектов недвижимости не учитывает его уникальных характе-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ристик, поэтому кадастровая стоимость апартаментов может быть завышен-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заниженной.</w:t>
      </w:r>
    </w:p>
    <w:p>
      <w:pPr>
        <w:spacing w:line="244" w:lineRule="auto" w:before="4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Ключевые слова</w:t>
      </w:r>
      <w:r>
        <w:rPr>
          <w:color w:val="231F20"/>
          <w:w w:val="95"/>
          <w:sz w:val="18"/>
        </w:rPr>
        <w:t>: государственная кадастровая оценка, нежилое помещение,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sz w:val="18"/>
        </w:rPr>
        <w:t>жилое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помещение,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апартаменты,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кадастровая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стоимость,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рыночная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стоимость.</w:t>
      </w:r>
    </w:p>
    <w:p>
      <w:pPr>
        <w:pStyle w:val="BodyText"/>
        <w:spacing w:before="7"/>
        <w:rPr>
          <w:sz w:val="18"/>
        </w:rPr>
      </w:pPr>
    </w:p>
    <w:p>
      <w:pPr>
        <w:spacing w:line="244" w:lineRule="auto" w:before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In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Russian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Federation,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state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cadastral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valuation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real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estate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funda-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mental to the tax system. The rules and the procedure for its implementation are gov-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erned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 provisions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modern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appraisal, land,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property 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civil law.</w:t>
      </w:r>
    </w:p>
    <w:p>
      <w:pPr>
        <w:spacing w:line="244" w:lineRule="auto" w:before="3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At the moment, the concept of an apartment is not legally enshrined in any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regulatory act. As a result, the cadastral valuation of this type of real estate does not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take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into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account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its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unique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characteristics,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so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cadastral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value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apartments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can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be overstated or underestimated.</w:t>
      </w:r>
    </w:p>
    <w:p>
      <w:pPr>
        <w:spacing w:line="244" w:lineRule="auto" w:before="3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 state cadastral valuation, non-residential premises, residential prem-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ises, apartments, cadastral value, market value.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54" w:lineRule="auto"/>
        <w:ind w:left="158" w:right="155" w:firstLine="396"/>
        <w:jc w:val="both"/>
      </w:pP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6"/>
        </w:rPr>
        <w:t> </w:t>
      </w:r>
      <w:r>
        <w:rPr>
          <w:color w:val="231F20"/>
        </w:rPr>
        <w:t>день</w:t>
      </w:r>
      <w:r>
        <w:rPr>
          <w:color w:val="231F20"/>
          <w:spacing w:val="-6"/>
        </w:rPr>
        <w:t> </w:t>
      </w:r>
      <w:r>
        <w:rPr>
          <w:color w:val="231F20"/>
        </w:rPr>
        <w:t>кадастровая</w:t>
      </w:r>
      <w:r>
        <w:rPr>
          <w:color w:val="231F20"/>
          <w:spacing w:val="-6"/>
        </w:rPr>
        <w:t> </w:t>
      </w:r>
      <w:r>
        <w:rPr>
          <w:color w:val="231F20"/>
        </w:rPr>
        <w:t>оценка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6"/>
        </w:rPr>
        <w:t> </w:t>
      </w:r>
      <w:r>
        <w:rPr>
          <w:color w:val="231F20"/>
        </w:rPr>
        <w:t>Феде-</w:t>
      </w:r>
      <w:r>
        <w:rPr>
          <w:color w:val="231F20"/>
          <w:spacing w:val="-50"/>
        </w:rPr>
        <w:t> </w:t>
      </w:r>
      <w:r>
        <w:rPr>
          <w:color w:val="231F20"/>
        </w:rPr>
        <w:t>рации является обязательным элементом определения налога на</w:t>
      </w:r>
      <w:r>
        <w:rPr>
          <w:color w:val="231F20"/>
          <w:spacing w:val="1"/>
        </w:rPr>
        <w:t> </w:t>
      </w:r>
      <w:r>
        <w:rPr>
          <w:color w:val="231F20"/>
        </w:rPr>
        <w:t>недвижимое имущество. Порядок и правила ее проведения строго</w:t>
      </w:r>
      <w:r>
        <w:rPr>
          <w:color w:val="231F20"/>
          <w:spacing w:val="-50"/>
        </w:rPr>
        <w:t> </w:t>
      </w:r>
      <w:r>
        <w:rPr>
          <w:color w:val="231F20"/>
        </w:rPr>
        <w:t>регламентированы</w:t>
      </w:r>
      <w:r>
        <w:rPr>
          <w:color w:val="231F20"/>
          <w:spacing w:val="3"/>
        </w:rPr>
        <w:t> </w:t>
      </w:r>
      <w:r>
        <w:rPr>
          <w:color w:val="231F20"/>
        </w:rPr>
        <w:t>соответствующим</w:t>
      </w:r>
      <w:r>
        <w:rPr>
          <w:color w:val="231F20"/>
          <w:spacing w:val="4"/>
        </w:rPr>
        <w:t> </w:t>
      </w:r>
      <w:r>
        <w:rPr>
          <w:color w:val="231F20"/>
        </w:rPr>
        <w:t>законодательством.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2" w:firstLine="396"/>
        <w:jc w:val="both"/>
      </w:pPr>
      <w:r>
        <w:rPr>
          <w:color w:val="231F20"/>
        </w:rPr>
        <w:t>В современных условиях на российском рынке недвижимо-</w:t>
      </w:r>
      <w:r>
        <w:rPr>
          <w:color w:val="231F20"/>
          <w:spacing w:val="1"/>
        </w:rPr>
        <w:t> </w:t>
      </w:r>
      <w:r>
        <w:rPr>
          <w:color w:val="231F20"/>
        </w:rPr>
        <w:t>сти наблюдается большой дефицит презентабельных и подлежа-</w:t>
      </w:r>
      <w:r>
        <w:rPr>
          <w:color w:val="231F20"/>
          <w:spacing w:val="1"/>
        </w:rPr>
        <w:t> </w:t>
      </w:r>
      <w:r>
        <w:rPr>
          <w:color w:val="231F20"/>
        </w:rPr>
        <w:t>щих жилой застройке земельных участков. В результате чего сло-</w:t>
      </w:r>
      <w:r>
        <w:rPr>
          <w:color w:val="231F20"/>
          <w:spacing w:val="-50"/>
        </w:rPr>
        <w:t> </w:t>
      </w:r>
      <w:r>
        <w:rPr>
          <w:color w:val="231F20"/>
        </w:rPr>
        <w:t>жилась тенденция возводить многофункциональные комплексы,</w:t>
      </w:r>
      <w:r>
        <w:rPr>
          <w:color w:val="231F20"/>
          <w:spacing w:val="1"/>
        </w:rPr>
        <w:t> </w:t>
      </w:r>
      <w:r>
        <w:rPr>
          <w:color w:val="231F20"/>
        </w:rPr>
        <w:t>нежилые бизнес-центры с включением в них нежилых помеще-</w:t>
      </w:r>
      <w:r>
        <w:rPr>
          <w:color w:val="231F20"/>
          <w:spacing w:val="1"/>
        </w:rPr>
        <w:t> </w:t>
      </w:r>
      <w:r>
        <w:rPr>
          <w:color w:val="231F20"/>
        </w:rPr>
        <w:t>ний,</w:t>
      </w:r>
      <w:r>
        <w:rPr>
          <w:color w:val="231F20"/>
          <w:spacing w:val="1"/>
        </w:rPr>
        <w:t> </w:t>
      </w:r>
      <w:r>
        <w:rPr>
          <w:color w:val="231F20"/>
        </w:rPr>
        <w:t>предназначенных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проживания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апартаментов.</w:t>
      </w:r>
      <w:r>
        <w:rPr>
          <w:color w:val="231F20"/>
          <w:spacing w:val="1"/>
        </w:rPr>
        <w:t> </w:t>
      </w:r>
      <w:r>
        <w:rPr>
          <w:color w:val="231F20"/>
        </w:rPr>
        <w:t>Часть</w:t>
      </w:r>
      <w:r>
        <w:rPr>
          <w:color w:val="231F20"/>
          <w:spacing w:val="1"/>
        </w:rPr>
        <w:t> </w:t>
      </w:r>
      <w:r>
        <w:rPr>
          <w:color w:val="231F20"/>
        </w:rPr>
        <w:t>апарт-комплексов представляют собой реконструированные зда-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бывшие</w:t>
      </w:r>
      <w:r>
        <w:rPr>
          <w:color w:val="231F20"/>
          <w:spacing w:val="-7"/>
        </w:rPr>
        <w:t> </w:t>
      </w:r>
      <w:r>
        <w:rPr>
          <w:color w:val="231F20"/>
        </w:rPr>
        <w:t>фабрики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заводы,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ним</w:t>
      </w:r>
      <w:r>
        <w:rPr>
          <w:color w:val="231F20"/>
          <w:spacing w:val="-6"/>
        </w:rPr>
        <w:t> </w:t>
      </w: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относят</w:t>
      </w:r>
      <w:r>
        <w:rPr>
          <w:color w:val="231F20"/>
          <w:spacing w:val="-7"/>
        </w:rPr>
        <w:t> </w:t>
      </w:r>
      <w:r>
        <w:rPr>
          <w:color w:val="231F20"/>
        </w:rPr>
        <w:t>элитное</w:t>
      </w:r>
      <w:r>
        <w:rPr>
          <w:color w:val="231F20"/>
          <w:spacing w:val="-7"/>
        </w:rPr>
        <w:t> </w:t>
      </w:r>
      <w:r>
        <w:rPr>
          <w:color w:val="231F20"/>
        </w:rPr>
        <w:t>жи-</w:t>
      </w:r>
      <w:r>
        <w:rPr>
          <w:color w:val="231F20"/>
          <w:spacing w:val="-50"/>
        </w:rPr>
        <w:t> </w:t>
      </w:r>
      <w:r>
        <w:rPr>
          <w:color w:val="231F20"/>
        </w:rPr>
        <w:t>лье (апартаменты, резиденции, сити-виллы, лофты и т. п.), распо-</w:t>
      </w:r>
      <w:r>
        <w:rPr>
          <w:color w:val="231F20"/>
          <w:spacing w:val="1"/>
        </w:rPr>
        <w:t> </w:t>
      </w:r>
      <w:r>
        <w:rPr>
          <w:color w:val="231F20"/>
        </w:rPr>
        <w:t>ложенное в рекреационных зонах и исторических районах, где</w:t>
      </w:r>
      <w:r>
        <w:rPr>
          <w:color w:val="231F20"/>
          <w:spacing w:val="1"/>
        </w:rPr>
        <w:t> </w:t>
      </w:r>
      <w:r>
        <w:rPr>
          <w:color w:val="231F20"/>
        </w:rPr>
        <w:t>жилая</w:t>
      </w:r>
      <w:r>
        <w:rPr>
          <w:color w:val="231F20"/>
          <w:spacing w:val="1"/>
        </w:rPr>
        <w:t> </w:t>
      </w:r>
      <w:r>
        <w:rPr>
          <w:color w:val="231F20"/>
        </w:rPr>
        <w:t>застройка</w:t>
      </w:r>
      <w:r>
        <w:rPr>
          <w:color w:val="231F20"/>
          <w:spacing w:val="2"/>
        </w:rPr>
        <w:t> </w:t>
      </w:r>
      <w:r>
        <w:rPr>
          <w:color w:val="231F20"/>
        </w:rPr>
        <w:t>запрещена.</w:t>
      </w:r>
    </w:p>
    <w:p>
      <w:pPr>
        <w:pStyle w:val="BodyText"/>
        <w:spacing w:line="254" w:lineRule="auto" w:before="9"/>
        <w:ind w:left="158" w:right="155" w:firstLine="396"/>
        <w:jc w:val="right"/>
      </w:pP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России</w:t>
      </w:r>
      <w:r>
        <w:rPr>
          <w:color w:val="231F20"/>
          <w:spacing w:val="16"/>
        </w:rPr>
        <w:t> </w:t>
      </w:r>
      <w:r>
        <w:rPr>
          <w:color w:val="231F20"/>
        </w:rPr>
        <w:t>данный</w:t>
      </w:r>
      <w:r>
        <w:rPr>
          <w:color w:val="231F20"/>
          <w:spacing w:val="16"/>
        </w:rPr>
        <w:t> </w:t>
      </w:r>
      <w:r>
        <w:rPr>
          <w:color w:val="231F20"/>
        </w:rPr>
        <w:t>вид</w:t>
      </w:r>
      <w:r>
        <w:rPr>
          <w:color w:val="231F20"/>
          <w:spacing w:val="17"/>
        </w:rPr>
        <w:t> </w:t>
      </w:r>
      <w:r>
        <w:rPr>
          <w:color w:val="231F20"/>
        </w:rPr>
        <w:t>недвижимости</w:t>
      </w:r>
      <w:r>
        <w:rPr>
          <w:color w:val="231F20"/>
          <w:spacing w:val="16"/>
        </w:rPr>
        <w:t> </w:t>
      </w:r>
      <w:r>
        <w:rPr>
          <w:color w:val="231F20"/>
        </w:rPr>
        <w:t>появился</w:t>
      </w:r>
      <w:r>
        <w:rPr>
          <w:color w:val="231F20"/>
          <w:spacing w:val="16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-49"/>
        </w:rPr>
        <w:t> </w:t>
      </w:r>
      <w:r>
        <w:rPr>
          <w:color w:val="231F20"/>
        </w:rPr>
        <w:t>недавно</w:t>
      </w:r>
      <w:r>
        <w:rPr>
          <w:color w:val="231F20"/>
          <w:spacing w:val="27"/>
        </w:rPr>
        <w:t> </w:t>
      </w:r>
      <w:r>
        <w:rPr>
          <w:color w:val="231F20"/>
        </w:rPr>
        <w:t>и</w:t>
      </w:r>
      <w:r>
        <w:rPr>
          <w:color w:val="231F20"/>
          <w:spacing w:val="27"/>
        </w:rPr>
        <w:t> </w:t>
      </w:r>
      <w:r>
        <w:rPr>
          <w:color w:val="231F20"/>
        </w:rPr>
        <w:t>как</w:t>
      </w:r>
      <w:r>
        <w:rPr>
          <w:color w:val="231F20"/>
          <w:spacing w:val="27"/>
        </w:rPr>
        <w:t> </w:t>
      </w:r>
      <w:r>
        <w:rPr>
          <w:color w:val="231F20"/>
        </w:rPr>
        <w:t>такового</w:t>
      </w:r>
      <w:r>
        <w:rPr>
          <w:color w:val="231F20"/>
          <w:spacing w:val="27"/>
        </w:rPr>
        <w:t> </w:t>
      </w:r>
      <w:r>
        <w:rPr>
          <w:color w:val="231F20"/>
        </w:rPr>
        <w:t>понятия</w:t>
      </w:r>
      <w:r>
        <w:rPr>
          <w:color w:val="231F20"/>
          <w:spacing w:val="27"/>
        </w:rPr>
        <w:t> </w:t>
      </w:r>
      <w:r>
        <w:rPr>
          <w:color w:val="231F20"/>
        </w:rPr>
        <w:t>«апартаменты»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законодатель-</w:t>
      </w:r>
      <w:r>
        <w:rPr>
          <w:color w:val="231F20"/>
          <w:spacing w:val="-49"/>
        </w:rPr>
        <w:t> </w:t>
      </w:r>
      <w:r>
        <w:rPr>
          <w:color w:val="231F20"/>
        </w:rPr>
        <w:t>стве Российской Федерации до сих пор не существует. На практи-</w:t>
      </w:r>
      <w:r>
        <w:rPr>
          <w:color w:val="231F20"/>
          <w:spacing w:val="-50"/>
        </w:rPr>
        <w:t> </w:t>
      </w:r>
      <w:r>
        <w:rPr>
          <w:color w:val="231F20"/>
        </w:rPr>
        <w:t>ке под этим наименованием понимаются нежилые с юридической</w:t>
      </w:r>
      <w:r>
        <w:rPr>
          <w:color w:val="231F20"/>
          <w:spacing w:val="-50"/>
        </w:rPr>
        <w:t> </w:t>
      </w:r>
      <w:r>
        <w:rPr>
          <w:color w:val="231F20"/>
        </w:rPr>
        <w:t>точки зрения помещения, которые реализуются гражданам и юри-</w:t>
      </w:r>
      <w:r>
        <w:rPr>
          <w:color w:val="231F20"/>
          <w:spacing w:val="-50"/>
        </w:rPr>
        <w:t> </w:t>
      </w:r>
      <w:r>
        <w:rPr>
          <w:color w:val="231F20"/>
        </w:rPr>
        <w:t>дическим лицам</w:t>
      </w:r>
      <w:r>
        <w:rPr>
          <w:color w:val="231F20"/>
          <w:spacing w:val="1"/>
        </w:rPr>
        <w:t> </w:t>
      </w:r>
      <w:r>
        <w:rPr>
          <w:color w:val="231F20"/>
        </w:rPr>
        <w:t>для фактического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использования в</w:t>
      </w:r>
      <w:r>
        <w:rPr>
          <w:color w:val="231F20"/>
          <w:spacing w:val="1"/>
        </w:rPr>
        <w:t> </w:t>
      </w:r>
      <w:r>
        <w:rPr>
          <w:color w:val="231F20"/>
        </w:rPr>
        <w:t>жилых</w:t>
      </w:r>
      <w:r>
        <w:rPr>
          <w:color w:val="231F20"/>
          <w:spacing w:val="1"/>
        </w:rPr>
        <w:t> </w:t>
      </w:r>
      <w:r>
        <w:rPr>
          <w:color w:val="231F20"/>
        </w:rPr>
        <w:t>целях.</w:t>
      </w:r>
      <w:r>
        <w:rPr>
          <w:color w:val="231F20"/>
          <w:spacing w:val="-50"/>
        </w:rPr>
        <w:t> </w:t>
      </w:r>
      <w:r>
        <w:rPr>
          <w:color w:val="231F20"/>
        </w:rPr>
        <w:t>Иначе</w:t>
      </w:r>
      <w:r>
        <w:rPr>
          <w:color w:val="231F20"/>
          <w:spacing w:val="-6"/>
        </w:rPr>
        <w:t> </w:t>
      </w:r>
      <w:r>
        <w:rPr>
          <w:color w:val="231F20"/>
        </w:rPr>
        <w:t>говоря,</w:t>
      </w:r>
      <w:r>
        <w:rPr>
          <w:color w:val="231F20"/>
          <w:spacing w:val="-6"/>
        </w:rPr>
        <w:t> </w:t>
      </w:r>
      <w:r>
        <w:rPr>
          <w:color w:val="231F20"/>
        </w:rPr>
        <w:t>апартаменты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это</w:t>
      </w:r>
      <w:r>
        <w:rPr>
          <w:color w:val="231F20"/>
          <w:spacing w:val="-6"/>
        </w:rPr>
        <w:t> </w:t>
      </w:r>
      <w:r>
        <w:rPr>
          <w:color w:val="231F20"/>
        </w:rPr>
        <w:t>нежилые</w:t>
      </w:r>
      <w:r>
        <w:rPr>
          <w:color w:val="231F20"/>
          <w:spacing w:val="-6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гостинич-</w:t>
      </w:r>
      <w:r>
        <w:rPr>
          <w:color w:val="231F20"/>
          <w:spacing w:val="-49"/>
        </w:rPr>
        <w:t> </w:t>
      </w:r>
      <w:r>
        <w:rPr>
          <w:color w:val="231F20"/>
        </w:rPr>
        <w:t>но-офисных</w:t>
      </w:r>
      <w:r>
        <w:rPr>
          <w:color w:val="231F20"/>
          <w:spacing w:val="22"/>
        </w:rPr>
        <w:t> </w:t>
      </w:r>
      <w:r>
        <w:rPr>
          <w:color w:val="231F20"/>
        </w:rPr>
        <w:t>комплексах,</w:t>
      </w:r>
      <w:r>
        <w:rPr>
          <w:color w:val="231F20"/>
          <w:spacing w:val="23"/>
        </w:rPr>
        <w:t> </w:t>
      </w:r>
      <w:r>
        <w:rPr>
          <w:color w:val="231F20"/>
        </w:rPr>
        <w:t>предназначенные</w:t>
      </w:r>
      <w:r>
        <w:rPr>
          <w:color w:val="231F20"/>
          <w:spacing w:val="22"/>
        </w:rPr>
        <w:t> </w:t>
      </w:r>
      <w:r>
        <w:rPr>
          <w:color w:val="231F20"/>
        </w:rPr>
        <w:t>для</w:t>
      </w:r>
      <w:r>
        <w:rPr>
          <w:color w:val="231F20"/>
          <w:spacing w:val="23"/>
        </w:rPr>
        <w:t> </w:t>
      </w:r>
      <w:r>
        <w:rPr>
          <w:color w:val="231F20"/>
        </w:rPr>
        <w:t>долговременного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проживания</w:t>
      </w:r>
      <w:r>
        <w:rPr>
          <w:color w:val="231F20"/>
          <w:spacing w:val="-12"/>
        </w:rPr>
        <w:t> </w:t>
      </w:r>
      <w:r>
        <w:rPr>
          <w:color w:val="231F20"/>
        </w:rPr>
        <w:t>без</w:t>
      </w:r>
      <w:r>
        <w:rPr>
          <w:color w:val="231F20"/>
          <w:spacing w:val="-12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12"/>
        </w:rPr>
        <w:t> </w:t>
      </w:r>
      <w:r>
        <w:rPr>
          <w:color w:val="231F20"/>
        </w:rPr>
        <w:t>получения</w:t>
      </w:r>
      <w:r>
        <w:rPr>
          <w:color w:val="231F20"/>
          <w:spacing w:val="-11"/>
        </w:rPr>
        <w:t> </w:t>
      </w:r>
      <w:r>
        <w:rPr>
          <w:color w:val="231F20"/>
        </w:rPr>
        <w:t>постоянной</w:t>
      </w:r>
      <w:r>
        <w:rPr>
          <w:color w:val="231F20"/>
          <w:spacing w:val="-12"/>
        </w:rPr>
        <w:t> </w:t>
      </w:r>
      <w:r>
        <w:rPr>
          <w:color w:val="231F20"/>
        </w:rPr>
        <w:t>регистрации.</w:t>
      </w:r>
    </w:p>
    <w:p>
      <w:pPr>
        <w:pStyle w:val="BodyText"/>
        <w:spacing w:line="254" w:lineRule="auto" w:before="8"/>
        <w:ind w:left="158" w:right="156" w:firstLine="396"/>
        <w:jc w:val="both"/>
      </w:pPr>
      <w:r>
        <w:rPr>
          <w:color w:val="231F20"/>
          <w:spacing w:val="-2"/>
        </w:rPr>
        <w:t>Обладание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подобным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видом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недвижимости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ряд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нюансов</w:t>
      </w:r>
      <w:r>
        <w:rPr>
          <w:color w:val="231F20"/>
          <w:spacing w:val="-50"/>
        </w:rPr>
        <w:t> </w:t>
      </w:r>
      <w:r>
        <w:rPr>
          <w:color w:val="231F20"/>
        </w:rPr>
        <w:t>по сравнению с обычными жилыми помещениями. Ниже приве-</w:t>
      </w:r>
      <w:r>
        <w:rPr>
          <w:color w:val="231F20"/>
          <w:spacing w:val="1"/>
        </w:rPr>
        <w:t> </w:t>
      </w:r>
      <w:r>
        <w:rPr>
          <w:color w:val="231F20"/>
        </w:rPr>
        <w:t>дена таблица №, в которой представлены основные отличия апар-</w:t>
      </w:r>
      <w:r>
        <w:rPr>
          <w:color w:val="231F20"/>
          <w:spacing w:val="-50"/>
        </w:rPr>
        <w:t> </w:t>
      </w:r>
      <w:r>
        <w:rPr>
          <w:color w:val="231F20"/>
        </w:rPr>
        <w:t>таментов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1"/>
        </w:rPr>
        <w:t> </w:t>
      </w:r>
      <w:r>
        <w:rPr>
          <w:color w:val="231F20"/>
        </w:rPr>
        <w:t>квартир.</w:t>
      </w:r>
    </w:p>
    <w:p>
      <w:pPr>
        <w:spacing w:before="161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1294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Основные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отличия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апартаментов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от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квартир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76"/>
        <w:gridCol w:w="2976"/>
      </w:tblGrid>
      <w:tr>
        <w:trPr>
          <w:trHeight w:val="500" w:hRule="atLeast"/>
        </w:trPr>
        <w:tc>
          <w:tcPr>
            <w:tcW w:w="2976" w:type="dxa"/>
          </w:tcPr>
          <w:p>
            <w:pPr>
              <w:pStyle w:val="TableParagraph"/>
              <w:spacing w:before="143"/>
              <w:ind w:left="1067" w:right="105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Квартира</w:t>
            </w:r>
          </w:p>
        </w:tc>
        <w:tc>
          <w:tcPr>
            <w:tcW w:w="2976" w:type="dxa"/>
          </w:tcPr>
          <w:p>
            <w:pPr>
              <w:pStyle w:val="TableParagraph"/>
              <w:spacing w:before="143"/>
              <w:ind w:left="91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Апартаменты</w:t>
            </w:r>
          </w:p>
        </w:tc>
      </w:tr>
      <w:tr>
        <w:trPr>
          <w:trHeight w:val="284" w:hRule="atLeast"/>
        </w:trPr>
        <w:tc>
          <w:tcPr>
            <w:tcW w:w="29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Жилая недвижимость</w:t>
            </w:r>
          </w:p>
        </w:tc>
        <w:tc>
          <w:tcPr>
            <w:tcW w:w="29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Нежилая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недвижимость</w:t>
            </w:r>
          </w:p>
        </w:tc>
      </w:tr>
      <w:tr>
        <w:trPr>
          <w:trHeight w:val="932" w:hRule="atLeast"/>
        </w:trPr>
        <w:tc>
          <w:tcPr>
            <w:tcW w:w="29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Постоянная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регистрация</w:t>
            </w:r>
          </w:p>
        </w:tc>
        <w:tc>
          <w:tcPr>
            <w:tcW w:w="2976" w:type="dxa"/>
          </w:tcPr>
          <w:p>
            <w:pPr>
              <w:pStyle w:val="TableParagraph"/>
              <w:spacing w:line="249" w:lineRule="auto"/>
              <w:ind w:left="85" w:right="195"/>
              <w:rPr>
                <w:sz w:val="18"/>
              </w:rPr>
            </w:pPr>
            <w:r>
              <w:rPr>
                <w:color w:val="231F20"/>
                <w:sz w:val="18"/>
              </w:rPr>
              <w:t>Оформление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только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временной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ре-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гистрации (до 5 лет) при условии,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что апартаменты имеют статус го-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стиницы</w:t>
            </w:r>
          </w:p>
        </w:tc>
      </w:tr>
    </w:tbl>
    <w:p>
      <w:pPr>
        <w:spacing w:after="0" w:line="249" w:lineRule="auto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b/>
          <w:sz w:val="12"/>
        </w:rPr>
      </w:pPr>
    </w:p>
    <w:p>
      <w:pPr>
        <w:spacing w:before="93"/>
        <w:ind w:left="158" w:right="157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pStyle w:val="BodyText"/>
        <w:spacing w:before="4"/>
        <w:rPr>
          <w:i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76"/>
        <w:gridCol w:w="2976"/>
      </w:tblGrid>
      <w:tr>
        <w:trPr>
          <w:trHeight w:val="500" w:hRule="atLeast"/>
        </w:trPr>
        <w:tc>
          <w:tcPr>
            <w:tcW w:w="2976" w:type="dxa"/>
          </w:tcPr>
          <w:p>
            <w:pPr>
              <w:pStyle w:val="TableParagraph"/>
              <w:spacing w:before="143"/>
              <w:ind w:left="1067" w:right="105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Квартира</w:t>
            </w:r>
          </w:p>
        </w:tc>
        <w:tc>
          <w:tcPr>
            <w:tcW w:w="2976" w:type="dxa"/>
          </w:tcPr>
          <w:p>
            <w:pPr>
              <w:pStyle w:val="TableParagraph"/>
              <w:spacing w:before="143"/>
              <w:ind w:left="91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Апартаменты</w:t>
            </w:r>
          </w:p>
        </w:tc>
      </w:tr>
      <w:tr>
        <w:trPr>
          <w:trHeight w:val="932" w:hRule="atLeast"/>
        </w:trPr>
        <w:tc>
          <w:tcPr>
            <w:tcW w:w="2976" w:type="dxa"/>
          </w:tcPr>
          <w:p>
            <w:pPr>
              <w:pStyle w:val="TableParagraph"/>
              <w:spacing w:line="249" w:lineRule="auto"/>
              <w:ind w:left="85" w:right="168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Собственники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квартир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владеют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об-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щим имуществом на правах общей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долевой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собственности</w:t>
            </w:r>
          </w:p>
        </w:tc>
        <w:tc>
          <w:tcPr>
            <w:tcW w:w="2976" w:type="dxa"/>
          </w:tcPr>
          <w:p>
            <w:pPr>
              <w:pStyle w:val="TableParagraph"/>
              <w:spacing w:line="249" w:lineRule="auto"/>
              <w:ind w:left="85" w:right="70"/>
              <w:rPr>
                <w:sz w:val="18"/>
              </w:rPr>
            </w:pPr>
            <w:r>
              <w:rPr>
                <w:color w:val="231F20"/>
                <w:sz w:val="18"/>
              </w:rPr>
              <w:t>У собственников отсутствует право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общей долевой собственности на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общее имущество в нежилых здани-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ях,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где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расположены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апартаменты</w:t>
            </w:r>
          </w:p>
        </w:tc>
      </w:tr>
      <w:tr>
        <w:trPr>
          <w:trHeight w:val="500" w:hRule="atLeast"/>
        </w:trPr>
        <w:tc>
          <w:tcPr>
            <w:tcW w:w="2976" w:type="dxa"/>
          </w:tcPr>
          <w:p>
            <w:pPr>
              <w:pStyle w:val="TableParagraph"/>
              <w:spacing w:line="249" w:lineRule="auto"/>
              <w:ind w:left="85" w:right="187"/>
              <w:rPr>
                <w:sz w:val="18"/>
              </w:rPr>
            </w:pPr>
            <w:r>
              <w:rPr>
                <w:color w:val="231F20"/>
                <w:sz w:val="18"/>
              </w:rPr>
              <w:t>Инфраструктура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гарантирована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за-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конодательством</w:t>
            </w:r>
          </w:p>
        </w:tc>
        <w:tc>
          <w:tcPr>
            <w:tcW w:w="2976" w:type="dxa"/>
          </w:tcPr>
          <w:p>
            <w:pPr>
              <w:pStyle w:val="TableParagraph"/>
              <w:spacing w:line="249" w:lineRule="auto"/>
              <w:ind w:left="85" w:right="139"/>
              <w:rPr>
                <w:sz w:val="18"/>
              </w:rPr>
            </w:pPr>
            <w:r>
              <w:rPr>
                <w:color w:val="231F20"/>
                <w:sz w:val="18"/>
              </w:rPr>
              <w:t>Наличие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инфраструктуры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гаран-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тировано</w:t>
            </w:r>
          </w:p>
        </w:tc>
      </w:tr>
      <w:tr>
        <w:trPr>
          <w:trHeight w:val="716" w:hRule="atLeast"/>
        </w:trPr>
        <w:tc>
          <w:tcPr>
            <w:tcW w:w="2976" w:type="dxa"/>
          </w:tcPr>
          <w:p>
            <w:pPr>
              <w:pStyle w:val="TableParagraph"/>
              <w:spacing w:line="249" w:lineRule="auto"/>
              <w:ind w:left="85" w:right="142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Государственный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контроль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над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тех-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ническими требованиями (ГОСТы,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СНиПы)</w:t>
            </w:r>
          </w:p>
        </w:tc>
        <w:tc>
          <w:tcPr>
            <w:tcW w:w="2976" w:type="dxa"/>
          </w:tcPr>
          <w:p>
            <w:pPr>
              <w:pStyle w:val="TableParagraph"/>
              <w:spacing w:line="249" w:lineRule="auto"/>
              <w:ind w:left="85" w:right="373"/>
              <w:rPr>
                <w:sz w:val="18"/>
              </w:rPr>
            </w:pPr>
            <w:r>
              <w:rPr>
                <w:color w:val="231F20"/>
                <w:sz w:val="18"/>
              </w:rPr>
              <w:t>Отсутствие жестких требований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к техническим требованиям</w:t>
            </w:r>
          </w:p>
        </w:tc>
      </w:tr>
      <w:tr>
        <w:trPr>
          <w:trHeight w:val="284" w:hRule="atLeast"/>
        </w:trPr>
        <w:tc>
          <w:tcPr>
            <w:tcW w:w="29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Налоговый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вычет</w:t>
            </w:r>
          </w:p>
        </w:tc>
        <w:tc>
          <w:tcPr>
            <w:tcW w:w="2976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Отсутствие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налогового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вычета</w:t>
            </w:r>
          </w:p>
        </w:tc>
      </w:tr>
    </w:tbl>
    <w:p>
      <w:pPr>
        <w:pStyle w:val="BodyText"/>
        <w:spacing w:before="11"/>
        <w:rPr>
          <w:i/>
          <w:sz w:val="20"/>
        </w:rPr>
      </w:pPr>
    </w:p>
    <w:p>
      <w:pPr>
        <w:pStyle w:val="BodyText"/>
        <w:spacing w:line="249" w:lineRule="auto"/>
        <w:ind w:left="158" w:right="154" w:firstLine="396"/>
        <w:jc w:val="both"/>
      </w:pPr>
      <w:r>
        <w:rPr>
          <w:color w:val="231F20"/>
          <w:spacing w:val="-2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апартаментам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применяются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налоговые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вычеты,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предусма-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тривающие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уменьшение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налогооблагаемой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базы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отношении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квар-</w:t>
      </w:r>
      <w:r>
        <w:rPr>
          <w:color w:val="231F20"/>
          <w:spacing w:val="-50"/>
        </w:rPr>
        <w:t> </w:t>
      </w:r>
      <w:r>
        <w:rPr>
          <w:color w:val="231F20"/>
        </w:rPr>
        <w:t>тиры (комнаты) на величину кадастровой стоимости 20 (10) кв. м.</w:t>
      </w:r>
      <w:r>
        <w:rPr>
          <w:color w:val="231F20"/>
          <w:spacing w:val="-50"/>
        </w:rPr>
        <w:t> </w:t>
      </w:r>
      <w:r>
        <w:rPr>
          <w:color w:val="231F20"/>
        </w:rPr>
        <w:t>общей</w:t>
      </w:r>
      <w:r>
        <w:rPr>
          <w:color w:val="231F20"/>
          <w:spacing w:val="1"/>
        </w:rPr>
        <w:t> </w:t>
      </w:r>
      <w:r>
        <w:rPr>
          <w:color w:val="231F20"/>
        </w:rPr>
        <w:t>площади</w:t>
      </w:r>
      <w:r>
        <w:rPr>
          <w:color w:val="231F20"/>
          <w:spacing w:val="1"/>
        </w:rPr>
        <w:t> </w:t>
      </w:r>
      <w:r>
        <w:rPr>
          <w:color w:val="231F20"/>
        </w:rPr>
        <w:t>такой</w:t>
      </w:r>
      <w:r>
        <w:rPr>
          <w:color w:val="231F20"/>
          <w:spacing w:val="1"/>
        </w:rPr>
        <w:t> </w:t>
      </w:r>
      <w:r>
        <w:rPr>
          <w:color w:val="231F20"/>
        </w:rPr>
        <w:t>квартиры.</w:t>
      </w:r>
    </w:p>
    <w:p>
      <w:pPr>
        <w:pStyle w:val="BodyText"/>
        <w:spacing w:line="249" w:lineRule="auto" w:before="3"/>
        <w:ind w:left="158" w:right="153" w:firstLine="396"/>
        <w:jc w:val="both"/>
      </w:pPr>
      <w:r>
        <w:rPr>
          <w:color w:val="231F20"/>
        </w:rPr>
        <w:t>Согласно</w:t>
      </w:r>
      <w:r>
        <w:rPr>
          <w:color w:val="231F20"/>
          <w:spacing w:val="35"/>
        </w:rPr>
        <w:t> </w:t>
      </w:r>
      <w:r>
        <w:rPr>
          <w:color w:val="231F20"/>
        </w:rPr>
        <w:t>пункту</w:t>
      </w:r>
      <w:r>
        <w:rPr>
          <w:color w:val="231F20"/>
          <w:spacing w:val="35"/>
        </w:rPr>
        <w:t> </w:t>
      </w:r>
      <w:r>
        <w:rPr>
          <w:color w:val="231F20"/>
        </w:rPr>
        <w:t>1</w:t>
      </w:r>
      <w:r>
        <w:rPr>
          <w:color w:val="231F20"/>
          <w:spacing w:val="35"/>
        </w:rPr>
        <w:t> </w:t>
      </w:r>
      <w:r>
        <w:rPr>
          <w:color w:val="231F20"/>
        </w:rPr>
        <w:t>статьи</w:t>
      </w:r>
      <w:r>
        <w:rPr>
          <w:color w:val="231F20"/>
          <w:spacing w:val="35"/>
        </w:rPr>
        <w:t> </w:t>
      </w:r>
      <w:r>
        <w:rPr>
          <w:color w:val="231F20"/>
        </w:rPr>
        <w:t>401</w:t>
      </w:r>
      <w:r>
        <w:rPr>
          <w:color w:val="231F20"/>
          <w:spacing w:val="35"/>
        </w:rPr>
        <w:t> </w:t>
      </w:r>
      <w:r>
        <w:rPr>
          <w:color w:val="231F20"/>
        </w:rPr>
        <w:t>Налогового</w:t>
      </w:r>
      <w:r>
        <w:rPr>
          <w:color w:val="231F20"/>
          <w:spacing w:val="35"/>
        </w:rPr>
        <w:t> </w:t>
      </w:r>
      <w:r>
        <w:rPr>
          <w:color w:val="231F20"/>
        </w:rPr>
        <w:t>кодекса</w:t>
      </w:r>
      <w:r>
        <w:rPr>
          <w:color w:val="231F20"/>
          <w:spacing w:val="35"/>
        </w:rPr>
        <w:t> </w:t>
      </w:r>
      <w:r>
        <w:rPr>
          <w:color w:val="231F20"/>
        </w:rPr>
        <w:t>РФ</w:t>
      </w:r>
      <w:r>
        <w:rPr>
          <w:color w:val="231F20"/>
          <w:spacing w:val="35"/>
        </w:rPr>
        <w:t> </w:t>
      </w:r>
      <w:r>
        <w:rPr>
          <w:color w:val="231F20"/>
        </w:rPr>
        <w:t>(да-</w:t>
      </w:r>
      <w:r>
        <w:rPr>
          <w:color w:val="231F20"/>
          <w:spacing w:val="-50"/>
        </w:rPr>
        <w:t> </w:t>
      </w:r>
      <w:r>
        <w:rPr>
          <w:color w:val="231F20"/>
        </w:rPr>
        <w:t>лее – НК РФ), апартаменты как объекты налогообложения могут</w:t>
      </w:r>
      <w:r>
        <w:rPr>
          <w:color w:val="231F20"/>
          <w:spacing w:val="1"/>
        </w:rPr>
        <w:t> </w:t>
      </w:r>
      <w:r>
        <w:rPr>
          <w:color w:val="231F20"/>
        </w:rPr>
        <w:t>быть отнесены к иным помещениям [2]. На федеральном уровне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предусмотрены</w:t>
      </w:r>
      <w:r>
        <w:rPr>
          <w:color w:val="231F20"/>
          <w:spacing w:val="-12"/>
        </w:rPr>
        <w:t> </w:t>
      </w:r>
      <w:r>
        <w:rPr>
          <w:color w:val="231F20"/>
        </w:rPr>
        <w:t>налоговые</w:t>
      </w:r>
      <w:r>
        <w:rPr>
          <w:color w:val="231F20"/>
          <w:spacing w:val="-12"/>
        </w:rPr>
        <w:t> </w:t>
      </w:r>
      <w:r>
        <w:rPr>
          <w:color w:val="231F20"/>
        </w:rPr>
        <w:t>льготы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таких</w:t>
      </w:r>
      <w:r>
        <w:rPr>
          <w:color w:val="231F20"/>
          <w:spacing w:val="-13"/>
        </w:rPr>
        <w:t> </w:t>
      </w:r>
      <w:r>
        <w:rPr>
          <w:color w:val="231F20"/>
        </w:rPr>
        <w:t>объектов</w:t>
      </w:r>
      <w:r>
        <w:rPr>
          <w:color w:val="231F20"/>
          <w:spacing w:val="-12"/>
        </w:rPr>
        <w:t> </w:t>
      </w:r>
      <w:r>
        <w:rPr>
          <w:color w:val="231F20"/>
        </w:rPr>
        <w:t>недвижи-</w:t>
      </w:r>
      <w:r>
        <w:rPr>
          <w:color w:val="231F20"/>
          <w:spacing w:val="-50"/>
        </w:rPr>
        <w:t> </w:t>
      </w:r>
      <w:r>
        <w:rPr>
          <w:color w:val="231F20"/>
        </w:rPr>
        <w:t>мости, однако в соответствии с НК РФ субъекты РФ вправе при-</w:t>
      </w:r>
      <w:r>
        <w:rPr>
          <w:color w:val="231F20"/>
          <w:spacing w:val="1"/>
        </w:rPr>
        <w:t> </w:t>
      </w:r>
      <w:r>
        <w:rPr>
          <w:color w:val="231F20"/>
        </w:rPr>
        <w:t>нимать</w:t>
      </w:r>
      <w:r>
        <w:rPr>
          <w:color w:val="231F20"/>
          <w:spacing w:val="1"/>
        </w:rPr>
        <w:t> </w:t>
      </w:r>
      <w:r>
        <w:rPr>
          <w:color w:val="231F20"/>
        </w:rPr>
        <w:t>нормативно-правовые</w:t>
      </w:r>
      <w:r>
        <w:rPr>
          <w:color w:val="231F20"/>
          <w:spacing w:val="1"/>
        </w:rPr>
        <w:t> </w:t>
      </w:r>
      <w:r>
        <w:rPr>
          <w:color w:val="231F20"/>
        </w:rPr>
        <w:t>акты,</w:t>
      </w:r>
      <w:r>
        <w:rPr>
          <w:color w:val="231F20"/>
          <w:spacing w:val="1"/>
        </w:rPr>
        <w:t> </w:t>
      </w:r>
      <w:r>
        <w:rPr>
          <w:color w:val="231F20"/>
        </w:rPr>
        <w:t>касающиеся</w:t>
      </w:r>
      <w:r>
        <w:rPr>
          <w:color w:val="231F20"/>
          <w:spacing w:val="1"/>
        </w:rPr>
        <w:t> </w:t>
      </w:r>
      <w:r>
        <w:rPr>
          <w:color w:val="231F20"/>
        </w:rPr>
        <w:t>региональных</w:t>
      </w:r>
      <w:r>
        <w:rPr>
          <w:color w:val="231F20"/>
          <w:spacing w:val="1"/>
        </w:rPr>
        <w:t> </w:t>
      </w:r>
      <w:r>
        <w:rPr>
          <w:color w:val="231F20"/>
        </w:rPr>
        <w:t>налогов</w:t>
      </w:r>
      <w:r>
        <w:rPr>
          <w:color w:val="231F20"/>
          <w:spacing w:val="1"/>
        </w:rPr>
        <w:t> </w:t>
      </w:r>
      <w:r>
        <w:rPr>
          <w:color w:val="231F20"/>
        </w:rPr>
        <w:t>и сборов</w:t>
      </w:r>
      <w:r>
        <w:rPr>
          <w:color w:val="231F20"/>
          <w:spacing w:val="2"/>
        </w:rPr>
        <w:t> </w:t>
      </w:r>
      <w:r>
        <w:rPr>
          <w:color w:val="231F20"/>
        </w:rPr>
        <w:t>[2].</w:t>
      </w:r>
    </w:p>
    <w:p>
      <w:pPr>
        <w:pStyle w:val="BodyText"/>
        <w:spacing w:line="252" w:lineRule="auto" w:before="7"/>
        <w:ind w:left="158" w:right="154" w:firstLine="396"/>
        <w:jc w:val="right"/>
      </w:pPr>
      <w:r>
        <w:rPr>
          <w:color w:val="231F20"/>
          <w:w w:val="105"/>
        </w:rPr>
        <w:t>Фактически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налог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имущество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отношении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апартамен-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тов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Санкт-Петербурге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определяется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Налоговым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кодексом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РФ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Законом</w:t>
      </w:r>
      <w:r>
        <w:rPr>
          <w:color w:val="231F20"/>
          <w:spacing w:val="13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13"/>
        </w:rPr>
        <w:t> </w:t>
      </w:r>
      <w:r>
        <w:rPr>
          <w:color w:val="231F20"/>
        </w:rPr>
        <w:t>от</w:t>
      </w:r>
      <w:r>
        <w:rPr>
          <w:color w:val="231F20"/>
          <w:spacing w:val="13"/>
        </w:rPr>
        <w:t> </w:t>
      </w:r>
      <w:r>
        <w:rPr>
          <w:color w:val="231F20"/>
        </w:rPr>
        <w:t>26.11.2014</w:t>
      </w:r>
      <w:r>
        <w:rPr>
          <w:color w:val="231F20"/>
          <w:spacing w:val="13"/>
        </w:rPr>
        <w:t> </w:t>
      </w:r>
      <w:r>
        <w:rPr>
          <w:color w:val="231F20"/>
        </w:rPr>
        <w:t>№</w:t>
      </w:r>
      <w:r>
        <w:rPr>
          <w:color w:val="231F20"/>
          <w:spacing w:val="13"/>
        </w:rPr>
        <w:t> </w:t>
      </w:r>
      <w:r>
        <w:rPr>
          <w:color w:val="231F20"/>
        </w:rPr>
        <w:t>643-109</w:t>
      </w:r>
      <w:r>
        <w:rPr>
          <w:color w:val="231F20"/>
          <w:spacing w:val="14"/>
        </w:rPr>
        <w:t> </w:t>
      </w:r>
      <w:r>
        <w:rPr>
          <w:color w:val="231F20"/>
        </w:rPr>
        <w:t>«О</w:t>
      </w:r>
      <w:r>
        <w:rPr>
          <w:color w:val="231F20"/>
          <w:spacing w:val="13"/>
        </w:rPr>
        <w:t> </w:t>
      </w:r>
      <w:r>
        <w:rPr>
          <w:color w:val="231F20"/>
        </w:rPr>
        <w:t>налоге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имущество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физических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лиц»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[3]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многом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зависит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того,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именно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комплексе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располагаются.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объясняется</w:t>
      </w:r>
      <w:r>
        <w:rPr>
          <w:color w:val="231F20"/>
          <w:spacing w:val="-52"/>
          <w:w w:val="105"/>
        </w:rPr>
        <w:t> </w:t>
      </w:r>
      <w:r>
        <w:rPr>
          <w:color w:val="231F20"/>
          <w:spacing w:val="-1"/>
          <w:w w:val="105"/>
        </w:rPr>
        <w:t>тем,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законодательстве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РФ,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числе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налоговом,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та-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кового</w:t>
      </w:r>
      <w:r>
        <w:rPr>
          <w:color w:val="231F20"/>
          <w:spacing w:val="4"/>
        </w:rPr>
        <w:t> </w:t>
      </w:r>
      <w:r>
        <w:rPr>
          <w:color w:val="231F20"/>
        </w:rPr>
        <w:t>понятия</w:t>
      </w:r>
      <w:r>
        <w:rPr>
          <w:color w:val="231F20"/>
          <w:spacing w:val="4"/>
        </w:rPr>
        <w:t> </w:t>
      </w:r>
      <w:r>
        <w:rPr>
          <w:color w:val="231F20"/>
        </w:rPr>
        <w:t>«апартаменты»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данный</w:t>
      </w:r>
      <w:r>
        <w:rPr>
          <w:color w:val="231F20"/>
          <w:spacing w:val="4"/>
        </w:rPr>
        <w:t> </w:t>
      </w:r>
      <w:r>
        <w:rPr>
          <w:color w:val="231F20"/>
        </w:rPr>
        <w:t>момент</w:t>
      </w:r>
      <w:r>
        <w:rPr>
          <w:color w:val="231F20"/>
          <w:spacing w:val="4"/>
        </w:rPr>
        <w:t> </w:t>
      </w:r>
      <w:r>
        <w:rPr>
          <w:color w:val="231F20"/>
        </w:rPr>
        <w:t>не</w:t>
      </w:r>
      <w:r>
        <w:rPr>
          <w:color w:val="231F20"/>
          <w:spacing w:val="5"/>
        </w:rPr>
        <w:t> </w:t>
      </w:r>
      <w:r>
        <w:rPr>
          <w:color w:val="231F20"/>
        </w:rPr>
        <w:t>существует.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Как показывает практика, согласно пункту 8 статьи 3 выше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указанного</w:t>
      </w:r>
      <w:r>
        <w:rPr>
          <w:color w:val="231F20"/>
          <w:spacing w:val="7"/>
        </w:rPr>
        <w:t> </w:t>
      </w:r>
      <w:r>
        <w:rPr>
          <w:color w:val="231F20"/>
        </w:rPr>
        <w:t>Закона,</w:t>
      </w:r>
      <w:r>
        <w:rPr>
          <w:color w:val="231F20"/>
          <w:spacing w:val="7"/>
        </w:rPr>
        <w:t> </w:t>
      </w:r>
      <w:r>
        <w:rPr>
          <w:color w:val="231F20"/>
        </w:rPr>
        <w:t>ставка</w:t>
      </w:r>
      <w:r>
        <w:rPr>
          <w:color w:val="231F20"/>
          <w:spacing w:val="7"/>
        </w:rPr>
        <w:t> </w:t>
      </w:r>
      <w:r>
        <w:rPr>
          <w:color w:val="231F20"/>
        </w:rPr>
        <w:t>налога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прочие</w:t>
      </w:r>
      <w:r>
        <w:rPr>
          <w:color w:val="231F20"/>
          <w:spacing w:val="7"/>
        </w:rPr>
        <w:t> </w:t>
      </w:r>
      <w:r>
        <w:rPr>
          <w:color w:val="231F20"/>
        </w:rPr>
        <w:t>объекты</w:t>
      </w:r>
      <w:r>
        <w:rPr>
          <w:color w:val="231F20"/>
          <w:spacing w:val="8"/>
        </w:rPr>
        <w:t> </w:t>
      </w:r>
      <w:r>
        <w:rPr>
          <w:color w:val="231F20"/>
        </w:rPr>
        <w:t>налогообло-</w:t>
      </w:r>
    </w:p>
    <w:p>
      <w:pPr>
        <w:spacing w:after="0" w:line="252" w:lineRule="auto"/>
        <w:jc w:val="right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/>
      </w:pPr>
      <w:r>
        <w:rPr>
          <w:color w:val="231F20"/>
        </w:rPr>
        <w:t>жения</w:t>
      </w:r>
      <w:r>
        <w:rPr>
          <w:color w:val="231F20"/>
          <w:spacing w:val="13"/>
        </w:rPr>
        <w:t> </w:t>
      </w:r>
      <w:r>
        <w:rPr>
          <w:color w:val="231F20"/>
        </w:rPr>
        <w:t>(в</w:t>
      </w:r>
      <w:r>
        <w:rPr>
          <w:color w:val="231F20"/>
          <w:spacing w:val="13"/>
        </w:rPr>
        <w:t> </w:t>
      </w:r>
      <w:r>
        <w:rPr>
          <w:color w:val="231F20"/>
        </w:rPr>
        <w:t>т.ч.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апартаменты)</w:t>
      </w:r>
      <w:r>
        <w:rPr>
          <w:color w:val="231F20"/>
          <w:spacing w:val="13"/>
        </w:rPr>
        <w:t> </w:t>
      </w:r>
      <w:r>
        <w:rPr>
          <w:color w:val="231F20"/>
        </w:rPr>
        <w:t>определена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размере</w:t>
      </w:r>
      <w:r>
        <w:rPr>
          <w:color w:val="231F20"/>
          <w:spacing w:val="14"/>
        </w:rPr>
        <w:t> </w:t>
      </w:r>
      <w:r>
        <w:rPr>
          <w:color w:val="231F20"/>
        </w:rPr>
        <w:t>0,1</w:t>
      </w:r>
      <w:r>
        <w:rPr>
          <w:color w:val="231F20"/>
          <w:spacing w:val="13"/>
        </w:rPr>
        <w:t> </w:t>
      </w:r>
      <w:r>
        <w:rPr>
          <w:color w:val="231F20"/>
        </w:rPr>
        <w:t>%</w:t>
      </w:r>
      <w:r>
        <w:rPr>
          <w:color w:val="231F20"/>
          <w:spacing w:val="13"/>
        </w:rPr>
        <w:t> </w:t>
      </w:r>
      <w:r>
        <w:rPr>
          <w:color w:val="231F20"/>
        </w:rPr>
        <w:t>от</w:t>
      </w:r>
      <w:r>
        <w:rPr>
          <w:color w:val="231F20"/>
          <w:spacing w:val="14"/>
        </w:rPr>
        <w:t> </w:t>
      </w:r>
      <w:r>
        <w:rPr>
          <w:color w:val="231F20"/>
        </w:rPr>
        <w:t>ка-</w:t>
      </w:r>
      <w:r>
        <w:rPr>
          <w:color w:val="231F20"/>
          <w:spacing w:val="-50"/>
        </w:rPr>
        <w:t> </w:t>
      </w:r>
      <w:r>
        <w:rPr>
          <w:color w:val="231F20"/>
        </w:rPr>
        <w:t>дастровой</w:t>
      </w:r>
      <w:r>
        <w:rPr>
          <w:color w:val="231F20"/>
          <w:spacing w:val="3"/>
        </w:rPr>
        <w:t> </w:t>
      </w:r>
      <w:r>
        <w:rPr>
          <w:color w:val="231F20"/>
        </w:rPr>
        <w:t>стоимости</w:t>
      </w:r>
      <w:r>
        <w:rPr>
          <w:color w:val="231F20"/>
          <w:spacing w:val="3"/>
        </w:rPr>
        <w:t> </w:t>
      </w:r>
      <w:r>
        <w:rPr>
          <w:color w:val="231F20"/>
        </w:rPr>
        <w:t>объекта</w:t>
      </w:r>
      <w:r>
        <w:rPr>
          <w:color w:val="231F20"/>
          <w:spacing w:val="3"/>
        </w:rPr>
        <w:t> </w:t>
      </w:r>
      <w:r>
        <w:rPr>
          <w:color w:val="231F20"/>
        </w:rPr>
        <w:t>налогообложения</w:t>
      </w:r>
      <w:r>
        <w:rPr>
          <w:color w:val="231F20"/>
          <w:spacing w:val="3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2"/>
        <w:ind w:left="158" w:firstLine="396"/>
      </w:pPr>
      <w:r>
        <w:rPr>
          <w:color w:val="231F20"/>
        </w:rPr>
        <w:t>Если</w:t>
      </w:r>
      <w:r>
        <w:rPr>
          <w:color w:val="231F20"/>
          <w:spacing w:val="-4"/>
        </w:rPr>
        <w:t> </w:t>
      </w:r>
      <w:r>
        <w:rPr>
          <w:color w:val="231F20"/>
        </w:rPr>
        <w:t>провести</w:t>
      </w:r>
      <w:r>
        <w:rPr>
          <w:color w:val="231F20"/>
          <w:spacing w:val="-3"/>
        </w:rPr>
        <w:t> </w:t>
      </w:r>
      <w:r>
        <w:rPr>
          <w:color w:val="231F20"/>
        </w:rPr>
        <w:t>сравнение,</w:t>
      </w:r>
      <w:r>
        <w:rPr>
          <w:color w:val="231F20"/>
          <w:spacing w:val="-3"/>
        </w:rPr>
        <w:t> </w:t>
      </w:r>
      <w:r>
        <w:rPr>
          <w:color w:val="231F20"/>
        </w:rPr>
        <w:t>то</w:t>
      </w:r>
      <w:r>
        <w:rPr>
          <w:color w:val="231F20"/>
          <w:spacing w:val="-4"/>
        </w:rPr>
        <w:t> </w:t>
      </w:r>
      <w:r>
        <w:rPr>
          <w:color w:val="231F20"/>
        </w:rPr>
        <w:t>налоговые</w:t>
      </w:r>
      <w:r>
        <w:rPr>
          <w:color w:val="231F20"/>
          <w:spacing w:val="-3"/>
        </w:rPr>
        <w:t> </w:t>
      </w:r>
      <w:r>
        <w:rPr>
          <w:color w:val="231F20"/>
        </w:rPr>
        <w:t>ставки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жилых</w:t>
      </w:r>
      <w:r>
        <w:rPr>
          <w:color w:val="231F20"/>
          <w:spacing w:val="-4"/>
        </w:rPr>
        <w:t> </w:t>
      </w:r>
      <w:r>
        <w:rPr>
          <w:color w:val="231F20"/>
        </w:rPr>
        <w:t>по-</w:t>
      </w:r>
      <w:r>
        <w:rPr>
          <w:color w:val="231F20"/>
          <w:spacing w:val="-49"/>
        </w:rPr>
        <w:t> </w:t>
      </w:r>
      <w:r>
        <w:rPr>
          <w:color w:val="231F20"/>
        </w:rPr>
        <w:t>мещений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апартаментов</w:t>
      </w:r>
      <w:r>
        <w:rPr>
          <w:color w:val="231F20"/>
          <w:spacing w:val="3"/>
        </w:rPr>
        <w:t> </w:t>
      </w:r>
      <w:r>
        <w:rPr>
          <w:color w:val="231F20"/>
        </w:rPr>
        <w:t>будут</w:t>
      </w:r>
      <w:r>
        <w:rPr>
          <w:color w:val="231F20"/>
          <w:spacing w:val="3"/>
        </w:rPr>
        <w:t> </w:t>
      </w:r>
      <w:r>
        <w:rPr>
          <w:color w:val="231F20"/>
        </w:rPr>
        <w:t>следующие</w:t>
      </w:r>
      <w:r>
        <w:rPr>
          <w:color w:val="231F20"/>
          <w:spacing w:val="3"/>
        </w:rPr>
        <w:t> </w:t>
      </w:r>
      <w:r>
        <w:rPr>
          <w:color w:val="231F20"/>
        </w:rPr>
        <w:t>(таблица</w:t>
      </w:r>
      <w:r>
        <w:rPr>
          <w:color w:val="231F20"/>
          <w:spacing w:val="2"/>
        </w:rPr>
        <w:t> </w:t>
      </w:r>
      <w:r>
        <w:rPr>
          <w:color w:val="231F20"/>
        </w:rPr>
        <w:t>2):</w:t>
      </w:r>
    </w:p>
    <w:p>
      <w:pPr>
        <w:spacing w:before="159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line="249" w:lineRule="auto" w:before="9"/>
        <w:ind w:left="2493" w:right="1397" w:hanging="1078"/>
        <w:jc w:val="left"/>
        <w:rPr>
          <w:b/>
          <w:sz w:val="18"/>
        </w:rPr>
      </w:pPr>
      <w:r>
        <w:rPr>
          <w:b/>
          <w:color w:val="231F20"/>
          <w:sz w:val="18"/>
        </w:rPr>
        <w:t>Налоговые ставки для жилых помещений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и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апартаментов</w:t>
      </w:r>
    </w:p>
    <w:p>
      <w:pPr>
        <w:pStyle w:val="BodyText"/>
        <w:spacing w:before="8"/>
        <w:rPr>
          <w:b/>
          <w:sz w:val="17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1"/>
        <w:gridCol w:w="2155"/>
        <w:gridCol w:w="2088"/>
      </w:tblGrid>
      <w:tr>
        <w:trPr>
          <w:trHeight w:val="953" w:hRule="atLeast"/>
        </w:trPr>
        <w:tc>
          <w:tcPr>
            <w:tcW w:w="1701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</w:tc>
        <w:tc>
          <w:tcPr>
            <w:tcW w:w="2155" w:type="dxa"/>
          </w:tcPr>
          <w:p>
            <w:pPr>
              <w:pStyle w:val="TableParagraph"/>
              <w:spacing w:before="8"/>
              <w:rPr>
                <w:b/>
                <w:sz w:val="22"/>
              </w:rPr>
            </w:pPr>
          </w:p>
          <w:p>
            <w:pPr>
              <w:pStyle w:val="TableParagraph"/>
              <w:spacing w:line="249" w:lineRule="auto" w:before="1"/>
              <w:ind w:left="525" w:right="510" w:firstLine="127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Квартиры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pacing w:val="-1"/>
                <w:sz w:val="18"/>
              </w:rPr>
              <w:t>(жилой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фонд)</w:t>
            </w:r>
          </w:p>
        </w:tc>
        <w:tc>
          <w:tcPr>
            <w:tcW w:w="2088" w:type="dxa"/>
          </w:tcPr>
          <w:p>
            <w:pPr>
              <w:pStyle w:val="TableParagraph"/>
              <w:spacing w:line="249" w:lineRule="auto" w:before="153"/>
              <w:ind w:left="138" w:right="129" w:hanging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Апартаменты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pacing w:val="-1"/>
                <w:sz w:val="18"/>
              </w:rPr>
              <w:t>(гостинично-офисный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комплекс)</w:t>
            </w:r>
          </w:p>
        </w:tc>
      </w:tr>
      <w:tr>
        <w:trPr>
          <w:trHeight w:val="716" w:hRule="atLeast"/>
        </w:trPr>
        <w:tc>
          <w:tcPr>
            <w:tcW w:w="5944" w:type="dxa"/>
            <w:gridSpan w:val="3"/>
          </w:tcPr>
          <w:p>
            <w:pPr>
              <w:pStyle w:val="TableParagraph"/>
              <w:spacing w:line="249" w:lineRule="auto"/>
              <w:ind w:left="85" w:right="73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Налоговые ставки </w:t>
            </w:r>
            <w:r>
              <w:rPr>
                <w:color w:val="231F20"/>
                <w:sz w:val="18"/>
              </w:rPr>
              <w:t>в Санкт-Петербурге установлены Налоговым кодексом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РФ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Законом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«О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налоге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имущество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физических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лиц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Санкт-Петербур-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ге»</w:t>
            </w:r>
            <w:r>
              <w:rPr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(№</w:t>
            </w:r>
            <w:r>
              <w:rPr>
                <w:color w:val="231F20"/>
                <w:spacing w:val="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643–109),</w:t>
            </w:r>
            <w:r>
              <w:rPr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Законом</w:t>
            </w:r>
            <w:r>
              <w:rPr>
                <w:color w:val="231F20"/>
                <w:spacing w:val="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«О</w:t>
            </w:r>
            <w:r>
              <w:rPr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налоге</w:t>
            </w:r>
            <w:r>
              <w:rPr>
                <w:color w:val="231F20"/>
                <w:spacing w:val="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имущество</w:t>
            </w:r>
            <w:r>
              <w:rPr>
                <w:color w:val="231F20"/>
                <w:spacing w:val="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организаций»</w:t>
            </w:r>
            <w:r>
              <w:rPr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(№</w:t>
            </w:r>
            <w:r>
              <w:rPr>
                <w:color w:val="231F20"/>
                <w:spacing w:val="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684–96)</w:t>
            </w:r>
          </w:p>
        </w:tc>
      </w:tr>
      <w:tr>
        <w:trPr>
          <w:trHeight w:val="500" w:hRule="atLeast"/>
        </w:trPr>
        <w:tc>
          <w:tcPr>
            <w:tcW w:w="1701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Налоговая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база</w:t>
            </w:r>
          </w:p>
          <w:p>
            <w:pPr>
              <w:pStyle w:val="TableParagraph"/>
              <w:spacing w:before="10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Санкт-Петербурге</w:t>
            </w:r>
          </w:p>
        </w:tc>
        <w:tc>
          <w:tcPr>
            <w:tcW w:w="4243" w:type="dxa"/>
            <w:gridSpan w:val="2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Кадастровая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стоимость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объекта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налогообложения</w:t>
            </w:r>
          </w:p>
        </w:tc>
      </w:tr>
      <w:tr>
        <w:trPr>
          <w:trHeight w:val="1364" w:hRule="atLeast"/>
        </w:trPr>
        <w:tc>
          <w:tcPr>
            <w:tcW w:w="1701" w:type="dxa"/>
          </w:tcPr>
          <w:p>
            <w:pPr>
              <w:pStyle w:val="TableParagraph"/>
              <w:spacing w:line="249" w:lineRule="auto"/>
              <w:ind w:left="85" w:right="84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Пределы налоговой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ставки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(min/max)</w:t>
            </w:r>
          </w:p>
        </w:tc>
        <w:tc>
          <w:tcPr>
            <w:tcW w:w="2155" w:type="dxa"/>
          </w:tcPr>
          <w:p>
            <w:pPr>
              <w:pStyle w:val="TableParagraph"/>
              <w:spacing w:line="249" w:lineRule="auto"/>
              <w:ind w:left="84" w:right="177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0,1–0,2 % – для физ. лиц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1,25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% – для юр.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лиц</w:t>
            </w:r>
          </w:p>
          <w:p>
            <w:pPr>
              <w:pStyle w:val="TableParagraph"/>
              <w:spacing w:line="249" w:lineRule="auto" w:before="2"/>
              <w:ind w:left="84" w:right="73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2 % – для объектов нало-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гообложения, </w:t>
            </w:r>
            <w:r>
              <w:rPr>
                <w:color w:val="231F20"/>
                <w:spacing w:val="-1"/>
                <w:sz w:val="18"/>
              </w:rPr>
              <w:t>кадастровая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стоимость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которых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пре-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вышает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300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000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000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руб.</w:t>
            </w:r>
          </w:p>
        </w:tc>
        <w:tc>
          <w:tcPr>
            <w:tcW w:w="2088" w:type="dxa"/>
          </w:tcPr>
          <w:p>
            <w:pPr>
              <w:pStyle w:val="TableParagraph"/>
              <w:spacing w:line="249" w:lineRule="auto"/>
              <w:ind w:left="84" w:right="395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0,1 % – для физ. лиц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1,25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%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юр.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лиц</w:t>
            </w:r>
          </w:p>
          <w:p>
            <w:pPr>
              <w:pStyle w:val="TableParagraph"/>
              <w:spacing w:line="249" w:lineRule="auto" w:before="2"/>
              <w:ind w:left="84" w:right="73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2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%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объектов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нало-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гообложения, </w:t>
            </w:r>
            <w:r>
              <w:rPr>
                <w:color w:val="231F20"/>
                <w:w w:val="95"/>
                <w:sz w:val="18"/>
              </w:rPr>
              <w:t>кадастровая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стоимость </w:t>
            </w:r>
            <w:r>
              <w:rPr>
                <w:color w:val="231F20"/>
                <w:sz w:val="18"/>
              </w:rPr>
              <w:t>которых пре-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вышает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300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000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000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руб.</w:t>
            </w:r>
          </w:p>
        </w:tc>
      </w:tr>
      <w:tr>
        <w:trPr>
          <w:trHeight w:val="284" w:hRule="atLeast"/>
        </w:trPr>
        <w:tc>
          <w:tcPr>
            <w:tcW w:w="1701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Льготы</w:t>
            </w:r>
          </w:p>
        </w:tc>
        <w:tc>
          <w:tcPr>
            <w:tcW w:w="2155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Да</w:t>
            </w:r>
          </w:p>
        </w:tc>
        <w:tc>
          <w:tcPr>
            <w:tcW w:w="2088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Нет</w:t>
            </w:r>
          </w:p>
        </w:tc>
      </w:tr>
    </w:tbl>
    <w:p>
      <w:pPr>
        <w:pStyle w:val="BodyText"/>
        <w:spacing w:before="9"/>
        <w:rPr>
          <w:b/>
          <w:sz w:val="12"/>
        </w:rPr>
      </w:pPr>
    </w:p>
    <w:p>
      <w:pPr>
        <w:pStyle w:val="BodyText"/>
        <w:spacing w:line="254" w:lineRule="auto" w:before="95"/>
        <w:ind w:left="158" w:right="156" w:firstLine="396"/>
        <w:jc w:val="both"/>
      </w:pPr>
      <w:r>
        <w:rPr>
          <w:color w:val="231F20"/>
        </w:rPr>
        <w:t>Помимо</w:t>
      </w:r>
      <w:r>
        <w:rPr>
          <w:color w:val="231F20"/>
          <w:spacing w:val="-10"/>
        </w:rPr>
        <w:t> </w:t>
      </w:r>
      <w:r>
        <w:rPr>
          <w:color w:val="231F20"/>
        </w:rPr>
        <w:t>определения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юридического</w:t>
      </w:r>
      <w:r>
        <w:rPr>
          <w:color w:val="231F20"/>
          <w:spacing w:val="-9"/>
        </w:rPr>
        <w:t> </w:t>
      </w:r>
      <w:r>
        <w:rPr>
          <w:color w:val="231F20"/>
        </w:rPr>
        <w:t>статуса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законодатель-</w:t>
      </w:r>
      <w:r>
        <w:rPr>
          <w:color w:val="231F20"/>
          <w:spacing w:val="-50"/>
        </w:rPr>
        <w:t> </w:t>
      </w:r>
      <w:r>
        <w:rPr>
          <w:color w:val="231F20"/>
        </w:rPr>
        <w:t>стве также не установлены минимальные нормы площади данно-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вида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имущества.</w:t>
      </w:r>
      <w:r>
        <w:rPr>
          <w:color w:val="231F20"/>
          <w:spacing w:val="-12"/>
        </w:rPr>
        <w:t> </w:t>
      </w:r>
      <w:r>
        <w:rPr>
          <w:color w:val="231F20"/>
        </w:rPr>
        <w:t>Так,</w:t>
      </w:r>
      <w:r>
        <w:rPr>
          <w:color w:val="231F20"/>
          <w:spacing w:val="-11"/>
        </w:rPr>
        <w:t> </w:t>
      </w:r>
      <w:r>
        <w:rPr>
          <w:color w:val="231F20"/>
        </w:rPr>
        <w:t>согласно</w:t>
      </w:r>
      <w:r>
        <w:rPr>
          <w:color w:val="231F20"/>
          <w:spacing w:val="-12"/>
        </w:rPr>
        <w:t> </w:t>
      </w:r>
      <w:r>
        <w:rPr>
          <w:color w:val="231F20"/>
        </w:rPr>
        <w:t>приказу</w:t>
      </w:r>
      <w:r>
        <w:rPr>
          <w:color w:val="231F20"/>
          <w:spacing w:val="-12"/>
        </w:rPr>
        <w:t> </w:t>
      </w:r>
      <w:r>
        <w:rPr>
          <w:color w:val="231F20"/>
        </w:rPr>
        <w:t>Минкультуры</w:t>
      </w:r>
      <w:r>
        <w:rPr>
          <w:color w:val="231F20"/>
          <w:spacing w:val="-12"/>
        </w:rPr>
        <w:t> </w:t>
      </w:r>
      <w:r>
        <w:rPr>
          <w:color w:val="231F20"/>
        </w:rPr>
        <w:t>России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51"/>
        </w:rPr>
        <w:t> </w:t>
      </w:r>
      <w:r>
        <w:rPr>
          <w:color w:val="231F20"/>
        </w:rPr>
        <w:t>11.07.2014</w:t>
      </w:r>
      <w:r>
        <w:rPr>
          <w:color w:val="231F20"/>
          <w:spacing w:val="-11"/>
        </w:rPr>
        <w:t> </w:t>
      </w:r>
      <w:r>
        <w:rPr>
          <w:color w:val="231F20"/>
        </w:rPr>
        <w:t>№</w:t>
      </w:r>
      <w:r>
        <w:rPr>
          <w:color w:val="231F20"/>
          <w:spacing w:val="-10"/>
        </w:rPr>
        <w:t> </w:t>
      </w:r>
      <w:r>
        <w:rPr>
          <w:color w:val="231F20"/>
        </w:rPr>
        <w:t>1215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классификации</w:t>
      </w:r>
      <w:r>
        <w:rPr>
          <w:color w:val="231F20"/>
          <w:spacing w:val="-10"/>
        </w:rPr>
        <w:t> </w:t>
      </w:r>
      <w:r>
        <w:rPr>
          <w:color w:val="231F20"/>
        </w:rPr>
        <w:t>гостиниц</w:t>
      </w:r>
      <w:r>
        <w:rPr>
          <w:color w:val="231F20"/>
          <w:spacing w:val="-10"/>
        </w:rPr>
        <w:t> </w:t>
      </w:r>
      <w:r>
        <w:rPr>
          <w:color w:val="231F20"/>
        </w:rPr>
        <w:t>или</w:t>
      </w:r>
      <w:r>
        <w:rPr>
          <w:color w:val="231F20"/>
          <w:spacing w:val="-10"/>
        </w:rPr>
        <w:t> </w:t>
      </w:r>
      <w:r>
        <w:rPr>
          <w:color w:val="231F20"/>
        </w:rPr>
        <w:t>иных</w:t>
      </w:r>
      <w:r>
        <w:rPr>
          <w:color w:val="231F20"/>
          <w:spacing w:val="-10"/>
        </w:rPr>
        <w:t> </w:t>
      </w:r>
      <w:r>
        <w:rPr>
          <w:color w:val="231F20"/>
        </w:rPr>
        <w:t>средств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размещения было установлено, что «апартамент» – это номер в сред-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стве размещения площадью не менее 40 кв.м., состоящий из двух</w:t>
      </w:r>
      <w:r>
        <w:rPr>
          <w:color w:val="231F20"/>
          <w:spacing w:val="1"/>
        </w:rPr>
        <w:t> </w:t>
      </w:r>
      <w:r>
        <w:rPr>
          <w:color w:val="231F20"/>
        </w:rPr>
        <w:t>и более комнат (гостиной/столовой/и спальни) с кухонным угол-</w:t>
      </w:r>
      <w:r>
        <w:rPr>
          <w:color w:val="231F20"/>
          <w:spacing w:val="1"/>
        </w:rPr>
        <w:t> </w:t>
      </w:r>
      <w:r>
        <w:rPr>
          <w:color w:val="231F20"/>
        </w:rPr>
        <w:t>ком [4]. Однако, как показывает анализ рынка апартаментов горо-</w:t>
      </w:r>
      <w:r>
        <w:rPr>
          <w:color w:val="231F20"/>
          <w:spacing w:val="-50"/>
        </w:rPr>
        <w:t> </w:t>
      </w:r>
      <w:r>
        <w:rPr>
          <w:color w:val="231F20"/>
        </w:rPr>
        <w:t>да</w:t>
      </w:r>
      <w:r>
        <w:rPr>
          <w:color w:val="231F20"/>
          <w:spacing w:val="-6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2019</w:t>
      </w:r>
      <w:r>
        <w:rPr>
          <w:color w:val="231F20"/>
          <w:spacing w:val="-6"/>
        </w:rPr>
        <w:t> </w:t>
      </w:r>
      <w:r>
        <w:rPr>
          <w:color w:val="231F20"/>
        </w:rPr>
        <w:t>году,</w:t>
      </w:r>
      <w:r>
        <w:rPr>
          <w:color w:val="231F20"/>
          <w:spacing w:val="-6"/>
        </w:rPr>
        <w:t> </w:t>
      </w:r>
      <w:r>
        <w:rPr>
          <w:color w:val="231F20"/>
        </w:rPr>
        <w:t>площадь</w:t>
      </w:r>
      <w:r>
        <w:rPr>
          <w:color w:val="231F20"/>
          <w:spacing w:val="-5"/>
        </w:rPr>
        <w:t> </w:t>
      </w:r>
      <w:r>
        <w:rPr>
          <w:color w:val="231F20"/>
        </w:rPr>
        <w:t>апартаментов</w:t>
      </w:r>
      <w:r>
        <w:rPr>
          <w:color w:val="231F20"/>
          <w:spacing w:val="-6"/>
        </w:rPr>
        <w:t> </w:t>
      </w:r>
      <w:r>
        <w:rPr>
          <w:color w:val="231F20"/>
        </w:rPr>
        <w:t>варьиру-</w:t>
      </w:r>
      <w:r>
        <w:rPr>
          <w:color w:val="231F20"/>
          <w:spacing w:val="-50"/>
        </w:rPr>
        <w:t> </w:t>
      </w:r>
      <w:r>
        <w:rPr>
          <w:color w:val="231F20"/>
        </w:rPr>
        <w:t>ется</w:t>
      </w:r>
      <w:r>
        <w:rPr>
          <w:color w:val="231F20"/>
          <w:spacing w:val="2"/>
        </w:rPr>
        <w:t> </w:t>
      </w:r>
      <w:r>
        <w:rPr>
          <w:color w:val="231F20"/>
        </w:rPr>
        <w:t>от</w:t>
      </w:r>
      <w:r>
        <w:rPr>
          <w:color w:val="231F20"/>
          <w:spacing w:val="2"/>
        </w:rPr>
        <w:t> </w:t>
      </w:r>
      <w:r>
        <w:rPr>
          <w:color w:val="231F20"/>
        </w:rPr>
        <w:t>15</w:t>
      </w:r>
      <w:r>
        <w:rPr>
          <w:color w:val="231F20"/>
          <w:spacing w:val="2"/>
        </w:rPr>
        <w:t> </w:t>
      </w:r>
      <w:r>
        <w:rPr>
          <w:color w:val="231F20"/>
        </w:rPr>
        <w:t>кв.</w:t>
      </w:r>
      <w:r>
        <w:rPr>
          <w:color w:val="231F20"/>
          <w:spacing w:val="3"/>
        </w:rPr>
        <w:t> </w:t>
      </w:r>
      <w:r>
        <w:rPr>
          <w:color w:val="231F20"/>
        </w:rPr>
        <w:t>м</w:t>
      </w:r>
      <w:r>
        <w:rPr>
          <w:color w:val="231F20"/>
          <w:spacing w:val="2"/>
        </w:rPr>
        <w:t> </w:t>
      </w:r>
      <w:r>
        <w:rPr>
          <w:color w:val="231F20"/>
        </w:rPr>
        <w:t>до</w:t>
      </w:r>
      <w:r>
        <w:rPr>
          <w:color w:val="231F20"/>
          <w:spacing w:val="2"/>
        </w:rPr>
        <w:t> </w:t>
      </w:r>
      <w:r>
        <w:rPr>
          <w:color w:val="231F20"/>
        </w:rPr>
        <w:t>334</w:t>
      </w:r>
      <w:r>
        <w:rPr>
          <w:color w:val="231F20"/>
          <w:spacing w:val="3"/>
        </w:rPr>
        <w:t> </w:t>
      </w:r>
      <w:r>
        <w:rPr>
          <w:color w:val="231F20"/>
        </w:rPr>
        <w:t>кв.</w:t>
      </w:r>
      <w:r>
        <w:rPr>
          <w:color w:val="231F20"/>
          <w:spacing w:val="2"/>
        </w:rPr>
        <w:t> </w:t>
      </w:r>
      <w:r>
        <w:rPr>
          <w:color w:val="231F20"/>
        </w:rPr>
        <w:t>м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1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рис.</w:t>
      </w:r>
      <w:r>
        <w:rPr>
          <w:color w:val="231F20"/>
          <w:spacing w:val="2"/>
        </w:rPr>
        <w:t> </w:t>
      </w:r>
      <w:r>
        <w:rPr>
          <w:color w:val="231F20"/>
        </w:rPr>
        <w:t>2).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228"/>
        <w:rPr>
          <w:sz w:val="20"/>
        </w:rPr>
      </w:pPr>
      <w:r>
        <w:rPr>
          <w:sz w:val="20"/>
        </w:rPr>
        <w:drawing>
          <wp:inline distT="0" distB="0" distL="0" distR="0">
            <wp:extent cx="3735020" cy="1785366"/>
            <wp:effectExtent l="0" t="0" r="0" b="0"/>
            <wp:docPr id="151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80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5020" cy="178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2"/>
        </w:rPr>
      </w:pPr>
    </w:p>
    <w:p>
      <w:pPr>
        <w:spacing w:before="93"/>
        <w:ind w:left="158" w:right="178" w:firstLine="0"/>
        <w:jc w:val="righ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Обзор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первичного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рынка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апартаментов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Санкт-Петербурга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2019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году</w:t>
      </w:r>
    </w:p>
    <w:p>
      <w:pPr>
        <w:pStyle w:val="BodyText"/>
        <w:spacing w:before="6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803866</wp:posOffset>
            </wp:positionH>
            <wp:positionV relativeFrom="paragraph">
              <wp:posOffset>165657</wp:posOffset>
            </wp:positionV>
            <wp:extent cx="3675879" cy="1682495"/>
            <wp:effectExtent l="0" t="0" r="0" b="0"/>
            <wp:wrapTopAndBottom/>
            <wp:docPr id="153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81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5879" cy="1682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5"/>
        </w:rPr>
      </w:pPr>
    </w:p>
    <w:p>
      <w:pPr>
        <w:spacing w:before="0"/>
        <w:ind w:left="158" w:right="154" w:firstLine="0"/>
        <w:jc w:val="righ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Обзор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вторичного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рынка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апартаментов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Санкт-Петербурга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2019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году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4" w:firstLine="396"/>
        <w:jc w:val="both"/>
      </w:pPr>
      <w:r>
        <w:rPr>
          <w:color w:val="231F20"/>
        </w:rPr>
        <w:t>Количество комнат также различно: на рынке представлены</w:t>
      </w:r>
      <w:r>
        <w:rPr>
          <w:color w:val="231F20"/>
          <w:spacing w:val="1"/>
        </w:rPr>
        <w:t> </w:t>
      </w:r>
      <w:r>
        <w:rPr>
          <w:color w:val="231F20"/>
        </w:rPr>
        <w:t>апартаменты как формата студии, так и многоквартирные и мно-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гоуровневые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помещения,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помещения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свободной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пла-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нировкой.</w:t>
      </w:r>
    </w:p>
    <w:p>
      <w:pPr>
        <w:pStyle w:val="BodyText"/>
        <w:spacing w:line="254" w:lineRule="auto" w:before="3"/>
        <w:ind w:left="158" w:right="155" w:firstLine="396"/>
        <w:jc w:val="both"/>
      </w:pPr>
      <w:r>
        <w:rPr>
          <w:color w:val="231F20"/>
          <w:spacing w:val="-2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этом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все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многообразие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помещений,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представлены</w:t>
      </w:r>
      <w:r>
        <w:rPr>
          <w:color w:val="231F20"/>
          <w:spacing w:val="-50"/>
        </w:rPr>
        <w:t> </w:t>
      </w:r>
      <w:r>
        <w:rPr>
          <w:color w:val="231F20"/>
        </w:rPr>
        <w:t>на рынке Санкт-Петербурга, можно условно разделить на 2 боль-</w:t>
      </w:r>
      <w:r>
        <w:rPr>
          <w:color w:val="231F20"/>
          <w:spacing w:val="1"/>
        </w:rPr>
        <w:t> </w:t>
      </w:r>
      <w:r>
        <w:rPr>
          <w:color w:val="231F20"/>
        </w:rPr>
        <w:t>шие</w:t>
      </w:r>
      <w:r>
        <w:rPr>
          <w:color w:val="231F20"/>
          <w:spacing w:val="19"/>
        </w:rPr>
        <w:t> </w:t>
      </w:r>
      <w:r>
        <w:rPr>
          <w:color w:val="231F20"/>
        </w:rPr>
        <w:t>группы:</w:t>
      </w:r>
      <w:r>
        <w:rPr>
          <w:color w:val="231F20"/>
          <w:spacing w:val="20"/>
        </w:rPr>
        <w:t> </w:t>
      </w:r>
      <w:r>
        <w:rPr>
          <w:color w:val="231F20"/>
        </w:rPr>
        <w:t>сервисные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несервисные</w:t>
      </w:r>
      <w:r>
        <w:rPr>
          <w:color w:val="231F20"/>
          <w:spacing w:val="20"/>
        </w:rPr>
        <w:t> </w:t>
      </w:r>
      <w:r>
        <w:rPr>
          <w:color w:val="231F20"/>
        </w:rPr>
        <w:t>апартаменты.</w:t>
      </w:r>
      <w:r>
        <w:rPr>
          <w:color w:val="231F20"/>
          <w:spacing w:val="21"/>
        </w:rPr>
        <w:t> </w:t>
      </w:r>
      <w:r>
        <w:rPr>
          <w:color w:val="231F20"/>
        </w:rPr>
        <w:t>Сервисные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9" w:lineRule="auto" w:before="94"/>
        <w:ind w:left="158" w:right="154"/>
        <w:jc w:val="both"/>
      </w:pPr>
      <w:r>
        <w:rPr>
          <w:color w:val="231F20"/>
        </w:rPr>
        <w:t>(или апартаменты гостиничного типа) представляют собой нежи-</w:t>
      </w:r>
      <w:r>
        <w:rPr>
          <w:color w:val="231F20"/>
          <w:spacing w:val="1"/>
        </w:rPr>
        <w:t> </w:t>
      </w:r>
      <w:r>
        <w:rPr>
          <w:color w:val="231F20"/>
        </w:rPr>
        <w:t>лые помещения, которые продаются на рынке как готовый инве-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стиционный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проект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сдачи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аренду).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Несервисные</w:t>
      </w:r>
      <w:r>
        <w:rPr>
          <w:color w:val="231F20"/>
          <w:spacing w:val="-11"/>
        </w:rPr>
        <w:t> </w:t>
      </w:r>
      <w:r>
        <w:rPr>
          <w:color w:val="231F20"/>
        </w:rPr>
        <w:t>апарта-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менты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максимально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приближены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квартирам</w:t>
      </w:r>
      <w:r>
        <w:rPr>
          <w:color w:val="231F20"/>
          <w:spacing w:val="-11"/>
        </w:rPr>
        <w:t> </w:t>
      </w:r>
      <w:r>
        <w:rPr>
          <w:color w:val="231F20"/>
        </w:rPr>
        <w:t>элит-класса.</w:t>
      </w:r>
      <w:r>
        <w:rPr>
          <w:color w:val="231F20"/>
          <w:spacing w:val="-11"/>
        </w:rPr>
        <w:t> </w:t>
      </w:r>
      <w:r>
        <w:rPr>
          <w:color w:val="231F20"/>
        </w:rPr>
        <w:t>Однако</w:t>
      </w:r>
      <w:r>
        <w:rPr>
          <w:color w:val="231F20"/>
          <w:spacing w:val="-50"/>
        </w:rPr>
        <w:t> </w:t>
      </w:r>
      <w:r>
        <w:rPr>
          <w:color w:val="231F20"/>
        </w:rPr>
        <w:t>обычно апартаменты стоят дешевле, чем сопоставимые квартиры:</w:t>
      </w:r>
      <w:r>
        <w:rPr>
          <w:color w:val="231F20"/>
          <w:spacing w:val="-50"/>
        </w:rPr>
        <w:t> </w:t>
      </w:r>
      <w:r>
        <w:rPr>
          <w:color w:val="231F20"/>
        </w:rPr>
        <w:t>однокомнатные в среднем на 15%, а двухкомнатные – примерно</w:t>
      </w:r>
      <w:r>
        <w:rPr>
          <w:color w:val="231F20"/>
          <w:spacing w:val="1"/>
        </w:rPr>
        <w:t> </w:t>
      </w:r>
      <w:r>
        <w:rPr>
          <w:color w:val="231F20"/>
        </w:rPr>
        <w:t>на 20%. Максимум апартаменты дешевле квартир на 30%, но это,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2"/>
        </w:rPr>
        <w:t> </w:t>
      </w:r>
      <w:r>
        <w:rPr>
          <w:color w:val="231F20"/>
        </w:rPr>
        <w:t>правило,</w:t>
      </w:r>
      <w:r>
        <w:rPr>
          <w:color w:val="231F20"/>
          <w:spacing w:val="2"/>
        </w:rPr>
        <w:t> </w:t>
      </w:r>
      <w:r>
        <w:rPr>
          <w:color w:val="231F20"/>
        </w:rPr>
        <w:t>касается</w:t>
      </w:r>
      <w:r>
        <w:rPr>
          <w:color w:val="231F20"/>
          <w:spacing w:val="3"/>
        </w:rPr>
        <w:t> </w:t>
      </w:r>
      <w:r>
        <w:rPr>
          <w:color w:val="231F20"/>
        </w:rPr>
        <w:t>эконом-класса</w:t>
      </w:r>
      <w:r>
        <w:rPr>
          <w:color w:val="231F20"/>
          <w:spacing w:val="3"/>
        </w:rPr>
        <w:t> </w:t>
      </w:r>
      <w:r>
        <w:rPr>
          <w:color w:val="231F20"/>
        </w:rPr>
        <w:t>без</w:t>
      </w:r>
      <w:r>
        <w:rPr>
          <w:color w:val="231F20"/>
          <w:spacing w:val="3"/>
        </w:rPr>
        <w:t> </w:t>
      </w:r>
      <w:r>
        <w:rPr>
          <w:color w:val="231F20"/>
        </w:rPr>
        <w:t>отделки.</w:t>
      </w:r>
      <w:r>
        <w:rPr>
          <w:color w:val="231F20"/>
          <w:spacing w:val="3"/>
        </w:rPr>
        <w:t> </w:t>
      </w:r>
      <w:r>
        <w:rPr>
          <w:color w:val="231F20"/>
        </w:rPr>
        <w:t>[5]</w:t>
      </w:r>
    </w:p>
    <w:p>
      <w:pPr>
        <w:pStyle w:val="BodyText"/>
        <w:spacing w:line="259" w:lineRule="auto" w:before="10"/>
        <w:ind w:left="158" w:right="155" w:firstLine="396"/>
        <w:jc w:val="right"/>
      </w:pP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2"/>
        </w:rPr>
        <w:t> </w:t>
      </w:r>
      <w:r>
        <w:rPr>
          <w:color w:val="231F20"/>
        </w:rPr>
        <w:t>время</w:t>
      </w:r>
      <w:r>
        <w:rPr>
          <w:color w:val="231F20"/>
          <w:spacing w:val="-12"/>
        </w:rPr>
        <w:t> </w:t>
      </w:r>
      <w:r>
        <w:rPr>
          <w:color w:val="231F20"/>
        </w:rPr>
        <w:t>все</w:t>
      </w:r>
      <w:r>
        <w:rPr>
          <w:color w:val="231F20"/>
          <w:spacing w:val="-12"/>
        </w:rPr>
        <w:t> </w:t>
      </w:r>
      <w:r>
        <w:rPr>
          <w:color w:val="231F20"/>
        </w:rPr>
        <w:t>объекты</w:t>
      </w:r>
      <w:r>
        <w:rPr>
          <w:color w:val="231F20"/>
          <w:spacing w:val="-11"/>
        </w:rPr>
        <w:t> </w:t>
      </w:r>
      <w:r>
        <w:rPr>
          <w:color w:val="231F20"/>
        </w:rPr>
        <w:t>недвижимого</w:t>
      </w:r>
      <w:r>
        <w:rPr>
          <w:color w:val="231F20"/>
          <w:spacing w:val="-12"/>
        </w:rPr>
        <w:t> </w:t>
      </w:r>
      <w:r>
        <w:rPr>
          <w:color w:val="231F20"/>
        </w:rPr>
        <w:t>имущества,</w:t>
      </w:r>
      <w:r>
        <w:rPr>
          <w:color w:val="231F20"/>
          <w:spacing w:val="-12"/>
        </w:rPr>
        <w:t> </w:t>
      </w:r>
      <w:r>
        <w:rPr>
          <w:color w:val="231F20"/>
        </w:rPr>
        <w:t>све-</w:t>
      </w:r>
      <w:r>
        <w:rPr>
          <w:color w:val="231F20"/>
          <w:spacing w:val="-49"/>
        </w:rPr>
        <w:t> </w:t>
      </w:r>
      <w:r>
        <w:rPr>
          <w:color w:val="231F20"/>
        </w:rPr>
        <w:t>дения</w:t>
      </w:r>
      <w:r>
        <w:rPr>
          <w:color w:val="231F20"/>
          <w:spacing w:val="38"/>
        </w:rPr>
        <w:t> </w:t>
      </w:r>
      <w:r>
        <w:rPr>
          <w:color w:val="231F20"/>
        </w:rPr>
        <w:t>о</w:t>
      </w:r>
      <w:r>
        <w:rPr>
          <w:color w:val="231F20"/>
          <w:spacing w:val="39"/>
        </w:rPr>
        <w:t> </w:t>
      </w:r>
      <w:r>
        <w:rPr>
          <w:color w:val="231F20"/>
        </w:rPr>
        <w:t>которых</w:t>
      </w:r>
      <w:r>
        <w:rPr>
          <w:color w:val="231F20"/>
          <w:spacing w:val="38"/>
        </w:rPr>
        <w:t> </w:t>
      </w:r>
      <w:r>
        <w:rPr>
          <w:color w:val="231F20"/>
        </w:rPr>
        <w:t>зарегистрированы</w:t>
      </w:r>
      <w:r>
        <w:rPr>
          <w:color w:val="231F20"/>
          <w:spacing w:val="39"/>
        </w:rPr>
        <w:t> </w:t>
      </w:r>
      <w:r>
        <w:rPr>
          <w:color w:val="231F20"/>
        </w:rPr>
        <w:t>в</w:t>
      </w:r>
      <w:r>
        <w:rPr>
          <w:color w:val="231F20"/>
          <w:spacing w:val="38"/>
        </w:rPr>
        <w:t> </w:t>
      </w:r>
      <w:r>
        <w:rPr>
          <w:color w:val="231F20"/>
        </w:rPr>
        <w:t>Едином</w:t>
      </w:r>
      <w:r>
        <w:rPr>
          <w:color w:val="231F20"/>
          <w:spacing w:val="39"/>
        </w:rPr>
        <w:t> </w:t>
      </w:r>
      <w:r>
        <w:rPr>
          <w:color w:val="231F20"/>
        </w:rPr>
        <w:t>государственном</w:t>
      </w:r>
      <w:r>
        <w:rPr>
          <w:color w:val="231F20"/>
          <w:spacing w:val="1"/>
        </w:rPr>
        <w:t> </w:t>
      </w:r>
      <w:r>
        <w:rPr>
          <w:color w:val="231F20"/>
        </w:rPr>
        <w:t>реестре</w:t>
      </w:r>
      <w:r>
        <w:rPr>
          <w:color w:val="231F20"/>
          <w:spacing w:val="22"/>
        </w:rPr>
        <w:t> </w:t>
      </w:r>
      <w:r>
        <w:rPr>
          <w:color w:val="231F20"/>
        </w:rPr>
        <w:t>недвижимости</w:t>
      </w:r>
      <w:r>
        <w:rPr>
          <w:color w:val="231F20"/>
          <w:spacing w:val="23"/>
        </w:rPr>
        <w:t> </w:t>
      </w:r>
      <w:r>
        <w:rPr>
          <w:color w:val="231F20"/>
        </w:rPr>
        <w:t>(ЕГРН),</w:t>
      </w:r>
      <w:r>
        <w:rPr>
          <w:color w:val="231F20"/>
          <w:spacing w:val="23"/>
        </w:rPr>
        <w:t> </w:t>
      </w:r>
      <w:r>
        <w:rPr>
          <w:color w:val="231F20"/>
        </w:rPr>
        <w:t>подлежат</w:t>
      </w:r>
      <w:r>
        <w:rPr>
          <w:color w:val="231F20"/>
          <w:spacing w:val="23"/>
        </w:rPr>
        <w:t> </w:t>
      </w:r>
      <w:r>
        <w:rPr>
          <w:color w:val="231F20"/>
        </w:rPr>
        <w:t>государственной</w:t>
      </w:r>
      <w:r>
        <w:rPr>
          <w:color w:val="231F20"/>
          <w:spacing w:val="23"/>
        </w:rPr>
        <w:t> </w:t>
      </w:r>
      <w:r>
        <w:rPr>
          <w:color w:val="231F20"/>
        </w:rPr>
        <w:t>када-</w:t>
      </w:r>
      <w:r>
        <w:rPr>
          <w:color w:val="231F20"/>
          <w:spacing w:val="1"/>
        </w:rPr>
        <w:t> </w:t>
      </w:r>
      <w:r>
        <w:rPr>
          <w:color w:val="231F20"/>
        </w:rPr>
        <w:t>стровой</w:t>
      </w:r>
      <w:r>
        <w:rPr>
          <w:color w:val="231F20"/>
          <w:spacing w:val="7"/>
        </w:rPr>
        <w:t> </w:t>
      </w:r>
      <w:r>
        <w:rPr>
          <w:color w:val="231F20"/>
        </w:rPr>
        <w:t>оценке</w:t>
      </w:r>
      <w:r>
        <w:rPr>
          <w:color w:val="231F20"/>
          <w:spacing w:val="7"/>
        </w:rPr>
        <w:t> </w:t>
      </w:r>
      <w:r>
        <w:rPr>
          <w:color w:val="231F20"/>
        </w:rPr>
        <w:t>(далее</w:t>
      </w:r>
      <w:r>
        <w:rPr>
          <w:color w:val="231F20"/>
          <w:spacing w:val="7"/>
        </w:rPr>
        <w:t> </w:t>
      </w:r>
      <w:r>
        <w:rPr>
          <w:color w:val="231F20"/>
        </w:rPr>
        <w:t>–</w:t>
      </w:r>
      <w:r>
        <w:rPr>
          <w:color w:val="231F20"/>
          <w:spacing w:val="7"/>
        </w:rPr>
        <w:t> </w:t>
      </w:r>
      <w:r>
        <w:rPr>
          <w:color w:val="231F20"/>
        </w:rPr>
        <w:t>ГКО).</w:t>
      </w:r>
      <w:r>
        <w:rPr>
          <w:color w:val="231F20"/>
          <w:spacing w:val="7"/>
        </w:rPr>
        <w:t> </w:t>
      </w:r>
      <w:r>
        <w:rPr>
          <w:color w:val="231F20"/>
        </w:rPr>
        <w:t>Оценка</w:t>
      </w:r>
      <w:r>
        <w:rPr>
          <w:color w:val="231F20"/>
          <w:spacing w:val="7"/>
        </w:rPr>
        <w:t> </w:t>
      </w:r>
      <w:r>
        <w:rPr>
          <w:color w:val="231F20"/>
        </w:rPr>
        <w:t>проводится</w:t>
      </w:r>
      <w:r>
        <w:rPr>
          <w:color w:val="231F20"/>
          <w:spacing w:val="7"/>
        </w:rPr>
        <w:t> </w:t>
      </w:r>
      <w:r>
        <w:rPr>
          <w:color w:val="231F20"/>
        </w:rPr>
        <w:t>только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соот-</w:t>
      </w:r>
      <w:r>
        <w:rPr>
          <w:color w:val="231F20"/>
          <w:spacing w:val="-50"/>
        </w:rPr>
        <w:t> </w:t>
      </w:r>
      <w:r>
        <w:rPr>
          <w:color w:val="231F20"/>
        </w:rPr>
        <w:t>ветствии</w:t>
      </w:r>
      <w:r>
        <w:rPr>
          <w:color w:val="231F20"/>
          <w:spacing w:val="27"/>
        </w:rPr>
        <w:t> </w:t>
      </w:r>
      <w:r>
        <w:rPr>
          <w:color w:val="231F20"/>
        </w:rPr>
        <w:t>с</w:t>
      </w:r>
      <w:r>
        <w:rPr>
          <w:color w:val="231F20"/>
          <w:spacing w:val="25"/>
        </w:rPr>
        <w:t> </w:t>
      </w:r>
      <w:r>
        <w:rPr>
          <w:color w:val="231F20"/>
        </w:rPr>
        <w:t>официальными</w:t>
      </w:r>
      <w:r>
        <w:rPr>
          <w:color w:val="231F20"/>
          <w:spacing w:val="28"/>
        </w:rPr>
        <w:t> </w:t>
      </w:r>
      <w:r>
        <w:rPr>
          <w:color w:val="231F20"/>
        </w:rPr>
        <w:t>данными,</w:t>
      </w:r>
      <w:r>
        <w:rPr>
          <w:color w:val="231F20"/>
          <w:spacing w:val="27"/>
        </w:rPr>
        <w:t> </w:t>
      </w:r>
      <w:r>
        <w:rPr>
          <w:color w:val="231F20"/>
        </w:rPr>
        <w:t>которые</w:t>
      </w:r>
      <w:r>
        <w:rPr>
          <w:color w:val="231F20"/>
          <w:spacing w:val="28"/>
        </w:rPr>
        <w:t> </w:t>
      </w:r>
      <w:r>
        <w:rPr>
          <w:color w:val="231F20"/>
        </w:rPr>
        <w:t>зарегистрированы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Росреестре.</w:t>
      </w:r>
      <w:r>
        <w:rPr>
          <w:color w:val="231F20"/>
          <w:spacing w:val="20"/>
        </w:rPr>
        <w:t> </w:t>
      </w:r>
      <w:r>
        <w:rPr>
          <w:color w:val="231F20"/>
        </w:rPr>
        <w:t>Законодательных</w:t>
      </w:r>
      <w:r>
        <w:rPr>
          <w:color w:val="231F20"/>
          <w:spacing w:val="21"/>
        </w:rPr>
        <w:t> </w:t>
      </w:r>
      <w:r>
        <w:rPr>
          <w:color w:val="231F20"/>
        </w:rPr>
        <w:t>актов,</w:t>
      </w:r>
      <w:r>
        <w:rPr>
          <w:color w:val="231F20"/>
          <w:spacing w:val="21"/>
        </w:rPr>
        <w:t> </w:t>
      </w:r>
      <w:r>
        <w:rPr>
          <w:color w:val="231F20"/>
        </w:rPr>
        <w:t>регулирующих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устанав-</w:t>
      </w:r>
      <w:r>
        <w:rPr>
          <w:color w:val="231F20"/>
          <w:spacing w:val="1"/>
        </w:rPr>
        <w:t> </w:t>
      </w:r>
      <w:r>
        <w:rPr>
          <w:color w:val="231F20"/>
        </w:rPr>
        <w:t>ливающих</w:t>
      </w:r>
      <w:r>
        <w:rPr>
          <w:color w:val="231F20"/>
          <w:spacing w:val="4"/>
        </w:rPr>
        <w:t> </w:t>
      </w:r>
      <w:r>
        <w:rPr>
          <w:color w:val="231F20"/>
        </w:rPr>
        <w:t>правовой</w:t>
      </w:r>
      <w:r>
        <w:rPr>
          <w:color w:val="231F20"/>
          <w:spacing w:val="3"/>
        </w:rPr>
        <w:t> </w:t>
      </w:r>
      <w:r>
        <w:rPr>
          <w:color w:val="231F20"/>
        </w:rPr>
        <w:t>статус</w:t>
      </w:r>
      <w:r>
        <w:rPr>
          <w:color w:val="231F20"/>
          <w:spacing w:val="3"/>
        </w:rPr>
        <w:t> </w:t>
      </w:r>
      <w:r>
        <w:rPr>
          <w:color w:val="231F20"/>
        </w:rPr>
        <w:t>понятия</w:t>
      </w:r>
      <w:r>
        <w:rPr>
          <w:color w:val="231F20"/>
          <w:spacing w:val="3"/>
        </w:rPr>
        <w:t> </w:t>
      </w:r>
      <w:r>
        <w:rPr>
          <w:color w:val="231F20"/>
        </w:rPr>
        <w:t>«апартаменты»,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сегод-</w:t>
      </w:r>
      <w:r>
        <w:rPr>
          <w:color w:val="231F20"/>
          <w:spacing w:val="1"/>
        </w:rPr>
        <w:t> </w:t>
      </w:r>
      <w:r>
        <w:rPr>
          <w:color w:val="231F20"/>
        </w:rPr>
        <w:t>няшний</w:t>
      </w:r>
      <w:r>
        <w:rPr>
          <w:color w:val="231F20"/>
          <w:spacing w:val="19"/>
        </w:rPr>
        <w:t> </w:t>
      </w:r>
      <w:r>
        <w:rPr>
          <w:color w:val="231F20"/>
        </w:rPr>
        <w:t>день</w:t>
      </w:r>
      <w:r>
        <w:rPr>
          <w:color w:val="231F20"/>
          <w:spacing w:val="20"/>
        </w:rPr>
        <w:t> </w:t>
      </w:r>
      <w:r>
        <w:rPr>
          <w:color w:val="231F20"/>
        </w:rPr>
        <w:t>нет.</w:t>
      </w:r>
      <w:r>
        <w:rPr>
          <w:color w:val="231F20"/>
          <w:spacing w:val="19"/>
        </w:rPr>
        <w:t> </w:t>
      </w:r>
      <w:r>
        <w:rPr>
          <w:color w:val="231F20"/>
        </w:rPr>
        <w:t>Единственное</w:t>
      </w:r>
      <w:r>
        <w:rPr>
          <w:color w:val="231F20"/>
          <w:spacing w:val="20"/>
        </w:rPr>
        <w:t> </w:t>
      </w:r>
      <w:r>
        <w:rPr>
          <w:color w:val="231F20"/>
        </w:rPr>
        <w:t>упоминание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19"/>
        </w:rPr>
        <w:t> </w:t>
      </w:r>
      <w:r>
        <w:rPr>
          <w:color w:val="231F20"/>
        </w:rPr>
        <w:t>нормативных</w:t>
      </w:r>
      <w:r>
        <w:rPr>
          <w:color w:val="231F20"/>
          <w:spacing w:val="20"/>
        </w:rPr>
        <w:t> </w:t>
      </w:r>
      <w:r>
        <w:rPr>
          <w:color w:val="231F20"/>
        </w:rPr>
        <w:t>ак-</w:t>
      </w:r>
      <w:r>
        <w:rPr>
          <w:color w:val="231F20"/>
          <w:spacing w:val="1"/>
        </w:rPr>
        <w:t> </w:t>
      </w:r>
      <w:r>
        <w:rPr>
          <w:color w:val="231F20"/>
        </w:rPr>
        <w:t>тах</w:t>
      </w:r>
      <w:r>
        <w:rPr>
          <w:color w:val="231F20"/>
          <w:spacing w:val="-6"/>
        </w:rPr>
        <w:t> </w:t>
      </w:r>
      <w:r>
        <w:rPr>
          <w:color w:val="231F20"/>
        </w:rPr>
        <w:t>понятия</w:t>
      </w:r>
      <w:r>
        <w:rPr>
          <w:color w:val="231F20"/>
          <w:spacing w:val="-6"/>
        </w:rPr>
        <w:t> </w:t>
      </w:r>
      <w:r>
        <w:rPr>
          <w:color w:val="231F20"/>
        </w:rPr>
        <w:t>«апартаменты»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категория</w:t>
      </w:r>
      <w:r>
        <w:rPr>
          <w:color w:val="231F20"/>
          <w:spacing w:val="-5"/>
        </w:rPr>
        <w:t> </w:t>
      </w:r>
      <w:r>
        <w:rPr>
          <w:color w:val="231F20"/>
        </w:rPr>
        <w:t>номеров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классификации</w:t>
      </w:r>
      <w:r>
        <w:rPr>
          <w:color w:val="231F20"/>
          <w:spacing w:val="-50"/>
        </w:rPr>
        <w:t> </w:t>
      </w:r>
      <w:r>
        <w:rPr>
          <w:color w:val="231F20"/>
        </w:rPr>
        <w:t>гостиниц:</w:t>
      </w:r>
      <w:r>
        <w:rPr>
          <w:color w:val="231F20"/>
          <w:spacing w:val="2"/>
        </w:rPr>
        <w:t> </w:t>
      </w:r>
      <w:r>
        <w:rPr>
          <w:color w:val="231F20"/>
        </w:rPr>
        <w:t>«сюит»,</w:t>
      </w:r>
      <w:r>
        <w:rPr>
          <w:color w:val="231F20"/>
          <w:spacing w:val="2"/>
        </w:rPr>
        <w:t> </w:t>
      </w:r>
      <w:r>
        <w:rPr>
          <w:color w:val="231F20"/>
        </w:rPr>
        <w:t>«апартамент»,</w:t>
      </w:r>
      <w:r>
        <w:rPr>
          <w:color w:val="231F20"/>
          <w:spacing w:val="3"/>
        </w:rPr>
        <w:t> </w:t>
      </w:r>
      <w:r>
        <w:rPr>
          <w:color w:val="231F20"/>
        </w:rPr>
        <w:t>«люкс»,</w:t>
      </w:r>
      <w:r>
        <w:rPr>
          <w:color w:val="231F20"/>
          <w:spacing w:val="2"/>
        </w:rPr>
        <w:t> </w:t>
      </w:r>
      <w:r>
        <w:rPr>
          <w:color w:val="231F20"/>
        </w:rPr>
        <w:t>«джуниор</w:t>
      </w:r>
      <w:r>
        <w:rPr>
          <w:color w:val="231F20"/>
          <w:spacing w:val="3"/>
        </w:rPr>
        <w:t> </w:t>
      </w:r>
      <w:r>
        <w:rPr>
          <w:color w:val="231F20"/>
        </w:rPr>
        <w:t>сюит»,</w:t>
      </w:r>
      <w:r>
        <w:rPr>
          <w:color w:val="231F20"/>
          <w:spacing w:val="2"/>
        </w:rPr>
        <w:t> </w:t>
      </w:r>
      <w:r>
        <w:rPr>
          <w:color w:val="231F20"/>
        </w:rPr>
        <w:t>«сту-</w:t>
      </w:r>
      <w:r>
        <w:rPr>
          <w:color w:val="231F20"/>
          <w:spacing w:val="1"/>
        </w:rPr>
        <w:t> </w:t>
      </w:r>
      <w:r>
        <w:rPr>
          <w:color w:val="231F20"/>
        </w:rPr>
        <w:t>дия»</w:t>
      </w:r>
      <w:r>
        <w:rPr>
          <w:color w:val="231F20"/>
          <w:spacing w:val="12"/>
        </w:rPr>
        <w:t> </w:t>
      </w:r>
      <w:r>
        <w:rPr>
          <w:color w:val="231F20"/>
        </w:rPr>
        <w:t>(Приложение</w:t>
      </w:r>
      <w:r>
        <w:rPr>
          <w:color w:val="231F20"/>
          <w:spacing w:val="12"/>
        </w:rPr>
        <w:t> </w:t>
      </w:r>
      <w:r>
        <w:rPr>
          <w:color w:val="231F20"/>
        </w:rPr>
        <w:t>№3</w:t>
      </w:r>
      <w:r>
        <w:rPr>
          <w:color w:val="231F20"/>
          <w:spacing w:val="13"/>
        </w:rPr>
        <w:t> </w:t>
      </w:r>
      <w:r>
        <w:rPr>
          <w:color w:val="231F20"/>
        </w:rPr>
        <w:t>к</w:t>
      </w:r>
      <w:r>
        <w:rPr>
          <w:color w:val="231F20"/>
          <w:spacing w:val="12"/>
        </w:rPr>
        <w:t> </w:t>
      </w:r>
      <w:r>
        <w:rPr>
          <w:color w:val="231F20"/>
        </w:rPr>
        <w:t>Положению</w:t>
      </w:r>
      <w:r>
        <w:rPr>
          <w:color w:val="231F20"/>
          <w:spacing w:val="13"/>
        </w:rPr>
        <w:t> </w:t>
      </w:r>
      <w:r>
        <w:rPr>
          <w:color w:val="231F20"/>
        </w:rPr>
        <w:t>о</w:t>
      </w:r>
      <w:r>
        <w:rPr>
          <w:color w:val="231F20"/>
          <w:spacing w:val="12"/>
        </w:rPr>
        <w:t> </w:t>
      </w:r>
      <w:r>
        <w:rPr>
          <w:color w:val="231F20"/>
        </w:rPr>
        <w:t>классификации</w:t>
      </w:r>
      <w:r>
        <w:rPr>
          <w:color w:val="231F20"/>
          <w:spacing w:val="12"/>
        </w:rPr>
        <w:t> </w:t>
      </w:r>
      <w:r>
        <w:rPr>
          <w:color w:val="231F20"/>
        </w:rPr>
        <w:t>гостиниц,</w:t>
      </w:r>
      <w:r>
        <w:rPr>
          <w:color w:val="231F20"/>
          <w:spacing w:val="-49"/>
        </w:rPr>
        <w:t> </w:t>
      </w:r>
      <w:r>
        <w:rPr>
          <w:color w:val="231F20"/>
        </w:rPr>
        <w:t>утв.</w:t>
      </w:r>
      <w:r>
        <w:rPr>
          <w:color w:val="231F20"/>
          <w:spacing w:val="2"/>
        </w:rPr>
        <w:t> </w:t>
      </w:r>
      <w:r>
        <w:rPr>
          <w:color w:val="231F20"/>
        </w:rPr>
        <w:t>Постановлением</w:t>
      </w:r>
      <w:r>
        <w:rPr>
          <w:color w:val="231F20"/>
          <w:spacing w:val="2"/>
        </w:rPr>
        <w:t> </w:t>
      </w:r>
      <w:r>
        <w:rPr>
          <w:color w:val="231F20"/>
        </w:rPr>
        <w:t>Правительства</w:t>
      </w:r>
      <w:r>
        <w:rPr>
          <w:color w:val="231F20"/>
          <w:spacing w:val="2"/>
        </w:rPr>
        <w:t> </w:t>
      </w:r>
      <w:r>
        <w:rPr>
          <w:color w:val="231F20"/>
        </w:rPr>
        <w:t>РФ</w:t>
      </w:r>
      <w:r>
        <w:rPr>
          <w:color w:val="231F20"/>
          <w:spacing w:val="2"/>
        </w:rPr>
        <w:t> </w:t>
      </w:r>
      <w:r>
        <w:rPr>
          <w:color w:val="231F20"/>
        </w:rPr>
        <w:t>от</w:t>
      </w:r>
      <w:r>
        <w:rPr>
          <w:color w:val="231F20"/>
          <w:spacing w:val="2"/>
        </w:rPr>
        <w:t> </w:t>
      </w:r>
      <w:r>
        <w:rPr>
          <w:color w:val="231F20"/>
        </w:rPr>
        <w:t>16.02.2019</w:t>
      </w:r>
      <w:r>
        <w:rPr>
          <w:color w:val="231F20"/>
          <w:spacing w:val="3"/>
        </w:rPr>
        <w:t> </w:t>
      </w:r>
      <w:r>
        <w:rPr>
          <w:color w:val="231F20"/>
        </w:rPr>
        <w:t>№</w:t>
      </w:r>
      <w:r>
        <w:rPr>
          <w:color w:val="231F20"/>
          <w:spacing w:val="2"/>
        </w:rPr>
        <w:t> </w:t>
      </w:r>
      <w:r>
        <w:rPr>
          <w:color w:val="231F20"/>
        </w:rPr>
        <w:t>158)</w:t>
      </w:r>
      <w:r>
        <w:rPr>
          <w:color w:val="231F20"/>
          <w:spacing w:val="2"/>
        </w:rPr>
        <w:t> </w:t>
      </w:r>
      <w:r>
        <w:rPr>
          <w:color w:val="231F20"/>
        </w:rPr>
        <w:t>[6].</w:t>
      </w:r>
    </w:p>
    <w:p>
      <w:pPr>
        <w:pStyle w:val="BodyText"/>
        <w:spacing w:line="259" w:lineRule="auto" w:before="14"/>
        <w:ind w:left="158" w:right="155" w:firstLine="396"/>
        <w:jc w:val="right"/>
      </w:pP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связи</w:t>
      </w:r>
      <w:r>
        <w:rPr>
          <w:color w:val="231F20"/>
          <w:spacing w:val="16"/>
        </w:rPr>
        <w:t> </w:t>
      </w:r>
      <w:r>
        <w:rPr>
          <w:color w:val="231F20"/>
        </w:rPr>
        <w:t>с</w:t>
      </w:r>
      <w:r>
        <w:rPr>
          <w:color w:val="231F20"/>
          <w:spacing w:val="15"/>
        </w:rPr>
        <w:t> </w:t>
      </w:r>
      <w:r>
        <w:rPr>
          <w:color w:val="231F20"/>
        </w:rPr>
        <w:t>отсутствием</w:t>
      </w:r>
      <w:r>
        <w:rPr>
          <w:color w:val="231F20"/>
          <w:spacing w:val="16"/>
        </w:rPr>
        <w:t> </w:t>
      </w:r>
      <w:r>
        <w:rPr>
          <w:color w:val="231F20"/>
        </w:rPr>
        <w:t>такого</w:t>
      </w:r>
      <w:r>
        <w:rPr>
          <w:color w:val="231F20"/>
          <w:spacing w:val="15"/>
        </w:rPr>
        <w:t> </w:t>
      </w:r>
      <w:r>
        <w:rPr>
          <w:color w:val="231F20"/>
        </w:rPr>
        <w:t>понятия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типа</w:t>
      </w:r>
      <w:r>
        <w:rPr>
          <w:color w:val="231F20"/>
          <w:spacing w:val="16"/>
        </w:rPr>
        <w:t> </w:t>
      </w:r>
      <w:r>
        <w:rPr>
          <w:color w:val="231F20"/>
        </w:rPr>
        <w:t>недвижимости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«апартаменты»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российском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законодательстве,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юридической</w:t>
      </w:r>
      <w:r>
        <w:rPr>
          <w:color w:val="231F20"/>
          <w:spacing w:val="-49"/>
        </w:rPr>
        <w:t> </w:t>
      </w:r>
      <w:r>
        <w:rPr>
          <w:color w:val="231F20"/>
        </w:rPr>
        <w:t>точки</w:t>
      </w:r>
      <w:r>
        <w:rPr>
          <w:color w:val="231F20"/>
          <w:spacing w:val="17"/>
        </w:rPr>
        <w:t> </w:t>
      </w:r>
      <w:r>
        <w:rPr>
          <w:color w:val="231F20"/>
        </w:rPr>
        <w:t>зрения</w:t>
      </w:r>
      <w:r>
        <w:rPr>
          <w:color w:val="231F20"/>
          <w:spacing w:val="17"/>
        </w:rPr>
        <w:t> </w:t>
      </w:r>
      <w:r>
        <w:rPr>
          <w:color w:val="231F20"/>
        </w:rPr>
        <w:t>они</w:t>
      </w:r>
      <w:r>
        <w:rPr>
          <w:color w:val="231F20"/>
          <w:spacing w:val="17"/>
        </w:rPr>
        <w:t> </w:t>
      </w:r>
      <w:r>
        <w:rPr>
          <w:color w:val="231F20"/>
        </w:rPr>
        <w:t>ничем</w:t>
      </w:r>
      <w:r>
        <w:rPr>
          <w:color w:val="231F20"/>
          <w:spacing w:val="18"/>
        </w:rPr>
        <w:t> </w:t>
      </w:r>
      <w:r>
        <w:rPr>
          <w:color w:val="231F20"/>
        </w:rPr>
        <w:t>не</w:t>
      </w:r>
      <w:r>
        <w:rPr>
          <w:color w:val="231F20"/>
          <w:spacing w:val="17"/>
        </w:rPr>
        <w:t> </w:t>
      </w:r>
      <w:r>
        <w:rPr>
          <w:color w:val="231F20"/>
        </w:rPr>
        <w:t>отличаются</w:t>
      </w:r>
      <w:r>
        <w:rPr>
          <w:color w:val="231F20"/>
          <w:spacing w:val="17"/>
        </w:rPr>
        <w:t> </w:t>
      </w:r>
      <w:r>
        <w:rPr>
          <w:color w:val="231F20"/>
        </w:rPr>
        <w:t>от</w:t>
      </w:r>
      <w:r>
        <w:rPr>
          <w:color w:val="231F20"/>
          <w:spacing w:val="17"/>
        </w:rPr>
        <w:t> </w:t>
      </w:r>
      <w:r>
        <w:rPr>
          <w:color w:val="231F20"/>
        </w:rPr>
        <w:t>нежилых</w:t>
      </w:r>
      <w:r>
        <w:rPr>
          <w:color w:val="231F20"/>
          <w:spacing w:val="18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50"/>
        </w:rPr>
        <w:t> </w:t>
      </w:r>
      <w:r>
        <w:rPr>
          <w:color w:val="231F20"/>
        </w:rPr>
        <w:t>которые могут использоваться владельцем в коммерческих целях.</w:t>
      </w:r>
      <w:r>
        <w:rPr>
          <w:color w:val="231F20"/>
          <w:spacing w:val="-50"/>
        </w:rPr>
        <w:t> </w:t>
      </w:r>
      <w:r>
        <w:rPr>
          <w:color w:val="231F20"/>
        </w:rPr>
        <w:t>Так,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52"/>
        </w:rPr>
        <w:t> </w:t>
      </w:r>
      <w:r>
        <w:rPr>
          <w:color w:val="231F20"/>
        </w:rPr>
        <w:t>определения</w:t>
      </w:r>
      <w:r>
        <w:rPr>
          <w:color w:val="231F20"/>
          <w:spacing w:val="53"/>
        </w:rPr>
        <w:t> </w:t>
      </w:r>
      <w:r>
        <w:rPr>
          <w:color w:val="231F20"/>
        </w:rPr>
        <w:t>кадастровой</w:t>
      </w:r>
      <w:r>
        <w:rPr>
          <w:color w:val="231F20"/>
          <w:spacing w:val="52"/>
        </w:rPr>
        <w:t> </w:t>
      </w:r>
      <w:r>
        <w:rPr>
          <w:color w:val="231F20"/>
        </w:rPr>
        <w:t>стоимости</w:t>
      </w:r>
      <w:r>
        <w:rPr>
          <w:color w:val="231F20"/>
          <w:spacing w:val="53"/>
        </w:rPr>
        <w:t> </w:t>
      </w:r>
      <w:r>
        <w:rPr>
          <w:color w:val="231F20"/>
        </w:rPr>
        <w:t>нежи-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капитального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1"/>
        </w:rPr>
        <w:t> </w:t>
      </w:r>
      <w:r>
        <w:rPr>
          <w:color w:val="231F20"/>
        </w:rPr>
        <w:t>(ОКС)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нежилых</w:t>
      </w:r>
      <w:r>
        <w:rPr>
          <w:color w:val="231F20"/>
          <w:spacing w:val="-11"/>
        </w:rPr>
        <w:t> </w:t>
      </w:r>
      <w:r>
        <w:rPr>
          <w:color w:val="231F20"/>
        </w:rPr>
        <w:t>поме-</w:t>
      </w:r>
      <w:r>
        <w:rPr>
          <w:color w:val="231F20"/>
          <w:spacing w:val="-49"/>
        </w:rPr>
        <w:t> </w:t>
      </w:r>
      <w:r>
        <w:rPr>
          <w:color w:val="231F20"/>
        </w:rPr>
        <w:t>щений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2018</w:t>
      </w:r>
      <w:r>
        <w:rPr>
          <w:color w:val="231F20"/>
          <w:spacing w:val="2"/>
        </w:rPr>
        <w:t> </w:t>
      </w:r>
      <w:r>
        <w:rPr>
          <w:color w:val="231F20"/>
        </w:rPr>
        <w:t>году</w:t>
      </w:r>
      <w:r>
        <w:rPr>
          <w:color w:val="231F20"/>
          <w:spacing w:val="2"/>
        </w:rPr>
        <w:t> </w:t>
      </w:r>
      <w:r>
        <w:rPr>
          <w:color w:val="231F20"/>
        </w:rPr>
        <w:t>основным</w:t>
      </w:r>
      <w:r>
        <w:rPr>
          <w:color w:val="231F20"/>
          <w:spacing w:val="2"/>
        </w:rPr>
        <w:t> </w:t>
      </w:r>
      <w:r>
        <w:rPr>
          <w:color w:val="231F20"/>
        </w:rPr>
        <w:t>методом</w:t>
      </w:r>
      <w:r>
        <w:rPr>
          <w:color w:val="231F20"/>
          <w:spacing w:val="2"/>
        </w:rPr>
        <w:t> </w:t>
      </w:r>
      <w:r>
        <w:rPr>
          <w:color w:val="231F20"/>
        </w:rPr>
        <w:t>являлся</w:t>
      </w:r>
      <w:r>
        <w:rPr>
          <w:color w:val="231F20"/>
          <w:spacing w:val="2"/>
        </w:rPr>
        <w:t> </w:t>
      </w:r>
      <w:r>
        <w:rPr>
          <w:color w:val="231F20"/>
        </w:rPr>
        <w:t>затратный</w:t>
      </w:r>
      <w:r>
        <w:rPr>
          <w:color w:val="231F20"/>
          <w:spacing w:val="2"/>
        </w:rPr>
        <w:t> </w:t>
      </w:r>
      <w:r>
        <w:rPr>
          <w:color w:val="231F20"/>
        </w:rPr>
        <w:t>подход,</w:t>
      </w:r>
      <w:r>
        <w:rPr>
          <w:color w:val="231F20"/>
          <w:spacing w:val="-50"/>
        </w:rPr>
        <w:t> </w:t>
      </w:r>
      <w:r>
        <w:rPr>
          <w:color w:val="231F20"/>
        </w:rPr>
        <w:t>который основан на определении затрат, необходимых для приоб-</w:t>
      </w:r>
      <w:r>
        <w:rPr>
          <w:color w:val="231F20"/>
          <w:spacing w:val="-50"/>
        </w:rPr>
        <w:t> </w:t>
      </w:r>
      <w:r>
        <w:rPr>
          <w:color w:val="231F20"/>
        </w:rPr>
        <w:t>ретения,</w:t>
      </w:r>
      <w:r>
        <w:rPr>
          <w:color w:val="231F20"/>
          <w:spacing w:val="2"/>
        </w:rPr>
        <w:t> </w:t>
      </w:r>
      <w:r>
        <w:rPr>
          <w:color w:val="231F20"/>
        </w:rPr>
        <w:t>воспроизводства</w:t>
      </w:r>
      <w:r>
        <w:rPr>
          <w:color w:val="231F20"/>
          <w:spacing w:val="3"/>
        </w:rPr>
        <w:t> </w:t>
      </w:r>
      <w:r>
        <w:rPr>
          <w:color w:val="231F20"/>
        </w:rPr>
        <w:t>или</w:t>
      </w:r>
      <w:r>
        <w:rPr>
          <w:color w:val="231F20"/>
          <w:spacing w:val="2"/>
        </w:rPr>
        <w:t> </w:t>
      </w:r>
      <w:r>
        <w:rPr>
          <w:color w:val="231F20"/>
        </w:rPr>
        <w:t>замещения</w:t>
      </w:r>
      <w:r>
        <w:rPr>
          <w:color w:val="231F20"/>
          <w:spacing w:val="3"/>
        </w:rPr>
        <w:t> </w:t>
      </w:r>
      <w:r>
        <w:rPr>
          <w:color w:val="231F20"/>
        </w:rPr>
        <w:t>объекта</w:t>
      </w:r>
      <w:r>
        <w:rPr>
          <w:color w:val="231F20"/>
          <w:spacing w:val="3"/>
        </w:rPr>
        <w:t> </w:t>
      </w:r>
      <w:r>
        <w:rPr>
          <w:color w:val="231F20"/>
        </w:rPr>
        <w:t>недвижимости.</w:t>
      </w:r>
      <w:r>
        <w:rPr>
          <w:color w:val="231F20"/>
          <w:spacing w:val="1"/>
        </w:rPr>
        <w:t> </w:t>
      </w:r>
      <w:r>
        <w:rPr>
          <w:color w:val="231F20"/>
        </w:rPr>
        <w:t>Кадастровая</w:t>
      </w:r>
      <w:r>
        <w:rPr>
          <w:color w:val="231F20"/>
          <w:spacing w:val="-13"/>
        </w:rPr>
        <w:t> </w:t>
      </w:r>
      <w:r>
        <w:rPr>
          <w:color w:val="231F20"/>
        </w:rPr>
        <w:t>стоимость</w:t>
      </w:r>
      <w:r>
        <w:rPr>
          <w:color w:val="231F20"/>
          <w:spacing w:val="-12"/>
        </w:rPr>
        <w:t> </w:t>
      </w:r>
      <w:r>
        <w:rPr>
          <w:color w:val="231F20"/>
        </w:rPr>
        <w:t>нежилых</w:t>
      </w:r>
      <w:r>
        <w:rPr>
          <w:color w:val="231F20"/>
          <w:spacing w:val="-12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12"/>
        </w:rPr>
        <w:t> </w:t>
      </w:r>
      <w:r>
        <w:rPr>
          <w:color w:val="231F20"/>
        </w:rPr>
        <w:t>располагающих-</w:t>
      </w:r>
    </w:p>
    <w:p>
      <w:pPr>
        <w:pStyle w:val="BodyText"/>
        <w:spacing w:line="259" w:lineRule="auto" w:before="12"/>
        <w:ind w:left="158" w:right="155"/>
        <w:jc w:val="both"/>
      </w:pPr>
      <w:r>
        <w:rPr>
          <w:color w:val="231F20"/>
        </w:rPr>
        <w:t>ся в апарт-комплексах оценивалась без учета их местоположения</w:t>
      </w:r>
      <w:r>
        <w:rPr>
          <w:color w:val="231F20"/>
          <w:spacing w:val="1"/>
        </w:rPr>
        <w:t> </w:t>
      </w:r>
      <w:r>
        <w:rPr>
          <w:color w:val="231F20"/>
        </w:rPr>
        <w:t>в родительском объекте. Учитывались только затраты на замеще-</w:t>
      </w:r>
      <w:r>
        <w:rPr>
          <w:color w:val="231F20"/>
          <w:spacing w:val="1"/>
        </w:rPr>
        <w:t> </w:t>
      </w:r>
      <w:r>
        <w:rPr>
          <w:color w:val="231F20"/>
        </w:rPr>
        <w:t>ние</w:t>
      </w:r>
      <w:r>
        <w:rPr>
          <w:color w:val="231F20"/>
          <w:spacing w:val="18"/>
        </w:rPr>
        <w:t> </w:t>
      </w:r>
      <w:r>
        <w:rPr>
          <w:color w:val="231F20"/>
        </w:rPr>
        <w:t>здания</w:t>
      </w:r>
      <w:r>
        <w:rPr>
          <w:color w:val="231F20"/>
          <w:spacing w:val="18"/>
        </w:rPr>
        <w:t> </w:t>
      </w:r>
      <w:r>
        <w:rPr>
          <w:color w:val="231F20"/>
        </w:rPr>
        <w:t>с</w:t>
      </w:r>
      <w:r>
        <w:rPr>
          <w:color w:val="231F20"/>
          <w:spacing w:val="18"/>
        </w:rPr>
        <w:t> </w:t>
      </w:r>
      <w:r>
        <w:rPr>
          <w:color w:val="231F20"/>
        </w:rPr>
        <w:t>учетом</w:t>
      </w:r>
      <w:r>
        <w:rPr>
          <w:color w:val="231F20"/>
          <w:spacing w:val="18"/>
        </w:rPr>
        <w:t> </w:t>
      </w:r>
      <w:r>
        <w:rPr>
          <w:color w:val="231F20"/>
        </w:rPr>
        <w:t>физического</w:t>
      </w:r>
      <w:r>
        <w:rPr>
          <w:color w:val="231F20"/>
          <w:spacing w:val="18"/>
        </w:rPr>
        <w:t> </w:t>
      </w:r>
      <w:r>
        <w:rPr>
          <w:color w:val="231F20"/>
        </w:rPr>
        <w:t>износа.</w:t>
      </w:r>
      <w:r>
        <w:rPr>
          <w:color w:val="231F20"/>
          <w:spacing w:val="18"/>
        </w:rPr>
        <w:t> </w:t>
      </w:r>
      <w:r>
        <w:rPr>
          <w:color w:val="231F20"/>
        </w:rPr>
        <w:t>Стоимость</w:t>
      </w:r>
      <w:r>
        <w:rPr>
          <w:color w:val="231F20"/>
          <w:spacing w:val="18"/>
        </w:rPr>
        <w:t> </w:t>
      </w:r>
      <w:r>
        <w:rPr>
          <w:color w:val="231F20"/>
        </w:rPr>
        <w:t>помещений</w:t>
      </w:r>
    </w:p>
    <w:p>
      <w:pPr>
        <w:spacing w:after="0" w:line="259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61" w:lineRule="auto" w:before="94"/>
        <w:ind w:left="158" w:right="153"/>
        <w:jc w:val="both"/>
      </w:pPr>
      <w:r>
        <w:rPr>
          <w:color w:val="231F20"/>
        </w:rPr>
        <w:t>рассчитывалась по УПКС родительского объекта. Вид функцио-</w:t>
      </w:r>
      <w:r>
        <w:rPr>
          <w:color w:val="231F20"/>
          <w:spacing w:val="1"/>
        </w:rPr>
        <w:t> </w:t>
      </w:r>
      <w:r>
        <w:rPr>
          <w:color w:val="231F20"/>
        </w:rPr>
        <w:t>нального использования помещений, расположенных в нежилых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зданиях, принимался таким же, как и у родительского объекта.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2"/>
          <w:w w:val="105"/>
        </w:rPr>
        <w:t>Расчет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кадастровой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стоимости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Объектов,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включенных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группу,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производился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формуле:</w:t>
      </w:r>
    </w:p>
    <w:p>
      <w:pPr>
        <w:pStyle w:val="BodyText"/>
        <w:spacing w:before="4"/>
        <w:rPr>
          <w:sz w:val="23"/>
        </w:rPr>
      </w:pPr>
    </w:p>
    <w:p>
      <w:pPr>
        <w:pStyle w:val="BodyText"/>
        <w:ind w:left="1035" w:right="1035"/>
        <w:jc w:val="center"/>
      </w:pPr>
      <w:r>
        <w:rPr>
          <w:color w:val="231F20"/>
        </w:rPr>
        <w:t>УКС=УПКС_(род_об),</w:t>
      </w: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line="261" w:lineRule="auto"/>
        <w:ind w:left="158" w:right="154"/>
        <w:jc w:val="both"/>
      </w:pPr>
      <w:r>
        <w:rPr>
          <w:color w:val="231F20"/>
        </w:rPr>
        <w:t>где УКС – удельный показатель кадастровой стоимости Объекта</w:t>
      </w:r>
      <w:r>
        <w:rPr>
          <w:color w:val="231F20"/>
          <w:spacing w:val="1"/>
        </w:rPr>
        <w:t> </w:t>
      </w:r>
      <w:r>
        <w:rPr>
          <w:color w:val="231F20"/>
        </w:rPr>
        <w:t>оценки, руб./кв. м; УПКC_род_об – кадастровая стоимость роди-</w:t>
      </w:r>
      <w:r>
        <w:rPr>
          <w:color w:val="231F20"/>
          <w:spacing w:val="1"/>
        </w:rPr>
        <w:t> </w:t>
      </w:r>
      <w:r>
        <w:rPr>
          <w:color w:val="231F20"/>
        </w:rPr>
        <w:t>тельского объекта (здания) с учетом физического износа, опреде-</w:t>
      </w:r>
      <w:r>
        <w:rPr>
          <w:color w:val="231F20"/>
          <w:spacing w:val="1"/>
        </w:rPr>
        <w:t> </w:t>
      </w:r>
      <w:r>
        <w:rPr>
          <w:color w:val="231F20"/>
        </w:rPr>
        <w:t>ленная в рамках затратного подхода, в расчете на 1 кв. м общей</w:t>
      </w:r>
      <w:r>
        <w:rPr>
          <w:color w:val="231F20"/>
          <w:spacing w:val="1"/>
        </w:rPr>
        <w:t> </w:t>
      </w:r>
      <w:r>
        <w:rPr>
          <w:color w:val="231F20"/>
        </w:rPr>
        <w:t>площади</w:t>
      </w:r>
      <w:r>
        <w:rPr>
          <w:color w:val="231F20"/>
          <w:spacing w:val="1"/>
        </w:rPr>
        <w:t> </w:t>
      </w:r>
      <w:r>
        <w:rPr>
          <w:color w:val="231F20"/>
        </w:rPr>
        <w:t>«родительского»</w:t>
      </w:r>
      <w:r>
        <w:rPr>
          <w:color w:val="231F20"/>
          <w:spacing w:val="2"/>
        </w:rPr>
        <w:t> </w:t>
      </w:r>
      <w:r>
        <w:rPr>
          <w:color w:val="231F20"/>
        </w:rPr>
        <w:t>объекта,</w:t>
      </w:r>
      <w:r>
        <w:rPr>
          <w:color w:val="231F20"/>
          <w:spacing w:val="2"/>
        </w:rPr>
        <w:t> </w:t>
      </w:r>
      <w:r>
        <w:rPr>
          <w:color w:val="231F20"/>
        </w:rPr>
        <w:t>руб./кв.</w:t>
      </w:r>
      <w:r>
        <w:rPr>
          <w:color w:val="231F20"/>
          <w:spacing w:val="2"/>
        </w:rPr>
        <w:t> </w:t>
      </w:r>
      <w:r>
        <w:rPr>
          <w:color w:val="231F20"/>
        </w:rPr>
        <w:t>м.</w:t>
      </w:r>
      <w:r>
        <w:rPr>
          <w:color w:val="231F20"/>
          <w:spacing w:val="2"/>
        </w:rPr>
        <w:t> </w:t>
      </w:r>
      <w:r>
        <w:rPr>
          <w:color w:val="231F20"/>
        </w:rPr>
        <w:t>[7].</w:t>
      </w:r>
    </w:p>
    <w:p>
      <w:pPr>
        <w:pStyle w:val="BodyText"/>
        <w:spacing w:line="261" w:lineRule="auto" w:before="4"/>
        <w:ind w:left="158" w:right="156" w:firstLine="396"/>
        <w:jc w:val="both"/>
      </w:pPr>
      <w:r>
        <w:rPr>
          <w:color w:val="231F20"/>
        </w:rPr>
        <w:t>В результате чего кадастровая оценка апартаментов, предна-</w:t>
      </w:r>
      <w:r>
        <w:rPr>
          <w:color w:val="231F20"/>
          <w:spacing w:val="1"/>
        </w:rPr>
        <w:t> </w:t>
      </w:r>
      <w:r>
        <w:rPr>
          <w:color w:val="231F20"/>
        </w:rPr>
        <w:t>значенных</w:t>
      </w:r>
      <w:r>
        <w:rPr>
          <w:color w:val="231F20"/>
          <w:spacing w:val="22"/>
        </w:rPr>
        <w:t> </w:t>
      </w:r>
      <w:r>
        <w:rPr>
          <w:color w:val="231F20"/>
        </w:rPr>
        <w:t>для</w:t>
      </w:r>
      <w:r>
        <w:rPr>
          <w:color w:val="231F20"/>
          <w:spacing w:val="23"/>
        </w:rPr>
        <w:t> </w:t>
      </w:r>
      <w:r>
        <w:rPr>
          <w:color w:val="231F20"/>
        </w:rPr>
        <w:t>проживания,</w:t>
      </w:r>
      <w:r>
        <w:rPr>
          <w:color w:val="231F20"/>
          <w:spacing w:val="23"/>
        </w:rPr>
        <w:t> </w:t>
      </w:r>
      <w:r>
        <w:rPr>
          <w:color w:val="231F20"/>
        </w:rPr>
        <w:t>не</w:t>
      </w:r>
      <w:r>
        <w:rPr>
          <w:color w:val="231F20"/>
          <w:spacing w:val="23"/>
        </w:rPr>
        <w:t> </w:t>
      </w:r>
      <w:r>
        <w:rPr>
          <w:color w:val="231F20"/>
        </w:rPr>
        <w:t>соответствует</w:t>
      </w:r>
      <w:r>
        <w:rPr>
          <w:color w:val="231F20"/>
          <w:spacing w:val="22"/>
        </w:rPr>
        <w:t> </w:t>
      </w:r>
      <w:r>
        <w:rPr>
          <w:color w:val="231F20"/>
        </w:rPr>
        <w:t>действительности.</w:t>
      </w:r>
      <w:r>
        <w:rPr>
          <w:color w:val="231F20"/>
          <w:spacing w:val="1"/>
        </w:rPr>
        <w:t> </w:t>
      </w:r>
      <w:r>
        <w:rPr>
          <w:color w:val="231F20"/>
        </w:rPr>
        <w:t>В первую очередь это связано с различными ценообразующими</w:t>
      </w:r>
      <w:r>
        <w:rPr>
          <w:color w:val="231F20"/>
          <w:spacing w:val="1"/>
        </w:rPr>
        <w:t> </w:t>
      </w:r>
      <w:r>
        <w:rPr>
          <w:color w:val="231F20"/>
        </w:rPr>
        <w:t>факторами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3"/>
        </w:rPr>
        <w:t> </w:t>
      </w:r>
      <w:r>
        <w:rPr>
          <w:color w:val="231F20"/>
        </w:rPr>
        <w:t>коммерческих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жилых</w:t>
      </w:r>
      <w:r>
        <w:rPr>
          <w:color w:val="231F20"/>
          <w:spacing w:val="3"/>
        </w:rPr>
        <w:t> </w:t>
      </w:r>
      <w:r>
        <w:rPr>
          <w:color w:val="231F20"/>
        </w:rPr>
        <w:t>помещений.</w:t>
      </w:r>
    </w:p>
    <w:p>
      <w:pPr>
        <w:pStyle w:val="BodyText"/>
        <w:spacing w:line="261" w:lineRule="auto" w:before="3"/>
        <w:ind w:left="158" w:right="154" w:firstLine="396"/>
        <w:jc w:val="both"/>
      </w:pPr>
      <w:r>
        <w:rPr>
          <w:color w:val="231F20"/>
          <w:spacing w:val="-2"/>
        </w:rPr>
        <w:t>Согласно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обзору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рынка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аналитического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агентства</w:t>
      </w:r>
      <w:r>
        <w:rPr>
          <w:color w:val="231F20"/>
          <w:spacing w:val="-11"/>
        </w:rPr>
        <w:t> </w:t>
      </w:r>
      <w:r>
        <w:rPr>
          <w:i/>
          <w:color w:val="231F20"/>
          <w:spacing w:val="-1"/>
        </w:rPr>
        <w:t>Knight</w:t>
      </w:r>
      <w:r>
        <w:rPr>
          <w:i/>
          <w:color w:val="231F20"/>
          <w:spacing w:val="-11"/>
        </w:rPr>
        <w:t> </w:t>
      </w:r>
      <w:r>
        <w:rPr>
          <w:i/>
          <w:color w:val="231F20"/>
          <w:spacing w:val="-1"/>
        </w:rPr>
        <w:t>Frank</w:t>
      </w:r>
      <w:r>
        <w:rPr>
          <w:i/>
          <w:color w:val="231F20"/>
          <w:spacing w:val="-50"/>
        </w:rPr>
        <w:t> </w:t>
      </w:r>
      <w:r>
        <w:rPr>
          <w:i/>
          <w:color w:val="231F20"/>
        </w:rPr>
        <w:t>St Petersburg</w:t>
      </w:r>
      <w:r>
        <w:rPr>
          <w:color w:val="231F20"/>
        </w:rPr>
        <w:t>, в I полугодии 2019 года в Санкт-Петербурге и обла-</w:t>
      </w:r>
      <w:r>
        <w:rPr>
          <w:color w:val="231F20"/>
          <w:spacing w:val="-50"/>
        </w:rPr>
        <w:t> </w:t>
      </w:r>
      <w:r>
        <w:rPr>
          <w:color w:val="231F20"/>
        </w:rPr>
        <w:t>сти в продаже находилось рекордное количество апартаментов –</w:t>
      </w:r>
      <w:r>
        <w:rPr>
          <w:color w:val="231F20"/>
          <w:spacing w:val="1"/>
        </w:rPr>
        <w:t> </w:t>
      </w:r>
      <w:r>
        <w:rPr>
          <w:color w:val="231F20"/>
        </w:rPr>
        <w:t>11,7 тыс. юнитов. Этот показатель достиг максимума за весь пе-</w:t>
      </w:r>
      <w:r>
        <w:rPr>
          <w:color w:val="231F20"/>
          <w:spacing w:val="1"/>
        </w:rPr>
        <w:t> </w:t>
      </w:r>
      <w:r>
        <w:rPr>
          <w:color w:val="231F20"/>
        </w:rPr>
        <w:t>риод</w:t>
      </w:r>
      <w:r>
        <w:rPr>
          <w:color w:val="231F20"/>
          <w:spacing w:val="2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2"/>
        </w:rPr>
        <w:t> </w:t>
      </w:r>
      <w:r>
        <w:rPr>
          <w:color w:val="231F20"/>
        </w:rPr>
        <w:t>апартаментов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рынке</w:t>
      </w:r>
      <w:r>
        <w:rPr>
          <w:color w:val="231F20"/>
          <w:spacing w:val="3"/>
        </w:rPr>
        <w:t> </w:t>
      </w:r>
      <w:r>
        <w:rPr>
          <w:color w:val="231F20"/>
        </w:rPr>
        <w:t>[8]</w:t>
      </w:r>
      <w:r>
        <w:rPr>
          <w:color w:val="231F20"/>
          <w:spacing w:val="3"/>
        </w:rPr>
        <w:t> </w:t>
      </w:r>
      <w:r>
        <w:rPr>
          <w:color w:val="231F20"/>
        </w:rPr>
        <w:t>(рис.</w:t>
      </w:r>
      <w:r>
        <w:rPr>
          <w:color w:val="231F20"/>
          <w:spacing w:val="3"/>
        </w:rPr>
        <w:t> </w:t>
      </w:r>
      <w:r>
        <w:rPr>
          <w:color w:val="231F20"/>
        </w:rPr>
        <w:t>3).</w:t>
      </w:r>
    </w:p>
    <w:p>
      <w:pPr>
        <w:pStyle w:val="BodyText"/>
        <w:spacing w:before="9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77">
            <wp:simplePos x="0" y="0"/>
            <wp:positionH relativeFrom="page">
              <wp:posOffset>796674</wp:posOffset>
            </wp:positionH>
            <wp:positionV relativeFrom="paragraph">
              <wp:posOffset>167097</wp:posOffset>
            </wp:positionV>
            <wp:extent cx="3648483" cy="1328166"/>
            <wp:effectExtent l="0" t="0" r="0" b="0"/>
            <wp:wrapTopAndBottom/>
            <wp:docPr id="155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82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8483" cy="1328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23"/>
        </w:rPr>
      </w:pPr>
    </w:p>
    <w:p>
      <w:pPr>
        <w:spacing w:before="1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Основные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показатели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рынка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апартаментов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полугодии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2019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г.</w:t>
      </w:r>
    </w:p>
    <w:p>
      <w:pPr>
        <w:spacing w:after="0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  <w:spacing w:val="-2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вышесказанного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следует,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проведении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будущей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ГКО</w:t>
      </w:r>
      <w:r>
        <w:rPr>
          <w:color w:val="231F20"/>
          <w:spacing w:val="-51"/>
        </w:rPr>
        <w:t> </w:t>
      </w:r>
      <w:r>
        <w:rPr>
          <w:color w:val="231F20"/>
        </w:rPr>
        <w:t>в Санкт-Петербурге (2020 год) количество апартаментов по срав-</w:t>
      </w:r>
      <w:r>
        <w:rPr>
          <w:color w:val="231F20"/>
          <w:spacing w:val="1"/>
        </w:rPr>
        <w:t> </w:t>
      </w:r>
      <w:r>
        <w:rPr>
          <w:color w:val="231F20"/>
        </w:rPr>
        <w:t>нению с ГКО 2018 года увеличится в несколько раз. Таким обра-</w:t>
      </w:r>
      <w:r>
        <w:rPr>
          <w:color w:val="231F20"/>
          <w:spacing w:val="1"/>
        </w:rPr>
        <w:t> </w:t>
      </w:r>
      <w:r>
        <w:rPr>
          <w:color w:val="231F20"/>
        </w:rPr>
        <w:t>зом, следует разработать методику расчета кадастровой стоимо-</w:t>
      </w:r>
      <w:r>
        <w:rPr>
          <w:color w:val="231F20"/>
          <w:spacing w:val="1"/>
        </w:rPr>
        <w:t> </w:t>
      </w:r>
      <w:r>
        <w:rPr>
          <w:color w:val="231F20"/>
        </w:rPr>
        <w:t>сти,</w:t>
      </w:r>
      <w:r>
        <w:rPr>
          <w:color w:val="231F20"/>
          <w:spacing w:val="-12"/>
        </w:rPr>
        <w:t> </w:t>
      </w:r>
      <w:r>
        <w:rPr>
          <w:color w:val="231F20"/>
        </w:rPr>
        <w:t>которая</w:t>
      </w:r>
      <w:r>
        <w:rPr>
          <w:color w:val="231F20"/>
          <w:spacing w:val="-11"/>
        </w:rPr>
        <w:t> </w:t>
      </w:r>
      <w:r>
        <w:rPr>
          <w:color w:val="231F20"/>
        </w:rPr>
        <w:t>будет</w:t>
      </w:r>
      <w:r>
        <w:rPr>
          <w:color w:val="231F20"/>
          <w:spacing w:val="-11"/>
        </w:rPr>
        <w:t> </w:t>
      </w:r>
      <w:r>
        <w:rPr>
          <w:color w:val="231F20"/>
        </w:rPr>
        <w:t>учитывать</w:t>
      </w:r>
      <w:r>
        <w:rPr>
          <w:color w:val="231F20"/>
          <w:spacing w:val="-11"/>
        </w:rPr>
        <w:t> </w:t>
      </w:r>
      <w:r>
        <w:rPr>
          <w:color w:val="231F20"/>
        </w:rPr>
        <w:t>уникальные</w:t>
      </w:r>
      <w:r>
        <w:rPr>
          <w:color w:val="231F20"/>
          <w:spacing w:val="-11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-11"/>
        </w:rPr>
        <w:t> </w:t>
      </w:r>
      <w:r>
        <w:rPr>
          <w:color w:val="231F20"/>
        </w:rPr>
        <w:t>данного</w:t>
      </w:r>
      <w:r>
        <w:rPr>
          <w:color w:val="231F20"/>
          <w:spacing w:val="-50"/>
        </w:rPr>
        <w:t> </w:t>
      </w:r>
      <w:r>
        <w:rPr>
          <w:color w:val="231F20"/>
        </w:rPr>
        <w:t>вида объектов</w:t>
      </w:r>
      <w:r>
        <w:rPr>
          <w:color w:val="231F20"/>
          <w:spacing w:val="2"/>
        </w:rPr>
        <w:t> </w:t>
      </w:r>
      <w:r>
        <w:rPr>
          <w:color w:val="231F20"/>
        </w:rPr>
        <w:t>недвижимого</w:t>
      </w:r>
      <w:r>
        <w:rPr>
          <w:color w:val="231F20"/>
          <w:spacing w:val="2"/>
        </w:rPr>
        <w:t> </w:t>
      </w:r>
      <w:r>
        <w:rPr>
          <w:color w:val="231F20"/>
        </w:rPr>
        <w:t>имущества.</w:t>
      </w:r>
    </w:p>
    <w:p>
      <w:pPr>
        <w:pStyle w:val="BodyText"/>
        <w:spacing w:before="1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49"/>
        </w:numPr>
        <w:tabs>
          <w:tab w:pos="783" w:val="left" w:leader="none"/>
        </w:tabs>
        <w:spacing w:line="249" w:lineRule="auto" w:before="179" w:after="0"/>
        <w:ind w:left="158" w:right="158" w:firstLine="396"/>
        <w:jc w:val="both"/>
        <w:rPr>
          <w:sz w:val="18"/>
        </w:rPr>
      </w:pPr>
      <w:r>
        <w:rPr>
          <w:color w:val="231F20"/>
          <w:sz w:val="18"/>
        </w:rPr>
        <w:t>Жилищный кодекс Российской Федерации [Электронный ресурс]: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Федеральный закон от 29.12.2004 № 188-ФЗ // СПС КонсультантПлюс (дата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обращения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11.03.2020)</w:t>
      </w:r>
    </w:p>
    <w:p>
      <w:pPr>
        <w:pStyle w:val="ListParagraph"/>
        <w:numPr>
          <w:ilvl w:val="0"/>
          <w:numId w:val="49"/>
        </w:numPr>
        <w:tabs>
          <w:tab w:pos="783" w:val="left" w:leader="none"/>
        </w:tabs>
        <w:spacing w:line="249" w:lineRule="auto" w:before="2" w:after="0"/>
        <w:ind w:left="158" w:right="153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Налоговый кодекс Российской Федерации (часть вторая) [Электронный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ресурс]: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Федеральный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закон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05.08.2000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№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117-ФЗ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СПС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КонсультантПлюс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 11.03.2020)</w:t>
      </w:r>
    </w:p>
    <w:p>
      <w:pPr>
        <w:pStyle w:val="ListParagraph"/>
        <w:numPr>
          <w:ilvl w:val="0"/>
          <w:numId w:val="49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Закон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Санкт-Петербурга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26.11.2014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№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643-109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«О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налоге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имуще-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ство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физических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лиц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СПС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КонсультантПлюс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обращения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11.03.2020)</w:t>
      </w:r>
    </w:p>
    <w:p>
      <w:pPr>
        <w:pStyle w:val="ListParagraph"/>
        <w:numPr>
          <w:ilvl w:val="0"/>
          <w:numId w:val="49"/>
        </w:numPr>
        <w:tabs>
          <w:tab w:pos="783" w:val="left" w:leader="none"/>
        </w:tabs>
        <w:spacing w:line="249" w:lineRule="auto" w:before="2" w:after="0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Об утверждении порядка классификации объектов туристской ин-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дустрии, включающих гостиницы и иные средства размещения, горнолыж-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трассы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пляжи,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осуществляемой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аккредитованными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организациями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[Электронный ресурс]: Приказ Минкультуры России от 11.07.2014 № 1215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СПС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КонсультантПлюс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 11.03.2020)</w:t>
      </w:r>
    </w:p>
    <w:p>
      <w:pPr>
        <w:pStyle w:val="ListParagraph"/>
        <w:numPr>
          <w:ilvl w:val="0"/>
          <w:numId w:val="49"/>
        </w:numPr>
        <w:tabs>
          <w:tab w:pos="783" w:val="left" w:leader="none"/>
        </w:tabs>
        <w:spacing w:line="249" w:lineRule="auto" w:before="4" w:after="0"/>
        <w:ind w:left="158" w:right="157" w:firstLine="396"/>
        <w:jc w:val="both"/>
        <w:rPr>
          <w:sz w:val="18"/>
        </w:rPr>
      </w:pPr>
      <w:r>
        <w:rPr>
          <w:color w:val="231F20"/>
          <w:sz w:val="18"/>
        </w:rPr>
        <w:t>Квартира vs апартаменты// [Электронный ресурс]. URL: https://</w:t>
      </w:r>
      <w:hyperlink r:id="rId104">
        <w:r>
          <w:rPr>
            <w:color w:val="231F20"/>
            <w:sz w:val="18"/>
          </w:rPr>
          <w:t>www.</w:t>
        </w:r>
      </w:hyperlink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cian.ru/stati-kvartira-vs-apartamenty-283190/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11.03.2020)</w:t>
      </w:r>
    </w:p>
    <w:p>
      <w:pPr>
        <w:pStyle w:val="ListParagraph"/>
        <w:numPr>
          <w:ilvl w:val="0"/>
          <w:numId w:val="49"/>
        </w:numPr>
        <w:tabs>
          <w:tab w:pos="783" w:val="left" w:leader="none"/>
        </w:tabs>
        <w:spacing w:line="249" w:lineRule="auto" w:before="1" w:after="0"/>
        <w:ind w:left="158" w:right="153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Об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утверждении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положения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классификации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гостиниц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[Электронный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ресурс]: Постановление Правительства от 16.02.2019 № 158 СПС// Консультант-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Плюс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(дата обращения 11.03.2020)</w:t>
      </w:r>
    </w:p>
    <w:p>
      <w:pPr>
        <w:pStyle w:val="ListParagraph"/>
        <w:numPr>
          <w:ilvl w:val="0"/>
          <w:numId w:val="49"/>
        </w:numPr>
        <w:tabs>
          <w:tab w:pos="783" w:val="left" w:leader="none"/>
        </w:tabs>
        <w:spacing w:line="249" w:lineRule="auto" w:before="2" w:after="0"/>
        <w:ind w:left="158" w:right="157" w:firstLine="396"/>
        <w:jc w:val="both"/>
        <w:rPr>
          <w:sz w:val="18"/>
        </w:rPr>
      </w:pPr>
      <w:r>
        <w:rPr>
          <w:color w:val="231F20"/>
          <w:sz w:val="18"/>
        </w:rPr>
        <w:t>Отчет об определении кадастровой стоимости объектов недвижимо-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территории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Санкт-Петербурга (том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3),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 год</w:t>
      </w:r>
    </w:p>
    <w:p>
      <w:pPr>
        <w:pStyle w:val="ListParagraph"/>
        <w:numPr>
          <w:ilvl w:val="0"/>
          <w:numId w:val="49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Рынок апартаментов // [Электронный ресурс]. URL: https://www.knight-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frank.ru/research/rynok-apartamentov-sankt-peterburg-i-polugodie-2019-goda-6586.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aspx?search-id=a683e00e-6e2f-45a8-9356-e815eee2310b&amp;report-id=1276&amp;rank=2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11.03.2020)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1"/>
      </w:tblGrid>
      <w:tr>
        <w:trPr>
          <w:trHeight w:val="2122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528.442</w:t>
            </w:r>
          </w:p>
          <w:p>
            <w:pPr>
              <w:pStyle w:val="TableParagraph"/>
              <w:spacing w:line="247" w:lineRule="auto" w:before="6"/>
              <w:ind w:left="50" w:right="519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Ирина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Николаевна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Яковлева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студент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Оксана Олеговна Гожва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Надежда Владимировна </w:t>
            </w:r>
            <w:r>
              <w:rPr>
                <w:i/>
                <w:color w:val="231F20"/>
                <w:w w:val="95"/>
                <w:sz w:val="18"/>
              </w:rPr>
              <w:t>Морозова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2"/>
              <w:ind w:left="50" w:right="147"/>
              <w:rPr>
                <w:i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 </w:t>
            </w:r>
            <w:hyperlink r:id="rId166">
              <w:r>
                <w:rPr>
                  <w:i/>
                  <w:color w:val="231F20"/>
                  <w:sz w:val="18"/>
                </w:rPr>
                <w:t>ya.irushaa@mail.ru</w:t>
              </w:r>
            </w:hyperlink>
            <w:r>
              <w:rPr>
                <w:i/>
                <w:color w:val="231F20"/>
                <w:spacing w:val="1"/>
                <w:sz w:val="18"/>
              </w:rPr>
              <w:t> </w:t>
            </w:r>
            <w:hyperlink r:id="rId167">
              <w:r>
                <w:rPr>
                  <w:i/>
                  <w:color w:val="231F20"/>
                  <w:sz w:val="18"/>
                </w:rPr>
                <w:t>darlinglive@mail.ru</w:t>
              </w:r>
            </w:hyperlink>
          </w:p>
          <w:p>
            <w:pPr>
              <w:pStyle w:val="TableParagraph"/>
              <w:spacing w:line="189" w:lineRule="exact" w:before="2"/>
              <w:ind w:left="50"/>
              <w:rPr>
                <w:i/>
                <w:sz w:val="18"/>
              </w:rPr>
            </w:pPr>
            <w:hyperlink r:id="rId168">
              <w:r>
                <w:rPr>
                  <w:i/>
                  <w:color w:val="231F20"/>
                  <w:sz w:val="18"/>
                </w:rPr>
                <w:t>Milia_01@mail.ru</w:t>
              </w:r>
            </w:hyperlink>
          </w:p>
        </w:tc>
        <w:tc>
          <w:tcPr>
            <w:tcW w:w="2811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line="247" w:lineRule="auto" w:before="0"/>
              <w:ind w:left="354" w:right="48" w:hanging="39"/>
              <w:jc w:val="both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Irina Nikolaevna Yakovleva</w:t>
            </w:r>
            <w:r>
              <w:rPr>
                <w:color w:val="231F20"/>
                <w:w w:val="90"/>
                <w:sz w:val="18"/>
              </w:rPr>
              <w:t>, student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Oksana Olegovna </w:t>
            </w:r>
            <w:r>
              <w:rPr>
                <w:i/>
                <w:color w:val="231F20"/>
                <w:w w:val="95"/>
                <w:sz w:val="18"/>
              </w:rPr>
              <w:t>Gozhva</w:t>
            </w:r>
            <w:r>
              <w:rPr>
                <w:color w:val="231F20"/>
                <w:w w:val="95"/>
                <w:sz w:val="18"/>
              </w:rPr>
              <w:t>, student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Nadezhda</w:t>
            </w:r>
            <w:r>
              <w:rPr>
                <w:i/>
                <w:color w:val="231F20"/>
                <w:spacing w:val="35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Vladimirovna</w:t>
            </w:r>
            <w:r>
              <w:rPr>
                <w:i/>
                <w:color w:val="231F20"/>
                <w:spacing w:val="36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Morozova</w:t>
            </w:r>
            <w:r>
              <w:rPr>
                <w:color w:val="231F20"/>
                <w:w w:val="90"/>
                <w:sz w:val="18"/>
              </w:rPr>
              <w:t>,</w:t>
            </w:r>
          </w:p>
          <w:p>
            <w:pPr>
              <w:pStyle w:val="TableParagraph"/>
              <w:spacing w:line="247" w:lineRule="auto" w:before="1"/>
              <w:ind w:left="457" w:right="48" w:firstLine="1814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line="247" w:lineRule="auto" w:before="1"/>
              <w:ind w:left="834" w:right="47" w:hanging="685"/>
              <w:jc w:val="right"/>
              <w:rPr>
                <w:i/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4"/>
                <w:w w:val="90"/>
                <w:sz w:val="18"/>
              </w:rPr>
              <w:t> </w:t>
            </w:r>
            <w:hyperlink r:id="rId166">
              <w:r>
                <w:rPr>
                  <w:i/>
                  <w:color w:val="231F20"/>
                  <w:w w:val="90"/>
                  <w:sz w:val="18"/>
                </w:rPr>
                <w:t>ya.irushaa@mail.ru</w:t>
              </w:r>
            </w:hyperlink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hyperlink r:id="rId167">
              <w:r>
                <w:rPr>
                  <w:i/>
                  <w:color w:val="231F20"/>
                  <w:sz w:val="18"/>
                </w:rPr>
                <w:t>darlinglive@mail.ru</w:t>
              </w:r>
            </w:hyperlink>
          </w:p>
          <w:p>
            <w:pPr>
              <w:pStyle w:val="TableParagraph"/>
              <w:spacing w:line="187" w:lineRule="exact" w:before="1"/>
              <w:ind w:right="48"/>
              <w:jc w:val="right"/>
              <w:rPr>
                <w:i/>
                <w:sz w:val="18"/>
              </w:rPr>
            </w:pPr>
            <w:hyperlink r:id="rId168">
              <w:r>
                <w:rPr>
                  <w:i/>
                  <w:color w:val="231F20"/>
                  <w:sz w:val="18"/>
                </w:rPr>
                <w:t>Milia_01@mail.ru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right="194"/>
      </w:pPr>
      <w:bookmarkStart w:name="_TOC_250006" w:id="6"/>
      <w:r>
        <w:rPr>
          <w:color w:val="231F20"/>
        </w:rPr>
        <w:t>СОВРЕМЕННАЯ</w:t>
      </w:r>
      <w:r>
        <w:rPr>
          <w:color w:val="231F20"/>
          <w:spacing w:val="1"/>
        </w:rPr>
        <w:t> </w:t>
      </w:r>
      <w:r>
        <w:rPr>
          <w:color w:val="231F20"/>
        </w:rPr>
        <w:t>КЛАССИФИКАЦИЯ</w:t>
      </w:r>
      <w:r>
        <w:rPr>
          <w:color w:val="231F20"/>
          <w:spacing w:val="-57"/>
        </w:rPr>
        <w:t> </w:t>
      </w:r>
      <w:r>
        <w:rPr>
          <w:color w:val="231F20"/>
        </w:rPr>
        <w:t>КАДАСТРОВЫХ</w:t>
      </w:r>
      <w:r>
        <w:rPr>
          <w:color w:val="231F20"/>
          <w:spacing w:val="13"/>
        </w:rPr>
        <w:t> </w:t>
      </w:r>
      <w:bookmarkEnd w:id="6"/>
      <w:r>
        <w:rPr>
          <w:color w:val="231F20"/>
        </w:rPr>
        <w:t>ОШИБОК</w:t>
      </w:r>
    </w:p>
    <w:p>
      <w:pPr>
        <w:pStyle w:val="Heading2"/>
        <w:spacing w:line="249" w:lineRule="auto" w:before="229"/>
        <w:ind w:left="1514" w:right="1504"/>
      </w:pPr>
      <w:r>
        <w:rPr>
          <w:color w:val="231F20"/>
        </w:rPr>
        <w:t>MODERN</w:t>
      </w:r>
      <w:r>
        <w:rPr>
          <w:color w:val="231F20"/>
          <w:spacing w:val="1"/>
        </w:rPr>
        <w:t> </w:t>
      </w:r>
      <w:r>
        <w:rPr>
          <w:color w:val="231F20"/>
        </w:rPr>
        <w:t>CLASSIFICATION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28"/>
        </w:rPr>
        <w:t> </w:t>
      </w:r>
      <w:r>
        <w:rPr>
          <w:color w:val="231F20"/>
        </w:rPr>
        <w:t>CADASTRAL</w:t>
      </w:r>
      <w:r>
        <w:rPr>
          <w:color w:val="231F20"/>
          <w:spacing w:val="16"/>
        </w:rPr>
        <w:t> </w:t>
      </w:r>
      <w:r>
        <w:rPr>
          <w:color w:val="231F20"/>
        </w:rPr>
        <w:t>ERRORS</w:t>
      </w:r>
    </w:p>
    <w:p>
      <w:pPr>
        <w:spacing w:line="249" w:lineRule="auto" w:before="212"/>
        <w:ind w:left="158" w:right="154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данной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научной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статье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рассмотрены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вопросы,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связанные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кадастровы-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ошибками,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также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классификацией,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источниками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возникновения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спо-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собами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устранения.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Тема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кадастровых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ошибок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актуальна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ввиду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большие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коли-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чества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ошибок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сведениях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Единого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государственного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реестра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недвижимости.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Сталкиваясь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кадастровыми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ошибками,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граждане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полной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мере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понимают,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каким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образом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следует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действовать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как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ее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устранить,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ведь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данный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момент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каждая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кадастровая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ошибка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—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это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уникальный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случай,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но,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разобрав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сущность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причины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возникновения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таких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ошибок,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можно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предотвратить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появление.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Также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статье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приведены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виды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ошибок,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установленные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законодательством.</w:t>
      </w:r>
    </w:p>
    <w:p>
      <w:pPr>
        <w:spacing w:line="249" w:lineRule="auto" w:before="7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Ключевые слова</w:t>
      </w:r>
      <w:r>
        <w:rPr>
          <w:color w:val="231F20"/>
          <w:w w:val="95"/>
          <w:sz w:val="18"/>
        </w:rPr>
        <w:t>: Кадастровая ошибка, государственный кадастровый учет,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земельный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участок,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единый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государственный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реестр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недвижимости,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техниче-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ская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ошибка, реестровая ошибка.</w:t>
      </w:r>
    </w:p>
    <w:p>
      <w:pPr>
        <w:pStyle w:val="BodyText"/>
        <w:spacing w:before="11"/>
        <w:rPr>
          <w:sz w:val="18"/>
        </w:rPr>
      </w:pPr>
    </w:p>
    <w:p>
      <w:pPr>
        <w:spacing w:line="249" w:lineRule="auto" w:before="0"/>
        <w:ind w:left="158" w:right="15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This scientific article discusses issues related to cadastral errors, as well as their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classification, sources of occurrence and methods of elimination. The topic of ca-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dastral errors is relevant due to the large number of errors in the information of the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Unified State Register of Real Estate. Faced with cadastral errors, citizens do not fully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understand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how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act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how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eliminate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it,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because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moment,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every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cadas-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tral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error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unique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case,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but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analyzing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nature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causes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such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errors,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they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can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prevented.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also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describes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 types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errors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established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law.</w:t>
      </w:r>
    </w:p>
    <w:p>
      <w:pPr>
        <w:spacing w:line="249" w:lineRule="auto" w:before="5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Cadastral error, state cadastral registration, land, unified state reg-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ister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real estate, technical error.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 w:firstLine="396"/>
        <w:jc w:val="both"/>
      </w:pPr>
      <w:r>
        <w:rPr>
          <w:color w:val="231F20"/>
          <w:spacing w:val="-2"/>
        </w:rPr>
        <w:t>Качество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кадастровых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выражается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через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базовые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свой-</w:t>
      </w:r>
      <w:r>
        <w:rPr>
          <w:color w:val="231F20"/>
          <w:spacing w:val="-50"/>
        </w:rPr>
        <w:t> </w:t>
      </w:r>
      <w:r>
        <w:rPr>
          <w:color w:val="231F20"/>
        </w:rPr>
        <w:t>ства информации: актуальность, достоверность, точность и пол-</w:t>
      </w:r>
      <w:r>
        <w:rPr>
          <w:color w:val="231F20"/>
          <w:spacing w:val="1"/>
        </w:rPr>
        <w:t> </w:t>
      </w:r>
      <w:r>
        <w:rPr>
          <w:color w:val="231F20"/>
        </w:rPr>
        <w:t>ноту. Реформы последних двух десятилетий в области земель-</w:t>
      </w:r>
      <w:r>
        <w:rPr>
          <w:color w:val="231F20"/>
          <w:spacing w:val="1"/>
        </w:rPr>
        <w:t> </w:t>
      </w:r>
      <w:r>
        <w:rPr>
          <w:color w:val="231F20"/>
        </w:rPr>
        <w:t>но-кадастровых</w:t>
      </w:r>
      <w:r>
        <w:rPr>
          <w:color w:val="231F20"/>
          <w:spacing w:val="18"/>
        </w:rPr>
        <w:t> </w:t>
      </w:r>
      <w:r>
        <w:rPr>
          <w:color w:val="231F20"/>
        </w:rPr>
        <w:t>отношений</w:t>
      </w:r>
      <w:r>
        <w:rPr>
          <w:color w:val="231F20"/>
          <w:spacing w:val="17"/>
        </w:rPr>
        <w:t> </w:t>
      </w:r>
      <w:r>
        <w:rPr>
          <w:color w:val="231F20"/>
        </w:rPr>
        <w:t>привели</w:t>
      </w:r>
      <w:r>
        <w:rPr>
          <w:color w:val="231F20"/>
          <w:spacing w:val="18"/>
        </w:rPr>
        <w:t> </w:t>
      </w:r>
      <w:r>
        <w:rPr>
          <w:color w:val="231F20"/>
        </w:rPr>
        <w:t>к</w:t>
      </w:r>
      <w:r>
        <w:rPr>
          <w:color w:val="231F20"/>
          <w:spacing w:val="17"/>
        </w:rPr>
        <w:t> </w:t>
      </w:r>
      <w:r>
        <w:rPr>
          <w:color w:val="231F20"/>
        </w:rPr>
        <w:t>потере</w:t>
      </w:r>
      <w:r>
        <w:rPr>
          <w:color w:val="231F20"/>
          <w:spacing w:val="17"/>
        </w:rPr>
        <w:t> </w:t>
      </w:r>
      <w:r>
        <w:rPr>
          <w:color w:val="231F20"/>
        </w:rPr>
        <w:t>указанных</w:t>
      </w:r>
      <w:r>
        <w:rPr>
          <w:color w:val="231F20"/>
          <w:spacing w:val="18"/>
        </w:rPr>
        <w:t> </w:t>
      </w:r>
      <w:r>
        <w:rPr>
          <w:color w:val="231F20"/>
        </w:rPr>
        <w:t>свойств</w:t>
      </w:r>
      <w:r>
        <w:rPr>
          <w:color w:val="231F20"/>
          <w:spacing w:val="-50"/>
        </w:rPr>
        <w:t> </w:t>
      </w:r>
      <w:r>
        <w:rPr>
          <w:color w:val="231F20"/>
        </w:rPr>
        <w:t>и накоплению значительного количества ошибок в кадастровых</w:t>
      </w:r>
      <w:r>
        <w:rPr>
          <w:color w:val="231F20"/>
          <w:spacing w:val="1"/>
        </w:rPr>
        <w:t> </w:t>
      </w:r>
      <w:r>
        <w:rPr>
          <w:color w:val="231F20"/>
        </w:rPr>
        <w:t>сведениях. Анализ деятельности органа кадастрового учета (да-</w:t>
      </w:r>
      <w:r>
        <w:rPr>
          <w:color w:val="231F20"/>
          <w:spacing w:val="1"/>
        </w:rPr>
        <w:t> </w:t>
      </w:r>
      <w:r>
        <w:rPr>
          <w:color w:val="231F20"/>
        </w:rPr>
        <w:t>лее – ОКУ) показал актуальность использования механизмов об-</w:t>
      </w:r>
      <w:r>
        <w:rPr>
          <w:color w:val="231F20"/>
          <w:spacing w:val="1"/>
        </w:rPr>
        <w:t> </w:t>
      </w:r>
      <w:r>
        <w:rPr>
          <w:color w:val="231F20"/>
        </w:rPr>
        <w:t>наружения ошибок в кадастровых сведениях, реализуемых за счет</w:t>
      </w:r>
      <w:r>
        <w:rPr>
          <w:color w:val="231F20"/>
          <w:spacing w:val="-50"/>
        </w:rPr>
        <w:t> </w:t>
      </w:r>
      <w:r>
        <w:rPr>
          <w:color w:val="231F20"/>
        </w:rPr>
        <w:t>передовых технологий в ГИС-системах. Между тем недостаточ-</w:t>
      </w:r>
      <w:r>
        <w:rPr>
          <w:color w:val="231F20"/>
          <w:spacing w:val="1"/>
        </w:rPr>
        <w:t> </w:t>
      </w:r>
      <w:r>
        <w:rPr>
          <w:color w:val="231F20"/>
        </w:rPr>
        <w:t>ная проработка алгоритмов исправления выявленных ошибок, от-</w:t>
      </w:r>
      <w:r>
        <w:rPr>
          <w:color w:val="231F20"/>
          <w:spacing w:val="-50"/>
        </w:rPr>
        <w:t> </w:t>
      </w:r>
      <w:r>
        <w:rPr>
          <w:color w:val="231F20"/>
        </w:rPr>
        <w:t>сутствие четкого понятийного аппарата, критериев ошибочности</w:t>
      </w:r>
      <w:r>
        <w:rPr>
          <w:color w:val="231F20"/>
          <w:spacing w:val="1"/>
        </w:rPr>
        <w:t> </w:t>
      </w:r>
      <w:r>
        <w:rPr>
          <w:color w:val="231F20"/>
        </w:rPr>
        <w:t>сведений, систематизации многообразия ошибок в кадастровых</w:t>
      </w:r>
      <w:r>
        <w:rPr>
          <w:color w:val="231F20"/>
          <w:spacing w:val="1"/>
        </w:rPr>
        <w:t> </w:t>
      </w:r>
      <w:r>
        <w:rPr>
          <w:color w:val="231F20"/>
        </w:rPr>
        <w:t>сведениях значительно снижает эффективность работ по обнару-</w:t>
      </w:r>
      <w:r>
        <w:rPr>
          <w:color w:val="231F20"/>
          <w:spacing w:val="1"/>
        </w:rPr>
        <w:t> </w:t>
      </w:r>
      <w:r>
        <w:rPr>
          <w:color w:val="231F20"/>
        </w:rPr>
        <w:t>жению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исправлению ошибок.</w:t>
      </w:r>
    </w:p>
    <w:p>
      <w:pPr>
        <w:pStyle w:val="BodyText"/>
        <w:spacing w:line="254" w:lineRule="auto" w:before="12"/>
        <w:ind w:left="158" w:right="152" w:firstLine="396"/>
        <w:jc w:val="right"/>
      </w:pPr>
      <w:r>
        <w:rPr>
          <w:color w:val="231F20"/>
          <w:spacing w:val="-2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предоставлении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изъятии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земельных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участков,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необхо-</w:t>
      </w:r>
      <w:r>
        <w:rPr>
          <w:color w:val="231F20"/>
          <w:spacing w:val="-49"/>
        </w:rPr>
        <w:t> </w:t>
      </w:r>
      <w:r>
        <w:rPr>
          <w:color w:val="231F20"/>
        </w:rPr>
        <w:t>димы</w:t>
      </w:r>
      <w:r>
        <w:rPr>
          <w:color w:val="231F20"/>
          <w:spacing w:val="2"/>
        </w:rPr>
        <w:t> </w:t>
      </w:r>
      <w:r>
        <w:rPr>
          <w:color w:val="231F20"/>
        </w:rPr>
        <w:t>сведения</w:t>
      </w:r>
      <w:r>
        <w:rPr>
          <w:color w:val="231F20"/>
          <w:spacing w:val="3"/>
        </w:rPr>
        <w:t> </w:t>
      </w:r>
      <w:r>
        <w:rPr>
          <w:color w:val="231F20"/>
        </w:rPr>
        <w:t>из</w:t>
      </w:r>
      <w:r>
        <w:rPr>
          <w:color w:val="231F20"/>
          <w:spacing w:val="3"/>
        </w:rPr>
        <w:t> </w:t>
      </w:r>
      <w:r>
        <w:rPr>
          <w:color w:val="231F20"/>
        </w:rPr>
        <w:t>Единого</w:t>
      </w:r>
      <w:r>
        <w:rPr>
          <w:color w:val="231F20"/>
          <w:spacing w:val="3"/>
        </w:rPr>
        <w:t> </w:t>
      </w:r>
      <w:r>
        <w:rPr>
          <w:color w:val="231F20"/>
        </w:rPr>
        <w:t>государственного</w:t>
      </w:r>
      <w:r>
        <w:rPr>
          <w:color w:val="231F20"/>
          <w:spacing w:val="3"/>
        </w:rPr>
        <w:t> </w:t>
      </w:r>
      <w:r>
        <w:rPr>
          <w:color w:val="231F20"/>
        </w:rPr>
        <w:t>реестра</w:t>
      </w:r>
      <w:r>
        <w:rPr>
          <w:color w:val="231F20"/>
          <w:spacing w:val="3"/>
        </w:rPr>
        <w:t> </w:t>
      </w:r>
      <w:r>
        <w:rPr>
          <w:color w:val="231F20"/>
        </w:rPr>
        <w:t>недвижимо-</w:t>
      </w:r>
      <w:r>
        <w:rPr>
          <w:color w:val="231F20"/>
          <w:spacing w:val="-49"/>
        </w:rPr>
        <w:t> </w:t>
      </w:r>
      <w:r>
        <w:rPr>
          <w:color w:val="231F20"/>
        </w:rPr>
        <w:t>сти.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изъятии</w:t>
      </w:r>
      <w:r>
        <w:rPr>
          <w:color w:val="231F20"/>
          <w:spacing w:val="-8"/>
        </w:rPr>
        <w:t> </w:t>
      </w:r>
      <w:r>
        <w:rPr>
          <w:color w:val="231F20"/>
        </w:rPr>
        <w:t>земельного</w:t>
      </w:r>
      <w:r>
        <w:rPr>
          <w:color w:val="231F20"/>
          <w:spacing w:val="-8"/>
        </w:rPr>
        <w:t> </w:t>
      </w:r>
      <w:r>
        <w:rPr>
          <w:color w:val="231F20"/>
        </w:rPr>
        <w:t>участка,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необходимы</w:t>
      </w:r>
      <w:r>
        <w:rPr>
          <w:color w:val="231F20"/>
          <w:spacing w:val="-8"/>
        </w:rPr>
        <w:t> </w:t>
      </w:r>
      <w:r>
        <w:rPr>
          <w:color w:val="231F20"/>
        </w:rPr>
        <w:t>сведения</w:t>
      </w:r>
      <w:r>
        <w:rPr>
          <w:color w:val="231F20"/>
          <w:spacing w:val="-8"/>
        </w:rPr>
        <w:t> </w:t>
      </w:r>
      <w:r>
        <w:rPr>
          <w:color w:val="231F20"/>
        </w:rPr>
        <w:t>о</w:t>
      </w:r>
      <w:r>
        <w:rPr>
          <w:color w:val="231F20"/>
          <w:spacing w:val="-8"/>
        </w:rPr>
        <w:t> </w:t>
      </w:r>
      <w:r>
        <w:rPr>
          <w:color w:val="231F20"/>
        </w:rPr>
        <w:t>гра-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ницах,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местоположении</w:t>
      </w:r>
      <w:r>
        <w:rPr>
          <w:color w:val="231F20"/>
          <w:spacing w:val="-12"/>
        </w:rPr>
        <w:t> </w:t>
      </w:r>
      <w:r>
        <w:rPr>
          <w:color w:val="231F20"/>
        </w:rPr>
        <w:t>земельного</w:t>
      </w:r>
      <w:r>
        <w:rPr>
          <w:color w:val="231F20"/>
          <w:spacing w:val="-12"/>
        </w:rPr>
        <w:t> </w:t>
      </w:r>
      <w:r>
        <w:rPr>
          <w:color w:val="231F20"/>
        </w:rPr>
        <w:t>участка</w:t>
      </w:r>
      <w:r>
        <w:rPr>
          <w:color w:val="231F20"/>
          <w:spacing w:val="-12"/>
        </w:rPr>
        <w:t> </w:t>
      </w:r>
      <w:r>
        <w:rPr>
          <w:color w:val="231F20"/>
        </w:rPr>
        <w:t>(ЗУ),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сведения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о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собственнике,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чтобы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понимать,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кому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присылать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извещение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об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изъ-</w:t>
      </w:r>
      <w:r>
        <w:rPr>
          <w:color w:val="231F20"/>
          <w:spacing w:val="-46"/>
          <w:w w:val="95"/>
        </w:rPr>
        <w:t> </w:t>
      </w:r>
      <w:r>
        <w:rPr>
          <w:color w:val="231F20"/>
        </w:rPr>
        <w:t>ятии. Как уже было сказано в работе, может возникнуть ситуация,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когда,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ввиду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отсутствия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информации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границе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ранее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учтенного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ЗУ</w:t>
      </w:r>
      <w:r>
        <w:rPr>
          <w:color w:val="231F20"/>
          <w:spacing w:val="-49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ЕГРН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отсутствия</w:t>
      </w:r>
      <w:r>
        <w:rPr>
          <w:color w:val="231F20"/>
          <w:spacing w:val="-4"/>
        </w:rPr>
        <w:t> </w:t>
      </w:r>
      <w:r>
        <w:rPr>
          <w:color w:val="231F20"/>
        </w:rPr>
        <w:t>его</w:t>
      </w:r>
      <w:r>
        <w:rPr>
          <w:color w:val="231F20"/>
          <w:spacing w:val="-5"/>
        </w:rPr>
        <w:t> </w:t>
      </w:r>
      <w:r>
        <w:rPr>
          <w:color w:val="231F20"/>
        </w:rPr>
        <w:t>фактических</w:t>
      </w:r>
      <w:r>
        <w:rPr>
          <w:color w:val="231F20"/>
          <w:spacing w:val="-5"/>
        </w:rPr>
        <w:t> </w:t>
      </w:r>
      <w:r>
        <w:rPr>
          <w:color w:val="231F20"/>
        </w:rPr>
        <w:t>границ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местности,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ме-</w:t>
      </w:r>
      <w:r>
        <w:rPr>
          <w:color w:val="231F20"/>
          <w:spacing w:val="-50"/>
        </w:rPr>
        <w:t> </w:t>
      </w:r>
      <w:r>
        <w:rPr>
          <w:color w:val="231F20"/>
        </w:rPr>
        <w:t>сте</w:t>
      </w:r>
      <w:r>
        <w:rPr>
          <w:color w:val="231F20"/>
          <w:spacing w:val="3"/>
        </w:rPr>
        <w:t> </w:t>
      </w:r>
      <w:r>
        <w:rPr>
          <w:color w:val="231F20"/>
        </w:rPr>
        <w:t>такого</w:t>
      </w:r>
      <w:r>
        <w:rPr>
          <w:color w:val="231F20"/>
          <w:spacing w:val="4"/>
        </w:rPr>
        <w:t> </w:t>
      </w:r>
      <w:r>
        <w:rPr>
          <w:color w:val="231F20"/>
        </w:rPr>
        <w:t>участка</w:t>
      </w:r>
      <w:r>
        <w:rPr>
          <w:color w:val="231F20"/>
          <w:spacing w:val="4"/>
        </w:rPr>
        <w:t> </w:t>
      </w:r>
      <w:r>
        <w:rPr>
          <w:color w:val="231F20"/>
        </w:rPr>
        <w:t>могут</w:t>
      </w:r>
      <w:r>
        <w:rPr>
          <w:color w:val="231F20"/>
          <w:spacing w:val="3"/>
        </w:rPr>
        <w:t> </w:t>
      </w:r>
      <w:r>
        <w:rPr>
          <w:color w:val="231F20"/>
        </w:rPr>
        <w:t>установить</w:t>
      </w:r>
      <w:r>
        <w:rPr>
          <w:color w:val="231F20"/>
          <w:spacing w:val="4"/>
        </w:rPr>
        <w:t> </w:t>
      </w:r>
      <w:r>
        <w:rPr>
          <w:color w:val="231F20"/>
        </w:rPr>
        <w:t>трассу,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обладатель</w:t>
      </w:r>
      <w:r>
        <w:rPr>
          <w:color w:val="231F20"/>
          <w:spacing w:val="3"/>
        </w:rPr>
        <w:t> </w:t>
      </w:r>
      <w:r>
        <w:rPr>
          <w:color w:val="231F20"/>
        </w:rPr>
        <w:t>прав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-50"/>
        </w:rPr>
        <w:t> </w:t>
      </w:r>
      <w:r>
        <w:rPr>
          <w:color w:val="231F20"/>
        </w:rPr>
        <w:t>земельный</w:t>
      </w:r>
      <w:r>
        <w:rPr>
          <w:color w:val="231F20"/>
          <w:spacing w:val="-10"/>
        </w:rPr>
        <w:t> </w:t>
      </w:r>
      <w:r>
        <w:rPr>
          <w:color w:val="231F20"/>
        </w:rPr>
        <w:t>участок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сможет</w:t>
      </w:r>
      <w:r>
        <w:rPr>
          <w:color w:val="231F20"/>
          <w:spacing w:val="-10"/>
        </w:rPr>
        <w:t> </w:t>
      </w:r>
      <w:r>
        <w:rPr>
          <w:color w:val="231F20"/>
        </w:rPr>
        <w:t>отстоять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суде</w:t>
      </w:r>
      <w:r>
        <w:rPr>
          <w:color w:val="231F20"/>
          <w:spacing w:val="-10"/>
        </w:rPr>
        <w:t> </w:t>
      </w:r>
      <w:r>
        <w:rPr>
          <w:color w:val="231F20"/>
        </w:rPr>
        <w:t>свой</w:t>
      </w:r>
      <w:r>
        <w:rPr>
          <w:color w:val="231F20"/>
          <w:spacing w:val="-9"/>
        </w:rPr>
        <w:t> </w:t>
      </w:r>
      <w:r>
        <w:rPr>
          <w:color w:val="231F20"/>
        </w:rPr>
        <w:t>земельный</w:t>
      </w:r>
      <w:r>
        <w:rPr>
          <w:color w:val="231F20"/>
          <w:spacing w:val="-10"/>
        </w:rPr>
        <w:t> </w:t>
      </w:r>
      <w:r>
        <w:rPr>
          <w:color w:val="231F20"/>
        </w:rPr>
        <w:t>уча-</w:t>
      </w:r>
      <w:r>
        <w:rPr>
          <w:color w:val="231F20"/>
          <w:spacing w:val="-49"/>
        </w:rPr>
        <w:t> </w:t>
      </w:r>
      <w:r>
        <w:rPr>
          <w:color w:val="231F20"/>
        </w:rPr>
        <w:t>сток,</w:t>
      </w:r>
      <w:r>
        <w:rPr>
          <w:color w:val="231F20"/>
          <w:spacing w:val="-8"/>
        </w:rPr>
        <w:t> </w:t>
      </w:r>
      <w:r>
        <w:rPr>
          <w:color w:val="231F20"/>
        </w:rPr>
        <w:t>т.к.</w:t>
      </w:r>
      <w:r>
        <w:rPr>
          <w:color w:val="231F20"/>
          <w:spacing w:val="-7"/>
        </w:rPr>
        <w:t> </w:t>
      </w:r>
      <w:r>
        <w:rPr>
          <w:color w:val="231F20"/>
        </w:rPr>
        <w:t>скорее</w:t>
      </w:r>
      <w:r>
        <w:rPr>
          <w:color w:val="231F20"/>
          <w:spacing w:val="-8"/>
        </w:rPr>
        <w:t> </w:t>
      </w:r>
      <w:r>
        <w:rPr>
          <w:color w:val="231F20"/>
        </w:rPr>
        <w:t>всего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8"/>
        </w:rPr>
        <w:t> </w:t>
      </w:r>
      <w:r>
        <w:rPr>
          <w:color w:val="231F20"/>
        </w:rPr>
        <w:t>трассы</w:t>
      </w:r>
      <w:r>
        <w:rPr>
          <w:color w:val="231F20"/>
          <w:spacing w:val="-7"/>
        </w:rPr>
        <w:t> </w:t>
      </w:r>
      <w:r>
        <w:rPr>
          <w:color w:val="231F20"/>
        </w:rPr>
        <w:t>он</w:t>
      </w:r>
      <w:r>
        <w:rPr>
          <w:color w:val="231F20"/>
          <w:spacing w:val="-7"/>
        </w:rPr>
        <w:t> </w:t>
      </w:r>
      <w:r>
        <w:rPr>
          <w:color w:val="231F20"/>
        </w:rPr>
        <w:t>будет</w:t>
      </w:r>
      <w:r>
        <w:rPr>
          <w:color w:val="231F20"/>
          <w:spacing w:val="-8"/>
        </w:rPr>
        <w:t> </w:t>
      </w:r>
      <w:r>
        <w:rPr>
          <w:color w:val="231F20"/>
        </w:rPr>
        <w:t>перерас-</w:t>
      </w:r>
      <w:r>
        <w:rPr>
          <w:color w:val="231F20"/>
          <w:spacing w:val="-49"/>
        </w:rPr>
        <w:t> </w:t>
      </w:r>
      <w:r>
        <w:rPr>
          <w:color w:val="231F20"/>
        </w:rPr>
        <w:t>пределен. Или,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примеру,</w:t>
      </w:r>
      <w:r>
        <w:rPr>
          <w:color w:val="231F20"/>
          <w:spacing w:val="1"/>
        </w:rPr>
        <w:t> </w:t>
      </w:r>
      <w:r>
        <w:rPr>
          <w:color w:val="231F20"/>
        </w:rPr>
        <w:t>границы соседних</w:t>
      </w:r>
      <w:r>
        <w:rPr>
          <w:color w:val="231F20"/>
          <w:spacing w:val="1"/>
        </w:rPr>
        <w:t> </w:t>
      </w:r>
      <w:r>
        <w:rPr>
          <w:color w:val="231F20"/>
        </w:rPr>
        <w:t>земельных</w:t>
      </w:r>
      <w:r>
        <w:rPr>
          <w:color w:val="231F20"/>
          <w:spacing w:val="1"/>
        </w:rPr>
        <w:t> </w:t>
      </w:r>
      <w:r>
        <w:rPr>
          <w:color w:val="231F20"/>
        </w:rPr>
        <w:t>участков</w:t>
      </w:r>
      <w:r>
        <w:rPr>
          <w:color w:val="231F20"/>
          <w:spacing w:val="-50"/>
        </w:rPr>
        <w:t> </w:t>
      </w:r>
      <w:r>
        <w:rPr>
          <w:color w:val="231F20"/>
        </w:rPr>
        <w:t>пересечены,</w:t>
      </w:r>
      <w:r>
        <w:rPr>
          <w:color w:val="231F20"/>
          <w:spacing w:val="11"/>
        </w:rPr>
        <w:t> </w:t>
      </w:r>
      <w:r>
        <w:rPr>
          <w:color w:val="231F20"/>
        </w:rPr>
        <w:t>то</w:t>
      </w:r>
      <w:r>
        <w:rPr>
          <w:color w:val="231F20"/>
          <w:spacing w:val="12"/>
        </w:rPr>
        <w:t> </w:t>
      </w:r>
      <w:r>
        <w:rPr>
          <w:color w:val="231F20"/>
        </w:rPr>
        <w:t>при</w:t>
      </w:r>
      <w:r>
        <w:rPr>
          <w:color w:val="231F20"/>
          <w:spacing w:val="12"/>
        </w:rPr>
        <w:t> </w:t>
      </w:r>
      <w:r>
        <w:rPr>
          <w:color w:val="231F20"/>
        </w:rPr>
        <w:t>изъятии</w:t>
      </w:r>
      <w:r>
        <w:rPr>
          <w:color w:val="231F20"/>
          <w:spacing w:val="12"/>
        </w:rPr>
        <w:t> </w:t>
      </w:r>
      <w:r>
        <w:rPr>
          <w:color w:val="231F20"/>
        </w:rPr>
        <w:t>земельного</w:t>
      </w:r>
      <w:r>
        <w:rPr>
          <w:color w:val="231F20"/>
          <w:spacing w:val="12"/>
        </w:rPr>
        <w:t> </w:t>
      </w:r>
      <w:r>
        <w:rPr>
          <w:color w:val="231F20"/>
        </w:rPr>
        <w:t>участка</w:t>
      </w:r>
      <w:r>
        <w:rPr>
          <w:color w:val="231F20"/>
          <w:spacing w:val="12"/>
        </w:rPr>
        <w:t> </w:t>
      </w:r>
      <w:r>
        <w:rPr>
          <w:color w:val="231F20"/>
        </w:rPr>
        <w:t>потребуются</w:t>
      </w:r>
      <w:r>
        <w:rPr>
          <w:color w:val="231F20"/>
          <w:spacing w:val="12"/>
        </w:rPr>
        <w:t> </w:t>
      </w:r>
      <w:r>
        <w:rPr>
          <w:color w:val="231F20"/>
        </w:rPr>
        <w:t>ра-</w:t>
      </w:r>
      <w:r>
        <w:rPr>
          <w:color w:val="231F20"/>
          <w:spacing w:val="1"/>
        </w:rPr>
        <w:t> </w:t>
      </w:r>
      <w:r>
        <w:rPr>
          <w:color w:val="231F20"/>
        </w:rPr>
        <w:t>боты</w:t>
      </w:r>
      <w:r>
        <w:rPr>
          <w:color w:val="231F20"/>
          <w:spacing w:val="10"/>
        </w:rPr>
        <w:t> </w:t>
      </w:r>
      <w:r>
        <w:rPr>
          <w:color w:val="231F20"/>
        </w:rPr>
        <w:t>по</w:t>
      </w:r>
      <w:r>
        <w:rPr>
          <w:color w:val="231F20"/>
          <w:spacing w:val="11"/>
        </w:rPr>
        <w:t> </w:t>
      </w:r>
      <w:r>
        <w:rPr>
          <w:color w:val="231F20"/>
        </w:rPr>
        <w:t>исправлению</w:t>
      </w:r>
      <w:r>
        <w:rPr>
          <w:color w:val="231F20"/>
          <w:spacing w:val="11"/>
        </w:rPr>
        <w:t> </w:t>
      </w:r>
      <w:r>
        <w:rPr>
          <w:color w:val="231F20"/>
        </w:rPr>
        <w:t>реестровой</w:t>
      </w:r>
      <w:r>
        <w:rPr>
          <w:color w:val="231F20"/>
          <w:spacing w:val="10"/>
        </w:rPr>
        <w:t> </w:t>
      </w:r>
      <w:r>
        <w:rPr>
          <w:color w:val="231F20"/>
        </w:rPr>
        <w:t>ошибки,</w:t>
      </w:r>
      <w:r>
        <w:rPr>
          <w:color w:val="231F20"/>
          <w:spacing w:val="11"/>
        </w:rPr>
        <w:t> </w:t>
      </w:r>
      <w:r>
        <w:rPr>
          <w:color w:val="231F20"/>
        </w:rPr>
        <w:t>для</w:t>
      </w:r>
      <w:r>
        <w:rPr>
          <w:color w:val="231F20"/>
          <w:spacing w:val="11"/>
        </w:rPr>
        <w:t> </w:t>
      </w:r>
      <w:r>
        <w:rPr>
          <w:color w:val="231F20"/>
        </w:rPr>
        <w:t>того</w:t>
      </w:r>
      <w:r>
        <w:rPr>
          <w:color w:val="231F20"/>
          <w:spacing w:val="10"/>
        </w:rPr>
        <w:t> </w:t>
      </w:r>
      <w:r>
        <w:rPr>
          <w:color w:val="231F20"/>
        </w:rPr>
        <w:t>что</w:t>
      </w:r>
      <w:r>
        <w:rPr>
          <w:color w:val="231F20"/>
          <w:spacing w:val="11"/>
        </w:rPr>
        <w:t> </w:t>
      </w:r>
      <w:r>
        <w:rPr>
          <w:color w:val="231F20"/>
        </w:rPr>
        <w:t>бы</w:t>
      </w:r>
      <w:r>
        <w:rPr>
          <w:color w:val="231F20"/>
          <w:spacing w:val="11"/>
        </w:rPr>
        <w:t> </w:t>
      </w:r>
      <w:r>
        <w:rPr>
          <w:color w:val="231F20"/>
        </w:rPr>
        <w:t>опре-</w:t>
      </w:r>
      <w:r>
        <w:rPr>
          <w:color w:val="231F20"/>
          <w:spacing w:val="1"/>
        </w:rPr>
        <w:t> </w:t>
      </w:r>
      <w:r>
        <w:rPr>
          <w:color w:val="231F20"/>
        </w:rPr>
        <w:t>делить,</w:t>
      </w:r>
      <w:r>
        <w:rPr>
          <w:color w:val="231F20"/>
          <w:spacing w:val="19"/>
        </w:rPr>
        <w:t> </w:t>
      </w:r>
      <w:r>
        <w:rPr>
          <w:color w:val="231F20"/>
        </w:rPr>
        <w:t>кому</w:t>
      </w:r>
      <w:r>
        <w:rPr>
          <w:color w:val="231F20"/>
          <w:spacing w:val="20"/>
        </w:rPr>
        <w:t> </w:t>
      </w:r>
      <w:r>
        <w:rPr>
          <w:color w:val="231F20"/>
        </w:rPr>
        <w:t>компенсировать</w:t>
      </w:r>
      <w:r>
        <w:rPr>
          <w:color w:val="231F20"/>
          <w:spacing w:val="19"/>
        </w:rPr>
        <w:t> </w:t>
      </w:r>
      <w:r>
        <w:rPr>
          <w:color w:val="231F20"/>
        </w:rPr>
        <w:t>убытки.</w:t>
      </w:r>
      <w:r>
        <w:rPr>
          <w:color w:val="231F20"/>
          <w:spacing w:val="20"/>
        </w:rPr>
        <w:t> </w:t>
      </w:r>
      <w:r>
        <w:rPr>
          <w:color w:val="231F20"/>
        </w:rPr>
        <w:t>Увеличиваются</w:t>
      </w:r>
      <w:r>
        <w:rPr>
          <w:color w:val="231F20"/>
          <w:spacing w:val="19"/>
        </w:rPr>
        <w:t> </w:t>
      </w:r>
      <w:r>
        <w:rPr>
          <w:color w:val="231F20"/>
        </w:rPr>
        <w:t>не</w:t>
      </w:r>
      <w:r>
        <w:rPr>
          <w:color w:val="231F20"/>
          <w:spacing w:val="20"/>
        </w:rPr>
        <w:t> </w:t>
      </w:r>
      <w:r>
        <w:rPr>
          <w:color w:val="231F20"/>
        </w:rPr>
        <w:t>только</w:t>
      </w:r>
      <w:r>
        <w:rPr>
          <w:color w:val="231F20"/>
          <w:spacing w:val="1"/>
        </w:rPr>
        <w:t> </w:t>
      </w:r>
      <w:r>
        <w:rPr>
          <w:color w:val="231F20"/>
        </w:rPr>
        <w:t>сроки,</w:t>
      </w:r>
      <w:r>
        <w:rPr>
          <w:color w:val="231F20"/>
          <w:spacing w:val="-10"/>
        </w:rPr>
        <w:t> </w:t>
      </w:r>
      <w:r>
        <w:rPr>
          <w:color w:val="231F20"/>
        </w:rPr>
        <w:t>но</w:t>
      </w:r>
      <w:r>
        <w:rPr>
          <w:color w:val="231F20"/>
          <w:spacing w:val="-9"/>
        </w:rPr>
        <w:t> </w:t>
      </w:r>
      <w:r>
        <w:rPr>
          <w:color w:val="231F20"/>
        </w:rPr>
        <w:t>стоимость</w:t>
      </w:r>
      <w:r>
        <w:rPr>
          <w:color w:val="231F20"/>
          <w:spacing w:val="-10"/>
        </w:rPr>
        <w:t> </w:t>
      </w:r>
      <w:r>
        <w:rPr>
          <w:color w:val="231F20"/>
        </w:rPr>
        <w:t>работ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изъятию.</w:t>
      </w:r>
      <w:r>
        <w:rPr>
          <w:color w:val="231F20"/>
          <w:spacing w:val="-10"/>
        </w:rPr>
        <w:t> </w:t>
      </w:r>
      <w:r>
        <w:rPr>
          <w:color w:val="231F20"/>
        </w:rPr>
        <w:t>Это</w:t>
      </w:r>
      <w:r>
        <w:rPr>
          <w:color w:val="231F20"/>
          <w:spacing w:val="-9"/>
        </w:rPr>
        <w:t> </w:t>
      </w:r>
      <w:r>
        <w:rPr>
          <w:color w:val="231F20"/>
        </w:rPr>
        <w:t>говорит</w:t>
      </w:r>
      <w:r>
        <w:rPr>
          <w:color w:val="231F20"/>
          <w:spacing w:val="-10"/>
        </w:rPr>
        <w:t> </w:t>
      </w:r>
      <w:r>
        <w:rPr>
          <w:color w:val="231F20"/>
        </w:rPr>
        <w:t>о</w:t>
      </w:r>
      <w:r>
        <w:rPr>
          <w:color w:val="231F20"/>
          <w:spacing w:val="-9"/>
        </w:rPr>
        <w:t> </w:t>
      </w:r>
      <w:r>
        <w:rPr>
          <w:color w:val="231F20"/>
        </w:rPr>
        <w:t>том,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про-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цесс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изъятия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предоставления</w:t>
      </w:r>
      <w:r>
        <w:rPr>
          <w:color w:val="231F20"/>
          <w:spacing w:val="-10"/>
        </w:rPr>
        <w:t> </w:t>
      </w:r>
      <w:r>
        <w:rPr>
          <w:color w:val="231F20"/>
        </w:rPr>
        <w:t>ЗУ</w:t>
      </w:r>
      <w:r>
        <w:rPr>
          <w:color w:val="231F20"/>
          <w:spacing w:val="-10"/>
        </w:rPr>
        <w:t> </w:t>
      </w:r>
      <w:r>
        <w:rPr>
          <w:color w:val="231F20"/>
        </w:rPr>
        <w:t>осложняют</w:t>
      </w:r>
      <w:r>
        <w:rPr>
          <w:color w:val="231F20"/>
          <w:spacing w:val="-11"/>
        </w:rPr>
        <w:t> </w:t>
      </w:r>
      <w:r>
        <w:rPr>
          <w:color w:val="231F20"/>
        </w:rPr>
        <w:t>реестровые</w:t>
      </w:r>
      <w:r>
        <w:rPr>
          <w:color w:val="231F20"/>
          <w:spacing w:val="-10"/>
        </w:rPr>
        <w:t> </w:t>
      </w:r>
      <w:r>
        <w:rPr>
          <w:color w:val="231F20"/>
        </w:rPr>
        <w:t>ошибки.</w:t>
      </w:r>
      <w:r>
        <w:rPr>
          <w:color w:val="231F20"/>
          <w:spacing w:val="-50"/>
        </w:rPr>
        <w:t> </w:t>
      </w:r>
      <w:r>
        <w:rPr>
          <w:color w:val="231F20"/>
        </w:rPr>
        <w:t>Изначально,</w:t>
      </w:r>
      <w:r>
        <w:rPr>
          <w:color w:val="231F20"/>
          <w:spacing w:val="43"/>
        </w:rPr>
        <w:t> </w:t>
      </w:r>
      <w:r>
        <w:rPr>
          <w:color w:val="231F20"/>
        </w:rPr>
        <w:t>реестровая</w:t>
      </w:r>
      <w:r>
        <w:rPr>
          <w:color w:val="231F20"/>
          <w:spacing w:val="44"/>
        </w:rPr>
        <w:t> </w:t>
      </w:r>
      <w:r>
        <w:rPr>
          <w:color w:val="231F20"/>
        </w:rPr>
        <w:t>ошибка</w:t>
      </w:r>
      <w:r>
        <w:rPr>
          <w:color w:val="231F20"/>
          <w:spacing w:val="43"/>
        </w:rPr>
        <w:t> </w:t>
      </w:r>
      <w:r>
        <w:rPr>
          <w:color w:val="231F20"/>
        </w:rPr>
        <w:t>называлась</w:t>
      </w:r>
      <w:r>
        <w:rPr>
          <w:color w:val="231F20"/>
          <w:spacing w:val="44"/>
        </w:rPr>
        <w:t> </w:t>
      </w:r>
      <w:r>
        <w:rPr>
          <w:color w:val="231F20"/>
        </w:rPr>
        <w:t>кадастровой.</w:t>
      </w:r>
    </w:p>
    <w:p>
      <w:pPr>
        <w:pStyle w:val="BodyText"/>
        <w:spacing w:line="254" w:lineRule="auto" w:before="15"/>
        <w:ind w:left="158" w:right="156"/>
        <w:jc w:val="right"/>
      </w:pPr>
      <w:r>
        <w:rPr>
          <w:color w:val="231F20"/>
          <w:spacing w:val="-1"/>
        </w:rPr>
        <w:t>Определение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−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«кадастровая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ошибка»,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возникло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2007</w:t>
      </w:r>
      <w:r>
        <w:rPr>
          <w:color w:val="231F20"/>
          <w:spacing w:val="-12"/>
        </w:rPr>
        <w:t> </w:t>
      </w:r>
      <w:r>
        <w:rPr>
          <w:color w:val="231F20"/>
        </w:rPr>
        <w:t>году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всту-</w:t>
      </w:r>
      <w:r>
        <w:rPr>
          <w:color w:val="231F20"/>
          <w:spacing w:val="-49"/>
        </w:rPr>
        <w:t> </w:t>
      </w:r>
      <w:r>
        <w:rPr>
          <w:color w:val="231F20"/>
        </w:rPr>
        <w:t>плением</w:t>
      </w:r>
      <w:r>
        <w:rPr>
          <w:color w:val="231F20"/>
          <w:spacing w:val="21"/>
        </w:rPr>
        <w:t> </w:t>
      </w:r>
      <w:r>
        <w:rPr>
          <w:color w:val="231F20"/>
        </w:rPr>
        <w:t>Закона</w:t>
      </w:r>
      <w:r>
        <w:rPr>
          <w:color w:val="231F20"/>
          <w:spacing w:val="21"/>
        </w:rPr>
        <w:t> </w:t>
      </w:r>
      <w:r>
        <w:rPr>
          <w:color w:val="231F20"/>
        </w:rPr>
        <w:t>«О</w:t>
      </w:r>
      <w:r>
        <w:rPr>
          <w:color w:val="231F20"/>
          <w:spacing w:val="22"/>
        </w:rPr>
        <w:t> </w:t>
      </w:r>
      <w:r>
        <w:rPr>
          <w:color w:val="231F20"/>
        </w:rPr>
        <w:t>государственном</w:t>
      </w:r>
      <w:r>
        <w:rPr>
          <w:color w:val="231F20"/>
          <w:spacing w:val="22"/>
        </w:rPr>
        <w:t> </w:t>
      </w:r>
      <w:r>
        <w:rPr>
          <w:color w:val="231F20"/>
        </w:rPr>
        <w:t>кадастре</w:t>
      </w:r>
      <w:r>
        <w:rPr>
          <w:color w:val="231F20"/>
          <w:spacing w:val="22"/>
        </w:rPr>
        <w:t> </w:t>
      </w:r>
      <w:r>
        <w:rPr>
          <w:color w:val="231F20"/>
        </w:rPr>
        <w:t>недвижимости»</w:t>
      </w:r>
      <w:r>
        <w:rPr>
          <w:color w:val="231F20"/>
          <w:spacing w:val="22"/>
        </w:rPr>
        <w:t> </w:t>
      </w:r>
      <w:r>
        <w:rPr>
          <w:color w:val="231F20"/>
        </w:rPr>
        <w:t>−</w:t>
      </w:r>
    </w:p>
    <w:p>
      <w:pPr>
        <w:spacing w:after="0" w:line="254" w:lineRule="auto"/>
        <w:jc w:val="right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  <w:spacing w:val="-1"/>
          <w:w w:val="105"/>
        </w:rPr>
        <w:t>началось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формирование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единого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государственного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кадастра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движимости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[7].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</w:rPr>
        <w:t>В 2015 году «кадастровая ошибка» стала «реестровой ошиб-</w:t>
      </w:r>
      <w:r>
        <w:rPr>
          <w:color w:val="231F20"/>
          <w:spacing w:val="1"/>
        </w:rPr>
        <w:t> </w:t>
      </w:r>
      <w:r>
        <w:rPr>
          <w:color w:val="231F20"/>
        </w:rPr>
        <w:t>кой»,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связи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тем,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Единый</w:t>
      </w:r>
      <w:r>
        <w:rPr>
          <w:color w:val="231F20"/>
          <w:spacing w:val="-6"/>
        </w:rPr>
        <w:t> </w:t>
      </w:r>
      <w:r>
        <w:rPr>
          <w:color w:val="231F20"/>
        </w:rPr>
        <w:t>государственный</w:t>
      </w:r>
      <w:r>
        <w:rPr>
          <w:color w:val="231F20"/>
          <w:spacing w:val="-6"/>
        </w:rPr>
        <w:t> </w:t>
      </w:r>
      <w:r>
        <w:rPr>
          <w:color w:val="231F20"/>
        </w:rPr>
        <w:t>реестр</w:t>
      </w:r>
      <w:r>
        <w:rPr>
          <w:color w:val="231F20"/>
          <w:spacing w:val="-6"/>
        </w:rPr>
        <w:t> </w:t>
      </w:r>
      <w:r>
        <w:rPr>
          <w:color w:val="231F20"/>
        </w:rPr>
        <w:t>недвижи-</w:t>
      </w:r>
      <w:r>
        <w:rPr>
          <w:color w:val="231F20"/>
          <w:spacing w:val="-50"/>
        </w:rPr>
        <w:t> </w:t>
      </w:r>
      <w:r>
        <w:rPr>
          <w:color w:val="231F20"/>
        </w:rPr>
        <w:t>мости сменил кадастр недвижимости на основании 218-ФЗ «О го-</w:t>
      </w:r>
      <w:r>
        <w:rPr>
          <w:color w:val="231F20"/>
          <w:spacing w:val="-50"/>
        </w:rPr>
        <w:t> </w:t>
      </w:r>
      <w:r>
        <w:rPr>
          <w:color w:val="231F20"/>
        </w:rPr>
        <w:t>сударственной</w:t>
      </w:r>
      <w:r>
        <w:rPr>
          <w:color w:val="231F20"/>
          <w:spacing w:val="2"/>
        </w:rPr>
        <w:t> </w:t>
      </w:r>
      <w:r>
        <w:rPr>
          <w:color w:val="231F20"/>
        </w:rPr>
        <w:t>регистрации</w:t>
      </w:r>
      <w:r>
        <w:rPr>
          <w:color w:val="231F20"/>
          <w:spacing w:val="3"/>
        </w:rPr>
        <w:t> </w:t>
      </w:r>
      <w:r>
        <w:rPr>
          <w:color w:val="231F20"/>
        </w:rPr>
        <w:t>недвижимости»</w:t>
      </w:r>
      <w:r>
        <w:rPr>
          <w:color w:val="231F20"/>
          <w:spacing w:val="3"/>
        </w:rPr>
        <w:t> </w:t>
      </w:r>
      <w:r>
        <w:rPr>
          <w:color w:val="231F20"/>
        </w:rPr>
        <w:t>[4].</w:t>
      </w:r>
    </w:p>
    <w:p>
      <w:pPr>
        <w:pStyle w:val="BodyText"/>
        <w:spacing w:line="254" w:lineRule="auto" w:before="3"/>
        <w:ind w:left="158" w:right="154" w:firstLine="396"/>
        <w:jc w:val="both"/>
      </w:pPr>
      <w:r>
        <w:rPr>
          <w:color w:val="231F20"/>
          <w:w w:val="105"/>
        </w:rPr>
        <w:t>На сегодняшний день 218-ФЗ выделяется несколько видов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ошибок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реестровых</w:t>
      </w:r>
      <w:r>
        <w:rPr>
          <w:color w:val="231F20"/>
          <w:spacing w:val="8"/>
        </w:rPr>
        <w:t> </w:t>
      </w:r>
      <w:r>
        <w:rPr>
          <w:color w:val="231F20"/>
        </w:rPr>
        <w:t>сведениях,</w:t>
      </w:r>
      <w:r>
        <w:rPr>
          <w:color w:val="231F20"/>
          <w:spacing w:val="9"/>
        </w:rPr>
        <w:t> </w:t>
      </w:r>
      <w:r>
        <w:rPr>
          <w:color w:val="231F20"/>
        </w:rPr>
        <w:t>они</w:t>
      </w:r>
      <w:r>
        <w:rPr>
          <w:color w:val="231F20"/>
          <w:spacing w:val="8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рис.</w:t>
      </w:r>
      <w:r>
        <w:rPr>
          <w:color w:val="231F20"/>
          <w:spacing w:val="8"/>
        </w:rPr>
        <w:t> </w:t>
      </w:r>
      <w:r>
        <w:rPr>
          <w:color w:val="231F20"/>
        </w:rPr>
        <w:t>1.</w:t>
      </w:r>
      <w:r>
        <w:rPr>
          <w:color w:val="231F20"/>
          <w:spacing w:val="9"/>
        </w:rPr>
        <w:t> </w:t>
      </w:r>
      <w:r>
        <w:rPr>
          <w:color w:val="231F20"/>
        </w:rPr>
        <w:t>[4].</w:t>
      </w:r>
    </w:p>
    <w:p>
      <w:pPr>
        <w:pStyle w:val="BodyText"/>
        <w:spacing w:before="3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78">
            <wp:simplePos x="0" y="0"/>
            <wp:positionH relativeFrom="page">
              <wp:posOffset>774319</wp:posOffset>
            </wp:positionH>
            <wp:positionV relativeFrom="paragraph">
              <wp:posOffset>156428</wp:posOffset>
            </wp:positionV>
            <wp:extent cx="3783084" cy="1581912"/>
            <wp:effectExtent l="0" t="0" r="0" b="0"/>
            <wp:wrapTopAndBottom/>
            <wp:docPr id="157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83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3084" cy="1581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5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Виды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ошибок,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установленные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законодательством</w:t>
      </w:r>
    </w:p>
    <w:p>
      <w:pPr>
        <w:pStyle w:val="BodyText"/>
        <w:spacing w:before="7"/>
      </w:pPr>
    </w:p>
    <w:p>
      <w:pPr>
        <w:pStyle w:val="BodyText"/>
        <w:spacing w:line="249" w:lineRule="auto"/>
        <w:ind w:left="158" w:right="153" w:firstLine="396"/>
        <w:jc w:val="both"/>
      </w:pPr>
      <w:r>
        <w:rPr>
          <w:color w:val="231F20"/>
        </w:rPr>
        <w:t>Как уже было сказано, реестровые ошибки могут быть допу-</w:t>
      </w:r>
      <w:r>
        <w:rPr>
          <w:color w:val="231F20"/>
          <w:spacing w:val="1"/>
        </w:rPr>
        <w:t> </w:t>
      </w:r>
      <w:r>
        <w:rPr>
          <w:color w:val="231F20"/>
        </w:rPr>
        <w:t>щены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ходе</w:t>
      </w:r>
      <w:r>
        <w:rPr>
          <w:color w:val="231F20"/>
          <w:spacing w:val="-6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7"/>
        </w:rPr>
        <w:t> </w:t>
      </w:r>
      <w:r>
        <w:rPr>
          <w:color w:val="231F20"/>
        </w:rPr>
        <w:t>кадастровых</w:t>
      </w:r>
      <w:r>
        <w:rPr>
          <w:color w:val="231F20"/>
          <w:spacing w:val="-7"/>
        </w:rPr>
        <w:t> </w:t>
      </w:r>
      <w:r>
        <w:rPr>
          <w:color w:val="231F20"/>
        </w:rPr>
        <w:t>работ.</w:t>
      </w:r>
      <w:r>
        <w:rPr>
          <w:color w:val="231F20"/>
          <w:spacing w:val="-6"/>
        </w:rPr>
        <w:t> </w:t>
      </w:r>
      <w:r>
        <w:rPr>
          <w:color w:val="231F20"/>
        </w:rPr>
        <w:t>Результатом</w:t>
      </w:r>
      <w:r>
        <w:rPr>
          <w:color w:val="231F20"/>
          <w:spacing w:val="-7"/>
        </w:rPr>
        <w:t> </w:t>
      </w:r>
      <w:r>
        <w:rPr>
          <w:color w:val="231F20"/>
        </w:rPr>
        <w:t>деятель-</w:t>
      </w:r>
      <w:r>
        <w:rPr>
          <w:color w:val="231F20"/>
          <w:spacing w:val="-50"/>
        </w:rPr>
        <w:t> </w:t>
      </w:r>
      <w:r>
        <w:rPr>
          <w:color w:val="231F20"/>
        </w:rPr>
        <w:t>ности кадастрового инженера относительно земельных участков</w:t>
      </w:r>
      <w:r>
        <w:rPr>
          <w:color w:val="231F20"/>
          <w:spacing w:val="1"/>
        </w:rPr>
        <w:t> </w:t>
      </w:r>
      <w:r>
        <w:rPr>
          <w:color w:val="231F20"/>
        </w:rPr>
        <w:t>является межевой план, который формируется для кадастрового</w:t>
      </w:r>
      <w:r>
        <w:rPr>
          <w:color w:val="231F20"/>
          <w:spacing w:val="1"/>
        </w:rPr>
        <w:t> </w:t>
      </w:r>
      <w:r>
        <w:rPr>
          <w:color w:val="231F20"/>
        </w:rPr>
        <w:t>учета земельного участка и регистрации права на него, т. е. с по-</w:t>
      </w:r>
      <w:r>
        <w:rPr>
          <w:color w:val="231F20"/>
          <w:spacing w:val="1"/>
        </w:rPr>
        <w:t> </w:t>
      </w:r>
      <w:r>
        <w:rPr>
          <w:color w:val="231F20"/>
        </w:rPr>
        <w:t>мощью</w:t>
      </w:r>
      <w:r>
        <w:rPr>
          <w:color w:val="231F20"/>
          <w:spacing w:val="1"/>
        </w:rPr>
        <w:t> </w:t>
      </w:r>
      <w:r>
        <w:rPr>
          <w:color w:val="231F20"/>
        </w:rPr>
        <w:t>межевого плана вносятся</w:t>
      </w:r>
      <w:r>
        <w:rPr>
          <w:color w:val="231F20"/>
          <w:spacing w:val="52"/>
        </w:rPr>
        <w:t> </w:t>
      </w:r>
      <w:r>
        <w:rPr>
          <w:color w:val="231F20"/>
        </w:rPr>
        <w:t>сведения</w:t>
      </w:r>
      <w:r>
        <w:rPr>
          <w:color w:val="231F20"/>
          <w:spacing w:val="53"/>
        </w:rPr>
        <w:t> </w:t>
      </w:r>
      <w:r>
        <w:rPr>
          <w:color w:val="231F20"/>
        </w:rPr>
        <w:t>о земельном</w:t>
      </w:r>
      <w:r>
        <w:rPr>
          <w:color w:val="231F20"/>
          <w:spacing w:val="52"/>
        </w:rPr>
        <w:t> </w:t>
      </w:r>
      <w:r>
        <w:rPr>
          <w:color w:val="231F20"/>
        </w:rPr>
        <w:t>участке</w:t>
      </w:r>
      <w:r>
        <w:rPr>
          <w:color w:val="231F20"/>
          <w:spacing w:val="-50"/>
        </w:rPr>
        <w:t> </w:t>
      </w:r>
      <w:r>
        <w:rPr>
          <w:color w:val="231F20"/>
        </w:rPr>
        <w:t>в ЕГРН [5]. Дефекты (ошибки) в основных сведениях, могут по-</w:t>
      </w:r>
      <w:r>
        <w:rPr>
          <w:color w:val="231F20"/>
          <w:spacing w:val="1"/>
        </w:rPr>
        <w:t> </w:t>
      </w:r>
      <w:r>
        <w:rPr>
          <w:color w:val="231F20"/>
        </w:rPr>
        <w:t>влечь притязания со стороны лица, чьи права были ущемлены.</w:t>
      </w:r>
      <w:r>
        <w:rPr>
          <w:color w:val="231F20"/>
          <w:spacing w:val="1"/>
        </w:rPr>
        <w:t> </w:t>
      </w:r>
      <w:r>
        <w:rPr>
          <w:color w:val="231F20"/>
        </w:rPr>
        <w:t>Поэтому, необходимо рассмотреть этапы выполнения кадастро-</w:t>
      </w:r>
      <w:r>
        <w:rPr>
          <w:color w:val="231F20"/>
          <w:spacing w:val="1"/>
        </w:rPr>
        <w:t> </w:t>
      </w:r>
      <w:r>
        <w:rPr>
          <w:color w:val="231F20"/>
        </w:rPr>
        <w:t>вых работ, чтобы определить, что же является причиной возник-</w:t>
      </w:r>
      <w:r>
        <w:rPr>
          <w:color w:val="231F20"/>
          <w:spacing w:val="1"/>
        </w:rPr>
        <w:t> </w:t>
      </w:r>
      <w:r>
        <w:rPr>
          <w:color w:val="231F20"/>
        </w:rPr>
        <w:t>новения</w:t>
      </w:r>
      <w:r>
        <w:rPr>
          <w:color w:val="231F20"/>
          <w:spacing w:val="1"/>
        </w:rPr>
        <w:t> </w:t>
      </w:r>
      <w:r>
        <w:rPr>
          <w:color w:val="231F20"/>
        </w:rPr>
        <w:t>земельных</w:t>
      </w:r>
      <w:r>
        <w:rPr>
          <w:color w:val="231F20"/>
          <w:spacing w:val="2"/>
        </w:rPr>
        <w:t> </w:t>
      </w:r>
      <w:r>
        <w:rPr>
          <w:color w:val="231F20"/>
        </w:rPr>
        <w:t>споров.</w:t>
      </w:r>
    </w:p>
    <w:p>
      <w:pPr>
        <w:pStyle w:val="BodyText"/>
        <w:spacing w:line="254" w:lineRule="auto"/>
        <w:ind w:left="158" w:right="155" w:firstLine="396"/>
        <w:jc w:val="both"/>
      </w:pPr>
      <w:r>
        <w:rPr>
          <w:color w:val="231F20"/>
        </w:rPr>
        <w:t>Предложенные законом виды ошибок являются основанием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9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-8"/>
        </w:rPr>
        <w:t> </w:t>
      </w:r>
      <w:r>
        <w:rPr>
          <w:color w:val="231F20"/>
        </w:rPr>
        <w:t>или</w:t>
      </w:r>
      <w:r>
        <w:rPr>
          <w:color w:val="231F20"/>
          <w:spacing w:val="-9"/>
        </w:rPr>
        <w:t> </w:t>
      </w:r>
      <w:r>
        <w:rPr>
          <w:color w:val="231F20"/>
        </w:rPr>
        <w:t>межевого</w:t>
      </w:r>
      <w:r>
        <w:rPr>
          <w:color w:val="231F20"/>
          <w:spacing w:val="-8"/>
        </w:rPr>
        <w:t> </w:t>
      </w:r>
      <w:r>
        <w:rPr>
          <w:color w:val="231F20"/>
        </w:rPr>
        <w:t>плана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исправле-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right="154"/>
        <w:jc w:val="right"/>
      </w:pPr>
      <w:r>
        <w:rPr>
          <w:color w:val="231F20"/>
        </w:rPr>
        <w:t>нию соответствующей</w:t>
      </w:r>
      <w:r>
        <w:rPr>
          <w:color w:val="231F20"/>
          <w:spacing w:val="1"/>
        </w:rPr>
        <w:t> </w:t>
      </w:r>
      <w:r>
        <w:rPr>
          <w:color w:val="231F20"/>
        </w:rPr>
        <w:t>ошибки.</w:t>
      </w:r>
      <w:r>
        <w:rPr>
          <w:color w:val="231F20"/>
          <w:spacing w:val="1"/>
        </w:rPr>
        <w:t> </w:t>
      </w:r>
      <w:r>
        <w:rPr>
          <w:color w:val="231F20"/>
        </w:rPr>
        <w:t>Но данная</w:t>
      </w:r>
      <w:r>
        <w:rPr>
          <w:color w:val="231F20"/>
          <w:spacing w:val="1"/>
        </w:rPr>
        <w:t> </w:t>
      </w:r>
      <w:r>
        <w:rPr>
          <w:color w:val="231F20"/>
        </w:rPr>
        <w:t>классификация</w:t>
      </w:r>
      <w:r>
        <w:rPr>
          <w:color w:val="231F20"/>
          <w:spacing w:val="1"/>
        </w:rPr>
        <w:t> </w:t>
      </w:r>
      <w:r>
        <w:rPr>
          <w:color w:val="231F20"/>
        </w:rPr>
        <w:t>не дает</w:t>
      </w:r>
      <w:r>
        <w:rPr>
          <w:color w:val="231F20"/>
          <w:spacing w:val="-49"/>
        </w:rPr>
        <w:t> </w:t>
      </w:r>
      <w:r>
        <w:rPr>
          <w:color w:val="231F20"/>
        </w:rPr>
        <w:t>возможности определить природу этих ошибок, что позволило бы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исправить,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устранить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причины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возникновения.</w:t>
      </w:r>
      <w:r>
        <w:rPr>
          <w:color w:val="231F20"/>
          <w:spacing w:val="-50"/>
        </w:rPr>
        <w:t> </w:t>
      </w:r>
      <w:r>
        <w:rPr>
          <w:color w:val="231F20"/>
        </w:rPr>
        <w:t>Кроме</w:t>
      </w:r>
      <w:r>
        <w:rPr>
          <w:color w:val="231F20"/>
          <w:spacing w:val="-6"/>
        </w:rPr>
        <w:t> </w:t>
      </w:r>
      <w:r>
        <w:rPr>
          <w:color w:val="231F20"/>
        </w:rPr>
        <w:t>классификации,</w:t>
      </w:r>
      <w:r>
        <w:rPr>
          <w:color w:val="231F20"/>
          <w:spacing w:val="-5"/>
        </w:rPr>
        <w:t> </w:t>
      </w:r>
      <w:r>
        <w:rPr>
          <w:color w:val="231F20"/>
        </w:rPr>
        <w:t>выделяемой</w:t>
      </w:r>
      <w:r>
        <w:rPr>
          <w:color w:val="231F20"/>
          <w:spacing w:val="-6"/>
        </w:rPr>
        <w:t> </w:t>
      </w:r>
      <w:r>
        <w:rPr>
          <w:color w:val="231F20"/>
        </w:rPr>
        <w:t>законом,</w:t>
      </w:r>
      <w:r>
        <w:rPr>
          <w:color w:val="231F20"/>
          <w:spacing w:val="-5"/>
        </w:rPr>
        <w:t> </w:t>
      </w:r>
      <w:r>
        <w:rPr>
          <w:color w:val="231F20"/>
        </w:rPr>
        <w:t>многими</w:t>
      </w:r>
      <w:r>
        <w:rPr>
          <w:color w:val="231F20"/>
          <w:spacing w:val="-6"/>
        </w:rPr>
        <w:t> </w:t>
      </w:r>
      <w:r>
        <w:rPr>
          <w:color w:val="231F20"/>
        </w:rPr>
        <w:t>автора-</w:t>
      </w:r>
    </w:p>
    <w:p>
      <w:pPr>
        <w:pStyle w:val="BodyText"/>
        <w:spacing w:line="254" w:lineRule="auto" w:before="4"/>
        <w:ind w:left="158" w:right="154"/>
        <w:jc w:val="both"/>
      </w:pPr>
      <w:r>
        <w:rPr>
          <w:color w:val="231F20"/>
        </w:rPr>
        <w:t>ми была выделена классификация, которая подразделяет ошибки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следующим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образом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[3,4,6,9]: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источникам</w:t>
      </w:r>
      <w:r>
        <w:rPr>
          <w:color w:val="231F20"/>
          <w:spacing w:val="-12"/>
        </w:rPr>
        <w:t> </w:t>
      </w:r>
      <w:r>
        <w:rPr>
          <w:color w:val="231F20"/>
        </w:rPr>
        <w:t>ошибок;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типу</w:t>
      </w:r>
      <w:r>
        <w:rPr>
          <w:color w:val="231F20"/>
          <w:spacing w:val="-12"/>
        </w:rPr>
        <w:t> </w:t>
      </w:r>
      <w:r>
        <w:rPr>
          <w:color w:val="231F20"/>
        </w:rPr>
        <w:t>дан-</w:t>
      </w:r>
      <w:r>
        <w:rPr>
          <w:color w:val="231F20"/>
          <w:spacing w:val="-50"/>
        </w:rPr>
        <w:t> </w:t>
      </w:r>
      <w:r>
        <w:rPr>
          <w:color w:val="231F20"/>
        </w:rPr>
        <w:t>ных, в которых содержится ошибка; по возможным последствиям</w:t>
      </w:r>
      <w:r>
        <w:rPr>
          <w:color w:val="231F20"/>
          <w:spacing w:val="-50"/>
        </w:rPr>
        <w:t> </w:t>
      </w:r>
      <w:r>
        <w:rPr>
          <w:color w:val="231F20"/>
        </w:rPr>
        <w:t>исправления. Классификация представлена на рисунке 2. Данная</w:t>
      </w:r>
      <w:r>
        <w:rPr>
          <w:color w:val="231F20"/>
          <w:spacing w:val="1"/>
        </w:rPr>
        <w:t> </w:t>
      </w:r>
      <w:r>
        <w:rPr>
          <w:color w:val="231F20"/>
        </w:rPr>
        <w:t>классификация изложена в трудах авторов достаточно подробно,</w:t>
      </w:r>
      <w:r>
        <w:rPr>
          <w:color w:val="231F20"/>
          <w:spacing w:val="1"/>
        </w:rPr>
        <w:t> </w:t>
      </w:r>
      <w:r>
        <w:rPr>
          <w:color w:val="231F20"/>
        </w:rPr>
        <w:t>но в связи с ее большим объемом, применение такой классифика-</w:t>
      </w:r>
      <w:r>
        <w:rPr>
          <w:color w:val="231F20"/>
          <w:spacing w:val="1"/>
        </w:rPr>
        <w:t> </w:t>
      </w:r>
      <w:r>
        <w:rPr>
          <w:color w:val="231F20"/>
        </w:rPr>
        <w:t>ции на практике</w:t>
      </w:r>
      <w:r>
        <w:rPr>
          <w:color w:val="231F20"/>
          <w:spacing w:val="1"/>
        </w:rPr>
        <w:t> </w:t>
      </w:r>
      <w:r>
        <w:rPr>
          <w:color w:val="231F20"/>
        </w:rPr>
        <w:t>затруднительно.</w:t>
      </w:r>
    </w:p>
    <w:p>
      <w:pPr>
        <w:pStyle w:val="BodyText"/>
        <w:spacing w:line="254" w:lineRule="auto" w:before="5"/>
        <w:ind w:left="158" w:right="154" w:firstLine="396"/>
        <w:jc w:val="both"/>
      </w:pPr>
      <w:r>
        <w:rPr>
          <w:color w:val="231F20"/>
        </w:rPr>
        <w:t>Также современной литературой предложена классификация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причинам</w:t>
      </w:r>
      <w:r>
        <w:rPr>
          <w:color w:val="231F20"/>
          <w:spacing w:val="3"/>
        </w:rPr>
        <w:t> </w:t>
      </w:r>
      <w:r>
        <w:rPr>
          <w:color w:val="231F20"/>
        </w:rPr>
        <w:t>возникновения</w:t>
      </w:r>
      <w:r>
        <w:rPr>
          <w:color w:val="231F20"/>
          <w:spacing w:val="5"/>
        </w:rPr>
        <w:t> </w:t>
      </w:r>
      <w:r>
        <w:rPr>
          <w:color w:val="231F20"/>
        </w:rPr>
        <w:t>реестровых</w:t>
      </w:r>
      <w:r>
        <w:rPr>
          <w:color w:val="231F20"/>
          <w:spacing w:val="4"/>
        </w:rPr>
        <w:t> </w:t>
      </w:r>
      <w:r>
        <w:rPr>
          <w:color w:val="231F20"/>
        </w:rPr>
        <w:t>ошибок</w:t>
      </w:r>
      <w:r>
        <w:rPr>
          <w:color w:val="231F20"/>
          <w:spacing w:val="4"/>
        </w:rPr>
        <w:t> </w:t>
      </w:r>
      <w:r>
        <w:rPr>
          <w:color w:val="231F20"/>
        </w:rPr>
        <w:t>[9]:</w:t>
      </w:r>
    </w:p>
    <w:p>
      <w:pPr>
        <w:pStyle w:val="ListParagraph"/>
        <w:numPr>
          <w:ilvl w:val="0"/>
          <w:numId w:val="50"/>
        </w:numPr>
        <w:tabs>
          <w:tab w:pos="811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ошибки, возникшие при конвертации данных при исполь-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зовании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нескольких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информационных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систем;</w:t>
      </w:r>
    </w:p>
    <w:p>
      <w:pPr>
        <w:pStyle w:val="ListParagraph"/>
        <w:numPr>
          <w:ilvl w:val="0"/>
          <w:numId w:val="50"/>
        </w:numPr>
        <w:tabs>
          <w:tab w:pos="811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ошибки, возникшие при использовании неточной инфор-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мации в процессе штатного использования информационной си-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стемы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пользователями;</w:t>
      </w:r>
    </w:p>
    <w:p>
      <w:pPr>
        <w:pStyle w:val="ListParagraph"/>
        <w:numPr>
          <w:ilvl w:val="0"/>
          <w:numId w:val="50"/>
        </w:numPr>
        <w:tabs>
          <w:tab w:pos="811" w:val="left" w:leader="none"/>
        </w:tabs>
        <w:spacing w:line="254" w:lineRule="auto" w:before="2" w:after="0"/>
        <w:ind w:left="158" w:right="157" w:firstLine="396"/>
        <w:jc w:val="both"/>
        <w:rPr>
          <w:sz w:val="21"/>
        </w:rPr>
      </w:pPr>
      <w:r>
        <w:rPr>
          <w:color w:val="231F20"/>
          <w:spacing w:val="-1"/>
          <w:w w:val="105"/>
          <w:sz w:val="21"/>
        </w:rPr>
        <w:t>ошибки,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возникшие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при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внесении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изменением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законода-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тельстве;</w:t>
      </w:r>
    </w:p>
    <w:p>
      <w:pPr>
        <w:pStyle w:val="ListParagraph"/>
        <w:numPr>
          <w:ilvl w:val="0"/>
          <w:numId w:val="50"/>
        </w:numPr>
        <w:tabs>
          <w:tab w:pos="811" w:val="left" w:leader="none"/>
        </w:tabs>
        <w:spacing w:line="254" w:lineRule="auto" w:before="2" w:after="0"/>
        <w:ind w:left="158" w:right="155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ошибки,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возникшие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с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применением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неоднозначно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изложен-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ной методологией.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</w:rPr>
        <w:t>Представленная классификация по причинам возникновения</w:t>
      </w:r>
      <w:r>
        <w:rPr>
          <w:color w:val="231F20"/>
          <w:spacing w:val="1"/>
        </w:rPr>
        <w:t> </w:t>
      </w:r>
      <w:r>
        <w:rPr>
          <w:color w:val="231F20"/>
        </w:rPr>
        <w:t>реестровых ошибок наиболее практична в использовании, но ну-</w:t>
      </w:r>
      <w:r>
        <w:rPr>
          <w:color w:val="231F20"/>
          <w:spacing w:val="1"/>
        </w:rPr>
        <w:t> </w:t>
      </w:r>
      <w:r>
        <w:rPr>
          <w:color w:val="231F20"/>
        </w:rPr>
        <w:t>ждается в доработке, потому как представлены не все причины</w:t>
      </w:r>
      <w:r>
        <w:rPr>
          <w:color w:val="231F20"/>
          <w:spacing w:val="1"/>
        </w:rPr>
        <w:t> </w:t>
      </w:r>
      <w:r>
        <w:rPr>
          <w:color w:val="231F20"/>
        </w:rPr>
        <w:t>возникновения</w:t>
      </w:r>
      <w:r>
        <w:rPr>
          <w:color w:val="231F20"/>
          <w:spacing w:val="3"/>
        </w:rPr>
        <w:t> </w:t>
      </w:r>
      <w:r>
        <w:rPr>
          <w:color w:val="231F20"/>
        </w:rPr>
        <w:t>ошибок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реестровых</w:t>
      </w:r>
      <w:r>
        <w:rPr>
          <w:color w:val="231F20"/>
          <w:spacing w:val="3"/>
        </w:rPr>
        <w:t> </w:t>
      </w:r>
      <w:r>
        <w:rPr>
          <w:color w:val="231F20"/>
        </w:rPr>
        <w:t>данных.</w:t>
      </w:r>
    </w:p>
    <w:p>
      <w:pPr>
        <w:pStyle w:val="BodyText"/>
        <w:spacing w:line="254" w:lineRule="auto" w:before="3"/>
        <w:ind w:left="158" w:right="155" w:firstLine="396"/>
        <w:jc w:val="both"/>
      </w:pPr>
      <w:r>
        <w:rPr>
          <w:color w:val="231F20"/>
        </w:rPr>
        <w:t>Для эффективного выявления специалистом или органом ка-</w:t>
      </w:r>
      <w:r>
        <w:rPr>
          <w:color w:val="231F20"/>
          <w:spacing w:val="1"/>
        </w:rPr>
        <w:t> </w:t>
      </w:r>
      <w:r>
        <w:rPr>
          <w:color w:val="231F20"/>
        </w:rPr>
        <w:t>дастрового учета причин появления ошибки необходимо конкре-</w:t>
      </w:r>
      <w:r>
        <w:rPr>
          <w:color w:val="231F20"/>
          <w:spacing w:val="1"/>
        </w:rPr>
        <w:t> </w:t>
      </w:r>
      <w:r>
        <w:rPr>
          <w:color w:val="231F20"/>
        </w:rPr>
        <w:t>тизировать классификацию ошибок реестровых данных, которая</w:t>
      </w:r>
      <w:r>
        <w:rPr>
          <w:color w:val="231F20"/>
          <w:spacing w:val="1"/>
        </w:rPr>
        <w:t> </w:t>
      </w:r>
      <w:r>
        <w:rPr>
          <w:color w:val="231F20"/>
        </w:rPr>
        <w:t>предложена современным законодательством. Это позволит кон-</w:t>
      </w:r>
      <w:r>
        <w:rPr>
          <w:color w:val="231F20"/>
          <w:spacing w:val="1"/>
        </w:rPr>
        <w:t> </w:t>
      </w:r>
      <w:r>
        <w:rPr>
          <w:color w:val="231F20"/>
        </w:rPr>
        <w:t>тролировать</w:t>
      </w:r>
      <w:r>
        <w:rPr>
          <w:color w:val="231F20"/>
          <w:spacing w:val="1"/>
        </w:rPr>
        <w:t> </w:t>
      </w:r>
      <w:r>
        <w:rPr>
          <w:color w:val="231F20"/>
        </w:rPr>
        <w:t>кадастровую</w:t>
      </w:r>
      <w:r>
        <w:rPr>
          <w:color w:val="231F20"/>
          <w:spacing w:val="1"/>
        </w:rPr>
        <w:t> </w:t>
      </w:r>
      <w:r>
        <w:rPr>
          <w:color w:val="231F20"/>
        </w:rPr>
        <w:t>деятельность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виде</w:t>
      </w:r>
      <w:r>
        <w:rPr>
          <w:color w:val="231F20"/>
          <w:spacing w:val="1"/>
        </w:rPr>
        <w:t> </w:t>
      </w:r>
      <w:r>
        <w:rPr>
          <w:color w:val="231F20"/>
        </w:rPr>
        <w:t>статистических</w:t>
      </w:r>
      <w:r>
        <w:rPr>
          <w:color w:val="231F20"/>
          <w:spacing w:val="1"/>
        </w:rPr>
        <w:t> </w:t>
      </w:r>
      <w:r>
        <w:rPr>
          <w:color w:val="231F20"/>
        </w:rPr>
        <w:t>отчетов, на основании которых будут выявлены частые причины</w:t>
      </w:r>
      <w:r>
        <w:rPr>
          <w:color w:val="231F20"/>
          <w:spacing w:val="1"/>
        </w:rPr>
        <w:t> </w:t>
      </w:r>
      <w:r>
        <w:rPr>
          <w:color w:val="231F20"/>
        </w:rPr>
        <w:t>появления ошибок. Такая статистика позволит сформировать ме-</w:t>
      </w:r>
      <w:r>
        <w:rPr>
          <w:color w:val="231F20"/>
          <w:spacing w:val="1"/>
        </w:rPr>
        <w:t> </w:t>
      </w:r>
      <w:r>
        <w:rPr>
          <w:color w:val="231F20"/>
        </w:rPr>
        <w:t>ханизм</w:t>
      </w:r>
      <w:r>
        <w:rPr>
          <w:color w:val="231F20"/>
          <w:spacing w:val="4"/>
        </w:rPr>
        <w:t> </w:t>
      </w:r>
      <w:r>
        <w:rPr>
          <w:color w:val="231F20"/>
        </w:rPr>
        <w:t>устранения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упразднения</w:t>
      </w:r>
      <w:r>
        <w:rPr>
          <w:color w:val="231F20"/>
          <w:spacing w:val="5"/>
        </w:rPr>
        <w:t> </w:t>
      </w:r>
      <w:r>
        <w:rPr>
          <w:color w:val="231F20"/>
        </w:rPr>
        <w:t>реестровых</w:t>
      </w:r>
      <w:r>
        <w:rPr>
          <w:color w:val="231F20"/>
          <w:spacing w:val="5"/>
        </w:rPr>
        <w:t> </w:t>
      </w:r>
      <w:r>
        <w:rPr>
          <w:color w:val="231F20"/>
        </w:rPr>
        <w:t>ошибок.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-22018560" from="527.95282pt,60.944901pt" to="527.95282pt,358.582901pt" stroked="true" strokeweight=".5pt" strokecolor="#231f20">
            <v:stroke dashstyle="solid"/>
            <w10:wrap type="none"/>
          </v:line>
        </w:pict>
      </w:r>
      <w:r>
        <w:rPr/>
        <w:pict>
          <v:shape style="position:absolute;margin-left:529.593201pt;margin-top:158.932495pt;width:11.5pt;height:200.65pt;mso-position-horizontal-relative:page;mso-position-vertical-relative:page;z-index:15769600" type="#_x0000_t202" id="docshape53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Секция</w:t>
                  </w:r>
                  <w:r>
                    <w:rPr>
                      <w:rFonts w:ascii="Arial" w:hAnsi="Arial"/>
                      <w:i/>
                      <w:color w:val="231F20"/>
                      <w:spacing w:val="-10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геодезии,</w:t>
                  </w:r>
                  <w:r>
                    <w:rPr>
                      <w:rFonts w:ascii="Arial" w:hAnsi="Arial"/>
                      <w:i/>
                      <w:color w:val="231F20"/>
                      <w:spacing w:val="-9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землеустройства</w:t>
                  </w:r>
                  <w:r>
                    <w:rPr>
                      <w:rFonts w:ascii="Arial" w:hAnsi="Arial"/>
                      <w:i/>
                      <w:color w:val="231F20"/>
                      <w:spacing w:val="-9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и</w:t>
                  </w:r>
                  <w:r>
                    <w:rPr>
                      <w:rFonts w:ascii="Arial" w:hAnsi="Arial"/>
                      <w:i/>
                      <w:color w:val="231F20"/>
                      <w:spacing w:val="-10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кадастров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355312pt;margin-top:342.582703pt;width:13.1pt;height:17pt;mso-position-horizontal-relative:page;mso-position-vertical-relative:page;z-index:15770112" type="#_x0000_t202" id="docshape54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199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ind w:left="677"/>
        <w:rPr>
          <w:sz w:val="20"/>
        </w:rPr>
      </w:pPr>
      <w:r>
        <w:rPr>
          <w:sz w:val="20"/>
        </w:rPr>
        <w:drawing>
          <wp:inline distT="0" distB="0" distL="0" distR="0">
            <wp:extent cx="4552378" cy="3371564"/>
            <wp:effectExtent l="0" t="0" r="0" b="0"/>
            <wp:docPr id="159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4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2378" cy="3371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9"/>
        </w:rPr>
      </w:pPr>
    </w:p>
    <w:p>
      <w:pPr>
        <w:spacing w:line="249" w:lineRule="auto" w:before="92"/>
        <w:ind w:left="2625" w:right="161" w:hanging="2359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Классификация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ошибок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источникам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ошибок;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типу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данных,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которых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содержится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ошибка;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возможным последствиям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исправления</w:t>
      </w:r>
    </w:p>
    <w:p>
      <w:pPr>
        <w:spacing w:after="0" w:line="249" w:lineRule="auto"/>
        <w:jc w:val="left"/>
        <w:rPr>
          <w:sz w:val="18"/>
        </w:rPr>
        <w:sectPr>
          <w:headerReference w:type="default" r:id="rId170"/>
          <w:footerReference w:type="default" r:id="rId171"/>
          <w:pgSz w:w="11910" w:h="8400" w:orient="landscape"/>
          <w:pgMar w:header="0" w:footer="0" w:top="740" w:bottom="280" w:left="1680" w:right="168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</w:rPr>
        <w:t>Необходимо расширить классификацию ошибок, предложен-</w:t>
      </w:r>
      <w:r>
        <w:rPr>
          <w:color w:val="231F20"/>
          <w:spacing w:val="-50"/>
        </w:rPr>
        <w:t> </w:t>
      </w:r>
      <w:r>
        <w:rPr>
          <w:color w:val="231F20"/>
        </w:rPr>
        <w:t>ную законом, следующим образом, основываясь на причинах воз-</w:t>
      </w:r>
      <w:r>
        <w:rPr>
          <w:color w:val="231F20"/>
          <w:spacing w:val="-50"/>
        </w:rPr>
        <w:t> </w:t>
      </w:r>
      <w:r>
        <w:rPr>
          <w:color w:val="231F20"/>
        </w:rPr>
        <w:t>никновения</w:t>
      </w:r>
      <w:r>
        <w:rPr>
          <w:color w:val="231F20"/>
          <w:spacing w:val="1"/>
        </w:rPr>
        <w:t> </w:t>
      </w:r>
      <w:r>
        <w:rPr>
          <w:color w:val="231F20"/>
        </w:rPr>
        <w:t>таких</w:t>
      </w:r>
      <w:r>
        <w:rPr>
          <w:color w:val="231F20"/>
          <w:spacing w:val="2"/>
        </w:rPr>
        <w:t> </w:t>
      </w:r>
      <w:r>
        <w:rPr>
          <w:color w:val="231F20"/>
        </w:rPr>
        <w:t>ошибок:</w:t>
      </w:r>
    </w:p>
    <w:p>
      <w:pPr>
        <w:pStyle w:val="ListParagraph"/>
        <w:numPr>
          <w:ilvl w:val="0"/>
          <w:numId w:val="51"/>
        </w:numPr>
        <w:tabs>
          <w:tab w:pos="811" w:val="left" w:leader="none"/>
        </w:tabs>
        <w:spacing w:line="254" w:lineRule="auto" w:before="3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  <w:u w:val="single" w:color="231F20"/>
        </w:rPr>
        <w:t>Логические ошибки</w:t>
      </w:r>
      <w:r>
        <w:rPr>
          <w:color w:val="231F20"/>
          <w:sz w:val="21"/>
        </w:rPr>
        <w:t> – нарушения закономерности или по-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следовательности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формальной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логики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в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процессе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изготовления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кадастровой</w:t>
      </w:r>
      <w:r>
        <w:rPr>
          <w:color w:val="231F20"/>
          <w:spacing w:val="32"/>
          <w:sz w:val="21"/>
        </w:rPr>
        <w:t> </w:t>
      </w:r>
      <w:r>
        <w:rPr>
          <w:color w:val="231F20"/>
          <w:sz w:val="21"/>
        </w:rPr>
        <w:t>документации</w:t>
      </w:r>
      <w:r>
        <w:rPr>
          <w:color w:val="231F20"/>
          <w:spacing w:val="32"/>
          <w:sz w:val="21"/>
        </w:rPr>
        <w:t> </w:t>
      </w:r>
      <w:r>
        <w:rPr>
          <w:color w:val="231F20"/>
          <w:sz w:val="21"/>
        </w:rPr>
        <w:t>объекта</w:t>
      </w:r>
      <w:r>
        <w:rPr>
          <w:color w:val="231F20"/>
          <w:spacing w:val="33"/>
          <w:sz w:val="21"/>
        </w:rPr>
        <w:t> </w:t>
      </w:r>
      <w:r>
        <w:rPr>
          <w:color w:val="231F20"/>
          <w:sz w:val="21"/>
        </w:rPr>
        <w:t>недвижимости</w:t>
      </w:r>
      <w:r>
        <w:rPr>
          <w:color w:val="231F20"/>
          <w:spacing w:val="32"/>
          <w:sz w:val="21"/>
        </w:rPr>
        <w:t> </w:t>
      </w:r>
      <w:r>
        <w:rPr>
          <w:color w:val="231F20"/>
          <w:sz w:val="21"/>
        </w:rPr>
        <w:t>(техническо-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го плана, межевого плана, акта обследования), например, следу-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ющие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ошибки: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4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описка,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опечатка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текстовой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или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графической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части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меже-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вого плана (далее − МП), технического плана (далее – ТП) и тек-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стовой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части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акта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обследования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[1];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2" w:after="0"/>
        <w:ind w:left="158" w:right="147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кадастровые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номера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объекта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недвижимости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указаны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XML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файле МП, ТП, акте обследования с ошибками (указаны лишние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цифры, двоеточия)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[3].</w:t>
      </w:r>
    </w:p>
    <w:p>
      <w:pPr>
        <w:pStyle w:val="ListParagraph"/>
        <w:numPr>
          <w:ilvl w:val="0"/>
          <w:numId w:val="51"/>
        </w:numPr>
        <w:tabs>
          <w:tab w:pos="811" w:val="left" w:leader="none"/>
        </w:tabs>
        <w:spacing w:line="254" w:lineRule="auto" w:before="3" w:after="0"/>
        <w:ind w:left="158" w:right="155" w:firstLine="396"/>
        <w:jc w:val="both"/>
        <w:rPr>
          <w:sz w:val="21"/>
        </w:rPr>
      </w:pPr>
      <w:r>
        <w:rPr>
          <w:color w:val="231F20"/>
          <w:spacing w:val="-1"/>
          <w:sz w:val="21"/>
          <w:u w:val="single" w:color="231F20"/>
        </w:rPr>
        <w:t>Ошибки</w:t>
      </w:r>
      <w:r>
        <w:rPr>
          <w:color w:val="231F20"/>
          <w:spacing w:val="-12"/>
          <w:sz w:val="21"/>
          <w:u w:val="single" w:color="231F20"/>
        </w:rPr>
        <w:t> </w:t>
      </w:r>
      <w:r>
        <w:rPr>
          <w:color w:val="231F20"/>
          <w:spacing w:val="-1"/>
          <w:sz w:val="21"/>
          <w:u w:val="single" w:color="231F20"/>
        </w:rPr>
        <w:t>правового</w:t>
      </w:r>
      <w:r>
        <w:rPr>
          <w:color w:val="231F20"/>
          <w:spacing w:val="-12"/>
          <w:sz w:val="21"/>
          <w:u w:val="single" w:color="231F20"/>
        </w:rPr>
        <w:t> </w:t>
      </w:r>
      <w:r>
        <w:rPr>
          <w:color w:val="231F20"/>
          <w:spacing w:val="-1"/>
          <w:sz w:val="21"/>
          <w:u w:val="single" w:color="231F20"/>
        </w:rPr>
        <w:t>характера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–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ошибки,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полученные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след-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ствии отступления от требований, установленных органом норма-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тивно-правового регулирования при подготовке межевого плана,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технического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плана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акта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обследования: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3" w:after="0"/>
        <w:ind w:left="158" w:right="154" w:firstLine="396"/>
        <w:jc w:val="both"/>
        <w:rPr>
          <w:sz w:val="21"/>
        </w:rPr>
      </w:pPr>
      <w:r>
        <w:rPr>
          <w:color w:val="231F20"/>
          <w:spacing w:val="-2"/>
          <w:sz w:val="21"/>
        </w:rPr>
        <w:t>адрес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объекта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капитального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строительства,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1"/>
          <w:sz w:val="21"/>
        </w:rPr>
        <w:t>указанный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1"/>
          <w:sz w:val="21"/>
        </w:rPr>
        <w:t>в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1"/>
          <w:sz w:val="21"/>
        </w:rPr>
        <w:t>ТП,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не соответствует адресу земельного участка, в пределах которого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расположен, при этом в разделе «Заключение кадастрового инже-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нера»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ТП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соответствующая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информация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не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приведена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[1];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4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форма Акта согласования местоположения границ земель-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ного участка не соответствует требованиям: не включены сведе-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ния о заинтересованном лице, являющемся правообладателем зе-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мельного участка, имеются незаверенные подчистки, приписки,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зачеркнутые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слова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[1].</w:t>
      </w:r>
    </w:p>
    <w:p>
      <w:pPr>
        <w:pStyle w:val="ListParagraph"/>
        <w:numPr>
          <w:ilvl w:val="0"/>
          <w:numId w:val="51"/>
        </w:numPr>
        <w:tabs>
          <w:tab w:pos="811" w:val="left" w:leader="none"/>
        </w:tabs>
        <w:spacing w:line="254" w:lineRule="auto" w:before="4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  <w:u w:val="single" w:color="231F20"/>
        </w:rPr>
        <w:t>Ошибки</w:t>
      </w:r>
      <w:r>
        <w:rPr>
          <w:color w:val="231F20"/>
          <w:spacing w:val="52"/>
          <w:sz w:val="21"/>
          <w:u w:val="single" w:color="231F20"/>
        </w:rPr>
        <w:t> </w:t>
      </w:r>
      <w:r>
        <w:rPr>
          <w:color w:val="231F20"/>
          <w:sz w:val="21"/>
          <w:u w:val="single" w:color="231F20"/>
        </w:rPr>
        <w:t>технического</w:t>
      </w:r>
      <w:r>
        <w:rPr>
          <w:color w:val="231F20"/>
          <w:spacing w:val="53"/>
          <w:sz w:val="21"/>
          <w:u w:val="single" w:color="231F20"/>
        </w:rPr>
        <w:t> </w:t>
      </w:r>
      <w:r>
        <w:rPr>
          <w:color w:val="231F20"/>
          <w:sz w:val="21"/>
          <w:u w:val="single" w:color="231F20"/>
        </w:rPr>
        <w:t>характера</w:t>
      </w:r>
      <w:r>
        <w:rPr>
          <w:color w:val="231F20"/>
          <w:sz w:val="21"/>
        </w:rPr>
        <w:t> –</w:t>
      </w:r>
      <w:r>
        <w:rPr>
          <w:color w:val="231F20"/>
          <w:spacing w:val="52"/>
          <w:sz w:val="21"/>
        </w:rPr>
        <w:t> </w:t>
      </w:r>
      <w:r>
        <w:rPr>
          <w:color w:val="231F20"/>
          <w:sz w:val="21"/>
        </w:rPr>
        <w:t>ошибки,</w:t>
      </w:r>
      <w:r>
        <w:rPr>
          <w:color w:val="231F20"/>
          <w:spacing w:val="53"/>
          <w:sz w:val="21"/>
        </w:rPr>
        <w:t> </w:t>
      </w:r>
      <w:r>
        <w:rPr>
          <w:color w:val="231F20"/>
          <w:sz w:val="21"/>
        </w:rPr>
        <w:t>полученные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в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результате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использования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оборудования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исходных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материалов,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качество</w:t>
      </w:r>
      <w:r>
        <w:rPr>
          <w:color w:val="231F20"/>
          <w:spacing w:val="38"/>
          <w:sz w:val="21"/>
        </w:rPr>
        <w:t> </w:t>
      </w:r>
      <w:r>
        <w:rPr>
          <w:color w:val="231F20"/>
          <w:sz w:val="21"/>
        </w:rPr>
        <w:t>которых</w:t>
      </w:r>
      <w:r>
        <w:rPr>
          <w:color w:val="231F20"/>
          <w:spacing w:val="38"/>
          <w:sz w:val="21"/>
        </w:rPr>
        <w:t> </w:t>
      </w:r>
      <w:r>
        <w:rPr>
          <w:color w:val="231F20"/>
          <w:sz w:val="21"/>
        </w:rPr>
        <w:t>не</w:t>
      </w:r>
      <w:r>
        <w:rPr>
          <w:color w:val="231F20"/>
          <w:spacing w:val="38"/>
          <w:sz w:val="21"/>
        </w:rPr>
        <w:t> </w:t>
      </w:r>
      <w:r>
        <w:rPr>
          <w:color w:val="231F20"/>
          <w:sz w:val="21"/>
        </w:rPr>
        <w:t>соответствуют</w:t>
      </w:r>
      <w:r>
        <w:rPr>
          <w:color w:val="231F20"/>
          <w:spacing w:val="38"/>
          <w:sz w:val="21"/>
        </w:rPr>
        <w:t> </w:t>
      </w:r>
      <w:r>
        <w:rPr>
          <w:color w:val="231F20"/>
          <w:sz w:val="21"/>
        </w:rPr>
        <w:t>установленным</w:t>
      </w:r>
      <w:r>
        <w:rPr>
          <w:color w:val="231F20"/>
          <w:spacing w:val="38"/>
          <w:sz w:val="21"/>
        </w:rPr>
        <w:t> </w:t>
      </w:r>
      <w:r>
        <w:rPr>
          <w:color w:val="231F20"/>
          <w:sz w:val="21"/>
        </w:rPr>
        <w:t>стандартам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 требованиям; ошибки, полученные в ходе отклонения от стан-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дартных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методов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кадастровой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деятельности: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4" w:after="0"/>
        <w:ind w:left="158" w:right="158" w:firstLine="396"/>
        <w:jc w:val="both"/>
        <w:rPr>
          <w:sz w:val="21"/>
        </w:rPr>
      </w:pPr>
      <w:r>
        <w:rPr>
          <w:color w:val="231F20"/>
          <w:sz w:val="21"/>
        </w:rPr>
        <w:t>границы формируемого земельного участка имеют нало-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жение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границ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ранее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учтенным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земельным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участком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[5];</w:t>
      </w:r>
    </w:p>
    <w:p>
      <w:pPr>
        <w:spacing w:after="0" w:line="254" w:lineRule="auto"/>
        <w:jc w:val="both"/>
        <w:rPr>
          <w:sz w:val="21"/>
        </w:rPr>
        <w:sectPr>
          <w:headerReference w:type="even" r:id="rId173"/>
          <w:headerReference w:type="default" r:id="rId174"/>
          <w:footerReference w:type="even" r:id="rId175"/>
          <w:footerReference w:type="default" r:id="rId176"/>
          <w:pgSz w:w="8400" w:h="11910"/>
          <w:pgMar w:header="1104" w:footer="1149" w:top="1340" w:bottom="1340" w:left="1060" w:right="1060"/>
          <w:pgNumType w:start="20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ListParagraph"/>
        <w:numPr>
          <w:ilvl w:val="0"/>
          <w:numId w:val="20"/>
        </w:numPr>
        <w:tabs>
          <w:tab w:pos="863" w:val="left" w:leader="none"/>
        </w:tabs>
        <w:spacing w:line="254" w:lineRule="auto" w:before="94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разрыв или нестыковка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границ земельных участков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(чере-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сполосица).</w:t>
      </w:r>
    </w:p>
    <w:p>
      <w:pPr>
        <w:pStyle w:val="ListParagraph"/>
        <w:numPr>
          <w:ilvl w:val="0"/>
          <w:numId w:val="51"/>
        </w:numPr>
        <w:tabs>
          <w:tab w:pos="811" w:val="left" w:leader="none"/>
        </w:tabs>
        <w:spacing w:line="254" w:lineRule="auto" w:before="2" w:after="0"/>
        <w:ind w:left="158" w:right="157" w:firstLine="396"/>
        <w:jc w:val="left"/>
        <w:rPr>
          <w:sz w:val="21"/>
        </w:rPr>
      </w:pPr>
      <w:r>
        <w:rPr>
          <w:color w:val="231F20"/>
          <w:sz w:val="21"/>
          <w:u w:val="single" w:color="231F20"/>
        </w:rPr>
        <w:t>Ошибки</w:t>
      </w:r>
      <w:r>
        <w:rPr>
          <w:color w:val="231F20"/>
          <w:spacing w:val="21"/>
          <w:sz w:val="21"/>
          <w:u w:val="single" w:color="231F20"/>
        </w:rPr>
        <w:t> </w:t>
      </w:r>
      <w:r>
        <w:rPr>
          <w:color w:val="231F20"/>
          <w:sz w:val="21"/>
          <w:u w:val="single" w:color="231F20"/>
        </w:rPr>
        <w:t>информационного</w:t>
      </w:r>
      <w:r>
        <w:rPr>
          <w:color w:val="231F20"/>
          <w:spacing w:val="21"/>
          <w:sz w:val="21"/>
          <w:u w:val="single" w:color="231F20"/>
        </w:rPr>
        <w:t> </w:t>
      </w:r>
      <w:r>
        <w:rPr>
          <w:color w:val="231F20"/>
          <w:sz w:val="21"/>
          <w:u w:val="single" w:color="231F20"/>
        </w:rPr>
        <w:t>характера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ошибки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инфор-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мационном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ресурсе: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2" w:after="0"/>
        <w:ind w:left="158" w:right="154" w:firstLine="396"/>
        <w:jc w:val="left"/>
        <w:rPr>
          <w:sz w:val="21"/>
        </w:rPr>
      </w:pPr>
      <w:r>
        <w:rPr>
          <w:color w:val="231F20"/>
          <w:sz w:val="21"/>
        </w:rPr>
        <w:t>сведения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об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ОН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МП,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ТП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не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соответствуют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сведениям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об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объекте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недвижимости,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содержащимся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ЕГРН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[43];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1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дублирование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кадастрового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номера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ЕГРН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[4].</w:t>
      </w:r>
    </w:p>
    <w:p>
      <w:pPr>
        <w:pStyle w:val="BodyText"/>
        <w:spacing w:line="254" w:lineRule="auto" w:before="16"/>
        <w:ind w:left="158" w:right="155" w:firstLine="396"/>
        <w:jc w:val="both"/>
      </w:pPr>
      <w:r>
        <w:rPr>
          <w:color w:val="231F20"/>
          <w:spacing w:val="-1"/>
        </w:rPr>
        <w:t>Проводя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аналогию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ошибками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измерений,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природе</w:t>
      </w:r>
      <w:r>
        <w:rPr>
          <w:color w:val="231F20"/>
          <w:spacing w:val="-12"/>
        </w:rPr>
        <w:t> </w:t>
      </w:r>
      <w:r>
        <w:rPr>
          <w:color w:val="231F20"/>
        </w:rPr>
        <w:t>возник-</w:t>
      </w:r>
      <w:r>
        <w:rPr>
          <w:color w:val="231F20"/>
          <w:spacing w:val="-50"/>
        </w:rPr>
        <w:t> </w:t>
      </w:r>
      <w:r>
        <w:rPr>
          <w:color w:val="231F20"/>
        </w:rPr>
        <w:t>новения,</w:t>
      </w:r>
      <w:r>
        <w:rPr>
          <w:color w:val="231F20"/>
          <w:spacing w:val="-9"/>
        </w:rPr>
        <w:t> </w:t>
      </w:r>
      <w:r>
        <w:rPr>
          <w:color w:val="231F20"/>
        </w:rPr>
        <w:t>кадастровые</w:t>
      </w:r>
      <w:r>
        <w:rPr>
          <w:color w:val="231F20"/>
          <w:spacing w:val="-8"/>
        </w:rPr>
        <w:t> </w:t>
      </w:r>
      <w:r>
        <w:rPr>
          <w:color w:val="231F20"/>
        </w:rPr>
        <w:t>ошибки</w:t>
      </w:r>
      <w:r>
        <w:rPr>
          <w:color w:val="231F20"/>
          <w:spacing w:val="-8"/>
        </w:rPr>
        <w:t> </w:t>
      </w:r>
      <w:r>
        <w:rPr>
          <w:color w:val="231F20"/>
        </w:rPr>
        <w:t>также</w:t>
      </w:r>
      <w:r>
        <w:rPr>
          <w:color w:val="231F20"/>
          <w:spacing w:val="-9"/>
        </w:rPr>
        <w:t> </w:t>
      </w:r>
      <w:r>
        <w:rPr>
          <w:color w:val="231F20"/>
        </w:rPr>
        <w:t>могут</w:t>
      </w:r>
      <w:r>
        <w:rPr>
          <w:color w:val="231F20"/>
          <w:spacing w:val="-8"/>
        </w:rPr>
        <w:t> </w:t>
      </w:r>
      <w:r>
        <w:rPr>
          <w:color w:val="231F20"/>
        </w:rPr>
        <w:t>быть</w:t>
      </w:r>
      <w:r>
        <w:rPr>
          <w:color w:val="231F20"/>
          <w:spacing w:val="-8"/>
        </w:rPr>
        <w:t> </w:t>
      </w:r>
      <w:r>
        <w:rPr>
          <w:color w:val="231F20"/>
        </w:rPr>
        <w:t>случайными,</w:t>
      </w:r>
      <w:r>
        <w:rPr>
          <w:color w:val="231F20"/>
          <w:spacing w:val="-9"/>
        </w:rPr>
        <w:t> </w:t>
      </w:r>
      <w:r>
        <w:rPr>
          <w:color w:val="231F20"/>
        </w:rPr>
        <w:t>гру-</w:t>
      </w:r>
      <w:r>
        <w:rPr>
          <w:color w:val="231F20"/>
          <w:spacing w:val="-50"/>
        </w:rPr>
        <w:t> </w:t>
      </w:r>
      <w:r>
        <w:rPr>
          <w:color w:val="231F20"/>
        </w:rPr>
        <w:t>быми и систематическими. Случайные ошибки «неизвестны для</w:t>
      </w:r>
      <w:r>
        <w:rPr>
          <w:color w:val="231F20"/>
          <w:spacing w:val="1"/>
        </w:rPr>
        <w:t> </w:t>
      </w:r>
      <w:r>
        <w:rPr>
          <w:color w:val="231F20"/>
        </w:rPr>
        <w:t>конкретного результата измерения», они зависят от исправности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использованного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оборудования,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опыта</w:t>
      </w:r>
      <w:r>
        <w:rPr>
          <w:color w:val="231F20"/>
          <w:spacing w:val="-12"/>
        </w:rPr>
        <w:t> </w:t>
      </w:r>
      <w:r>
        <w:rPr>
          <w:color w:val="231F20"/>
        </w:rPr>
        <w:t>кадастрового</w:t>
      </w:r>
      <w:r>
        <w:rPr>
          <w:color w:val="231F20"/>
          <w:spacing w:val="-12"/>
        </w:rPr>
        <w:t> </w:t>
      </w:r>
      <w:r>
        <w:rPr>
          <w:color w:val="231F20"/>
        </w:rPr>
        <w:t>инженера,</w:t>
      </w:r>
      <w:r>
        <w:rPr>
          <w:color w:val="231F20"/>
          <w:spacing w:val="-12"/>
        </w:rPr>
        <w:t> </w:t>
      </w:r>
      <w:r>
        <w:rPr>
          <w:color w:val="231F20"/>
        </w:rPr>
        <w:t>не-</w:t>
      </w:r>
      <w:r>
        <w:rPr>
          <w:color w:val="231F20"/>
          <w:spacing w:val="-50"/>
        </w:rPr>
        <w:t> </w:t>
      </w:r>
      <w:r>
        <w:rPr>
          <w:color w:val="231F20"/>
        </w:rPr>
        <w:t>соблюдения норм по охране труда и прочее. Исключить случай-</w:t>
      </w:r>
      <w:r>
        <w:rPr>
          <w:color w:val="231F20"/>
          <w:spacing w:val="1"/>
        </w:rPr>
        <w:t> </w:t>
      </w:r>
      <w:r>
        <w:rPr>
          <w:color w:val="231F20"/>
        </w:rPr>
        <w:t>ные ошибки можно путем тщательной и многократной проверки</w:t>
      </w:r>
      <w:r>
        <w:rPr>
          <w:color w:val="231F20"/>
          <w:spacing w:val="1"/>
        </w:rPr>
        <w:t> </w:t>
      </w:r>
      <w:r>
        <w:rPr>
          <w:color w:val="231F20"/>
        </w:rPr>
        <w:t>МП, ТП и акта обследования перед их подписанием квалифика-</w:t>
      </w:r>
      <w:r>
        <w:rPr>
          <w:color w:val="231F20"/>
          <w:spacing w:val="1"/>
        </w:rPr>
        <w:t> </w:t>
      </w:r>
      <w:r>
        <w:rPr>
          <w:color w:val="231F20"/>
        </w:rPr>
        <w:t>ционной подписью кадастрового инженера. К случайным ошиб-</w:t>
      </w:r>
      <w:r>
        <w:rPr>
          <w:color w:val="231F20"/>
          <w:spacing w:val="1"/>
        </w:rPr>
        <w:t> </w:t>
      </w:r>
      <w:r>
        <w:rPr>
          <w:color w:val="231F20"/>
        </w:rPr>
        <w:t>кам,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основном,</w:t>
      </w:r>
      <w:r>
        <w:rPr>
          <w:color w:val="231F20"/>
          <w:spacing w:val="11"/>
        </w:rPr>
        <w:t> </w:t>
      </w:r>
      <w:r>
        <w:rPr>
          <w:color w:val="231F20"/>
        </w:rPr>
        <w:t>можно</w:t>
      </w:r>
      <w:r>
        <w:rPr>
          <w:color w:val="231F20"/>
          <w:spacing w:val="11"/>
        </w:rPr>
        <w:t> </w:t>
      </w:r>
      <w:r>
        <w:rPr>
          <w:color w:val="231F20"/>
        </w:rPr>
        <w:t>отнести</w:t>
      </w:r>
      <w:r>
        <w:rPr>
          <w:color w:val="231F20"/>
          <w:spacing w:val="11"/>
        </w:rPr>
        <w:t> </w:t>
      </w:r>
      <w:r>
        <w:rPr>
          <w:color w:val="231F20"/>
        </w:rPr>
        <w:t>логические</w:t>
      </w:r>
      <w:r>
        <w:rPr>
          <w:color w:val="231F20"/>
          <w:spacing w:val="11"/>
        </w:rPr>
        <w:t> </w:t>
      </w:r>
      <w:r>
        <w:rPr>
          <w:color w:val="231F20"/>
        </w:rPr>
        <w:t>(описки,</w:t>
      </w:r>
      <w:r>
        <w:rPr>
          <w:color w:val="231F20"/>
          <w:spacing w:val="11"/>
        </w:rPr>
        <w:t> </w:t>
      </w:r>
      <w:r>
        <w:rPr>
          <w:color w:val="231F20"/>
        </w:rPr>
        <w:t>опечатки).</w:t>
      </w:r>
    </w:p>
    <w:p>
      <w:pPr>
        <w:pStyle w:val="BodyText"/>
        <w:spacing w:line="254" w:lineRule="auto" w:before="8"/>
        <w:ind w:left="158" w:right="156" w:firstLine="396"/>
        <w:jc w:val="both"/>
      </w:pPr>
      <w:r>
        <w:rPr>
          <w:color w:val="231F20"/>
        </w:rPr>
        <w:t>К грубым относятся ошибки</w:t>
      </w:r>
      <w:r>
        <w:rPr>
          <w:i/>
          <w:color w:val="231F20"/>
        </w:rPr>
        <w:t>, </w:t>
      </w:r>
      <w:r>
        <w:rPr>
          <w:color w:val="231F20"/>
        </w:rPr>
        <w:t>возникающие вследствие осоз-</w:t>
      </w:r>
      <w:r>
        <w:rPr>
          <w:color w:val="231F20"/>
          <w:spacing w:val="1"/>
        </w:rPr>
        <w:t> </w:t>
      </w:r>
      <w:r>
        <w:rPr>
          <w:color w:val="231F20"/>
        </w:rPr>
        <w:t>нанного нарушение требований и норм права к выполнению када-</w:t>
      </w:r>
      <w:r>
        <w:rPr>
          <w:color w:val="231F20"/>
          <w:spacing w:val="-50"/>
        </w:rPr>
        <w:t> </w:t>
      </w:r>
      <w:r>
        <w:rPr>
          <w:color w:val="231F20"/>
        </w:rPr>
        <w:t>стровых работ, использования неисправного геодезического обо-</w:t>
      </w:r>
      <w:r>
        <w:rPr>
          <w:color w:val="231F20"/>
          <w:spacing w:val="1"/>
        </w:rPr>
        <w:t> </w:t>
      </w:r>
      <w:r>
        <w:rPr>
          <w:color w:val="231F20"/>
        </w:rPr>
        <w:t>рудования и прочее. Контроль за ходом выполнения кадастровых</w:t>
      </w:r>
      <w:r>
        <w:rPr>
          <w:color w:val="231F20"/>
          <w:spacing w:val="1"/>
        </w:rPr>
        <w:t> </w:t>
      </w:r>
      <w:r>
        <w:rPr>
          <w:color w:val="231F20"/>
        </w:rPr>
        <w:t>работ</w:t>
      </w:r>
      <w:r>
        <w:rPr>
          <w:color w:val="231F20"/>
          <w:spacing w:val="5"/>
        </w:rPr>
        <w:t> </w:t>
      </w:r>
      <w:r>
        <w:rPr>
          <w:color w:val="231F20"/>
        </w:rPr>
        <w:t>позволит</w:t>
      </w:r>
      <w:r>
        <w:rPr>
          <w:color w:val="231F20"/>
          <w:spacing w:val="5"/>
        </w:rPr>
        <w:t> </w:t>
      </w:r>
      <w:r>
        <w:rPr>
          <w:color w:val="231F20"/>
        </w:rPr>
        <w:t>выявить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устранить</w:t>
      </w:r>
      <w:r>
        <w:rPr>
          <w:color w:val="231F20"/>
          <w:spacing w:val="6"/>
        </w:rPr>
        <w:t> </w:t>
      </w:r>
      <w:r>
        <w:rPr>
          <w:color w:val="231F20"/>
        </w:rPr>
        <w:t>данный</w:t>
      </w:r>
      <w:r>
        <w:rPr>
          <w:color w:val="231F20"/>
          <w:spacing w:val="6"/>
        </w:rPr>
        <w:t> </w:t>
      </w:r>
      <w:r>
        <w:rPr>
          <w:color w:val="231F20"/>
        </w:rPr>
        <w:t>вид</w:t>
      </w:r>
      <w:r>
        <w:rPr>
          <w:color w:val="231F20"/>
          <w:spacing w:val="5"/>
        </w:rPr>
        <w:t> </w:t>
      </w:r>
      <w:r>
        <w:rPr>
          <w:color w:val="231F20"/>
        </w:rPr>
        <w:t>ошибок</w:t>
      </w:r>
      <w:r>
        <w:rPr>
          <w:color w:val="231F20"/>
          <w:spacing w:val="6"/>
        </w:rPr>
        <w:t> </w:t>
      </w:r>
      <w:r>
        <w:rPr>
          <w:color w:val="231F20"/>
        </w:rPr>
        <w:t>[7].</w:t>
      </w:r>
    </w:p>
    <w:p>
      <w:pPr>
        <w:pStyle w:val="BodyText"/>
        <w:spacing w:line="254" w:lineRule="auto" w:before="4"/>
        <w:ind w:left="158" w:right="153" w:firstLine="396"/>
        <w:jc w:val="right"/>
      </w:pPr>
      <w:r>
        <w:rPr>
          <w:color w:val="231F20"/>
          <w:spacing w:val="-1"/>
        </w:rPr>
        <w:t>Систематические</w:t>
      </w:r>
      <w:r>
        <w:rPr>
          <w:color w:val="231F20"/>
          <w:spacing w:val="-12"/>
        </w:rPr>
        <w:t> </w:t>
      </w:r>
      <w:r>
        <w:rPr>
          <w:color w:val="231F20"/>
        </w:rPr>
        <w:t>ошибки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результат</w:t>
      </w:r>
      <w:r>
        <w:rPr>
          <w:color w:val="231F20"/>
          <w:spacing w:val="-12"/>
        </w:rPr>
        <w:t> </w:t>
      </w:r>
      <w:r>
        <w:rPr>
          <w:color w:val="231F20"/>
        </w:rPr>
        <w:t>влияния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кадастровые</w:t>
      </w:r>
      <w:r>
        <w:rPr>
          <w:color w:val="231F20"/>
          <w:spacing w:val="-49"/>
        </w:rPr>
        <w:t> </w:t>
      </w:r>
      <w:r>
        <w:rPr>
          <w:color w:val="231F20"/>
        </w:rPr>
        <w:t>работы</w:t>
      </w:r>
      <w:r>
        <w:rPr>
          <w:color w:val="231F20"/>
          <w:spacing w:val="19"/>
        </w:rPr>
        <w:t> </w:t>
      </w:r>
      <w:r>
        <w:rPr>
          <w:color w:val="231F20"/>
        </w:rPr>
        <w:t>одного</w:t>
      </w:r>
      <w:r>
        <w:rPr>
          <w:color w:val="231F20"/>
          <w:spacing w:val="19"/>
        </w:rPr>
        <w:t> </w:t>
      </w:r>
      <w:r>
        <w:rPr>
          <w:color w:val="231F20"/>
        </w:rPr>
        <w:t>или</w:t>
      </w:r>
      <w:r>
        <w:rPr>
          <w:color w:val="231F20"/>
          <w:spacing w:val="20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19"/>
        </w:rPr>
        <w:t> </w:t>
      </w:r>
      <w:r>
        <w:rPr>
          <w:color w:val="231F20"/>
        </w:rPr>
        <w:t>факторов,</w:t>
      </w:r>
      <w:r>
        <w:rPr>
          <w:color w:val="231F20"/>
          <w:spacing w:val="20"/>
        </w:rPr>
        <w:t> </w:t>
      </w:r>
      <w:r>
        <w:rPr>
          <w:color w:val="231F20"/>
        </w:rPr>
        <w:t>могут</w:t>
      </w:r>
      <w:r>
        <w:rPr>
          <w:color w:val="231F20"/>
          <w:spacing w:val="19"/>
        </w:rPr>
        <w:t> </w:t>
      </w:r>
      <w:r>
        <w:rPr>
          <w:color w:val="231F20"/>
        </w:rPr>
        <w:t>быть</w:t>
      </w:r>
      <w:r>
        <w:rPr>
          <w:color w:val="231F20"/>
          <w:spacing w:val="20"/>
        </w:rPr>
        <w:t> </w:t>
      </w:r>
      <w:r>
        <w:rPr>
          <w:color w:val="231F20"/>
        </w:rPr>
        <w:t>выражены</w:t>
      </w:r>
      <w:r>
        <w:rPr>
          <w:color w:val="231F20"/>
          <w:spacing w:val="1"/>
        </w:rPr>
        <w:t> </w:t>
      </w:r>
      <w:r>
        <w:rPr>
          <w:color w:val="231F20"/>
        </w:rPr>
        <w:t>функциональной</w:t>
      </w:r>
      <w:r>
        <w:rPr>
          <w:color w:val="231F20"/>
          <w:spacing w:val="2"/>
        </w:rPr>
        <w:t> </w:t>
      </w:r>
      <w:r>
        <w:rPr>
          <w:color w:val="231F20"/>
        </w:rPr>
        <w:t>зависимостью</w:t>
      </w:r>
      <w:r>
        <w:rPr>
          <w:color w:val="231F20"/>
          <w:spacing w:val="3"/>
        </w:rPr>
        <w:t> </w:t>
      </w:r>
      <w:r>
        <w:rPr>
          <w:color w:val="231F20"/>
        </w:rPr>
        <w:t>между</w:t>
      </w:r>
      <w:r>
        <w:rPr>
          <w:color w:val="231F20"/>
          <w:spacing w:val="2"/>
        </w:rPr>
        <w:t> </w:t>
      </w:r>
      <w:r>
        <w:rPr>
          <w:color w:val="231F20"/>
        </w:rPr>
        <w:t>факторами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совершаемы-</w:t>
      </w:r>
      <w:r>
        <w:rPr>
          <w:color w:val="231F20"/>
          <w:spacing w:val="-50"/>
        </w:rPr>
        <w:t> </w:t>
      </w:r>
      <w:r>
        <w:rPr>
          <w:color w:val="231F20"/>
        </w:rPr>
        <w:t>ми</w:t>
      </w:r>
      <w:r>
        <w:rPr>
          <w:color w:val="231F20"/>
          <w:spacing w:val="24"/>
        </w:rPr>
        <w:t> </w:t>
      </w:r>
      <w:r>
        <w:rPr>
          <w:color w:val="231F20"/>
        </w:rPr>
        <w:t>ошибками.</w:t>
      </w:r>
      <w:r>
        <w:rPr>
          <w:color w:val="231F20"/>
          <w:spacing w:val="24"/>
        </w:rPr>
        <w:t> </w:t>
      </w:r>
      <w:r>
        <w:rPr>
          <w:color w:val="231F20"/>
        </w:rPr>
        <w:t>Для</w:t>
      </w:r>
      <w:r>
        <w:rPr>
          <w:color w:val="231F20"/>
          <w:spacing w:val="24"/>
        </w:rPr>
        <w:t> </w:t>
      </w:r>
      <w:r>
        <w:rPr>
          <w:color w:val="231F20"/>
        </w:rPr>
        <w:t>определения</w:t>
      </w:r>
      <w:r>
        <w:rPr>
          <w:color w:val="231F20"/>
          <w:spacing w:val="25"/>
        </w:rPr>
        <w:t> </w:t>
      </w:r>
      <w:r>
        <w:rPr>
          <w:color w:val="231F20"/>
        </w:rPr>
        <w:t>и</w:t>
      </w:r>
      <w:r>
        <w:rPr>
          <w:color w:val="231F20"/>
          <w:spacing w:val="24"/>
        </w:rPr>
        <w:t> </w:t>
      </w:r>
      <w:r>
        <w:rPr>
          <w:color w:val="231F20"/>
        </w:rPr>
        <w:t>исключения</w:t>
      </w:r>
      <w:r>
        <w:rPr>
          <w:color w:val="231F20"/>
          <w:spacing w:val="24"/>
        </w:rPr>
        <w:t> </w:t>
      </w:r>
      <w:r>
        <w:rPr>
          <w:color w:val="231F20"/>
        </w:rPr>
        <w:t>систематических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ошибок,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найти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данную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функциональную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зависимость.</w:t>
      </w:r>
      <w:r>
        <w:rPr>
          <w:color w:val="231F20"/>
          <w:spacing w:val="-50"/>
        </w:rPr>
        <w:t> </w:t>
      </w:r>
      <w:r>
        <w:rPr>
          <w:color w:val="231F20"/>
        </w:rPr>
        <w:t>Наличие</w:t>
      </w:r>
      <w:r>
        <w:rPr>
          <w:color w:val="231F20"/>
          <w:spacing w:val="11"/>
        </w:rPr>
        <w:t> </w:t>
      </w:r>
      <w:r>
        <w:rPr>
          <w:color w:val="231F20"/>
        </w:rPr>
        <w:t>ошибок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реестровой</w:t>
      </w:r>
      <w:r>
        <w:rPr>
          <w:color w:val="231F20"/>
          <w:spacing w:val="12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11"/>
        </w:rPr>
        <w:t> </w:t>
      </w:r>
      <w:r>
        <w:rPr>
          <w:color w:val="231F20"/>
        </w:rPr>
        <w:t>является</w:t>
      </w:r>
      <w:r>
        <w:rPr>
          <w:color w:val="231F20"/>
          <w:spacing w:val="12"/>
        </w:rPr>
        <w:t> </w:t>
      </w:r>
      <w:r>
        <w:rPr>
          <w:color w:val="231F20"/>
        </w:rPr>
        <w:t>причи-</w:t>
      </w:r>
    </w:p>
    <w:p>
      <w:pPr>
        <w:pStyle w:val="BodyText"/>
        <w:spacing w:before="5"/>
        <w:ind w:left="158"/>
        <w:jc w:val="both"/>
      </w:pPr>
      <w:r>
        <w:rPr>
          <w:color w:val="231F20"/>
        </w:rPr>
        <w:t>ной</w:t>
      </w:r>
      <w:r>
        <w:rPr>
          <w:color w:val="231F20"/>
          <w:spacing w:val="11"/>
        </w:rPr>
        <w:t> </w:t>
      </w:r>
      <w:r>
        <w:rPr>
          <w:color w:val="231F20"/>
        </w:rPr>
        <w:t>возникновения</w:t>
      </w:r>
      <w:r>
        <w:rPr>
          <w:color w:val="231F20"/>
          <w:spacing w:val="12"/>
        </w:rPr>
        <w:t> </w:t>
      </w:r>
      <w:r>
        <w:rPr>
          <w:color w:val="231F20"/>
        </w:rPr>
        <w:t>следующих</w:t>
      </w:r>
      <w:r>
        <w:rPr>
          <w:color w:val="231F20"/>
          <w:spacing w:val="13"/>
        </w:rPr>
        <w:t> </w:t>
      </w:r>
      <w:r>
        <w:rPr>
          <w:color w:val="231F20"/>
        </w:rPr>
        <w:t>проблем:</w:t>
      </w:r>
    </w:p>
    <w:p>
      <w:pPr>
        <w:pStyle w:val="ListParagraph"/>
        <w:numPr>
          <w:ilvl w:val="0"/>
          <w:numId w:val="52"/>
        </w:numPr>
        <w:tabs>
          <w:tab w:pos="811" w:val="left" w:leader="none"/>
        </w:tabs>
        <w:spacing w:line="254" w:lineRule="auto" w:before="15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Занижение или завышение налогооблагаемой базы объек-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та недвижимости (далее – ОН). Например, при исправлении рее-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стровой ошибки, может поменяться площадь земельного участка,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происходит доначисление по налогам инспекцией ФНС, на что не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рассчитывает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владелец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земельного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участка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[5].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ListParagraph"/>
        <w:numPr>
          <w:ilvl w:val="0"/>
          <w:numId w:val="52"/>
        </w:numPr>
        <w:tabs>
          <w:tab w:pos="811" w:val="left" w:leader="none"/>
        </w:tabs>
        <w:spacing w:line="261" w:lineRule="auto" w:before="94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Нарушение прав собственников (пользователей) недвижи-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имущества.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Нарушением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прав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может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является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приостановле-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ние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1"/>
          <w:sz w:val="21"/>
        </w:rPr>
        <w:t>или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отказ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осуществлении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кадастрового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учета,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например,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если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произошло наложения границ смежных участков, при том, что ге-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одезические измерения были выполнены качественно. Это гово-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рит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о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существующих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ошибках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сведениях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о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положении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соседнего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земельного участка [3]. В данном случае стоимость и срок выпол-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нения кадастровых работ увеличиваются, так как помимо форми-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рования межевого плана, необходимо создавать межевой план 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исправление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кадастровой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ошибки,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что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идет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убыток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заказчику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ра-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бот,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т.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е.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собственнику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(пользователю)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земельного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участка.</w:t>
      </w:r>
    </w:p>
    <w:p>
      <w:pPr>
        <w:pStyle w:val="BodyText"/>
        <w:spacing w:line="261" w:lineRule="auto" w:before="9"/>
        <w:ind w:left="158" w:right="155" w:firstLine="396"/>
        <w:jc w:val="both"/>
      </w:pPr>
      <w:r>
        <w:rPr>
          <w:color w:val="231F20"/>
        </w:rPr>
        <w:t>Если кадастровый инженер получает приостановку государ-</w:t>
      </w:r>
      <w:r>
        <w:rPr>
          <w:color w:val="231F20"/>
          <w:spacing w:val="1"/>
        </w:rPr>
        <w:t> </w:t>
      </w:r>
      <w:r>
        <w:rPr>
          <w:color w:val="231F20"/>
        </w:rPr>
        <w:t>ственного кадастрового учета в связи с нарушением требований,</w:t>
      </w:r>
      <w:r>
        <w:rPr>
          <w:color w:val="231F20"/>
          <w:spacing w:val="1"/>
        </w:rPr>
        <w:t> </w:t>
      </w:r>
      <w:r>
        <w:rPr>
          <w:color w:val="231F20"/>
        </w:rPr>
        <w:t>установленных к форме и содержанию межевого плана (т. е. в ме-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жевом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плане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была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обнаружена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ошибка),</w:t>
      </w:r>
      <w:r>
        <w:rPr>
          <w:color w:val="231F20"/>
          <w:spacing w:val="-11"/>
        </w:rPr>
        <w:t> </w:t>
      </w:r>
      <w:r>
        <w:rPr>
          <w:color w:val="231F20"/>
        </w:rPr>
        <w:t>он</w:t>
      </w:r>
      <w:r>
        <w:rPr>
          <w:color w:val="231F20"/>
          <w:spacing w:val="-12"/>
        </w:rPr>
        <w:t> </w:t>
      </w:r>
      <w:r>
        <w:rPr>
          <w:color w:val="231F20"/>
        </w:rPr>
        <w:t>может</w:t>
      </w:r>
      <w:r>
        <w:rPr>
          <w:color w:val="231F20"/>
          <w:spacing w:val="-11"/>
        </w:rPr>
        <w:t> </w:t>
      </w:r>
      <w:r>
        <w:rPr>
          <w:color w:val="231F20"/>
        </w:rPr>
        <w:t>воспользоваться</w:t>
      </w:r>
      <w:r>
        <w:rPr>
          <w:color w:val="231F20"/>
          <w:spacing w:val="-50"/>
        </w:rPr>
        <w:t> </w:t>
      </w:r>
      <w:r>
        <w:rPr>
          <w:color w:val="231F20"/>
        </w:rPr>
        <w:t>предложенной в данной работе классификацией реестровых оши-</w:t>
      </w:r>
      <w:r>
        <w:rPr>
          <w:color w:val="231F20"/>
          <w:spacing w:val="1"/>
        </w:rPr>
        <w:t> </w:t>
      </w:r>
      <w:r>
        <w:rPr>
          <w:color w:val="231F20"/>
        </w:rPr>
        <w:t>бок,</w:t>
      </w:r>
      <w:r>
        <w:rPr>
          <w:color w:val="231F20"/>
          <w:spacing w:val="2"/>
        </w:rPr>
        <w:t> </w:t>
      </w:r>
      <w:r>
        <w:rPr>
          <w:color w:val="231F20"/>
        </w:rPr>
        <w:t>которая</w:t>
      </w:r>
      <w:r>
        <w:rPr>
          <w:color w:val="231F20"/>
          <w:spacing w:val="2"/>
        </w:rPr>
        <w:t> </w:t>
      </w:r>
      <w:r>
        <w:rPr>
          <w:color w:val="231F20"/>
        </w:rPr>
        <w:t>разделяет</w:t>
      </w:r>
      <w:r>
        <w:rPr>
          <w:color w:val="231F20"/>
          <w:spacing w:val="3"/>
        </w:rPr>
        <w:t> </w:t>
      </w:r>
      <w:r>
        <w:rPr>
          <w:color w:val="231F20"/>
        </w:rPr>
        <w:t>ошибки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следующие: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Логические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ошибки;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2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Ошибки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правового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характера;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23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Ошибки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технического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характера;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40" w:lineRule="auto" w:before="2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Ошибки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информационного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характера.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61" w:lineRule="auto" w:before="23" w:after="0"/>
        <w:ind w:left="158" w:right="155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Данная классификация позволит кадастровому инжене-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z w:val="21"/>
        </w:rPr>
        <w:t>ру определить, на каком этапе были допущены нарушения, какой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w w:val="105"/>
          <w:sz w:val="21"/>
        </w:rPr>
        <w:t>процесс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нужно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наладить,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какие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знания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подтянуть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какие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разде-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sz w:val="21"/>
        </w:rPr>
        <w:t>лы межевого плана − проконтролировать перед подачей данного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w w:val="105"/>
          <w:sz w:val="21"/>
        </w:rPr>
        <w:t>документа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в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Росреестр.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Это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сделает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кадастровые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работы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надеж-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нее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эффективнее.</w:t>
      </w:r>
    </w:p>
    <w:p>
      <w:pPr>
        <w:spacing w:before="211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BodyText"/>
        <w:spacing w:before="9"/>
        <w:rPr>
          <w:b/>
          <w:sz w:val="16"/>
        </w:rPr>
      </w:pPr>
    </w:p>
    <w:p>
      <w:pPr>
        <w:pStyle w:val="ListParagraph"/>
        <w:numPr>
          <w:ilvl w:val="0"/>
          <w:numId w:val="53"/>
        </w:numPr>
        <w:tabs>
          <w:tab w:pos="783" w:val="left" w:leader="none"/>
        </w:tabs>
        <w:spacing w:line="266" w:lineRule="auto" w:before="0" w:after="0"/>
        <w:ind w:left="158" w:right="156" w:firstLine="396"/>
        <w:jc w:val="both"/>
        <w:rPr>
          <w:sz w:val="18"/>
        </w:rPr>
      </w:pPr>
      <w:r>
        <w:rPr>
          <w:color w:val="231F20"/>
          <w:spacing w:val="-2"/>
          <w:w w:val="95"/>
          <w:sz w:val="18"/>
        </w:rPr>
        <w:t>О государственной </w:t>
      </w:r>
      <w:r>
        <w:rPr>
          <w:color w:val="231F20"/>
          <w:spacing w:val="-1"/>
          <w:w w:val="95"/>
          <w:sz w:val="18"/>
        </w:rPr>
        <w:t>регистрации недвижимости [Электронный документ]: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3"/>
          <w:w w:val="95"/>
          <w:sz w:val="18"/>
        </w:rPr>
        <w:t>[федер. закон: принят Гос. Думой 3 июля 2015 г.: одобр. Советом Федерации </w:t>
      </w:r>
      <w:r>
        <w:rPr>
          <w:color w:val="231F20"/>
          <w:spacing w:val="-2"/>
          <w:w w:val="95"/>
          <w:sz w:val="18"/>
        </w:rPr>
        <w:t>8 июля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2015 г.]. </w:t>
      </w:r>
      <w:hyperlink r:id="rId177">
        <w:r>
          <w:rPr>
            <w:color w:val="231F20"/>
            <w:w w:val="95"/>
            <w:sz w:val="18"/>
          </w:rPr>
          <w:t>(http://www.consultant.ru/document/cons_doc_ </w:t>
        </w:r>
      </w:hyperlink>
      <w:r>
        <w:rPr>
          <w:color w:val="231F20"/>
          <w:w w:val="95"/>
          <w:sz w:val="18"/>
        </w:rPr>
        <w:t>LAW_18 2661/). Проверено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19.03.2020.</w:t>
      </w:r>
    </w:p>
    <w:p>
      <w:pPr>
        <w:spacing w:after="0" w:line="266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  <w:r>
        <w:rPr/>
        <w:pict>
          <v:shape style="position:absolute;margin-left:343.582703pt;margin-top:527.846497pt;width:15pt;height:11.1pt;mso-position-horizontal-relative:page;mso-position-vertical-relative:page;z-index:-22017024" type="#_x0000_t202" id="docshape60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203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298.638pt;margin-top:504.740997pt;width:84.039pt;height:62.355pt;mso-position-horizontal-relative:page;mso-position-vertical-relative:page;z-index:15771136" id="docshape61" filled="true" fillcolor="#ffffff" stroked="false">
            <v:fill type="solid"/>
            <w10:wrap type="none"/>
          </v:rect>
        </w:pict>
      </w:r>
    </w:p>
    <w:p>
      <w:pPr>
        <w:pStyle w:val="ListParagraph"/>
        <w:numPr>
          <w:ilvl w:val="0"/>
          <w:numId w:val="53"/>
        </w:numPr>
        <w:tabs>
          <w:tab w:pos="783" w:val="left" w:leader="none"/>
        </w:tabs>
        <w:spacing w:line="249" w:lineRule="auto" w:before="9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Майборода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А.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Профилактика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земельных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споров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как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элемент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страте-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гического планирования развития муниципального района // Муниципальная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служба: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правовые вопросы. − 2016.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− №4.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− С. 25–29.</w:t>
      </w:r>
    </w:p>
    <w:p>
      <w:pPr>
        <w:pStyle w:val="ListParagraph"/>
        <w:numPr>
          <w:ilvl w:val="0"/>
          <w:numId w:val="53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Мочалов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Н.,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Коровина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А.,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Дуров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функциях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юридических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клиник в России // Вестник Уральского института экономики, управления и пра-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ва.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− 2010. − №1.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− С. 5–12.</w:t>
      </w:r>
    </w:p>
    <w:p>
      <w:pPr>
        <w:pStyle w:val="ListParagraph"/>
        <w:numPr>
          <w:ilvl w:val="0"/>
          <w:numId w:val="53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мерах,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направленных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снижение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ошибок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[Электронный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доку-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мент]: Письмо Росреестра от 19 дек. 2017 г. №19-15010-ВС/17 (https://e.mail.ru/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attachment/15166205960000000510/0;1?x-email=koval_79%40mai l.ru). Проверено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19.03.2020.</w:t>
      </w:r>
    </w:p>
    <w:p>
      <w:pPr>
        <w:pStyle w:val="ListParagraph"/>
        <w:numPr>
          <w:ilvl w:val="0"/>
          <w:numId w:val="53"/>
        </w:numPr>
        <w:tabs>
          <w:tab w:pos="783" w:val="left" w:leader="none"/>
        </w:tabs>
        <w:spacing w:line="249" w:lineRule="auto" w:before="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Железнов С. В. </w:t>
      </w:r>
      <w:r>
        <w:rPr>
          <w:color w:val="231F20"/>
          <w:sz w:val="18"/>
        </w:rPr>
        <w:t>Ошибки в государственном кадастре недвижимости.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Чем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опасны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исправить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Юрист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компании.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№11.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49–53.</w:t>
      </w:r>
    </w:p>
    <w:p>
      <w:pPr>
        <w:pStyle w:val="ListParagraph"/>
        <w:numPr>
          <w:ilvl w:val="0"/>
          <w:numId w:val="53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Геодезия: обработка результатов измерений: Учебное пособие. – М.: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ИКЦ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«МарТ»;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Ростов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н/Д: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издательский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центф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«МарТЧ,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288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53"/>
        </w:numPr>
        <w:tabs>
          <w:tab w:pos="783" w:val="left" w:leader="none"/>
        </w:tabs>
        <w:spacing w:line="249" w:lineRule="auto" w:before="1" w:after="0"/>
        <w:ind w:left="158" w:right="153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Об утверждении формы и состава сведений межевого плана, требований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sz w:val="18"/>
        </w:rPr>
        <w:t>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его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подготовке.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[Электронный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документ]: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[Приказ: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утв.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Минэкономразвития</w:t>
      </w:r>
      <w:r>
        <w:rPr>
          <w:color w:val="231F20"/>
          <w:sz w:val="18"/>
        </w:rPr>
        <w:t> </w:t>
      </w:r>
      <w:r>
        <w:rPr>
          <w:color w:val="231F20"/>
          <w:w w:val="95"/>
          <w:sz w:val="18"/>
        </w:rPr>
        <w:t>РФ от 08 дек. 2015 г. № 921: ред. от 14 дек. 2016 г.].(</w:t>
      </w:r>
      <w:hyperlink r:id="rId180">
        <w:r>
          <w:rPr>
            <w:color w:val="231F20"/>
            <w:w w:val="95"/>
            <w:sz w:val="18"/>
          </w:rPr>
          <w:t>http://www.garant.ru/products/</w:t>
        </w:r>
      </w:hyperlink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sz w:val="18"/>
        </w:rPr>
        <w:t>ipo/prime/doc/71212176/#ixzz5j6b9nZAe).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Проверено 18.03.2020.</w:t>
      </w:r>
    </w:p>
    <w:p>
      <w:pPr>
        <w:pStyle w:val="ListParagraph"/>
        <w:numPr>
          <w:ilvl w:val="0"/>
          <w:numId w:val="53"/>
        </w:numPr>
        <w:tabs>
          <w:tab w:pos="783" w:val="left" w:leader="none"/>
        </w:tabs>
        <w:spacing w:line="249" w:lineRule="auto" w:before="3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Варламов А. А., Гальченко С. А., Аврунев Е. И. </w:t>
      </w:r>
      <w:r>
        <w:rPr>
          <w:color w:val="231F20"/>
          <w:sz w:val="18"/>
        </w:rPr>
        <w:t>Кадастровая деятель-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ность.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-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Форум, 2015. – 256 с.</w:t>
      </w:r>
    </w:p>
    <w:p>
      <w:pPr>
        <w:pStyle w:val="ListParagraph"/>
        <w:numPr>
          <w:ilvl w:val="0"/>
          <w:numId w:val="53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Синенко В. А. Выявление технических ошибок в сведениях кадастра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недвижимости // Бюллетень науки и практики. Электрон. журн. 2017. №11 (24).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С. 397–404. Режим доступа: </w:t>
      </w:r>
      <w:hyperlink r:id="rId181">
        <w:r>
          <w:rPr>
            <w:color w:val="231F20"/>
            <w:spacing w:val="-1"/>
            <w:sz w:val="18"/>
          </w:rPr>
          <w:t>http://www.bulletennauki.com/sinenko-v-a </w:t>
        </w:r>
      </w:hyperlink>
      <w:r>
        <w:rPr>
          <w:color w:val="231F20"/>
          <w:sz w:val="18"/>
        </w:rPr>
        <w:t>(дата об-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ращения 17.03.2020).</w:t>
      </w:r>
    </w:p>
    <w:p>
      <w:pPr>
        <w:spacing w:after="0" w:line="249" w:lineRule="auto"/>
        <w:jc w:val="both"/>
        <w:rPr>
          <w:sz w:val="18"/>
        </w:rPr>
        <w:sectPr>
          <w:headerReference w:type="default" r:id="rId178"/>
          <w:footerReference w:type="default" r:id="rId179"/>
          <w:pgSz w:w="8400" w:h="11910"/>
          <w:pgMar w:header="1104" w:footer="0" w:top="1340" w:bottom="280" w:left="1060" w:right="10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</w:pPr>
    </w:p>
    <w:p>
      <w:pPr>
        <w:pStyle w:val="Heading1"/>
        <w:spacing w:line="249" w:lineRule="auto" w:before="0"/>
        <w:ind w:left="1023" w:right="1013"/>
        <w:rPr>
          <w:rFonts w:ascii="Arial" w:hAnsi="Arial"/>
        </w:rPr>
      </w:pPr>
      <w:r>
        <w:rPr/>
        <w:pict>
          <v:group style="position:absolute;margin-left:60.944901pt;margin-top:31.499849pt;width:297.650pt;height:2pt;mso-position-horizontal-relative:page;mso-position-vertical-relative:paragraph;z-index:-15685632;mso-wrap-distance-left:0;mso-wrap-distance-right:0" id="docshapegroup64" coordorigin="1219,630" coordsize="5953,40">
            <v:line style="position:absolute" from="1219,640" to="7172,640" stroked="true" strokeweight="1pt" strokecolor="#231f20">
              <v:stroke dashstyle="solid"/>
            </v:line>
            <v:line style="position:absolute" from="1219,667" to="7172,667" stroked="true" strokeweight=".334pt" strokecolor="#231f20">
              <v:stroke dashstyle="solid"/>
            </v:line>
            <w10:wrap type="topAndBottom"/>
          </v:group>
        </w:pict>
      </w:r>
      <w:bookmarkStart w:name="_TOC_250005" w:id="7"/>
      <w:r>
        <w:rPr>
          <w:rFonts w:ascii="Arial" w:hAnsi="Arial"/>
          <w:color w:val="231F20"/>
        </w:rPr>
        <w:t>СЕКЦИЯ</w:t>
      </w:r>
      <w:r>
        <w:rPr>
          <w:rFonts w:ascii="Arial" w:hAnsi="Arial"/>
          <w:color w:val="231F20"/>
          <w:spacing w:val="67"/>
        </w:rPr>
        <w:t> </w:t>
      </w:r>
      <w:r>
        <w:rPr>
          <w:rFonts w:ascii="Arial" w:hAnsi="Arial"/>
          <w:color w:val="231F20"/>
        </w:rPr>
        <w:t>ТЕПЛОГАЗОСНАБЖЕНИЯ</w:t>
      </w:r>
      <w:r>
        <w:rPr>
          <w:rFonts w:ascii="Arial" w:hAnsi="Arial"/>
          <w:color w:val="231F20"/>
          <w:spacing w:val="-64"/>
        </w:rPr>
        <w:t> </w:t>
      </w:r>
      <w:r>
        <w:rPr>
          <w:rFonts w:ascii="Arial" w:hAnsi="Arial"/>
          <w:color w:val="231F20"/>
        </w:rPr>
        <w:t>И</w:t>
      </w:r>
      <w:r>
        <w:rPr>
          <w:rFonts w:ascii="Arial" w:hAnsi="Arial"/>
          <w:color w:val="231F20"/>
          <w:spacing w:val="10"/>
        </w:rPr>
        <w:t> </w:t>
      </w:r>
      <w:bookmarkEnd w:id="7"/>
      <w:r>
        <w:rPr>
          <w:rFonts w:ascii="Arial" w:hAnsi="Arial"/>
          <w:color w:val="231F20"/>
        </w:rPr>
        <w:t>ВЕНТИЛЯЦИИ</w:t>
      </w:r>
    </w:p>
    <w:p>
      <w:pPr>
        <w:pStyle w:val="BodyText"/>
        <w:spacing w:before="5" w:after="1"/>
        <w:rPr>
          <w:rFonts w:ascii="Arial"/>
          <w:b/>
          <w:sz w:val="24"/>
        </w:r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0"/>
      </w:tblGrid>
      <w:tr>
        <w:trPr>
          <w:trHeight w:val="1054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7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628.6.</w:t>
            </w:r>
          </w:p>
          <w:p>
            <w:pPr>
              <w:pStyle w:val="TableParagraph"/>
              <w:spacing w:line="210" w:lineRule="atLeast" w:before="0"/>
              <w:ind w:left="50" w:right="147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Ирина Николаевна Абакук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hyperlink r:id="rId185">
              <w:r>
                <w:rPr>
                  <w:i/>
                  <w:color w:val="231F20"/>
                  <w:sz w:val="18"/>
                </w:rPr>
                <w:t>abakuk2018@yandex.ru</w:t>
              </w:r>
            </w:hyperlink>
          </w:p>
        </w:tc>
        <w:tc>
          <w:tcPr>
            <w:tcW w:w="2810" w:type="dxa"/>
          </w:tcPr>
          <w:p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spacing w:line="247" w:lineRule="auto" w:before="0"/>
              <w:ind w:left="457" w:right="47" w:firstLine="33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Irina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Nikolaevna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Abakuk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7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6"/>
              <w:ind w:right="46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87"/>
                <w:sz w:val="18"/>
              </w:rPr>
              <w:t> </w:t>
            </w:r>
            <w:hyperlink r:id="rId185">
              <w:r>
                <w:rPr>
                  <w:i/>
                  <w:color w:val="231F20"/>
                  <w:w w:val="90"/>
                  <w:sz w:val="18"/>
                </w:rPr>
                <w:t>abakuk2018@yandex.ru</w:t>
              </w:r>
            </w:hyperlink>
          </w:p>
        </w:tc>
      </w:tr>
    </w:tbl>
    <w:p>
      <w:pPr>
        <w:spacing w:line="249" w:lineRule="auto" w:before="172"/>
        <w:ind w:left="919" w:right="909" w:hanging="1"/>
        <w:jc w:val="center"/>
        <w:rPr>
          <w:b/>
          <w:sz w:val="24"/>
        </w:rPr>
      </w:pPr>
      <w:r>
        <w:rPr>
          <w:b/>
          <w:color w:val="231F20"/>
          <w:sz w:val="24"/>
        </w:rPr>
        <w:t>ТЕХНОЛОГИЧЕСКИЕ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РЕШЕНИЯ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БЛАГОУСТРОЙСТВА</w:t>
      </w:r>
      <w:r>
        <w:rPr>
          <w:b/>
          <w:color w:val="231F20"/>
          <w:spacing w:val="57"/>
          <w:sz w:val="24"/>
        </w:rPr>
        <w:t> </w:t>
      </w:r>
      <w:r>
        <w:rPr>
          <w:b/>
          <w:color w:val="231F20"/>
          <w:sz w:val="24"/>
        </w:rPr>
        <w:t>ТЕРРИТОРИЙ</w:t>
      </w:r>
    </w:p>
    <w:p>
      <w:pPr>
        <w:spacing w:line="249" w:lineRule="auto" w:before="2"/>
        <w:ind w:left="737" w:right="728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С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ПОМОЩЬЮ</w:t>
      </w:r>
      <w:r>
        <w:rPr>
          <w:b/>
          <w:color w:val="231F20"/>
          <w:spacing w:val="60"/>
          <w:sz w:val="24"/>
        </w:rPr>
        <w:t> </w:t>
      </w:r>
      <w:r>
        <w:rPr>
          <w:b/>
          <w:color w:val="231F20"/>
          <w:sz w:val="24"/>
        </w:rPr>
        <w:t>СИСТЕМ</w:t>
      </w:r>
      <w:r>
        <w:rPr>
          <w:b/>
          <w:color w:val="231F20"/>
          <w:spacing w:val="60"/>
          <w:sz w:val="24"/>
        </w:rPr>
        <w:t> </w:t>
      </w:r>
      <w:r>
        <w:rPr>
          <w:b/>
          <w:color w:val="231F20"/>
          <w:sz w:val="24"/>
        </w:rPr>
        <w:t>СНЕГОТЯНИЯ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И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АНТИОБЛЕДЕНЕНИЯ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ПОКРЫТИЙ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РАЗЛИЧНОГО</w:t>
      </w:r>
      <w:r>
        <w:rPr>
          <w:b/>
          <w:color w:val="231F20"/>
          <w:spacing w:val="10"/>
          <w:sz w:val="24"/>
        </w:rPr>
        <w:t> </w:t>
      </w:r>
      <w:r>
        <w:rPr>
          <w:b/>
          <w:color w:val="231F20"/>
          <w:sz w:val="24"/>
        </w:rPr>
        <w:t>НАЗНАЧЕНИЯ</w:t>
      </w:r>
    </w:p>
    <w:p>
      <w:pPr>
        <w:pStyle w:val="Heading2"/>
        <w:spacing w:line="249" w:lineRule="auto" w:before="230"/>
        <w:ind w:left="203" w:right="189"/>
      </w:pPr>
      <w:r>
        <w:rPr>
          <w:color w:val="231F20"/>
        </w:rPr>
        <w:t>TECHNOLOGICAL</w:t>
      </w:r>
      <w:r>
        <w:rPr>
          <w:color w:val="231F20"/>
          <w:spacing w:val="8"/>
        </w:rPr>
        <w:t> </w:t>
      </w:r>
      <w:r>
        <w:rPr>
          <w:color w:val="231F20"/>
        </w:rPr>
        <w:t>SOLUTIONS</w:t>
      </w:r>
      <w:r>
        <w:rPr>
          <w:color w:val="231F20"/>
          <w:spacing w:val="27"/>
        </w:rPr>
        <w:t> </w:t>
      </w:r>
      <w:r>
        <w:rPr>
          <w:color w:val="231F20"/>
        </w:rPr>
        <w:t>OF</w:t>
      </w:r>
      <w:r>
        <w:rPr>
          <w:color w:val="231F20"/>
          <w:spacing w:val="27"/>
        </w:rPr>
        <w:t> </w:t>
      </w:r>
      <w:r>
        <w:rPr>
          <w:color w:val="231F20"/>
        </w:rPr>
        <w:t>IMPROVEMENT</w:t>
      </w:r>
      <w:r>
        <w:rPr>
          <w:color w:val="231F20"/>
          <w:spacing w:val="-57"/>
        </w:rPr>
        <w:t> </w:t>
      </w:r>
      <w:r>
        <w:rPr>
          <w:color w:val="231F20"/>
        </w:rPr>
        <w:t>OF TERRITORIES</w:t>
      </w:r>
      <w:r>
        <w:rPr>
          <w:color w:val="231F20"/>
          <w:spacing w:val="1"/>
        </w:rPr>
        <w:t> </w:t>
      </w:r>
      <w:r>
        <w:rPr>
          <w:color w:val="231F20"/>
        </w:rPr>
        <w:t>USING</w:t>
      </w:r>
      <w:r>
        <w:rPr>
          <w:color w:val="231F20"/>
          <w:spacing w:val="1"/>
        </w:rPr>
        <w:t> </w:t>
      </w:r>
      <w:r>
        <w:rPr>
          <w:color w:val="231F20"/>
        </w:rPr>
        <w:t>SYSTEMS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SNOWING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3"/>
        </w:rPr>
        <w:t> </w:t>
      </w:r>
      <w:r>
        <w:rPr>
          <w:color w:val="231F20"/>
        </w:rPr>
        <w:t>ANTI-ICE-DECKING</w:t>
      </w:r>
      <w:r>
        <w:rPr>
          <w:color w:val="231F20"/>
          <w:spacing w:val="18"/>
        </w:rPr>
        <w:t> </w:t>
      </w:r>
      <w:r>
        <w:rPr>
          <w:color w:val="231F20"/>
        </w:rPr>
        <w:t>OF</w:t>
      </w:r>
      <w:r>
        <w:rPr>
          <w:color w:val="231F20"/>
          <w:spacing w:val="19"/>
        </w:rPr>
        <w:t> </w:t>
      </w:r>
      <w:r>
        <w:rPr>
          <w:color w:val="231F20"/>
        </w:rPr>
        <w:t>COVERINGS</w:t>
      </w:r>
    </w:p>
    <w:p>
      <w:pPr>
        <w:spacing w:before="3"/>
        <w:ind w:left="1039" w:right="1032" w:firstLine="0"/>
        <w:jc w:val="center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51"/>
          <w:sz w:val="24"/>
        </w:rPr>
        <w:t> </w:t>
      </w:r>
      <w:r>
        <w:rPr>
          <w:color w:val="231F20"/>
          <w:sz w:val="24"/>
        </w:rPr>
        <w:t>DIFFERENT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PURPOSES</w:t>
      </w:r>
    </w:p>
    <w:p>
      <w:pPr>
        <w:spacing w:line="249" w:lineRule="auto" w:before="223"/>
        <w:ind w:left="158" w:right="152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данной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статье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рассматриваются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технологические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решения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благоустрой-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ства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территорий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помощью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систем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снеготаяния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антиобледенения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покрытий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различного назначения. Анализируются причины устройства, принцип рабо-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ты, различные методы и способы установки таких систем. Несмотря на то,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что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название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кажется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очевидным,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основная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функция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заключается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вовсе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растапливании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сугробов.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Ряд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основных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неудобств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представляет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снежный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покров, а наледь, которая образуется при его медленном таянии. На покры-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тиях возникновение тонкого слоя льда происходит достаточно быстро, имен-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 в таких случаях возможность поддерживать положительную температуру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конструкций дорожных одежд оказывается необходимой. Источником тепла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 системах снеготаяния служат электрические или подключенные к теплово-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му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узлу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нагреватели.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Подогрев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уличных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площадок,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пешеходных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транспорт-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ных кажется энергозатратным. В действительности, потребляемая мощность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составляет около 70–400 Вт/ч на 1 м</w:t>
      </w:r>
      <w:r>
        <w:rPr>
          <w:color w:val="231F20"/>
          <w:sz w:val="18"/>
          <w:vertAlign w:val="superscript"/>
        </w:rPr>
        <w:t>2</w:t>
      </w:r>
      <w:r>
        <w:rPr>
          <w:color w:val="231F20"/>
          <w:sz w:val="18"/>
          <w:vertAlign w:val="baseline"/>
        </w:rPr>
        <w:t>, а нагрев осуществляется непостоянно,</w:t>
      </w:r>
      <w:r>
        <w:rPr>
          <w:color w:val="231F20"/>
          <w:spacing w:val="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пиковая мощность может быть снижена организацией попеременной работы</w:t>
      </w:r>
      <w:r>
        <w:rPr>
          <w:color w:val="231F20"/>
          <w:spacing w:val="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нагревательных</w:t>
      </w:r>
      <w:r>
        <w:rPr>
          <w:color w:val="231F20"/>
          <w:spacing w:val="-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элементов на</w:t>
      </w:r>
      <w:r>
        <w:rPr>
          <w:color w:val="231F20"/>
          <w:spacing w:val="-2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разных участках.</w:t>
      </w:r>
    </w:p>
    <w:p>
      <w:pPr>
        <w:spacing w:after="0" w:line="249" w:lineRule="auto"/>
        <w:jc w:val="both"/>
        <w:rPr>
          <w:sz w:val="18"/>
        </w:rPr>
        <w:sectPr>
          <w:headerReference w:type="even" r:id="rId182"/>
          <w:footerReference w:type="even" r:id="rId183"/>
          <w:footerReference w:type="default" r:id="rId184"/>
          <w:pgSz w:w="8400" w:h="11910"/>
          <w:pgMar w:header="0" w:footer="1149" w:top="1100" w:bottom="1340" w:left="1060" w:right="1060"/>
          <w:pgNumType w:start="204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благоустройство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территорий,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система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снеготаяния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тиобледенения, покрытия различного назначения, конструкции дорожных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одежд,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источник тепла.</w:t>
      </w:r>
    </w:p>
    <w:p>
      <w:pPr>
        <w:pStyle w:val="BodyText"/>
        <w:spacing w:before="11"/>
        <w:rPr>
          <w:sz w:val="18"/>
        </w:rPr>
      </w:pPr>
    </w:p>
    <w:p>
      <w:pPr>
        <w:spacing w:line="249" w:lineRule="auto" w:before="0"/>
        <w:ind w:left="158" w:right="152" w:firstLine="396"/>
        <w:jc w:val="right"/>
        <w:rPr>
          <w:sz w:val="18"/>
        </w:rPr>
      </w:pPr>
      <w:r>
        <w:rPr>
          <w:color w:val="231F20"/>
          <w:spacing w:val="-1"/>
          <w:sz w:val="18"/>
        </w:rPr>
        <w:t>This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article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discusses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technological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solutions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for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landscaping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snow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melt-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ing and anti-icing systems for various purposes. The causes of the device, the prin-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ciple of operation, various methods and methods of installing such systems are an-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alyzed.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Despite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fact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name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seems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obvious,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their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main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function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not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melt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snowdrifts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at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all.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number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major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inconveniences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not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snow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cover,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but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ice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that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forms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when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slowly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melts.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coatings,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emergence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layer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ice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occurs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rather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quickly,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such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cases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ability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maintain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positive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temperature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pavement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structures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necessary. The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heat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source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snow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melting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systems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electric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heaters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or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heaters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connected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thermal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unit.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Heating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street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ven-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ues,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pedestrians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and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vehicles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seems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energy-intensive.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In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fact,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power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consumption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about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70-400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W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per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</w:t>
      </w:r>
      <w:r>
        <w:rPr>
          <w:color w:val="231F20"/>
          <w:sz w:val="18"/>
          <w:vertAlign w:val="superscript"/>
        </w:rPr>
        <w:t>2</w:t>
      </w:r>
      <w:r>
        <w:rPr>
          <w:color w:val="231F20"/>
          <w:sz w:val="18"/>
          <w:vertAlign w:val="baseline"/>
        </w:rPr>
        <w:t>,</w:t>
      </w:r>
      <w:r>
        <w:rPr>
          <w:color w:val="231F20"/>
          <w:spacing w:val="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and</w:t>
      </w:r>
      <w:r>
        <w:rPr>
          <w:color w:val="231F20"/>
          <w:spacing w:val="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heating</w:t>
      </w:r>
      <w:r>
        <w:rPr>
          <w:color w:val="231F20"/>
          <w:spacing w:val="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is</w:t>
      </w:r>
      <w:r>
        <w:rPr>
          <w:color w:val="231F20"/>
          <w:spacing w:val="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not</w:t>
      </w:r>
      <w:r>
        <w:rPr>
          <w:color w:val="231F20"/>
          <w:spacing w:val="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constant,</w:t>
      </w:r>
      <w:r>
        <w:rPr>
          <w:color w:val="231F20"/>
          <w:spacing w:val="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the</w:t>
      </w:r>
      <w:r>
        <w:rPr>
          <w:color w:val="231F20"/>
          <w:spacing w:val="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peak</w:t>
      </w:r>
      <w:r>
        <w:rPr>
          <w:color w:val="231F20"/>
          <w:spacing w:val="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power</w:t>
      </w:r>
      <w:r>
        <w:rPr>
          <w:color w:val="231F20"/>
          <w:spacing w:val="2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can</w:t>
      </w:r>
      <w:r>
        <w:rPr>
          <w:color w:val="231F20"/>
          <w:spacing w:val="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be</w:t>
      </w:r>
      <w:r>
        <w:rPr>
          <w:color w:val="231F20"/>
          <w:spacing w:val="-42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reduced</w:t>
      </w:r>
      <w:r>
        <w:rPr>
          <w:color w:val="231F20"/>
          <w:spacing w:val="-1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by</w:t>
      </w:r>
      <w:r>
        <w:rPr>
          <w:color w:val="231F20"/>
          <w:spacing w:val="-1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organizing</w:t>
      </w:r>
      <w:r>
        <w:rPr>
          <w:color w:val="231F20"/>
          <w:spacing w:val="-10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alternate</w:t>
      </w:r>
      <w:r>
        <w:rPr>
          <w:color w:val="231F20"/>
          <w:spacing w:val="-1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operation</w:t>
      </w:r>
      <w:r>
        <w:rPr>
          <w:color w:val="231F20"/>
          <w:spacing w:val="-10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of</w:t>
      </w:r>
      <w:r>
        <w:rPr>
          <w:color w:val="231F20"/>
          <w:spacing w:val="-1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the</w:t>
      </w:r>
      <w:r>
        <w:rPr>
          <w:color w:val="231F20"/>
          <w:spacing w:val="-1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heating</w:t>
      </w:r>
      <w:r>
        <w:rPr>
          <w:color w:val="231F20"/>
          <w:spacing w:val="-10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elements</w:t>
      </w:r>
      <w:r>
        <w:rPr>
          <w:color w:val="231F20"/>
          <w:spacing w:val="-10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in</w:t>
      </w:r>
      <w:r>
        <w:rPr>
          <w:color w:val="231F20"/>
          <w:spacing w:val="-1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different</w:t>
      </w:r>
      <w:r>
        <w:rPr>
          <w:color w:val="231F20"/>
          <w:spacing w:val="-10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areas.</w:t>
      </w:r>
    </w:p>
    <w:p>
      <w:pPr>
        <w:spacing w:line="249" w:lineRule="auto" w:before="9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land improvement, snow melting and anti-icing system, coatings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various purposes, pavement designs, heat source.</w:t>
      </w:r>
    </w:p>
    <w:p>
      <w:pPr>
        <w:pStyle w:val="BodyText"/>
        <w:spacing w:before="8"/>
        <w:rPr>
          <w:sz w:val="22"/>
        </w:rPr>
      </w:pPr>
    </w:p>
    <w:p>
      <w:pPr>
        <w:pStyle w:val="BodyText"/>
        <w:spacing w:line="249" w:lineRule="auto" w:before="1"/>
        <w:ind w:left="158" w:right="155" w:firstLine="396"/>
        <w:jc w:val="both"/>
      </w:pPr>
      <w:r>
        <w:rPr>
          <w:color w:val="231F20"/>
        </w:rPr>
        <w:t>В настоящее время в городах все больше уделяется внимание</w:t>
      </w:r>
      <w:r>
        <w:rPr>
          <w:color w:val="231F20"/>
          <w:spacing w:val="-50"/>
        </w:rPr>
        <w:t> </w:t>
      </w:r>
      <w:r>
        <w:rPr>
          <w:color w:val="231F20"/>
        </w:rPr>
        <w:t>благоустройству. Создаются новые методы и технологии по улуч-</w:t>
      </w:r>
      <w:r>
        <w:rPr>
          <w:color w:val="231F20"/>
          <w:spacing w:val="-50"/>
        </w:rPr>
        <w:t> </w:t>
      </w:r>
      <w:r>
        <w:rPr>
          <w:color w:val="231F20"/>
        </w:rPr>
        <w:t>шению придомовых и городских территорий, территорий парков,</w:t>
      </w:r>
      <w:r>
        <w:rPr>
          <w:color w:val="231F20"/>
          <w:spacing w:val="1"/>
        </w:rPr>
        <w:t> </w:t>
      </w:r>
      <w:r>
        <w:rPr>
          <w:color w:val="231F20"/>
        </w:rPr>
        <w:t>детских садов и школ. Так в современном строительстве возникло</w:t>
      </w:r>
      <w:r>
        <w:rPr>
          <w:color w:val="231F20"/>
          <w:spacing w:val="-50"/>
        </w:rPr>
        <w:t> </w:t>
      </w:r>
      <w:r>
        <w:rPr>
          <w:color w:val="231F20"/>
        </w:rPr>
        <w:t>технологическое</w:t>
      </w:r>
      <w:r>
        <w:rPr>
          <w:color w:val="231F20"/>
          <w:spacing w:val="-7"/>
        </w:rPr>
        <w:t> </w:t>
      </w:r>
      <w:r>
        <w:rPr>
          <w:color w:val="231F20"/>
        </w:rPr>
        <w:t>решение</w:t>
      </w:r>
      <w:r>
        <w:rPr>
          <w:color w:val="231F20"/>
          <w:spacing w:val="-6"/>
        </w:rPr>
        <w:t> </w:t>
      </w:r>
      <w:r>
        <w:rPr>
          <w:color w:val="231F20"/>
        </w:rPr>
        <w:t>проблем,</w:t>
      </w:r>
      <w:r>
        <w:rPr>
          <w:color w:val="231F20"/>
          <w:spacing w:val="-7"/>
        </w:rPr>
        <w:t> </w:t>
      </w:r>
      <w:r>
        <w:rPr>
          <w:color w:val="231F20"/>
        </w:rPr>
        <w:t>связанных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скоплением</w:t>
      </w:r>
      <w:r>
        <w:rPr>
          <w:color w:val="231F20"/>
          <w:spacing w:val="-7"/>
        </w:rPr>
        <w:t> </w:t>
      </w:r>
      <w:r>
        <w:rPr>
          <w:color w:val="231F20"/>
        </w:rPr>
        <w:t>боль-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шего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количества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снега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образования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наледи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местах,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где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происхо-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дят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передвижения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транспорта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людей,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помощью</w:t>
      </w:r>
      <w:r>
        <w:rPr>
          <w:color w:val="231F20"/>
          <w:spacing w:val="-12"/>
        </w:rPr>
        <w:t> </w:t>
      </w:r>
      <w:r>
        <w:rPr>
          <w:color w:val="231F20"/>
        </w:rPr>
        <w:t>систем</w:t>
      </w:r>
      <w:r>
        <w:rPr>
          <w:color w:val="231F20"/>
          <w:spacing w:val="-12"/>
        </w:rPr>
        <w:t> </w:t>
      </w:r>
      <w:r>
        <w:rPr>
          <w:color w:val="231F20"/>
        </w:rPr>
        <w:t>снегота-</w:t>
      </w:r>
      <w:r>
        <w:rPr>
          <w:color w:val="231F20"/>
          <w:spacing w:val="-50"/>
        </w:rPr>
        <w:t> </w:t>
      </w:r>
      <w:r>
        <w:rPr>
          <w:color w:val="231F20"/>
        </w:rPr>
        <w:t>яния и антиобледенения. Стандартные методы очистки покрытий</w:t>
      </w:r>
      <w:r>
        <w:rPr>
          <w:color w:val="231F20"/>
          <w:spacing w:val="1"/>
        </w:rPr>
        <w:t> </w:t>
      </w:r>
      <w:r>
        <w:rPr>
          <w:color w:val="231F20"/>
        </w:rPr>
        <w:t>от снежного покрова повреждают верхний слой конструкций до-</w:t>
      </w:r>
      <w:r>
        <w:rPr>
          <w:color w:val="231F20"/>
          <w:spacing w:val="1"/>
        </w:rPr>
        <w:t> </w:t>
      </w:r>
      <w:r>
        <w:rPr>
          <w:color w:val="231F20"/>
        </w:rPr>
        <w:t>рожных одежд и уменьшают их срок эксплуатации. Поэтому ре-</w:t>
      </w:r>
      <w:r>
        <w:rPr>
          <w:color w:val="231F20"/>
          <w:spacing w:val="1"/>
        </w:rPr>
        <w:t> </w:t>
      </w:r>
      <w:r>
        <w:rPr>
          <w:color w:val="231F20"/>
        </w:rPr>
        <w:t>шение данных вопросов является актуальной темой на сегодняш-</w:t>
      </w:r>
      <w:r>
        <w:rPr>
          <w:color w:val="231F20"/>
          <w:spacing w:val="1"/>
        </w:rPr>
        <w:t> </w:t>
      </w:r>
      <w:r>
        <w:rPr>
          <w:color w:val="231F20"/>
        </w:rPr>
        <w:t>ний день</w:t>
      </w:r>
      <w:r>
        <w:rPr>
          <w:color w:val="231F20"/>
          <w:spacing w:val="1"/>
        </w:rPr>
        <w:t> </w:t>
      </w:r>
      <w:r>
        <w:rPr>
          <w:color w:val="231F20"/>
        </w:rPr>
        <w:t>[1].</w:t>
      </w:r>
    </w:p>
    <w:p>
      <w:pPr>
        <w:pStyle w:val="BodyText"/>
        <w:spacing w:line="249" w:lineRule="auto" w:before="10"/>
        <w:ind w:left="158" w:right="154" w:firstLine="396"/>
        <w:jc w:val="both"/>
      </w:pPr>
      <w:r>
        <w:rPr>
          <w:color w:val="231F20"/>
          <w:spacing w:val="-4"/>
        </w:rPr>
        <w:t>Система снеготаяния и </w:t>
      </w:r>
      <w:r>
        <w:rPr>
          <w:color w:val="231F20"/>
          <w:spacing w:val="-3"/>
        </w:rPr>
        <w:t>антиобледенения имеет широкий спектр</w:t>
      </w:r>
      <w:r>
        <w:rPr>
          <w:color w:val="231F20"/>
          <w:spacing w:val="-50"/>
        </w:rPr>
        <w:t> </w:t>
      </w:r>
      <w:r>
        <w:rPr>
          <w:color w:val="231F20"/>
        </w:rPr>
        <w:t>применения: дорожки, лестницы, террасы, въездные группы в га-</w:t>
      </w:r>
      <w:r>
        <w:rPr>
          <w:color w:val="231F20"/>
          <w:spacing w:val="1"/>
        </w:rPr>
        <w:t> </w:t>
      </w:r>
      <w:r>
        <w:rPr>
          <w:color w:val="231F20"/>
        </w:rPr>
        <w:t>раж,</w:t>
      </w:r>
      <w:r>
        <w:rPr>
          <w:color w:val="231F20"/>
          <w:spacing w:val="-6"/>
        </w:rPr>
        <w:t> </w:t>
      </w:r>
      <w:r>
        <w:rPr>
          <w:color w:val="231F20"/>
        </w:rPr>
        <w:t>вертолетные</w:t>
      </w:r>
      <w:r>
        <w:rPr>
          <w:color w:val="231F20"/>
          <w:spacing w:val="-5"/>
        </w:rPr>
        <w:t> </w:t>
      </w:r>
      <w:r>
        <w:rPr>
          <w:color w:val="231F20"/>
        </w:rPr>
        <w:t>площадки,</w:t>
      </w:r>
      <w:r>
        <w:rPr>
          <w:color w:val="231F20"/>
          <w:spacing w:val="-6"/>
        </w:rPr>
        <w:t> </w:t>
      </w:r>
      <w:r>
        <w:rPr>
          <w:color w:val="231F20"/>
        </w:rPr>
        <w:t>футбольные</w:t>
      </w:r>
      <w:r>
        <w:rPr>
          <w:color w:val="231F20"/>
          <w:spacing w:val="-5"/>
        </w:rPr>
        <w:t> </w:t>
      </w:r>
      <w:r>
        <w:rPr>
          <w:color w:val="231F20"/>
        </w:rPr>
        <w:t>поля,</w:t>
      </w:r>
      <w:r>
        <w:rPr>
          <w:color w:val="231F20"/>
          <w:spacing w:val="-6"/>
        </w:rPr>
        <w:t> </w:t>
      </w:r>
      <w:r>
        <w:rPr>
          <w:color w:val="231F20"/>
        </w:rPr>
        <w:t>тротуары,</w:t>
      </w:r>
      <w:r>
        <w:rPr>
          <w:color w:val="231F20"/>
          <w:spacing w:val="-5"/>
        </w:rPr>
        <w:t> </w:t>
      </w:r>
      <w:r>
        <w:rPr>
          <w:color w:val="231F20"/>
        </w:rPr>
        <w:t>плоские</w:t>
      </w:r>
      <w:r>
        <w:rPr>
          <w:color w:val="231F20"/>
          <w:spacing w:val="-50"/>
        </w:rPr>
        <w:t> </w:t>
      </w:r>
      <w:r>
        <w:rPr>
          <w:color w:val="231F20"/>
        </w:rPr>
        <w:t>кровли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т.д.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объектах</w:t>
      </w:r>
      <w:r>
        <w:rPr>
          <w:color w:val="231F20"/>
          <w:spacing w:val="5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6"/>
        </w:rPr>
        <w:t> </w:t>
      </w:r>
      <w:r>
        <w:rPr>
          <w:color w:val="231F20"/>
        </w:rPr>
        <w:t>назначения:</w:t>
      </w:r>
    </w:p>
    <w:p>
      <w:pPr>
        <w:pStyle w:val="ListParagraph"/>
        <w:numPr>
          <w:ilvl w:val="0"/>
          <w:numId w:val="54"/>
        </w:numPr>
        <w:tabs>
          <w:tab w:pos="811" w:val="left" w:leader="none"/>
        </w:tabs>
        <w:spacing w:line="254" w:lineRule="auto" w:before="3" w:after="0"/>
        <w:ind w:left="158" w:right="157" w:firstLine="396"/>
        <w:jc w:val="both"/>
        <w:rPr>
          <w:sz w:val="21"/>
        </w:rPr>
      </w:pPr>
      <w:r>
        <w:rPr>
          <w:color w:val="231F20"/>
          <w:spacing w:val="-1"/>
          <w:w w:val="105"/>
          <w:sz w:val="21"/>
        </w:rPr>
        <w:t>Частные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дома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–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система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монтируется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на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пешеходных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до-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рожках,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подъездах;</w:t>
      </w:r>
    </w:p>
    <w:p>
      <w:pPr>
        <w:spacing w:after="0" w:line="254" w:lineRule="auto"/>
        <w:jc w:val="both"/>
        <w:rPr>
          <w:sz w:val="21"/>
        </w:rPr>
        <w:sectPr>
          <w:headerReference w:type="default" r:id="rId186"/>
          <w:headerReference w:type="even" r:id="rId187"/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ListParagraph"/>
        <w:numPr>
          <w:ilvl w:val="0"/>
          <w:numId w:val="54"/>
        </w:numPr>
        <w:tabs>
          <w:tab w:pos="811" w:val="left" w:leader="none"/>
        </w:tabs>
        <w:spacing w:line="254" w:lineRule="auto" w:before="94" w:after="0"/>
        <w:ind w:left="158" w:right="155" w:firstLine="396"/>
        <w:jc w:val="left"/>
        <w:rPr>
          <w:sz w:val="21"/>
        </w:rPr>
      </w:pPr>
      <w:r>
        <w:rPr>
          <w:color w:val="231F20"/>
          <w:sz w:val="21"/>
        </w:rPr>
        <w:t>Жилые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дома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система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монтируется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во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внутренних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дворах,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атриумах,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подъездах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к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гаражам,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пешеходных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дорожках;</w:t>
      </w:r>
    </w:p>
    <w:p>
      <w:pPr>
        <w:pStyle w:val="ListParagraph"/>
        <w:numPr>
          <w:ilvl w:val="0"/>
          <w:numId w:val="54"/>
        </w:numPr>
        <w:tabs>
          <w:tab w:pos="811" w:val="left" w:leader="none"/>
        </w:tabs>
        <w:spacing w:line="254" w:lineRule="auto" w:before="2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Промышленные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предприятия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система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монтируется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стах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подъезда,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погрузки-выгрузки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транспорта;</w:t>
      </w:r>
    </w:p>
    <w:p>
      <w:pPr>
        <w:pStyle w:val="ListParagraph"/>
        <w:numPr>
          <w:ilvl w:val="0"/>
          <w:numId w:val="54"/>
        </w:numPr>
        <w:tabs>
          <w:tab w:pos="811" w:val="left" w:leader="none"/>
        </w:tabs>
        <w:spacing w:line="254" w:lineRule="auto" w:before="2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Общественные места – система монтируется под пешеход-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ными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улицами,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стадионами,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автостоянками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т.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п.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[2].</w:t>
      </w:r>
    </w:p>
    <w:p>
      <w:pPr>
        <w:pStyle w:val="BodyText"/>
        <w:spacing w:line="254" w:lineRule="auto" w:before="1"/>
        <w:ind w:left="158" w:right="154" w:firstLine="396"/>
        <w:jc w:val="both"/>
      </w:pPr>
      <w:r>
        <w:rPr>
          <w:color w:val="231F20"/>
          <w:w w:val="105"/>
        </w:rPr>
        <w:t>Рассматриваемая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система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двух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видов: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электри-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ческая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жидкостная,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которая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свою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очередь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делится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систе-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му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труб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модельную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систему.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Каждая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направлена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на таяние снега и льда под действием тепла, но обе имеют разные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условия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применения,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сравнение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двух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видов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систем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представле-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табл.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4" w:lineRule="auto" w:before="5"/>
        <w:ind w:left="158" w:right="156" w:firstLine="396"/>
        <w:jc w:val="both"/>
      </w:pPr>
      <w:r>
        <w:rPr>
          <w:color w:val="231F20"/>
        </w:rPr>
        <w:t>Исходя из данных таблицы можно сделать вывод, что приме-</w:t>
      </w:r>
      <w:r>
        <w:rPr>
          <w:color w:val="231F20"/>
          <w:spacing w:val="-50"/>
        </w:rPr>
        <w:t> </w:t>
      </w:r>
      <w:r>
        <w:rPr>
          <w:color w:val="231F20"/>
        </w:rPr>
        <w:t>нение электрических систем выгодно при небольших площадях</w:t>
      </w:r>
      <w:r>
        <w:rPr>
          <w:color w:val="231F20"/>
          <w:spacing w:val="1"/>
        </w:rPr>
        <w:t> </w:t>
      </w:r>
      <w:r>
        <w:rPr>
          <w:color w:val="231F20"/>
        </w:rPr>
        <w:t>покрытия. В остальных случаях дешевле использовать жидкост-</w:t>
      </w:r>
      <w:r>
        <w:rPr>
          <w:color w:val="231F20"/>
          <w:spacing w:val="1"/>
        </w:rPr>
        <w:t> </w:t>
      </w:r>
      <w:r>
        <w:rPr>
          <w:color w:val="231F20"/>
        </w:rPr>
        <w:t>ную систему, даже несмотря на достаточно большое количество</w:t>
      </w:r>
      <w:r>
        <w:rPr>
          <w:color w:val="231F20"/>
          <w:spacing w:val="1"/>
        </w:rPr>
        <w:t> </w:t>
      </w:r>
      <w:r>
        <w:rPr>
          <w:color w:val="231F20"/>
        </w:rPr>
        <w:t>материалов.</w:t>
      </w:r>
    </w:p>
    <w:p>
      <w:pPr>
        <w:pStyle w:val="BodyText"/>
        <w:spacing w:before="4"/>
        <w:ind w:left="555"/>
        <w:jc w:val="both"/>
      </w:pPr>
      <w:r>
        <w:rPr>
          <w:color w:val="231F20"/>
        </w:rPr>
        <w:t>У</w:t>
      </w:r>
      <w:r>
        <w:rPr>
          <w:color w:val="231F20"/>
          <w:spacing w:val="11"/>
        </w:rPr>
        <w:t> </w:t>
      </w:r>
      <w:r>
        <w:rPr>
          <w:color w:val="231F20"/>
        </w:rPr>
        <w:t>таких</w:t>
      </w:r>
      <w:r>
        <w:rPr>
          <w:color w:val="231F20"/>
          <w:spacing w:val="11"/>
        </w:rPr>
        <w:t> </w:t>
      </w:r>
      <w:r>
        <w:rPr>
          <w:color w:val="231F20"/>
        </w:rPr>
        <w:t>систем</w:t>
      </w:r>
      <w:r>
        <w:rPr>
          <w:color w:val="231F20"/>
          <w:spacing w:val="11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11"/>
        </w:rPr>
        <w:t> </w:t>
      </w:r>
      <w:r>
        <w:rPr>
          <w:color w:val="231F20"/>
        </w:rPr>
        <w:t>ряд</w:t>
      </w:r>
      <w:r>
        <w:rPr>
          <w:color w:val="231F20"/>
          <w:spacing w:val="12"/>
        </w:rPr>
        <w:t> </w:t>
      </w:r>
      <w:r>
        <w:rPr>
          <w:color w:val="231F20"/>
        </w:rPr>
        <w:t>преимуществ: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16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Система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снеготаяния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защищает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конструкции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дорожных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одежд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открытых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площадок,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тротуаров,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автостоянок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дорог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воз-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действия атмосферных осадков при низких температурах воздуха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 зимнее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время.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3" w:after="0"/>
        <w:ind w:left="158" w:right="158" w:firstLine="396"/>
        <w:jc w:val="both"/>
        <w:rPr>
          <w:sz w:val="21"/>
        </w:rPr>
      </w:pPr>
      <w:r>
        <w:rPr>
          <w:color w:val="231F20"/>
          <w:sz w:val="21"/>
        </w:rPr>
        <w:t>Конструкция способна в режиме автоматической регули-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ровки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поддерживать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различные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территории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чистоте.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Отсутствие снега и наледи на уличных площадях в значи-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тельной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степени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понижает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число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случаев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травматизма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пешеходов,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предотвращает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заносы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автотранспортных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средств,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2" w:after="0"/>
        <w:ind w:left="158" w:right="154" w:firstLine="396"/>
        <w:jc w:val="both"/>
        <w:rPr>
          <w:sz w:val="21"/>
        </w:rPr>
      </w:pPr>
      <w:r>
        <w:rPr>
          <w:color w:val="231F20"/>
          <w:spacing w:val="-2"/>
          <w:sz w:val="21"/>
        </w:rPr>
        <w:t>Также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облегчает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задачу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по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очистке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эксплуатации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уличных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территорий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сотрудников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коммунальных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предприятий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увели-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чивает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срок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службы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дорожного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покрытия.</w:t>
      </w:r>
    </w:p>
    <w:p>
      <w:pPr>
        <w:pStyle w:val="ListParagraph"/>
        <w:numPr>
          <w:ilvl w:val="0"/>
          <w:numId w:val="20"/>
        </w:numPr>
        <w:tabs>
          <w:tab w:pos="811" w:val="left" w:leader="none"/>
        </w:tabs>
        <w:spacing w:line="254" w:lineRule="auto" w:before="3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Модульные системы жидкостных теплообменных панелей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могут также использоваться летом для сбора солнечной тепловой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энергии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дорожного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покрытия,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идущей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затем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обогрев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воды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бытовых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либо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промышленных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целей.</w:t>
      </w:r>
    </w:p>
    <w:p>
      <w:pPr>
        <w:spacing w:after="0" w:line="254" w:lineRule="auto"/>
        <w:jc w:val="both"/>
        <w:rPr>
          <w:sz w:val="21"/>
        </w:rPr>
        <w:sectPr>
          <w:footerReference w:type="even" r:id="rId188"/>
          <w:footerReference w:type="default" r:id="rId189"/>
          <w:pgSz w:w="8400" w:h="11910"/>
          <w:pgMar w:footer="1149" w:header="1104" w:top="1340" w:bottom="1340" w:left="1060" w:right="1060"/>
          <w:pgNumType w:start="206"/>
        </w:sectPr>
      </w:pPr>
    </w:p>
    <w:p>
      <w:pPr>
        <w:pStyle w:val="BodyText"/>
        <w:spacing w:before="7"/>
        <w:rPr>
          <w:sz w:val="12"/>
        </w:rPr>
      </w:pPr>
    </w:p>
    <w:p>
      <w:pPr>
        <w:spacing w:before="93"/>
        <w:ind w:left="5197" w:right="0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1035" w:right="1035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Сравнительная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таблица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1"/>
        <w:gridCol w:w="2211"/>
        <w:gridCol w:w="2211"/>
      </w:tblGrid>
      <w:tr>
        <w:trPr>
          <w:trHeight w:val="840" w:hRule="atLeast"/>
        </w:trPr>
        <w:tc>
          <w:tcPr>
            <w:tcW w:w="1531" w:type="dxa"/>
          </w:tcPr>
          <w:p>
            <w:pPr>
              <w:pStyle w:val="TableParagraph"/>
              <w:spacing w:before="9"/>
              <w:rPr>
                <w:b/>
                <w:sz w:val="17"/>
              </w:rPr>
            </w:pPr>
          </w:p>
          <w:p>
            <w:pPr>
              <w:pStyle w:val="TableParagraph"/>
              <w:spacing w:line="249" w:lineRule="auto" w:before="0"/>
              <w:ind w:left="103" w:right="80" w:firstLine="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Сравнительные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pacing w:val="-1"/>
                <w:sz w:val="18"/>
              </w:rPr>
              <w:t>характеристики</w:t>
            </w:r>
          </w:p>
        </w:tc>
        <w:tc>
          <w:tcPr>
            <w:tcW w:w="2211" w:type="dxa"/>
          </w:tcPr>
          <w:p>
            <w:pPr>
              <w:pStyle w:val="TableParagraph"/>
              <w:spacing w:before="9"/>
              <w:rPr>
                <w:b/>
                <w:sz w:val="17"/>
              </w:rPr>
            </w:pPr>
          </w:p>
          <w:p>
            <w:pPr>
              <w:pStyle w:val="TableParagraph"/>
              <w:spacing w:line="249" w:lineRule="auto" w:before="0"/>
              <w:ind w:left="783" w:right="450" w:hanging="30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Электрическая</w:t>
            </w:r>
            <w:r>
              <w:rPr>
                <w:b/>
                <w:color w:val="231F20"/>
                <w:spacing w:val="-4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система</w:t>
            </w:r>
          </w:p>
        </w:tc>
        <w:tc>
          <w:tcPr>
            <w:tcW w:w="2211" w:type="dxa"/>
          </w:tcPr>
          <w:p>
            <w:pPr>
              <w:pStyle w:val="TableParagraph"/>
              <w:spacing w:before="9"/>
              <w:rPr>
                <w:b/>
                <w:sz w:val="17"/>
              </w:rPr>
            </w:pPr>
          </w:p>
          <w:p>
            <w:pPr>
              <w:pStyle w:val="TableParagraph"/>
              <w:spacing w:line="249" w:lineRule="auto" w:before="0"/>
              <w:ind w:left="783" w:right="563" w:hanging="19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Жидкостная</w:t>
            </w:r>
            <w:r>
              <w:rPr>
                <w:b/>
                <w:color w:val="231F20"/>
                <w:spacing w:val="-4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система</w:t>
            </w:r>
          </w:p>
        </w:tc>
      </w:tr>
      <w:tr>
        <w:trPr>
          <w:trHeight w:val="500" w:hRule="atLeast"/>
        </w:trPr>
        <w:tc>
          <w:tcPr>
            <w:tcW w:w="1531" w:type="dxa"/>
          </w:tcPr>
          <w:p>
            <w:pPr>
              <w:pStyle w:val="TableParagraph"/>
              <w:spacing w:line="249" w:lineRule="auto"/>
              <w:ind w:left="85" w:right="721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Площадь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укладки</w:t>
            </w:r>
          </w:p>
        </w:tc>
        <w:tc>
          <w:tcPr>
            <w:tcW w:w="2211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м</w:t>
            </w:r>
            <w:r>
              <w:rPr>
                <w:color w:val="231F20"/>
                <w:sz w:val="18"/>
                <w:vertAlign w:val="superscript"/>
              </w:rPr>
              <w:t>2</w:t>
            </w:r>
          </w:p>
        </w:tc>
        <w:tc>
          <w:tcPr>
            <w:tcW w:w="2211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1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м</w:t>
            </w:r>
            <w:r>
              <w:rPr>
                <w:color w:val="231F20"/>
                <w:sz w:val="18"/>
                <w:vertAlign w:val="superscript"/>
              </w:rPr>
              <w:t>2</w:t>
            </w:r>
          </w:p>
        </w:tc>
      </w:tr>
      <w:tr>
        <w:trPr>
          <w:trHeight w:val="500" w:hRule="atLeast"/>
        </w:trPr>
        <w:tc>
          <w:tcPr>
            <w:tcW w:w="1531" w:type="dxa"/>
          </w:tcPr>
          <w:p>
            <w:pPr>
              <w:pStyle w:val="TableParagraph"/>
              <w:spacing w:line="249" w:lineRule="auto"/>
              <w:ind w:left="85" w:right="338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Потребляемая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мощность</w:t>
            </w:r>
          </w:p>
        </w:tc>
        <w:tc>
          <w:tcPr>
            <w:tcW w:w="2211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200–400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Вт/м</w:t>
            </w:r>
            <w:r>
              <w:rPr>
                <w:color w:val="231F20"/>
                <w:sz w:val="18"/>
                <w:vertAlign w:val="superscript"/>
              </w:rPr>
              <w:t>2</w:t>
            </w:r>
          </w:p>
        </w:tc>
        <w:tc>
          <w:tcPr>
            <w:tcW w:w="2211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70–120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Вт/м</w:t>
            </w:r>
            <w:r>
              <w:rPr>
                <w:color w:val="231F20"/>
                <w:sz w:val="18"/>
                <w:vertAlign w:val="superscript"/>
              </w:rPr>
              <w:t>2</w:t>
            </w:r>
          </w:p>
        </w:tc>
      </w:tr>
      <w:tr>
        <w:trPr>
          <w:trHeight w:val="1580" w:hRule="atLeast"/>
        </w:trPr>
        <w:tc>
          <w:tcPr>
            <w:tcW w:w="1531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Шаг укладки</w:t>
            </w:r>
          </w:p>
        </w:tc>
        <w:tc>
          <w:tcPr>
            <w:tcW w:w="2211" w:type="dxa"/>
          </w:tcPr>
          <w:p>
            <w:pPr>
              <w:pStyle w:val="TableParagraph"/>
              <w:spacing w:line="249" w:lineRule="auto"/>
              <w:ind w:left="84" w:right="614"/>
              <w:rPr>
                <w:sz w:val="18"/>
              </w:rPr>
            </w:pPr>
            <w:r>
              <w:rPr>
                <w:color w:val="231F20"/>
                <w:sz w:val="18"/>
              </w:rPr>
              <w:t>Минимальный шаг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укладки кабеля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составляет 60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мм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Максимальный </w:t>
            </w:r>
            <w:r>
              <w:rPr>
                <w:color w:val="231F20"/>
                <w:sz w:val="18"/>
              </w:rPr>
              <w:t>маг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укладки кабеля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составляет 125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мм</w:t>
            </w:r>
          </w:p>
        </w:tc>
        <w:tc>
          <w:tcPr>
            <w:tcW w:w="2211" w:type="dxa"/>
          </w:tcPr>
          <w:p>
            <w:pPr>
              <w:pStyle w:val="TableParagraph"/>
              <w:spacing w:line="249" w:lineRule="auto"/>
              <w:ind w:left="84" w:right="92"/>
              <w:rPr>
                <w:sz w:val="18"/>
              </w:rPr>
            </w:pPr>
            <w:r>
              <w:rPr>
                <w:color w:val="231F20"/>
                <w:sz w:val="18"/>
              </w:rPr>
              <w:t>При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укладке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трубы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17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мм,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рекомендуемый шаг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между трубами – 150 мм;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При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укладке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трубы</w:t>
            </w:r>
          </w:p>
          <w:p>
            <w:pPr>
              <w:pStyle w:val="TableParagraph"/>
              <w:spacing w:line="249" w:lineRule="auto" w:before="3"/>
              <w:ind w:left="84" w:right="572"/>
              <w:rPr>
                <w:sz w:val="18"/>
              </w:rPr>
            </w:pPr>
            <w:r>
              <w:rPr>
                <w:color w:val="231F20"/>
                <w:sz w:val="18"/>
              </w:rPr>
              <w:t>20 мм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200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мм;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При укладке трубы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26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32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мм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250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мм</w:t>
            </w:r>
          </w:p>
        </w:tc>
      </w:tr>
      <w:tr>
        <w:trPr>
          <w:trHeight w:val="1796" w:hRule="atLeast"/>
        </w:trPr>
        <w:tc>
          <w:tcPr>
            <w:tcW w:w="1531" w:type="dxa"/>
          </w:tcPr>
          <w:p>
            <w:pPr>
              <w:pStyle w:val="TableParagraph"/>
              <w:spacing w:line="249" w:lineRule="auto"/>
              <w:ind w:left="85" w:right="511"/>
              <w:rPr>
                <w:sz w:val="18"/>
              </w:rPr>
            </w:pPr>
            <w:r>
              <w:rPr>
                <w:color w:val="231F20"/>
                <w:sz w:val="18"/>
              </w:rPr>
              <w:t>Длина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нагревателя</w:t>
            </w:r>
          </w:p>
        </w:tc>
        <w:tc>
          <w:tcPr>
            <w:tcW w:w="2211" w:type="dxa"/>
          </w:tcPr>
          <w:p>
            <w:pPr>
              <w:pStyle w:val="TableParagraph"/>
              <w:spacing w:line="249" w:lineRule="auto"/>
              <w:ind w:left="84" w:right="299"/>
              <w:rPr>
                <w:sz w:val="18"/>
              </w:rPr>
            </w:pPr>
            <w:r>
              <w:rPr>
                <w:color w:val="231F20"/>
                <w:sz w:val="18"/>
              </w:rPr>
              <w:t>Зависит от вида кабе-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ля (выбирается исходя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удельной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мощности)</w:t>
            </w:r>
          </w:p>
          <w:p>
            <w:pPr>
              <w:pStyle w:val="TableParagraph"/>
              <w:spacing w:line="249" w:lineRule="auto" w:before="3"/>
              <w:ind w:left="84" w:right="139"/>
              <w:rPr>
                <w:sz w:val="18"/>
              </w:rPr>
            </w:pP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рассчитывается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по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фор-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мулам. В среднем от 8 м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до 100 м</w:t>
            </w:r>
          </w:p>
        </w:tc>
        <w:tc>
          <w:tcPr>
            <w:tcW w:w="2211" w:type="dxa"/>
          </w:tcPr>
          <w:p>
            <w:pPr>
              <w:pStyle w:val="TableParagraph"/>
              <w:spacing w:line="249" w:lineRule="auto"/>
              <w:ind w:left="84" w:right="509"/>
              <w:rPr>
                <w:sz w:val="18"/>
              </w:rPr>
            </w:pPr>
            <w:r>
              <w:rPr>
                <w:color w:val="231F20"/>
                <w:sz w:val="18"/>
              </w:rPr>
              <w:t>При диаметре трубы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17 мм – 60 м,</w:t>
            </w:r>
          </w:p>
          <w:p>
            <w:pPr>
              <w:pStyle w:val="TableParagraph"/>
              <w:spacing w:line="249" w:lineRule="auto" w:before="2"/>
              <w:ind w:left="84" w:right="509"/>
              <w:rPr>
                <w:sz w:val="18"/>
              </w:rPr>
            </w:pPr>
            <w:r>
              <w:rPr>
                <w:color w:val="231F20"/>
                <w:sz w:val="18"/>
              </w:rPr>
              <w:t>При диаметре трубы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20 мм – 90 м,</w:t>
            </w:r>
          </w:p>
          <w:p>
            <w:pPr>
              <w:pStyle w:val="TableParagraph"/>
              <w:spacing w:line="249" w:lineRule="auto" w:before="1"/>
              <w:ind w:left="84" w:right="509"/>
              <w:rPr>
                <w:sz w:val="18"/>
              </w:rPr>
            </w:pPr>
            <w:r>
              <w:rPr>
                <w:color w:val="231F20"/>
                <w:sz w:val="18"/>
              </w:rPr>
              <w:t>При диаметре трубы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26 мм –130 м,</w:t>
            </w:r>
          </w:p>
          <w:p>
            <w:pPr>
              <w:pStyle w:val="TableParagraph"/>
              <w:spacing w:line="249" w:lineRule="auto" w:before="2"/>
              <w:ind w:left="84" w:right="509"/>
              <w:rPr>
                <w:sz w:val="18"/>
              </w:rPr>
            </w:pPr>
            <w:r>
              <w:rPr>
                <w:color w:val="231F20"/>
                <w:sz w:val="18"/>
              </w:rPr>
              <w:t>При диаметре трубы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32 мм –180 м</w:t>
            </w:r>
          </w:p>
        </w:tc>
      </w:tr>
      <w:tr>
        <w:trPr>
          <w:trHeight w:val="500" w:hRule="atLeast"/>
        </w:trPr>
        <w:tc>
          <w:tcPr>
            <w:tcW w:w="1531" w:type="dxa"/>
          </w:tcPr>
          <w:p>
            <w:pPr>
              <w:pStyle w:val="TableParagraph"/>
              <w:spacing w:line="249" w:lineRule="auto"/>
              <w:ind w:left="85" w:right="342"/>
              <w:rPr>
                <w:sz w:val="18"/>
              </w:rPr>
            </w:pPr>
            <w:r>
              <w:rPr>
                <w:color w:val="231F20"/>
                <w:sz w:val="18"/>
              </w:rPr>
              <w:t>Заземляющий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контур</w:t>
            </w:r>
          </w:p>
        </w:tc>
        <w:tc>
          <w:tcPr>
            <w:tcW w:w="2211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Нужен</w:t>
            </w:r>
          </w:p>
        </w:tc>
        <w:tc>
          <w:tcPr>
            <w:tcW w:w="2211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нужен</w:t>
            </w:r>
          </w:p>
        </w:tc>
      </w:tr>
      <w:tr>
        <w:trPr>
          <w:trHeight w:val="500" w:hRule="atLeast"/>
        </w:trPr>
        <w:tc>
          <w:tcPr>
            <w:tcW w:w="1531" w:type="dxa"/>
          </w:tcPr>
          <w:p>
            <w:pPr>
              <w:pStyle w:val="TableParagraph"/>
              <w:spacing w:line="249" w:lineRule="auto"/>
              <w:ind w:left="85" w:right="182"/>
              <w:rPr>
                <w:sz w:val="18"/>
              </w:rPr>
            </w:pPr>
            <w:r>
              <w:rPr>
                <w:color w:val="231F20"/>
                <w:sz w:val="18"/>
              </w:rPr>
              <w:t>Использование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летний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период</w:t>
            </w:r>
          </w:p>
        </w:tc>
        <w:tc>
          <w:tcPr>
            <w:tcW w:w="2211" w:type="dxa"/>
          </w:tcPr>
          <w:p>
            <w:pPr>
              <w:pStyle w:val="TableParagraph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нет</w:t>
            </w:r>
          </w:p>
        </w:tc>
        <w:tc>
          <w:tcPr>
            <w:tcW w:w="2211" w:type="dxa"/>
          </w:tcPr>
          <w:p>
            <w:pPr>
              <w:pStyle w:val="TableParagraph"/>
              <w:spacing w:line="249" w:lineRule="auto"/>
              <w:ind w:left="84" w:right="96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Возможен при модульных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системах</w:t>
            </w:r>
          </w:p>
        </w:tc>
      </w:tr>
    </w:tbl>
    <w:p>
      <w:pPr>
        <w:pStyle w:val="BodyText"/>
        <w:spacing w:before="10"/>
        <w:rPr>
          <w:b/>
          <w:sz w:val="12"/>
        </w:rPr>
      </w:pPr>
    </w:p>
    <w:p>
      <w:pPr>
        <w:pStyle w:val="BodyText"/>
        <w:spacing w:line="254" w:lineRule="auto" w:before="95"/>
        <w:ind w:left="158" w:right="154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электрических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системах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снеготаяния</w:t>
      </w:r>
      <w:r>
        <w:rPr>
          <w:color w:val="231F20"/>
          <w:spacing w:val="-12"/>
        </w:rPr>
        <w:t> </w:t>
      </w:r>
      <w:r>
        <w:rPr>
          <w:color w:val="231F20"/>
        </w:rPr>
        <w:t>основой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экра-</w:t>
      </w:r>
      <w:r>
        <w:rPr>
          <w:color w:val="231F20"/>
          <w:spacing w:val="-50"/>
        </w:rPr>
        <w:t> </w:t>
      </w:r>
      <w:r>
        <w:rPr>
          <w:color w:val="231F20"/>
        </w:rPr>
        <w:t>нированный</w:t>
      </w:r>
      <w:r>
        <w:rPr>
          <w:color w:val="231F20"/>
          <w:spacing w:val="-9"/>
        </w:rPr>
        <w:t> </w:t>
      </w:r>
      <w:r>
        <w:rPr>
          <w:color w:val="231F20"/>
        </w:rPr>
        <w:t>низкотемпературный</w:t>
      </w:r>
      <w:r>
        <w:rPr>
          <w:color w:val="231F20"/>
          <w:spacing w:val="-9"/>
        </w:rPr>
        <w:t> </w:t>
      </w:r>
      <w:r>
        <w:rPr>
          <w:color w:val="231F20"/>
        </w:rPr>
        <w:t>нагревательный</w:t>
      </w:r>
      <w:r>
        <w:rPr>
          <w:color w:val="231F20"/>
          <w:spacing w:val="-8"/>
        </w:rPr>
        <w:t> </w:t>
      </w:r>
      <w:r>
        <w:rPr>
          <w:color w:val="231F20"/>
        </w:rPr>
        <w:t>кабель.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пери-</w:t>
      </w:r>
      <w:r>
        <w:rPr>
          <w:color w:val="231F20"/>
          <w:spacing w:val="-51"/>
        </w:rPr>
        <w:t> </w:t>
      </w:r>
      <w:r>
        <w:rPr>
          <w:color w:val="231F20"/>
        </w:rPr>
        <w:t>од снегопада включается электроподогрев и температура поверх-</w:t>
      </w:r>
      <w:r>
        <w:rPr>
          <w:color w:val="231F20"/>
          <w:spacing w:val="1"/>
        </w:rPr>
        <w:t> </w:t>
      </w:r>
      <w:r>
        <w:rPr>
          <w:color w:val="231F20"/>
        </w:rPr>
        <w:t>ности поднимается до нуля градусов Цельсия и выше, это в свою</w:t>
      </w:r>
      <w:r>
        <w:rPr>
          <w:color w:val="231F20"/>
          <w:spacing w:val="1"/>
        </w:rPr>
        <w:t> </w:t>
      </w:r>
      <w:r>
        <w:rPr>
          <w:color w:val="231F20"/>
        </w:rPr>
        <w:t>очередь приводит к отсутствию снега и обледенения покрытия.</w:t>
      </w:r>
      <w:r>
        <w:rPr>
          <w:color w:val="231F20"/>
          <w:spacing w:val="1"/>
        </w:rPr>
        <w:t> </w:t>
      </w:r>
      <w:r>
        <w:rPr>
          <w:color w:val="231F20"/>
        </w:rPr>
        <w:t>Кабельные</w:t>
      </w:r>
      <w:r>
        <w:rPr>
          <w:color w:val="231F20"/>
          <w:spacing w:val="-6"/>
        </w:rPr>
        <w:t> </w:t>
      </w:r>
      <w:r>
        <w:rPr>
          <w:color w:val="231F20"/>
        </w:rPr>
        <w:t>системы</w:t>
      </w:r>
      <w:r>
        <w:rPr>
          <w:color w:val="231F20"/>
          <w:spacing w:val="-5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5"/>
        </w:rPr>
        <w:t> </w:t>
      </w:r>
      <w:r>
        <w:rPr>
          <w:color w:val="231F20"/>
        </w:rPr>
        <w:t>долговечные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работе</w:t>
      </w:r>
      <w:r>
        <w:rPr>
          <w:color w:val="231F20"/>
          <w:spacing w:val="-6"/>
        </w:rPr>
        <w:t> </w:t>
      </w:r>
      <w:r>
        <w:rPr>
          <w:color w:val="231F20"/>
        </w:rPr>
        <w:t>(40–50</w:t>
      </w:r>
      <w:r>
        <w:rPr>
          <w:color w:val="231F20"/>
          <w:spacing w:val="-5"/>
        </w:rPr>
        <w:t> </w:t>
      </w:r>
      <w:r>
        <w:rPr>
          <w:color w:val="231F20"/>
        </w:rPr>
        <w:t>лет).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Они включают в себя автоматизированное управление, т. е. систе-</w:t>
      </w:r>
      <w:r>
        <w:rPr>
          <w:color w:val="231F20"/>
          <w:spacing w:val="-50"/>
        </w:rPr>
        <w:t> </w:t>
      </w:r>
      <w:r>
        <w:rPr>
          <w:color w:val="231F20"/>
        </w:rPr>
        <w:t>ма</w:t>
      </w:r>
      <w:r>
        <w:rPr>
          <w:color w:val="231F20"/>
          <w:spacing w:val="-8"/>
        </w:rPr>
        <w:t> </w:t>
      </w:r>
      <w:r>
        <w:rPr>
          <w:color w:val="231F20"/>
        </w:rPr>
        <w:t>датчиков</w:t>
      </w:r>
      <w:r>
        <w:rPr>
          <w:color w:val="231F20"/>
          <w:spacing w:val="-7"/>
        </w:rPr>
        <w:t> </w:t>
      </w:r>
      <w:r>
        <w:rPr>
          <w:color w:val="231F20"/>
        </w:rPr>
        <w:t>передает</w:t>
      </w:r>
      <w:r>
        <w:rPr>
          <w:color w:val="231F20"/>
          <w:spacing w:val="-7"/>
        </w:rPr>
        <w:t> </w:t>
      </w:r>
      <w:r>
        <w:rPr>
          <w:color w:val="231F20"/>
        </w:rPr>
        <w:t>данные</w:t>
      </w:r>
      <w:r>
        <w:rPr>
          <w:color w:val="231F20"/>
          <w:spacing w:val="-7"/>
        </w:rPr>
        <w:t> </w:t>
      </w:r>
      <w:r>
        <w:rPr>
          <w:color w:val="231F20"/>
        </w:rPr>
        <w:t>о</w:t>
      </w:r>
      <w:r>
        <w:rPr>
          <w:color w:val="231F20"/>
          <w:spacing w:val="-7"/>
        </w:rPr>
        <w:t> </w:t>
      </w:r>
      <w:r>
        <w:rPr>
          <w:color w:val="231F20"/>
        </w:rPr>
        <w:t>погодных</w:t>
      </w:r>
      <w:r>
        <w:rPr>
          <w:color w:val="231F20"/>
          <w:spacing w:val="-8"/>
        </w:rPr>
        <w:t> </w:t>
      </w:r>
      <w:r>
        <w:rPr>
          <w:color w:val="231F20"/>
        </w:rPr>
        <w:t>условиях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терморегуля-</w:t>
      </w:r>
      <w:r>
        <w:rPr>
          <w:color w:val="231F20"/>
          <w:spacing w:val="-50"/>
        </w:rPr>
        <w:t> </w:t>
      </w:r>
      <w:r>
        <w:rPr>
          <w:color w:val="231F20"/>
        </w:rPr>
        <w:t>тор, в случае возникновения наледи он включает систему обогре-</w:t>
      </w:r>
      <w:r>
        <w:rPr>
          <w:color w:val="231F20"/>
          <w:spacing w:val="1"/>
        </w:rPr>
        <w:t> </w:t>
      </w:r>
      <w:r>
        <w:rPr>
          <w:color w:val="231F20"/>
        </w:rPr>
        <w:t>ва. Также важным элементом конструкций дорожных одежд при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использовании электрических систем является армирующая ме-</w:t>
      </w:r>
      <w:r>
        <w:rPr>
          <w:color w:val="231F20"/>
          <w:spacing w:val="1"/>
        </w:rPr>
        <w:t> </w:t>
      </w:r>
      <w:r>
        <w:rPr>
          <w:color w:val="231F20"/>
        </w:rPr>
        <w:t>таллическая</w:t>
      </w:r>
      <w:r>
        <w:rPr>
          <w:color w:val="231F20"/>
          <w:spacing w:val="1"/>
        </w:rPr>
        <w:t> </w:t>
      </w:r>
      <w:r>
        <w:rPr>
          <w:color w:val="231F20"/>
        </w:rPr>
        <w:t>сетка.</w:t>
      </w:r>
      <w:r>
        <w:rPr>
          <w:color w:val="231F20"/>
          <w:spacing w:val="1"/>
        </w:rPr>
        <w:t> </w:t>
      </w:r>
      <w:r>
        <w:rPr>
          <w:color w:val="231F20"/>
        </w:rPr>
        <w:t>[4]</w:t>
      </w:r>
    </w:p>
    <w:p>
      <w:pPr>
        <w:pStyle w:val="BodyText"/>
        <w:spacing w:line="254" w:lineRule="auto" w:before="5"/>
        <w:ind w:left="158" w:right="154" w:firstLine="396"/>
        <w:jc w:val="both"/>
      </w:pPr>
      <w:r>
        <w:rPr>
          <w:color w:val="231F20"/>
        </w:rPr>
        <w:t>Принцип работы жидкостной системы на основе труб заклю-</w:t>
      </w:r>
      <w:r>
        <w:rPr>
          <w:color w:val="231F20"/>
          <w:spacing w:val="1"/>
        </w:rPr>
        <w:t> </w:t>
      </w:r>
      <w:r>
        <w:rPr>
          <w:color w:val="231F20"/>
        </w:rPr>
        <w:t>чается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следующем:</w:t>
      </w:r>
      <w:r>
        <w:rPr>
          <w:color w:val="231F20"/>
          <w:spacing w:val="18"/>
        </w:rPr>
        <w:t> </w:t>
      </w:r>
      <w:r>
        <w:rPr>
          <w:color w:val="231F20"/>
        </w:rPr>
        <w:t>датчики,</w:t>
      </w:r>
      <w:r>
        <w:rPr>
          <w:color w:val="231F20"/>
          <w:spacing w:val="18"/>
        </w:rPr>
        <w:t> </w:t>
      </w:r>
      <w:r>
        <w:rPr>
          <w:color w:val="231F20"/>
        </w:rPr>
        <w:t>которые</w:t>
      </w:r>
      <w:r>
        <w:rPr>
          <w:color w:val="231F20"/>
          <w:spacing w:val="18"/>
        </w:rPr>
        <w:t> </w:t>
      </w:r>
      <w:r>
        <w:rPr>
          <w:color w:val="231F20"/>
        </w:rPr>
        <w:t>вмонтированы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уровень</w:t>
      </w:r>
      <w:r>
        <w:rPr>
          <w:color w:val="231F20"/>
          <w:spacing w:val="-50"/>
        </w:rPr>
        <w:t> </w:t>
      </w:r>
      <w:r>
        <w:rPr>
          <w:color w:val="231F20"/>
        </w:rPr>
        <w:t>с чистовым покрытием, передают сигнал на специальный модуль,</w:t>
      </w:r>
      <w:r>
        <w:rPr>
          <w:color w:val="231F20"/>
          <w:spacing w:val="-50"/>
        </w:rPr>
        <w:t> </w:t>
      </w:r>
      <w:r>
        <w:rPr>
          <w:color w:val="231F20"/>
        </w:rPr>
        <w:t>который включает или выключает систему. Данная система под-</w:t>
      </w:r>
      <w:r>
        <w:rPr>
          <w:color w:val="231F20"/>
          <w:spacing w:val="1"/>
        </w:rPr>
        <w:t> </w:t>
      </w:r>
      <w:r>
        <w:rPr>
          <w:color w:val="231F20"/>
        </w:rPr>
        <w:t>ключается</w:t>
      </w:r>
      <w:r>
        <w:rPr>
          <w:color w:val="231F20"/>
          <w:spacing w:val="4"/>
        </w:rPr>
        <w:t> </w:t>
      </w:r>
      <w:r>
        <w:rPr>
          <w:color w:val="231F20"/>
        </w:rPr>
        <w:t>к</w:t>
      </w:r>
      <w:r>
        <w:rPr>
          <w:color w:val="231F20"/>
          <w:spacing w:val="4"/>
        </w:rPr>
        <w:t> </w:t>
      </w:r>
      <w:r>
        <w:rPr>
          <w:color w:val="231F20"/>
        </w:rPr>
        <w:t>источнику</w:t>
      </w:r>
      <w:r>
        <w:rPr>
          <w:color w:val="231F20"/>
          <w:spacing w:val="5"/>
        </w:rPr>
        <w:t> </w:t>
      </w:r>
      <w:r>
        <w:rPr>
          <w:color w:val="231F20"/>
        </w:rPr>
        <w:t>тепла</w:t>
      </w:r>
      <w:r>
        <w:rPr>
          <w:color w:val="231F20"/>
          <w:spacing w:val="4"/>
        </w:rPr>
        <w:t> </w:t>
      </w:r>
      <w:r>
        <w:rPr>
          <w:color w:val="231F20"/>
        </w:rPr>
        <w:t>через</w:t>
      </w:r>
      <w:r>
        <w:rPr>
          <w:color w:val="231F20"/>
          <w:spacing w:val="4"/>
        </w:rPr>
        <w:t> </w:t>
      </w:r>
      <w:r>
        <w:rPr>
          <w:color w:val="231F20"/>
        </w:rPr>
        <w:t>теплообменный</w:t>
      </w:r>
      <w:r>
        <w:rPr>
          <w:color w:val="231F20"/>
          <w:spacing w:val="5"/>
        </w:rPr>
        <w:t> </w:t>
      </w:r>
      <w:r>
        <w:rPr>
          <w:color w:val="231F20"/>
        </w:rPr>
        <w:t>узел.</w:t>
      </w:r>
    </w:p>
    <w:p>
      <w:pPr>
        <w:pStyle w:val="BodyText"/>
        <w:spacing w:line="254" w:lineRule="auto" w:before="4"/>
        <w:ind w:left="158" w:right="154" w:firstLine="396"/>
        <w:jc w:val="both"/>
      </w:pPr>
      <w:r>
        <w:rPr>
          <w:color w:val="231F20"/>
        </w:rPr>
        <w:t>Для небольших площадей и труб диаметром 17 и 20 мм ис-</w:t>
      </w:r>
      <w:r>
        <w:rPr>
          <w:color w:val="231F20"/>
          <w:spacing w:val="1"/>
        </w:rPr>
        <w:t> </w:t>
      </w:r>
      <w:r>
        <w:rPr>
          <w:color w:val="231F20"/>
        </w:rPr>
        <w:t>пользуются</w:t>
      </w:r>
      <w:r>
        <w:rPr>
          <w:color w:val="231F20"/>
          <w:spacing w:val="-7"/>
        </w:rPr>
        <w:t> </w:t>
      </w:r>
      <w:r>
        <w:rPr>
          <w:color w:val="231F20"/>
        </w:rPr>
        <w:t>те</w:t>
      </w:r>
      <w:r>
        <w:rPr>
          <w:color w:val="231F20"/>
          <w:spacing w:val="-6"/>
        </w:rPr>
        <w:t> </w:t>
      </w:r>
      <w:r>
        <w:rPr>
          <w:color w:val="231F20"/>
        </w:rPr>
        <w:t>же</w:t>
      </w:r>
      <w:r>
        <w:rPr>
          <w:color w:val="231F20"/>
          <w:spacing w:val="-6"/>
        </w:rPr>
        <w:t> </w:t>
      </w:r>
      <w:r>
        <w:rPr>
          <w:color w:val="231F20"/>
        </w:rPr>
        <w:t>самые</w:t>
      </w:r>
      <w:r>
        <w:rPr>
          <w:color w:val="231F20"/>
          <w:spacing w:val="-6"/>
        </w:rPr>
        <w:t> </w:t>
      </w:r>
      <w:r>
        <w:rPr>
          <w:color w:val="231F20"/>
        </w:rPr>
        <w:t>коллекторы,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стандартной</w:t>
      </w:r>
      <w:r>
        <w:rPr>
          <w:color w:val="231F20"/>
          <w:spacing w:val="-6"/>
        </w:rPr>
        <w:t> </w:t>
      </w:r>
      <w:r>
        <w:rPr>
          <w:color w:val="231F20"/>
        </w:rPr>
        <w:t>систе-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мы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отопления.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больших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площадей,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труб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диаметром</w:t>
      </w:r>
      <w:r>
        <w:rPr>
          <w:color w:val="231F20"/>
          <w:spacing w:val="-12"/>
        </w:rPr>
        <w:t> </w:t>
      </w:r>
      <w:r>
        <w:rPr>
          <w:color w:val="231F20"/>
        </w:rPr>
        <w:t>26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32</w:t>
      </w:r>
      <w:r>
        <w:rPr>
          <w:color w:val="231F20"/>
          <w:spacing w:val="-10"/>
        </w:rPr>
        <w:t> </w:t>
      </w:r>
      <w:r>
        <w:rPr>
          <w:color w:val="231F20"/>
        </w:rPr>
        <w:t>мм,</w:t>
      </w:r>
      <w:r>
        <w:rPr>
          <w:color w:val="231F20"/>
          <w:spacing w:val="-50"/>
        </w:rPr>
        <w:t> </w:t>
      </w:r>
      <w:r>
        <w:rPr>
          <w:color w:val="231F20"/>
        </w:rPr>
        <w:t>используются коллекторы из полиэтиленовых труб, с отводами на</w:t>
      </w:r>
      <w:r>
        <w:rPr>
          <w:color w:val="231F20"/>
          <w:spacing w:val="-50"/>
        </w:rPr>
        <w:t> </w:t>
      </w:r>
      <w:r>
        <w:rPr>
          <w:color w:val="231F20"/>
        </w:rPr>
        <w:t>расстоянии 0,5 м. В системе применяется незамерзающий тепло-</w:t>
      </w:r>
      <w:r>
        <w:rPr>
          <w:color w:val="231F20"/>
          <w:spacing w:val="1"/>
        </w:rPr>
        <w:t> </w:t>
      </w:r>
      <w:r>
        <w:rPr>
          <w:color w:val="231F20"/>
        </w:rPr>
        <w:t>носитель для систем отопления, например, раствор этиленглико-</w:t>
      </w:r>
      <w:r>
        <w:rPr>
          <w:color w:val="231F20"/>
          <w:spacing w:val="1"/>
        </w:rPr>
        <w:t> </w:t>
      </w:r>
      <w:r>
        <w:rPr>
          <w:color w:val="231F20"/>
        </w:rPr>
        <w:t>ля. Концентрация рассчитывается соответственно расчетной тем-</w:t>
      </w:r>
      <w:r>
        <w:rPr>
          <w:color w:val="231F20"/>
          <w:spacing w:val="1"/>
        </w:rPr>
        <w:t> </w:t>
      </w:r>
      <w:r>
        <w:rPr>
          <w:color w:val="231F20"/>
        </w:rPr>
        <w:t>пературе на улице и рекомендациям производителя. Как правило,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20–50%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раствор.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Этиленгликоль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классифицируется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токсич-</w:t>
      </w:r>
      <w:r>
        <w:rPr>
          <w:color w:val="231F20"/>
          <w:spacing w:val="-50"/>
        </w:rPr>
        <w:t> </w:t>
      </w:r>
      <w:r>
        <w:rPr>
          <w:color w:val="231F20"/>
        </w:rPr>
        <w:t>ное вещество, если использование такого вещества недопустимо,</w:t>
      </w:r>
      <w:r>
        <w:rPr>
          <w:color w:val="231F20"/>
          <w:spacing w:val="1"/>
        </w:rPr>
        <w:t> </w:t>
      </w:r>
      <w:r>
        <w:rPr>
          <w:color w:val="231F20"/>
        </w:rPr>
        <w:t>его</w:t>
      </w:r>
      <w:r>
        <w:rPr>
          <w:color w:val="231F20"/>
          <w:spacing w:val="1"/>
        </w:rPr>
        <w:t> </w:t>
      </w:r>
      <w:r>
        <w:rPr>
          <w:color w:val="231F20"/>
        </w:rPr>
        <w:t>можно</w:t>
      </w:r>
      <w:r>
        <w:rPr>
          <w:color w:val="231F20"/>
          <w:spacing w:val="2"/>
        </w:rPr>
        <w:t> </w:t>
      </w:r>
      <w:r>
        <w:rPr>
          <w:color w:val="231F20"/>
        </w:rPr>
        <w:t>заменить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пропиленгликоль. [2]</w:t>
      </w:r>
    </w:p>
    <w:p>
      <w:pPr>
        <w:pStyle w:val="BodyText"/>
        <w:spacing w:line="254" w:lineRule="auto" w:before="10"/>
        <w:ind w:left="158" w:right="153" w:firstLine="396"/>
        <w:jc w:val="both"/>
      </w:pPr>
      <w:r>
        <w:rPr>
          <w:color w:val="231F20"/>
        </w:rPr>
        <w:t>При установке теплообменника система снеготаяния может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быть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смонтирована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закрытой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-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установкой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предохранительно-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клапана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мембранного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расширительного</w:t>
      </w:r>
      <w:r>
        <w:rPr>
          <w:color w:val="231F20"/>
          <w:spacing w:val="-11"/>
        </w:rPr>
        <w:t> </w:t>
      </w:r>
      <w:r>
        <w:rPr>
          <w:color w:val="231F20"/>
        </w:rPr>
        <w:t>бака,</w:t>
      </w:r>
      <w:r>
        <w:rPr>
          <w:color w:val="231F20"/>
          <w:spacing w:val="-11"/>
        </w:rPr>
        <w:t> </w:t>
      </w:r>
      <w:r>
        <w:rPr>
          <w:color w:val="231F20"/>
        </w:rPr>
        <w:t>так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открытой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50"/>
        </w:rPr>
        <w:t> </w:t>
      </w:r>
      <w:r>
        <w:rPr>
          <w:color w:val="231F20"/>
        </w:rPr>
        <w:t>с открытым баком в верхней точке системы и клапаном перелива</w:t>
      </w:r>
      <w:r>
        <w:rPr>
          <w:color w:val="231F20"/>
          <w:spacing w:val="1"/>
        </w:rPr>
        <w:t> </w:t>
      </w:r>
      <w:r>
        <w:rPr>
          <w:color w:val="231F20"/>
        </w:rPr>
        <w:t>в канализацию, т. к. в данном случае ограничений по попаданию</w:t>
      </w:r>
      <w:r>
        <w:rPr>
          <w:color w:val="231F20"/>
          <w:spacing w:val="1"/>
        </w:rPr>
        <w:t> </w:t>
      </w:r>
      <w:r>
        <w:rPr>
          <w:color w:val="231F20"/>
        </w:rPr>
        <w:t>кислорода в теплоноситель нет. Закрытая система является более</w:t>
      </w:r>
      <w:r>
        <w:rPr>
          <w:color w:val="231F20"/>
          <w:spacing w:val="1"/>
        </w:rPr>
        <w:t> </w:t>
      </w:r>
      <w:r>
        <w:rPr>
          <w:color w:val="231F20"/>
        </w:rPr>
        <w:t>предпочтительной, с точки зрения того, что этиленгликоль может</w:t>
      </w:r>
      <w:r>
        <w:rPr>
          <w:color w:val="231F20"/>
          <w:spacing w:val="-50"/>
        </w:rPr>
        <w:t> </w:t>
      </w:r>
      <w:r>
        <w:rPr>
          <w:color w:val="231F20"/>
        </w:rPr>
        <w:t>испарятся. Кроме того, такую систему легче обслуживать. Тем не</w:t>
      </w:r>
      <w:r>
        <w:rPr>
          <w:color w:val="231F20"/>
          <w:spacing w:val="1"/>
        </w:rPr>
        <w:t> </w:t>
      </w:r>
      <w:r>
        <w:rPr>
          <w:color w:val="231F20"/>
        </w:rPr>
        <w:t>менее, при желании систему можно сделать открытой – это реше-</w:t>
      </w:r>
      <w:r>
        <w:rPr>
          <w:color w:val="231F20"/>
          <w:spacing w:val="-50"/>
        </w:rPr>
        <w:t> </w:t>
      </w:r>
      <w:r>
        <w:rPr>
          <w:color w:val="231F20"/>
        </w:rPr>
        <w:t>ние немного дешевле и проще. В принципе, система снеготаяния</w:t>
      </w:r>
      <w:r>
        <w:rPr>
          <w:color w:val="231F20"/>
          <w:spacing w:val="1"/>
        </w:rPr>
        <w:t> </w:t>
      </w:r>
      <w:r>
        <w:rPr>
          <w:color w:val="231F20"/>
        </w:rPr>
        <w:t>мало чем отличается от обычной системы отопления. При закры-</w:t>
      </w:r>
      <w:r>
        <w:rPr>
          <w:color w:val="231F20"/>
          <w:spacing w:val="1"/>
        </w:rPr>
        <w:t> </w:t>
      </w:r>
      <w:r>
        <w:rPr>
          <w:color w:val="231F20"/>
        </w:rPr>
        <w:t>той</w:t>
      </w:r>
      <w:r>
        <w:rPr>
          <w:color w:val="231F20"/>
          <w:spacing w:val="37"/>
        </w:rPr>
        <w:t> </w:t>
      </w:r>
      <w:r>
        <w:rPr>
          <w:color w:val="231F20"/>
        </w:rPr>
        <w:t>системе</w:t>
      </w:r>
      <w:r>
        <w:rPr>
          <w:color w:val="231F20"/>
          <w:spacing w:val="37"/>
        </w:rPr>
        <w:t> </w:t>
      </w:r>
      <w:r>
        <w:rPr>
          <w:color w:val="231F20"/>
        </w:rPr>
        <w:t>с</w:t>
      </w:r>
      <w:r>
        <w:rPr>
          <w:color w:val="231F20"/>
          <w:spacing w:val="37"/>
        </w:rPr>
        <w:t> </w:t>
      </w:r>
      <w:r>
        <w:rPr>
          <w:color w:val="231F20"/>
        </w:rPr>
        <w:t>мембранным</w:t>
      </w:r>
      <w:r>
        <w:rPr>
          <w:color w:val="231F20"/>
          <w:spacing w:val="38"/>
        </w:rPr>
        <w:t> </w:t>
      </w:r>
      <w:r>
        <w:rPr>
          <w:color w:val="231F20"/>
        </w:rPr>
        <w:t>расширительным</w:t>
      </w:r>
      <w:r>
        <w:rPr>
          <w:color w:val="231F20"/>
          <w:spacing w:val="37"/>
        </w:rPr>
        <w:t> </w:t>
      </w:r>
      <w:r>
        <w:rPr>
          <w:color w:val="231F20"/>
        </w:rPr>
        <w:t>баком</w:t>
      </w:r>
      <w:r>
        <w:rPr>
          <w:color w:val="231F20"/>
          <w:spacing w:val="37"/>
        </w:rPr>
        <w:t> </w:t>
      </w:r>
      <w:r>
        <w:rPr>
          <w:color w:val="231F20"/>
        </w:rPr>
        <w:t>достаточно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  <w:spacing w:val="-1"/>
          <w:w w:val="105"/>
        </w:rPr>
        <w:t>поддерживать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давление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0,5–0,8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бар,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открытой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дав-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нет,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необходимо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лишь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следить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уровнем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жидкости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крытом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расширительном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баке.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[2]</w:t>
      </w:r>
    </w:p>
    <w:p>
      <w:pPr>
        <w:pStyle w:val="BodyText"/>
        <w:spacing w:line="254" w:lineRule="auto" w:before="3"/>
        <w:ind w:left="158" w:right="154" w:firstLine="396"/>
        <w:jc w:val="both"/>
      </w:pPr>
      <w:r>
        <w:rPr>
          <w:color w:val="231F20"/>
        </w:rPr>
        <w:t>Принцип</w:t>
      </w:r>
      <w:r>
        <w:rPr>
          <w:color w:val="231F20"/>
          <w:spacing w:val="-10"/>
        </w:rPr>
        <w:t> </w:t>
      </w:r>
      <w:r>
        <w:rPr>
          <w:color w:val="231F20"/>
        </w:rPr>
        <w:t>работы</w:t>
      </w:r>
      <w:r>
        <w:rPr>
          <w:color w:val="231F20"/>
          <w:spacing w:val="-9"/>
        </w:rPr>
        <w:t> </w:t>
      </w:r>
      <w:r>
        <w:rPr>
          <w:color w:val="231F20"/>
        </w:rPr>
        <w:t>жидкостных</w:t>
      </w:r>
      <w:r>
        <w:rPr>
          <w:color w:val="231F20"/>
          <w:spacing w:val="-8"/>
        </w:rPr>
        <w:t> </w:t>
      </w:r>
      <w:r>
        <w:rPr>
          <w:color w:val="231F20"/>
        </w:rPr>
        <w:t>модульных</w:t>
      </w:r>
      <w:r>
        <w:rPr>
          <w:color w:val="231F20"/>
          <w:spacing w:val="-8"/>
        </w:rPr>
        <w:t> </w:t>
      </w:r>
      <w:r>
        <w:rPr>
          <w:color w:val="231F20"/>
        </w:rPr>
        <w:t>систем</w:t>
      </w:r>
      <w:r>
        <w:rPr>
          <w:color w:val="231F20"/>
          <w:spacing w:val="-10"/>
        </w:rPr>
        <w:t> </w:t>
      </w:r>
      <w:r>
        <w:rPr>
          <w:color w:val="231F20"/>
        </w:rPr>
        <w:t>такой</w:t>
      </w:r>
      <w:r>
        <w:rPr>
          <w:color w:val="231F20"/>
          <w:spacing w:val="-8"/>
        </w:rPr>
        <w:t> </w:t>
      </w:r>
      <w:r>
        <w:rPr>
          <w:color w:val="231F20"/>
        </w:rPr>
        <w:t>же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50"/>
        </w:rPr>
        <w:t> </w:t>
      </w:r>
      <w:r>
        <w:rPr>
          <w:color w:val="231F20"/>
        </w:rPr>
        <w:t>на основе труб, только представляет собой модульную сеть тер-</w:t>
      </w:r>
      <w:r>
        <w:rPr>
          <w:color w:val="231F20"/>
          <w:spacing w:val="1"/>
        </w:rPr>
        <w:t> </w:t>
      </w:r>
      <w:r>
        <w:rPr>
          <w:color w:val="231F20"/>
        </w:rPr>
        <w:t>мопанелей. Они изготовлены из гибкого полимера (или из синте-</w:t>
      </w:r>
      <w:r>
        <w:rPr>
          <w:color w:val="231F20"/>
          <w:spacing w:val="1"/>
        </w:rPr>
        <w:t> </w:t>
      </w:r>
      <w:r>
        <w:rPr>
          <w:color w:val="231F20"/>
        </w:rPr>
        <w:t>тического каучука), внутри циркулирует смесь, которая состит из</w:t>
      </w:r>
      <w:r>
        <w:rPr>
          <w:color w:val="231F20"/>
          <w:spacing w:val="1"/>
        </w:rPr>
        <w:t> </w:t>
      </w:r>
      <w:r>
        <w:rPr>
          <w:color w:val="231F20"/>
        </w:rPr>
        <w:t>пропиленгликоля и горячей воды (температуры нагрева жидкости</w:t>
      </w:r>
      <w:r>
        <w:rPr>
          <w:color w:val="231F20"/>
          <w:spacing w:val="-50"/>
        </w:rPr>
        <w:t> </w:t>
      </w:r>
      <w:r>
        <w:rPr>
          <w:color w:val="231F20"/>
        </w:rPr>
        <w:t>16-60 </w:t>
      </w:r>
      <w:r>
        <w:rPr>
          <w:color w:val="231F20"/>
          <w:vertAlign w:val="superscript"/>
        </w:rPr>
        <w:t>0</w:t>
      </w:r>
      <w:r>
        <w:rPr>
          <w:color w:val="231F20"/>
          <w:vertAlign w:val="baseline"/>
        </w:rPr>
        <w:t>С). Модульные панели распределяют равномерно тепло по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всей площади покрытия и имеют большое преимущество: они мо-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гут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использоваться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летом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качестве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накопителя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солнечной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тепло-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вой</w:t>
      </w:r>
      <w:r>
        <w:rPr>
          <w:color w:val="231F20"/>
          <w:spacing w:val="24"/>
          <w:vertAlign w:val="baseline"/>
        </w:rPr>
        <w:t> </w:t>
      </w:r>
      <w:r>
        <w:rPr>
          <w:color w:val="231F20"/>
          <w:vertAlign w:val="baseline"/>
        </w:rPr>
        <w:t>энергии</w:t>
      </w:r>
      <w:r>
        <w:rPr>
          <w:color w:val="231F20"/>
          <w:spacing w:val="24"/>
          <w:vertAlign w:val="baseline"/>
        </w:rPr>
        <w:t> </w:t>
      </w:r>
      <w:r>
        <w:rPr>
          <w:color w:val="231F20"/>
          <w:vertAlign w:val="baseline"/>
        </w:rPr>
        <w:t>дорожного</w:t>
      </w:r>
      <w:r>
        <w:rPr>
          <w:color w:val="231F20"/>
          <w:spacing w:val="24"/>
          <w:vertAlign w:val="baseline"/>
        </w:rPr>
        <w:t> </w:t>
      </w:r>
      <w:r>
        <w:rPr>
          <w:color w:val="231F20"/>
          <w:vertAlign w:val="baseline"/>
        </w:rPr>
        <w:t>покрытия,</w:t>
      </w:r>
      <w:r>
        <w:rPr>
          <w:color w:val="231F20"/>
          <w:spacing w:val="24"/>
          <w:vertAlign w:val="baseline"/>
        </w:rPr>
        <w:t> </w:t>
      </w:r>
      <w:r>
        <w:rPr>
          <w:color w:val="231F20"/>
          <w:vertAlign w:val="baseline"/>
        </w:rPr>
        <w:t>которую</w:t>
      </w:r>
      <w:r>
        <w:rPr>
          <w:color w:val="231F20"/>
          <w:spacing w:val="24"/>
          <w:vertAlign w:val="baseline"/>
        </w:rPr>
        <w:t> </w:t>
      </w:r>
      <w:r>
        <w:rPr>
          <w:color w:val="231F20"/>
          <w:vertAlign w:val="baseline"/>
        </w:rPr>
        <w:t>может</w:t>
      </w:r>
      <w:r>
        <w:rPr>
          <w:color w:val="231F20"/>
          <w:spacing w:val="25"/>
          <w:vertAlign w:val="baseline"/>
        </w:rPr>
        <w:t> </w:t>
      </w:r>
      <w:r>
        <w:rPr>
          <w:color w:val="231F20"/>
          <w:vertAlign w:val="baseline"/>
        </w:rPr>
        <w:t>использовать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бытовых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или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промышленных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целях.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[5]</w:t>
      </w:r>
    </w:p>
    <w:p>
      <w:pPr>
        <w:pStyle w:val="BodyText"/>
        <w:spacing w:line="254" w:lineRule="auto" w:before="8"/>
        <w:ind w:left="158" w:right="156" w:firstLine="396"/>
        <w:jc w:val="both"/>
      </w:pPr>
      <w:r>
        <w:rPr>
          <w:color w:val="231F20"/>
          <w:spacing w:val="-2"/>
        </w:rPr>
        <w:t>Система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снеготаяния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антиобледенения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разные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условия</w:t>
      </w:r>
      <w:r>
        <w:rPr>
          <w:color w:val="231F20"/>
          <w:spacing w:val="-50"/>
        </w:rPr>
        <w:t> </w:t>
      </w:r>
      <w:r>
        <w:rPr>
          <w:color w:val="231F20"/>
        </w:rPr>
        <w:t>по монтажу в зависимости от назначения. Виды покрытий и схе-</w:t>
      </w:r>
      <w:r>
        <w:rPr>
          <w:color w:val="231F20"/>
          <w:spacing w:val="1"/>
        </w:rPr>
        <w:t> </w:t>
      </w:r>
      <w:r>
        <w:rPr>
          <w:color w:val="231F20"/>
        </w:rPr>
        <w:t>мы</w:t>
      </w:r>
      <w:r>
        <w:rPr>
          <w:color w:val="231F20"/>
          <w:spacing w:val="3"/>
        </w:rPr>
        <w:t> </w:t>
      </w:r>
      <w:r>
        <w:rPr>
          <w:color w:val="231F20"/>
        </w:rPr>
        <w:t>установки</w:t>
      </w:r>
      <w:r>
        <w:rPr>
          <w:color w:val="231F20"/>
          <w:spacing w:val="3"/>
        </w:rPr>
        <w:t> </w:t>
      </w:r>
      <w:r>
        <w:rPr>
          <w:color w:val="231F20"/>
        </w:rPr>
        <w:t>систем</w:t>
      </w:r>
      <w:r>
        <w:rPr>
          <w:color w:val="231F20"/>
          <w:spacing w:val="3"/>
        </w:rPr>
        <w:t> </w:t>
      </w:r>
      <w:r>
        <w:rPr>
          <w:color w:val="231F20"/>
        </w:rPr>
        <w:t>приведены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табл.</w:t>
      </w:r>
      <w:r>
        <w:rPr>
          <w:color w:val="231F20"/>
          <w:spacing w:val="2"/>
        </w:rPr>
        <w:t> </w:t>
      </w:r>
      <w:r>
        <w:rPr>
          <w:color w:val="231F20"/>
        </w:rPr>
        <w:t>2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табл.</w:t>
      </w:r>
      <w:r>
        <w:rPr>
          <w:color w:val="231F20"/>
          <w:spacing w:val="2"/>
        </w:rPr>
        <w:t> </w:t>
      </w:r>
      <w:r>
        <w:rPr>
          <w:color w:val="231F20"/>
        </w:rPr>
        <w:t>3.</w:t>
      </w:r>
    </w:p>
    <w:p>
      <w:pPr>
        <w:spacing w:before="160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line="249" w:lineRule="auto" w:before="9"/>
        <w:ind w:left="2196" w:right="579" w:hanging="521"/>
        <w:jc w:val="left"/>
        <w:rPr>
          <w:b/>
          <w:sz w:val="18"/>
        </w:rPr>
      </w:pPr>
      <w:r>
        <w:rPr>
          <w:b/>
          <w:color w:val="231F20"/>
          <w:sz w:val="18"/>
        </w:rPr>
        <w:t>Виды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покрытий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и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схемы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установки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электрического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кабеля</w:t>
      </w:r>
    </w:p>
    <w:p>
      <w:pPr>
        <w:pStyle w:val="BodyText"/>
        <w:spacing w:before="8"/>
        <w:rPr>
          <w:b/>
          <w:sz w:val="17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53"/>
      </w:tblGrid>
      <w:tr>
        <w:trPr>
          <w:trHeight w:val="386" w:hRule="atLeast"/>
        </w:trPr>
        <w:tc>
          <w:tcPr>
            <w:tcW w:w="5953" w:type="dxa"/>
          </w:tcPr>
          <w:p>
            <w:pPr>
              <w:pStyle w:val="TableParagraph"/>
              <w:spacing w:before="86"/>
              <w:ind w:left="1608" w:right="159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Бетонное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покрытие</w:t>
            </w:r>
          </w:p>
        </w:tc>
      </w:tr>
      <w:tr>
        <w:trPr>
          <w:trHeight w:val="3189" w:hRule="atLeast"/>
        </w:trPr>
        <w:tc>
          <w:tcPr>
            <w:tcW w:w="5953" w:type="dxa"/>
          </w:tcPr>
          <w:p>
            <w:pPr>
              <w:pStyle w:val="TableParagraph"/>
              <w:spacing w:before="8"/>
              <w:rPr>
                <w:b/>
                <w:sz w:val="9"/>
              </w:rPr>
            </w:pPr>
          </w:p>
          <w:p>
            <w:pPr>
              <w:pStyle w:val="TableParagraph"/>
              <w:spacing w:before="0"/>
              <w:ind w:left="56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088671" cy="1915953"/>
                  <wp:effectExtent l="0" t="0" r="0" b="0"/>
                  <wp:docPr id="161" name="image8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2" name="image85.jpeg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8671" cy="1915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after="1"/>
        <w:rPr>
          <w:b/>
          <w:sz w:val="17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53"/>
      </w:tblGrid>
      <w:tr>
        <w:trPr>
          <w:trHeight w:val="443" w:hRule="atLeast"/>
        </w:trPr>
        <w:tc>
          <w:tcPr>
            <w:tcW w:w="5953" w:type="dxa"/>
          </w:tcPr>
          <w:p>
            <w:pPr>
              <w:pStyle w:val="TableParagraph"/>
              <w:spacing w:before="114"/>
              <w:ind w:left="1608" w:right="159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Тротуарная</w:t>
            </w:r>
            <w:r>
              <w:rPr>
                <w:b/>
                <w:color w:val="231F20"/>
                <w:spacing w:val="-1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плитка</w:t>
            </w:r>
          </w:p>
        </w:tc>
      </w:tr>
      <w:tr>
        <w:trPr>
          <w:trHeight w:val="2749" w:hRule="atLeast"/>
        </w:trPr>
        <w:tc>
          <w:tcPr>
            <w:tcW w:w="5953" w:type="dxa"/>
          </w:tcPr>
          <w:p>
            <w:pPr>
              <w:pStyle w:val="TableParagraph"/>
              <w:spacing w:before="11"/>
              <w:rPr>
                <w:b/>
                <w:sz w:val="6"/>
              </w:rPr>
            </w:pPr>
          </w:p>
          <w:p>
            <w:pPr>
              <w:pStyle w:val="TableParagraph"/>
              <w:spacing w:before="0"/>
              <w:ind w:left="67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52936" cy="1613915"/>
                  <wp:effectExtent l="0" t="0" r="0" b="0"/>
                  <wp:docPr id="163" name="image8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4" name="image86.jpe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936" cy="1613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43" w:hRule="atLeast"/>
        </w:trPr>
        <w:tc>
          <w:tcPr>
            <w:tcW w:w="5953" w:type="dxa"/>
          </w:tcPr>
          <w:p>
            <w:pPr>
              <w:pStyle w:val="TableParagraph"/>
              <w:spacing w:before="114"/>
              <w:ind w:left="1608" w:right="159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Асфальтовое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покрытие</w:t>
            </w:r>
          </w:p>
        </w:tc>
      </w:tr>
      <w:tr>
        <w:trPr>
          <w:trHeight w:val="3220" w:hRule="atLeast"/>
        </w:trPr>
        <w:tc>
          <w:tcPr>
            <w:tcW w:w="5953" w:type="dxa"/>
          </w:tcPr>
          <w:p>
            <w:pPr>
              <w:pStyle w:val="TableParagraph"/>
              <w:spacing w:before="11"/>
              <w:rPr>
                <w:b/>
                <w:sz w:val="6"/>
              </w:rPr>
            </w:pPr>
          </w:p>
          <w:p>
            <w:pPr>
              <w:pStyle w:val="TableParagraph"/>
              <w:spacing w:before="0"/>
              <w:ind w:left="67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66647" cy="1888236"/>
                  <wp:effectExtent l="0" t="0" r="0" b="0"/>
                  <wp:docPr id="165" name="image8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6" name="image87.jpe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6647" cy="1888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pStyle w:val="BodyText"/>
        <w:spacing w:before="2"/>
        <w:rPr>
          <w:b/>
          <w:sz w:val="10"/>
        </w:rPr>
      </w:pPr>
    </w:p>
    <w:p>
      <w:pPr>
        <w:spacing w:line="266" w:lineRule="auto" w:before="93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Примечания: </w:t>
      </w:r>
      <w:r>
        <w:rPr>
          <w:color w:val="231F20"/>
          <w:sz w:val="18"/>
        </w:rPr>
        <w:t>Перед монтажом асфальт охлаждают до 130–140°С. Если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используемый кабель, который не выдерживает температуры 170–200 °С, то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бетонный слой необходим. Он защитит кабель от повреждения горячим ас-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фальтом.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За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исключением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специализированного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кабеля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промышленно-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 обогрева.</w:t>
      </w:r>
    </w:p>
    <w:p>
      <w:pPr>
        <w:spacing w:after="0" w:line="266" w:lineRule="auto"/>
        <w:jc w:val="both"/>
        <w:rPr>
          <w:sz w:val="18"/>
        </w:rPr>
        <w:sectPr>
          <w:headerReference w:type="even" r:id="rId191"/>
          <w:headerReference w:type="default" r:id="rId192"/>
          <w:footerReference w:type="even" r:id="rId193"/>
          <w:footerReference w:type="default" r:id="rId194"/>
          <w:pgSz w:w="8400" w:h="11910"/>
          <w:pgMar w:header="1104" w:footer="1149" w:top="1340" w:bottom="1340" w:left="1060" w:right="1060"/>
          <w:pgNumType w:start="210"/>
        </w:sectPr>
      </w:pPr>
    </w:p>
    <w:p>
      <w:pPr>
        <w:pStyle w:val="BodyText"/>
        <w:spacing w:before="7"/>
        <w:rPr>
          <w:sz w:val="12"/>
        </w:rPr>
      </w:pPr>
    </w:p>
    <w:p>
      <w:pPr>
        <w:spacing w:before="93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3</w:t>
      </w:r>
    </w:p>
    <w:p>
      <w:pPr>
        <w:spacing w:line="249" w:lineRule="auto" w:before="9"/>
        <w:ind w:left="2274" w:right="1346" w:hanging="598"/>
        <w:jc w:val="left"/>
        <w:rPr>
          <w:b/>
          <w:sz w:val="18"/>
        </w:rPr>
      </w:pPr>
      <w:r>
        <w:rPr>
          <w:b/>
          <w:color w:val="231F20"/>
          <w:sz w:val="18"/>
        </w:rPr>
        <w:t>Виды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покрытий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и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схемы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установки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жидкостной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системы</w:t>
      </w:r>
    </w:p>
    <w:p>
      <w:pPr>
        <w:pStyle w:val="BodyText"/>
        <w:spacing w:before="8"/>
        <w:rPr>
          <w:b/>
          <w:sz w:val="17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53"/>
      </w:tblGrid>
      <w:tr>
        <w:trPr>
          <w:trHeight w:val="386" w:hRule="atLeast"/>
        </w:trPr>
        <w:tc>
          <w:tcPr>
            <w:tcW w:w="5953" w:type="dxa"/>
          </w:tcPr>
          <w:p>
            <w:pPr>
              <w:pStyle w:val="TableParagraph"/>
              <w:spacing w:before="86"/>
              <w:ind w:left="1608" w:right="159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Покрытие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из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тротуарной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плитки</w:t>
            </w:r>
          </w:p>
        </w:tc>
      </w:tr>
      <w:tr>
        <w:trPr>
          <w:trHeight w:val="2564" w:hRule="atLeast"/>
        </w:trPr>
        <w:tc>
          <w:tcPr>
            <w:tcW w:w="5953" w:type="dxa"/>
          </w:tcPr>
          <w:p>
            <w:pPr>
              <w:pStyle w:val="TableParagraph"/>
              <w:spacing w:before="11"/>
              <w:rPr>
                <w:b/>
                <w:sz w:val="6"/>
              </w:rPr>
            </w:pPr>
          </w:p>
          <w:p>
            <w:pPr>
              <w:pStyle w:val="TableParagraph"/>
              <w:spacing w:before="0"/>
              <w:ind w:left="66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42776" cy="1533525"/>
                  <wp:effectExtent l="0" t="0" r="0" b="0"/>
                  <wp:docPr id="167" name="image8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" name="image88.jpeg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2776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386" w:hRule="atLeast"/>
        </w:trPr>
        <w:tc>
          <w:tcPr>
            <w:tcW w:w="5953" w:type="dxa"/>
          </w:tcPr>
          <w:p>
            <w:pPr>
              <w:pStyle w:val="TableParagraph"/>
              <w:spacing w:before="86"/>
              <w:ind w:left="1608" w:right="159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Бетонное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покрытие</w:t>
            </w:r>
          </w:p>
        </w:tc>
      </w:tr>
      <w:tr>
        <w:trPr>
          <w:trHeight w:val="2881" w:hRule="atLeast"/>
        </w:trPr>
        <w:tc>
          <w:tcPr>
            <w:tcW w:w="5953" w:type="dxa"/>
          </w:tcPr>
          <w:p>
            <w:pPr>
              <w:pStyle w:val="TableParagraph"/>
              <w:spacing w:before="11"/>
              <w:rPr>
                <w:b/>
                <w:sz w:val="6"/>
              </w:rPr>
            </w:pPr>
          </w:p>
          <w:p>
            <w:pPr>
              <w:pStyle w:val="TableParagraph"/>
              <w:spacing w:before="0"/>
              <w:ind w:left="7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34068" cy="1705070"/>
                  <wp:effectExtent l="0" t="0" r="0" b="0"/>
                  <wp:docPr id="169" name="image8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0" name="image89.jpeg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068" cy="1705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b/>
          <w:sz w:val="12"/>
        </w:rPr>
      </w:pPr>
    </w:p>
    <w:p>
      <w:pPr>
        <w:spacing w:before="93"/>
        <w:ind w:left="158" w:right="157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3</w:t>
      </w:r>
    </w:p>
    <w:p>
      <w:pPr>
        <w:pStyle w:val="BodyText"/>
        <w:spacing w:before="3"/>
        <w:rPr>
          <w:i/>
          <w:sz w:val="23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53"/>
      </w:tblGrid>
      <w:tr>
        <w:trPr>
          <w:trHeight w:val="443" w:hRule="atLeast"/>
        </w:trPr>
        <w:tc>
          <w:tcPr>
            <w:tcW w:w="5953" w:type="dxa"/>
          </w:tcPr>
          <w:p>
            <w:pPr>
              <w:pStyle w:val="TableParagraph"/>
              <w:spacing w:before="114"/>
              <w:ind w:left="1608" w:right="159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Асфальтовое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покрытие</w:t>
            </w:r>
          </w:p>
        </w:tc>
      </w:tr>
      <w:tr>
        <w:trPr>
          <w:trHeight w:val="3369" w:hRule="atLeast"/>
        </w:trPr>
        <w:tc>
          <w:tcPr>
            <w:tcW w:w="5953" w:type="dxa"/>
          </w:tcPr>
          <w:p>
            <w:pPr>
              <w:pStyle w:val="TableParagraph"/>
              <w:spacing w:before="9"/>
              <w:rPr>
                <w:i/>
                <w:sz w:val="9"/>
              </w:rPr>
            </w:pPr>
          </w:p>
          <w:p>
            <w:pPr>
              <w:pStyle w:val="TableParagraph"/>
              <w:spacing w:before="0"/>
              <w:ind w:left="62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016376" cy="2026920"/>
                  <wp:effectExtent l="0" t="0" r="0" b="0"/>
                  <wp:docPr id="171" name="image9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2" name="image90.jpe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376" cy="2026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43" w:hRule="atLeast"/>
        </w:trPr>
        <w:tc>
          <w:tcPr>
            <w:tcW w:w="5953" w:type="dxa"/>
          </w:tcPr>
          <w:p>
            <w:pPr>
              <w:pStyle w:val="TableParagraph"/>
              <w:spacing w:before="114"/>
              <w:ind w:left="1608" w:right="159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Газон</w:t>
            </w:r>
          </w:p>
        </w:tc>
      </w:tr>
      <w:tr>
        <w:trPr>
          <w:trHeight w:val="2106" w:hRule="atLeast"/>
        </w:trPr>
        <w:tc>
          <w:tcPr>
            <w:tcW w:w="5953" w:type="dxa"/>
          </w:tcPr>
          <w:p>
            <w:pPr>
              <w:pStyle w:val="TableParagraph"/>
              <w:spacing w:before="11"/>
              <w:rPr>
                <w:i/>
                <w:sz w:val="6"/>
              </w:rPr>
            </w:pPr>
          </w:p>
          <w:p>
            <w:pPr>
              <w:pStyle w:val="TableParagraph"/>
              <w:spacing w:before="0"/>
              <w:ind w:left="63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71800" cy="1238250"/>
                  <wp:effectExtent l="0" t="0" r="0" b="0"/>
                  <wp:docPr id="173" name="image9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4" name="image91.jpe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0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pStyle w:val="BodyText"/>
        <w:spacing w:before="5"/>
        <w:rPr>
          <w:i/>
        </w:rPr>
      </w:pPr>
    </w:p>
    <w:p>
      <w:pPr>
        <w:pStyle w:val="BodyText"/>
        <w:spacing w:line="261" w:lineRule="auto"/>
        <w:ind w:left="158" w:right="154" w:firstLine="396"/>
        <w:jc w:val="both"/>
      </w:pPr>
      <w:r>
        <w:rPr>
          <w:color w:val="231F20"/>
          <w:w w:val="105"/>
        </w:rPr>
        <w:t>Опыт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внедрения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таких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технологических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решений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благо-</w:t>
      </w:r>
      <w:r>
        <w:rPr>
          <w:color w:val="231F20"/>
          <w:spacing w:val="-52"/>
          <w:w w:val="105"/>
        </w:rPr>
        <w:t> </w:t>
      </w:r>
      <w:r>
        <w:rPr>
          <w:color w:val="231F20"/>
          <w:spacing w:val="-1"/>
          <w:w w:val="105"/>
        </w:rPr>
        <w:t>устройству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территорий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говорит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снеготаяния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антиобледенения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достаточно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сокращают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расходы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уборку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вывоз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снега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увеличивают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срок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службы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эксплуатации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покры-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тия. Приблизительные расчеты на эксплуатацию на примере труб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производства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RENAU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приведены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рисунке.</w:t>
      </w:r>
    </w:p>
    <w:p>
      <w:pPr>
        <w:spacing w:after="0" w:line="261" w:lineRule="auto"/>
        <w:jc w:val="both"/>
        <w:sectPr>
          <w:headerReference w:type="even" r:id="rId199"/>
          <w:headerReference w:type="default" r:id="rId200"/>
          <w:footerReference w:type="even" r:id="rId201"/>
          <w:footerReference w:type="default" r:id="rId202"/>
          <w:pgSz w:w="8400" w:h="11910"/>
          <w:pgMar w:header="1104" w:footer="1149" w:top="1340" w:bottom="1340" w:left="1060" w:right="1060"/>
          <w:pgNumType w:start="212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339"/>
        <w:rPr>
          <w:sz w:val="20"/>
        </w:rPr>
      </w:pPr>
      <w:r>
        <w:rPr>
          <w:sz w:val="20"/>
        </w:rPr>
        <w:drawing>
          <wp:inline distT="0" distB="0" distL="0" distR="0">
            <wp:extent cx="3648976" cy="2679382"/>
            <wp:effectExtent l="0" t="0" r="0" b="0"/>
            <wp:docPr id="175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92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8976" cy="2679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13"/>
        </w:rPr>
      </w:pPr>
    </w:p>
    <w:p>
      <w:pPr>
        <w:pStyle w:val="BodyText"/>
        <w:spacing w:line="254" w:lineRule="auto" w:before="95"/>
        <w:ind w:left="158" w:right="153" w:firstLine="396"/>
        <w:jc w:val="both"/>
      </w:pPr>
      <w:r>
        <w:rPr>
          <w:color w:val="231F20"/>
        </w:rPr>
        <w:t>Вывод: технологические решения по благоустройству терри-</w:t>
      </w:r>
      <w:r>
        <w:rPr>
          <w:color w:val="231F20"/>
          <w:spacing w:val="1"/>
        </w:rPr>
        <w:t> </w:t>
      </w:r>
      <w:r>
        <w:rPr>
          <w:color w:val="231F20"/>
        </w:rPr>
        <w:t>торий с помощью систем антиобледения и снеготаяния помогают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устранить ряд проблем, связанных с чисткой снега и образования на-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леди. Увеличивают эксплуатацию покрытий различного назначения,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сокращают использование реагентов и обеспечивают безопасное пе-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редвижение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пешеходных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коммуникациях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транспортных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путях.</w:t>
      </w:r>
    </w:p>
    <w:p>
      <w:pPr>
        <w:pStyle w:val="BodyText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55"/>
        </w:numPr>
        <w:tabs>
          <w:tab w:pos="783" w:val="left" w:leader="none"/>
        </w:tabs>
        <w:spacing w:line="242" w:lineRule="auto" w:before="179" w:after="0"/>
        <w:ind w:left="158" w:right="157" w:firstLine="396"/>
        <w:jc w:val="left"/>
        <w:rPr>
          <w:sz w:val="18"/>
        </w:rPr>
      </w:pPr>
      <w:r>
        <w:rPr>
          <w:color w:val="231F20"/>
          <w:w w:val="105"/>
          <w:sz w:val="18"/>
        </w:rPr>
        <w:t>Системы</w:t>
      </w:r>
      <w:r>
        <w:rPr>
          <w:color w:val="231F20"/>
          <w:spacing w:val="12"/>
          <w:w w:val="105"/>
          <w:sz w:val="18"/>
        </w:rPr>
        <w:t> </w:t>
      </w:r>
      <w:r>
        <w:rPr>
          <w:color w:val="231F20"/>
          <w:w w:val="105"/>
          <w:sz w:val="18"/>
        </w:rPr>
        <w:t>антиобледенения.</w:t>
      </w:r>
      <w:r>
        <w:rPr>
          <w:color w:val="231F20"/>
          <w:spacing w:val="13"/>
          <w:w w:val="105"/>
          <w:sz w:val="18"/>
        </w:rPr>
        <w:t> </w:t>
      </w:r>
      <w:r>
        <w:rPr>
          <w:color w:val="231F20"/>
          <w:w w:val="105"/>
          <w:sz w:val="18"/>
        </w:rPr>
        <w:t>Издательство:</w:t>
      </w:r>
      <w:r>
        <w:rPr>
          <w:color w:val="231F20"/>
          <w:spacing w:val="12"/>
          <w:w w:val="105"/>
          <w:sz w:val="18"/>
        </w:rPr>
        <w:t> </w:t>
      </w:r>
      <w:r>
        <w:rPr>
          <w:color w:val="231F20"/>
          <w:w w:val="105"/>
          <w:sz w:val="18"/>
        </w:rPr>
        <w:t>НТС</w:t>
      </w:r>
      <w:r>
        <w:rPr>
          <w:color w:val="231F20"/>
          <w:spacing w:val="12"/>
          <w:w w:val="105"/>
          <w:sz w:val="18"/>
        </w:rPr>
        <w:t> </w:t>
      </w:r>
      <w:r>
        <w:rPr>
          <w:color w:val="231F20"/>
          <w:w w:val="105"/>
          <w:sz w:val="18"/>
        </w:rPr>
        <w:t>«Стройинформ».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2007.</w:t>
      </w:r>
      <w:r>
        <w:rPr>
          <w:color w:val="231F20"/>
          <w:spacing w:val="-2"/>
          <w:w w:val="105"/>
          <w:sz w:val="18"/>
        </w:rPr>
        <w:t> </w:t>
      </w:r>
      <w:r>
        <w:rPr>
          <w:color w:val="231F20"/>
          <w:w w:val="105"/>
          <w:sz w:val="18"/>
        </w:rPr>
        <w:t>5,6</w:t>
      </w:r>
      <w:r>
        <w:rPr>
          <w:color w:val="231F20"/>
          <w:spacing w:val="-1"/>
          <w:w w:val="105"/>
          <w:sz w:val="18"/>
        </w:rPr>
        <w:t> </w:t>
      </w:r>
      <w:r>
        <w:rPr>
          <w:color w:val="231F20"/>
          <w:w w:val="105"/>
          <w:sz w:val="18"/>
        </w:rPr>
        <w:t>с.</w:t>
      </w:r>
    </w:p>
    <w:p>
      <w:pPr>
        <w:pStyle w:val="ListParagraph"/>
        <w:numPr>
          <w:ilvl w:val="0"/>
          <w:numId w:val="55"/>
        </w:numPr>
        <w:tabs>
          <w:tab w:pos="783" w:val="left" w:leader="none"/>
        </w:tabs>
        <w:spacing w:line="242" w:lineRule="auto" w:before="2" w:after="0"/>
        <w:ind w:left="158" w:right="155" w:firstLine="396"/>
        <w:jc w:val="left"/>
        <w:rPr>
          <w:sz w:val="18"/>
        </w:rPr>
      </w:pPr>
      <w:r>
        <w:rPr>
          <w:color w:val="231F20"/>
          <w:sz w:val="18"/>
        </w:rPr>
        <w:t>Техническая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документация.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Система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снеготаяния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обледенения.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https://tigrohause.ru/ (Дата обращения: 30.03.2020)</w:t>
      </w:r>
    </w:p>
    <w:p>
      <w:pPr>
        <w:pStyle w:val="ListParagraph"/>
        <w:numPr>
          <w:ilvl w:val="0"/>
          <w:numId w:val="55"/>
        </w:numPr>
        <w:tabs>
          <w:tab w:pos="783" w:val="left" w:leader="none"/>
        </w:tabs>
        <w:spacing w:line="242" w:lineRule="auto" w:before="2" w:after="0"/>
        <w:ind w:left="158" w:right="157" w:firstLine="396"/>
        <w:jc w:val="left"/>
        <w:rPr>
          <w:sz w:val="18"/>
        </w:rPr>
      </w:pPr>
      <w:r>
        <w:rPr>
          <w:color w:val="231F20"/>
          <w:w w:val="105"/>
          <w:sz w:val="18"/>
        </w:rPr>
        <w:t>Системы</w:t>
      </w:r>
      <w:r>
        <w:rPr>
          <w:color w:val="231F20"/>
          <w:spacing w:val="40"/>
          <w:w w:val="105"/>
          <w:sz w:val="18"/>
        </w:rPr>
        <w:t> </w:t>
      </w:r>
      <w:r>
        <w:rPr>
          <w:color w:val="231F20"/>
          <w:w w:val="105"/>
          <w:sz w:val="18"/>
        </w:rPr>
        <w:t>снеготаяния.</w:t>
      </w:r>
      <w:r>
        <w:rPr>
          <w:color w:val="231F20"/>
          <w:spacing w:val="40"/>
          <w:w w:val="105"/>
          <w:sz w:val="18"/>
        </w:rPr>
        <w:t> </w:t>
      </w:r>
      <w:r>
        <w:rPr>
          <w:color w:val="231F20"/>
          <w:w w:val="105"/>
          <w:sz w:val="18"/>
        </w:rPr>
        <w:t>URL:</w:t>
      </w:r>
      <w:r>
        <w:rPr>
          <w:color w:val="231F20"/>
          <w:spacing w:val="40"/>
          <w:w w:val="105"/>
          <w:sz w:val="18"/>
        </w:rPr>
        <w:t> </w:t>
      </w:r>
      <w:r>
        <w:rPr>
          <w:color w:val="231F20"/>
          <w:w w:val="105"/>
          <w:sz w:val="18"/>
        </w:rPr>
        <w:t>https://nevaks.ru/</w:t>
      </w:r>
      <w:r>
        <w:rPr>
          <w:color w:val="231F20"/>
          <w:spacing w:val="40"/>
          <w:w w:val="105"/>
          <w:sz w:val="18"/>
        </w:rPr>
        <w:t> </w:t>
      </w:r>
      <w:r>
        <w:rPr>
          <w:color w:val="231F20"/>
          <w:w w:val="105"/>
          <w:sz w:val="18"/>
        </w:rPr>
        <w:t>(Дата</w:t>
      </w:r>
      <w:r>
        <w:rPr>
          <w:color w:val="231F20"/>
          <w:spacing w:val="40"/>
          <w:w w:val="105"/>
          <w:sz w:val="18"/>
        </w:rPr>
        <w:t> </w:t>
      </w:r>
      <w:r>
        <w:rPr>
          <w:color w:val="231F20"/>
          <w:w w:val="105"/>
          <w:sz w:val="18"/>
        </w:rPr>
        <w:t>обращения:</w:t>
      </w:r>
      <w:r>
        <w:rPr>
          <w:color w:val="231F20"/>
          <w:spacing w:val="-44"/>
          <w:w w:val="105"/>
          <w:sz w:val="18"/>
        </w:rPr>
        <w:t> </w:t>
      </w:r>
      <w:r>
        <w:rPr>
          <w:color w:val="231F20"/>
          <w:w w:val="105"/>
          <w:sz w:val="18"/>
        </w:rPr>
        <w:t>01.04.2020)</w:t>
      </w:r>
    </w:p>
    <w:p>
      <w:pPr>
        <w:pStyle w:val="ListParagraph"/>
        <w:numPr>
          <w:ilvl w:val="0"/>
          <w:numId w:val="55"/>
        </w:numPr>
        <w:tabs>
          <w:tab w:pos="783" w:val="left" w:leader="none"/>
        </w:tabs>
        <w:spacing w:line="242" w:lineRule="auto" w:before="2" w:after="0"/>
        <w:ind w:left="158" w:right="155" w:firstLine="396"/>
        <w:jc w:val="left"/>
        <w:rPr>
          <w:sz w:val="18"/>
        </w:rPr>
      </w:pPr>
      <w:r>
        <w:rPr>
          <w:i/>
          <w:color w:val="231F20"/>
          <w:w w:val="95"/>
          <w:sz w:val="18"/>
        </w:rPr>
        <w:t>Ухин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Д.</w:t>
      </w:r>
      <w:r>
        <w:rPr>
          <w:i/>
          <w:color w:val="231F20"/>
          <w:spacing w:val="-6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В.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Утилизация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снежно-ледяных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масс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с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дорожных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покрытий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с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ис-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пользованием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низкопотенциальных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источников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теплоты.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Воронеж,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2010.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11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</w:p>
    <w:p>
      <w:pPr>
        <w:pStyle w:val="ListParagraph"/>
        <w:numPr>
          <w:ilvl w:val="0"/>
          <w:numId w:val="55"/>
        </w:numPr>
        <w:tabs>
          <w:tab w:pos="783" w:val="left" w:leader="none"/>
        </w:tabs>
        <w:spacing w:line="242" w:lineRule="auto" w:before="2" w:after="0"/>
        <w:ind w:left="158" w:right="156" w:firstLine="396"/>
        <w:jc w:val="left"/>
        <w:rPr>
          <w:sz w:val="18"/>
        </w:rPr>
      </w:pPr>
      <w:r>
        <w:rPr>
          <w:color w:val="231F20"/>
          <w:spacing w:val="-1"/>
          <w:sz w:val="18"/>
        </w:rPr>
        <w:t>[Статья]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Снеготаяние-тип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снеготаяющего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оборудования.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https://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electric-facilities.jp/denki4/loadheat.html (04.04.2020)</w:t>
      </w:r>
    </w:p>
    <w:p>
      <w:pPr>
        <w:spacing w:after="0" w:line="242" w:lineRule="auto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0"/>
      </w:tblGrid>
      <w:tr>
        <w:trPr>
          <w:trHeight w:val="1031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6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697.3</w:t>
            </w:r>
          </w:p>
          <w:p>
            <w:pPr>
              <w:pStyle w:val="TableParagraph"/>
              <w:spacing w:line="200" w:lineRule="atLeast" w:before="0"/>
              <w:ind w:left="50" w:right="147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Андрей Сергеевич Боровик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hyperlink r:id="rId206">
              <w:r>
                <w:rPr>
                  <w:i/>
                  <w:color w:val="231F20"/>
                  <w:sz w:val="18"/>
                </w:rPr>
                <w:t>brvck.ndr@yandex.ru</w:t>
              </w:r>
            </w:hyperlink>
          </w:p>
        </w:tc>
        <w:tc>
          <w:tcPr>
            <w:tcW w:w="2810" w:type="dxa"/>
          </w:tcPr>
          <w:p>
            <w:pPr>
              <w:pStyle w:val="TableParagraph"/>
              <w:spacing w:before="5"/>
              <w:rPr>
                <w:sz w:val="17"/>
              </w:rPr>
            </w:pPr>
          </w:p>
          <w:p>
            <w:pPr>
              <w:pStyle w:val="TableParagraph"/>
              <w:spacing w:before="1"/>
              <w:ind w:left="622" w:right="47" w:hanging="266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Andrey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Sergeevich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Borovik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(St.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7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1"/>
              <w:ind w:right="46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80"/>
                <w:sz w:val="18"/>
              </w:rPr>
              <w:t> </w:t>
            </w:r>
            <w:hyperlink r:id="rId206">
              <w:r>
                <w:rPr>
                  <w:i/>
                  <w:color w:val="231F20"/>
                  <w:w w:val="90"/>
                  <w:sz w:val="18"/>
                </w:rPr>
                <w:t>brvck.ndr@yandex.ru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left="690" w:right="684" w:firstLine="3"/>
      </w:pPr>
      <w:r>
        <w:rPr>
          <w:color w:val="231F20"/>
        </w:rPr>
        <w:t>ЧИСЛЕННОЕ</w:t>
      </w:r>
      <w:r>
        <w:rPr>
          <w:color w:val="231F20"/>
          <w:spacing w:val="1"/>
        </w:rPr>
        <w:t> </w:t>
      </w:r>
      <w:r>
        <w:rPr>
          <w:color w:val="231F20"/>
        </w:rPr>
        <w:t>МОДЕЛИРОВАНИЕ</w:t>
      </w:r>
      <w:r>
        <w:rPr>
          <w:color w:val="231F20"/>
          <w:spacing w:val="1"/>
        </w:rPr>
        <w:t> </w:t>
      </w:r>
      <w:r>
        <w:rPr>
          <w:color w:val="231F20"/>
        </w:rPr>
        <w:t>ТЕПЛООБМЕНА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ИСПАРИТЕЛЕ</w:t>
      </w:r>
      <w:r>
        <w:rPr>
          <w:color w:val="231F20"/>
          <w:spacing w:val="1"/>
        </w:rPr>
        <w:t> </w:t>
      </w:r>
      <w:r>
        <w:rPr>
          <w:color w:val="231F20"/>
        </w:rPr>
        <w:t>ТЕПЛОВОГО</w:t>
      </w:r>
      <w:r>
        <w:rPr>
          <w:color w:val="231F20"/>
          <w:spacing w:val="7"/>
        </w:rPr>
        <w:t> </w:t>
      </w:r>
      <w:r>
        <w:rPr>
          <w:color w:val="231F20"/>
        </w:rPr>
        <w:t>НАСОСА</w:t>
      </w:r>
      <w:r>
        <w:rPr>
          <w:color w:val="231F20"/>
          <w:spacing w:val="59"/>
        </w:rPr>
        <w:t> </w:t>
      </w:r>
      <w:r>
        <w:rPr>
          <w:color w:val="231F20"/>
        </w:rPr>
        <w:t>«ВОЗДУХ-ВОДА»</w:t>
      </w:r>
    </w:p>
    <w:p>
      <w:pPr>
        <w:pStyle w:val="Heading2"/>
        <w:spacing w:before="230"/>
      </w:pPr>
      <w:r>
        <w:rPr>
          <w:color w:val="231F20"/>
        </w:rPr>
        <w:t>NUMERICAL</w:t>
      </w:r>
      <w:r>
        <w:rPr>
          <w:color w:val="231F20"/>
          <w:spacing w:val="115"/>
        </w:rPr>
        <w:t> </w:t>
      </w:r>
      <w:r>
        <w:rPr>
          <w:color w:val="231F20"/>
        </w:rPr>
        <w:t>SIMULATION</w:t>
      </w:r>
    </w:p>
    <w:p>
      <w:pPr>
        <w:spacing w:line="249" w:lineRule="auto" w:before="12"/>
        <w:ind w:left="807" w:right="797" w:firstLine="0"/>
        <w:jc w:val="center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HEAT EXCHANGE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IN THE AIR-WATER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HEAT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PUMP EVAPORATOR</w:t>
      </w:r>
    </w:p>
    <w:p>
      <w:pPr>
        <w:spacing w:line="244" w:lineRule="auto" w:before="209"/>
        <w:ind w:left="158" w:right="154" w:firstLine="396"/>
        <w:jc w:val="right"/>
        <w:rPr>
          <w:sz w:val="18"/>
        </w:rPr>
      </w:pPr>
      <w:r>
        <w:rPr>
          <w:color w:val="231F20"/>
          <w:w w:val="95"/>
          <w:sz w:val="18"/>
        </w:rPr>
        <w:t>Представлено техническое решение применения теплового насоса «воздух-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вода» для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систем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отопления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«теплый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пол» 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горячего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водоснабжения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здания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церкви «во имя Всемилостивого Спаса» в Санкт-Петербурге.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Для оценки эф-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фективности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теплообмена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наружном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блоке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теплового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насоса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разработана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гео-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метрическая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модель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исследуемого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объекта.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Построена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расчетная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сетка,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которая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сгущается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окрестностях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лопаток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вентилятора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трубок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испарителя.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Численное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моделирование процесса теплообмена выполнено в программе STAR-CCM+.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Представлены</w:t>
      </w:r>
      <w:r>
        <w:rPr>
          <w:color w:val="231F20"/>
          <w:spacing w:val="21"/>
          <w:w w:val="95"/>
          <w:sz w:val="18"/>
        </w:rPr>
        <w:t> </w:t>
      </w:r>
      <w:r>
        <w:rPr>
          <w:color w:val="231F20"/>
          <w:w w:val="95"/>
          <w:sz w:val="18"/>
        </w:rPr>
        <w:t>результаты</w:t>
      </w:r>
      <w:r>
        <w:rPr>
          <w:color w:val="231F20"/>
          <w:spacing w:val="21"/>
          <w:w w:val="95"/>
          <w:sz w:val="18"/>
        </w:rPr>
        <w:t> </w:t>
      </w:r>
      <w:r>
        <w:rPr>
          <w:color w:val="231F20"/>
          <w:w w:val="95"/>
          <w:sz w:val="18"/>
        </w:rPr>
        <w:t>численного</w:t>
      </w:r>
      <w:r>
        <w:rPr>
          <w:color w:val="231F20"/>
          <w:spacing w:val="21"/>
          <w:w w:val="95"/>
          <w:sz w:val="18"/>
        </w:rPr>
        <w:t> </w:t>
      </w:r>
      <w:r>
        <w:rPr>
          <w:color w:val="231F20"/>
          <w:w w:val="95"/>
          <w:sz w:val="18"/>
        </w:rPr>
        <w:t>исследования</w:t>
      </w:r>
      <w:r>
        <w:rPr>
          <w:color w:val="231F20"/>
          <w:spacing w:val="21"/>
          <w:w w:val="95"/>
          <w:sz w:val="18"/>
        </w:rPr>
        <w:t> </w:t>
      </w:r>
      <w:r>
        <w:rPr>
          <w:color w:val="231F20"/>
          <w:w w:val="95"/>
          <w:sz w:val="18"/>
        </w:rPr>
        <w:t>теплообменных</w:t>
      </w:r>
      <w:r>
        <w:rPr>
          <w:color w:val="231F20"/>
          <w:spacing w:val="21"/>
          <w:w w:val="95"/>
          <w:sz w:val="18"/>
        </w:rPr>
        <w:t> </w:t>
      </w:r>
      <w:r>
        <w:rPr>
          <w:color w:val="231F20"/>
          <w:w w:val="95"/>
          <w:sz w:val="18"/>
        </w:rPr>
        <w:t>процессов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в наружном блоке теплового насоса. На основании моделирования обоснова-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целесообразность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применения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теплового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насоса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исследуемого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объекта.</w:t>
      </w:r>
    </w:p>
    <w:p>
      <w:pPr>
        <w:spacing w:line="244" w:lineRule="auto" w:before="9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тепловой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насос,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воздух-вода,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наружный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блок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теплового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насоса,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теплообмен,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математическое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моделирование,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STAR-CCM+</w:t>
      </w:r>
      <w:r>
        <w:rPr>
          <w:color w:val="231F20"/>
          <w:sz w:val="18"/>
        </w:rPr>
        <w:t>.</w:t>
      </w:r>
    </w:p>
    <w:p>
      <w:pPr>
        <w:pStyle w:val="BodyText"/>
        <w:spacing w:before="6"/>
        <w:rPr>
          <w:sz w:val="18"/>
        </w:rPr>
      </w:pPr>
    </w:p>
    <w:p>
      <w:pPr>
        <w:spacing w:line="244" w:lineRule="auto" w:before="0"/>
        <w:ind w:left="158" w:right="153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A technical solution is presented for the use </w:t>
      </w:r>
      <w:r>
        <w:rPr>
          <w:color w:val="231F20"/>
          <w:sz w:val="18"/>
        </w:rPr>
        <w:t>of an air-water heat pump for un-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derfloor heating systems and for hot water supply to the church building “in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Name of the All-Merciful Savior” in St. Petersburg. To evaluate the efficiency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heat transfer in the outdoor unit of the heat pump, a geometric model of the object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under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study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developed.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grid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has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been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constructed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thickens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vicini-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ty of the fan blades and the evaporator tubes. The numerical simulation of the heat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transfer process was performed in the STAR-CCM + program. The results of a nu-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merical study of heat transfer processes in the outdoor unit of a heat pump are pre-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sented. Based on the simulation, the feasibility of using a heat pump for the object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under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study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is substantiated.</w:t>
      </w:r>
    </w:p>
    <w:p>
      <w:pPr>
        <w:spacing w:line="249" w:lineRule="auto" w:before="13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heat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pump,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air-water,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heat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pump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outdoor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unit,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heat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transfer,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math-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ematical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modeling, STAR-CCM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+.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2" w:firstLine="396"/>
        <w:jc w:val="both"/>
      </w:pPr>
      <w:r>
        <w:rPr>
          <w:color w:val="231F20"/>
          <w:w w:val="105"/>
        </w:rPr>
        <w:t>За последние годы наблюдается ярко выраженная тенден-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ция к распространению применения тепловых насосов. Низко-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</w:rPr>
        <w:t>потенциальная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теплота,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содержащаяся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возобновляемых</w:t>
      </w:r>
      <w:r>
        <w:rPr>
          <w:color w:val="231F20"/>
          <w:spacing w:val="-12"/>
        </w:rPr>
        <w:t> </w:t>
      </w:r>
      <w:r>
        <w:rPr>
          <w:color w:val="231F20"/>
        </w:rPr>
        <w:t>источни-</w:t>
      </w:r>
      <w:r>
        <w:rPr>
          <w:color w:val="231F20"/>
          <w:spacing w:val="-50"/>
        </w:rPr>
        <w:t> </w:t>
      </w:r>
      <w:r>
        <w:rPr>
          <w:color w:val="231F20"/>
        </w:rPr>
        <w:t>ках энергии, может быть извлечена посредством адиабатического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расширения, изотермического расширения с отводом теплоты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холодного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элемента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системы,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адиабатического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сжатия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и изотермического сжатия с передачей теплоты более нагрето-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му элементу системы и использована в системах отопления, вен-</w:t>
      </w:r>
      <w:r>
        <w:rPr>
          <w:color w:val="231F20"/>
          <w:spacing w:val="1"/>
        </w:rPr>
        <w:t> </w:t>
      </w:r>
      <w:r>
        <w:rPr>
          <w:color w:val="231F20"/>
        </w:rPr>
        <w:t>тиляции и кондиционирования воздуха. В качестве источника те-</w:t>
      </w:r>
      <w:r>
        <w:rPr>
          <w:color w:val="231F20"/>
          <w:spacing w:val="1"/>
        </w:rPr>
        <w:t> </w:t>
      </w:r>
      <w:r>
        <w:rPr>
          <w:color w:val="231F20"/>
        </w:rPr>
        <w:t>пловой энергии могут служить наружный воздух, водоёмы, грунт</w:t>
      </w:r>
      <w:r>
        <w:rPr>
          <w:color w:val="231F20"/>
          <w:spacing w:val="1"/>
        </w:rPr>
        <w:t> </w:t>
      </w:r>
      <w:r>
        <w:rPr>
          <w:color w:val="231F20"/>
        </w:rPr>
        <w:t>и грунтовые воды, а также одна из эксплуатируемых инженерных</w:t>
      </w:r>
      <w:r>
        <w:rPr>
          <w:color w:val="231F20"/>
          <w:spacing w:val="-50"/>
        </w:rPr>
        <w:t> </w:t>
      </w:r>
      <w:r>
        <w:rPr>
          <w:color w:val="231F20"/>
        </w:rPr>
        <w:t>систем здания, например, вытяжная система, при этом в качестве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потребителя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этой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теплоты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другая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например,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отопления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горячего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водоснабжения.</w:t>
      </w:r>
    </w:p>
    <w:p>
      <w:pPr>
        <w:pStyle w:val="BodyText"/>
        <w:spacing w:line="254" w:lineRule="auto" w:before="12"/>
        <w:ind w:left="158" w:right="156" w:firstLine="396"/>
        <w:jc w:val="both"/>
      </w:pPr>
      <w:r>
        <w:rPr>
          <w:color w:val="231F20"/>
        </w:rPr>
        <w:t>В качестве исследуемого объекта принята система отопления</w:t>
      </w:r>
      <w:r>
        <w:rPr>
          <w:color w:val="231F20"/>
          <w:spacing w:val="-50"/>
        </w:rPr>
        <w:t> </w:t>
      </w:r>
      <w:r>
        <w:rPr>
          <w:color w:val="231F20"/>
        </w:rPr>
        <w:t>и горячего</w:t>
      </w:r>
      <w:r>
        <w:rPr>
          <w:color w:val="231F20"/>
          <w:spacing w:val="1"/>
        </w:rPr>
        <w:t> </w:t>
      </w:r>
      <w:r>
        <w:rPr>
          <w:color w:val="231F20"/>
        </w:rPr>
        <w:t>водоснабжения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интегрированным</w:t>
      </w:r>
      <w:r>
        <w:rPr>
          <w:color w:val="231F20"/>
          <w:spacing w:val="1"/>
        </w:rPr>
        <w:t> </w:t>
      </w:r>
      <w:r>
        <w:rPr>
          <w:color w:val="231F20"/>
        </w:rPr>
        <w:t>тепловым насосом</w:t>
      </w:r>
    </w:p>
    <w:p>
      <w:pPr>
        <w:pStyle w:val="BodyText"/>
        <w:spacing w:line="254" w:lineRule="auto" w:before="2"/>
        <w:ind w:left="158" w:right="154"/>
        <w:jc w:val="both"/>
      </w:pPr>
      <w:r>
        <w:rPr>
          <w:color w:val="231F20"/>
        </w:rPr>
        <w:t>«</w:t>
      </w:r>
      <w:r>
        <w:rPr>
          <w:i/>
          <w:color w:val="231F20"/>
        </w:rPr>
        <w:t>Jäspi Tehowatti Air</w:t>
      </w:r>
      <w:r>
        <w:rPr>
          <w:color w:val="231F20"/>
        </w:rPr>
        <w:t>» в здании церкви «во имя Всемилостивого</w:t>
      </w:r>
      <w:r>
        <w:rPr>
          <w:color w:val="231F20"/>
          <w:spacing w:val="1"/>
        </w:rPr>
        <w:t> </w:t>
      </w:r>
      <w:r>
        <w:rPr>
          <w:color w:val="231F20"/>
        </w:rPr>
        <w:t>Спаса», бывшая часовня «св. вмч. Иоанна Нового (Сочавского)».</w:t>
      </w:r>
      <w:r>
        <w:rPr>
          <w:color w:val="231F20"/>
          <w:spacing w:val="1"/>
        </w:rPr>
        <w:t> </w:t>
      </w:r>
      <w:r>
        <w:rPr>
          <w:color w:val="231F20"/>
        </w:rPr>
        <w:t>Принципиальная схема приведена на рисунке (рис. 1). В качестве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резервного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источника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тепловой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энергии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предусмотрен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встроенный</w:t>
      </w:r>
      <w:r>
        <w:rPr>
          <w:color w:val="231F20"/>
          <w:spacing w:val="-51"/>
        </w:rPr>
        <w:t> </w:t>
      </w:r>
      <w:r>
        <w:rPr>
          <w:color w:val="231F20"/>
        </w:rPr>
        <w:t>электрический многоступенчатый котел мощностью 9 кВт с ду-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блирующим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трёхступенчатым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электрическим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котлом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8,5</w:t>
      </w:r>
      <w:r>
        <w:rPr>
          <w:color w:val="231F20"/>
          <w:spacing w:val="-10"/>
        </w:rPr>
        <w:t> </w:t>
      </w:r>
      <w:r>
        <w:rPr>
          <w:color w:val="231F20"/>
        </w:rPr>
        <w:t>кВт.</w:t>
      </w:r>
      <w:r>
        <w:rPr>
          <w:color w:val="231F20"/>
          <w:spacing w:val="-50"/>
        </w:rPr>
        <w:t> </w:t>
      </w:r>
      <w:r>
        <w:rPr>
          <w:color w:val="231F20"/>
        </w:rPr>
        <w:t>Максимальное потребление электрической энергии при одновре-</w:t>
      </w:r>
      <w:r>
        <w:rPr>
          <w:color w:val="231F20"/>
          <w:spacing w:val="1"/>
        </w:rPr>
        <w:t> </w:t>
      </w:r>
      <w:r>
        <w:rPr>
          <w:color w:val="231F20"/>
        </w:rPr>
        <w:t>менной работе котлов – 18 кВт. Исходные данные для проектиро-</w:t>
      </w:r>
      <w:r>
        <w:rPr>
          <w:color w:val="231F20"/>
          <w:spacing w:val="-50"/>
        </w:rPr>
        <w:t> </w:t>
      </w:r>
      <w:r>
        <w:rPr>
          <w:color w:val="231F20"/>
        </w:rPr>
        <w:t>вания приведены для Санкт-Петербурга в таблице. Температура</w:t>
      </w:r>
      <w:r>
        <w:rPr>
          <w:color w:val="231F20"/>
          <w:spacing w:val="1"/>
        </w:rPr>
        <w:t> </w:t>
      </w:r>
      <w:r>
        <w:rPr>
          <w:color w:val="231F20"/>
        </w:rPr>
        <w:t>подаваемой</w:t>
      </w:r>
      <w:r>
        <w:rPr>
          <w:color w:val="231F20"/>
          <w:spacing w:val="-13"/>
        </w:rPr>
        <w:t> </w:t>
      </w:r>
      <w:r>
        <w:rPr>
          <w:color w:val="231F20"/>
        </w:rPr>
        <w:t>воды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нужды</w:t>
      </w:r>
      <w:r>
        <w:rPr>
          <w:color w:val="231F20"/>
          <w:spacing w:val="-12"/>
        </w:rPr>
        <w:t> </w:t>
      </w:r>
      <w:r>
        <w:rPr>
          <w:color w:val="231F20"/>
        </w:rPr>
        <w:t>горячего</w:t>
      </w:r>
      <w:r>
        <w:rPr>
          <w:color w:val="231F20"/>
          <w:spacing w:val="-13"/>
        </w:rPr>
        <w:t> </w:t>
      </w:r>
      <w:r>
        <w:rPr>
          <w:color w:val="231F20"/>
        </w:rPr>
        <w:t>водоснабжения</w:t>
      </w:r>
      <w:r>
        <w:rPr>
          <w:color w:val="231F20"/>
          <w:spacing w:val="-13"/>
        </w:rPr>
        <w:t> </w:t>
      </w:r>
      <w:r>
        <w:rPr>
          <w:color w:val="231F20"/>
        </w:rPr>
        <w:t>принята</w:t>
      </w:r>
      <w:r>
        <w:rPr>
          <w:color w:val="231F20"/>
          <w:spacing w:val="-12"/>
        </w:rPr>
        <w:t> </w:t>
      </w:r>
      <w:r>
        <w:rPr>
          <w:color w:val="231F20"/>
        </w:rPr>
        <w:t>45°С</w:t>
      </w:r>
      <w:r>
        <w:rPr>
          <w:color w:val="231F20"/>
          <w:spacing w:val="-50"/>
        </w:rPr>
        <w:t> </w:t>
      </w:r>
      <w:r>
        <w:rPr>
          <w:color w:val="231F20"/>
        </w:rPr>
        <w:t>[1; 2]. Система отопления в здании – теплый пол с параметрами</w:t>
      </w:r>
      <w:r>
        <w:rPr>
          <w:color w:val="231F20"/>
          <w:spacing w:val="1"/>
        </w:rPr>
        <w:t> </w:t>
      </w:r>
      <w:r>
        <w:rPr>
          <w:color w:val="231F20"/>
        </w:rPr>
        <w:t>теплоносителя 50/40°С. Источником низкопотенциальной тепло-</w:t>
      </w:r>
      <w:r>
        <w:rPr>
          <w:color w:val="231F20"/>
          <w:spacing w:val="1"/>
        </w:rPr>
        <w:t> </w:t>
      </w:r>
      <w:r>
        <w:rPr>
          <w:color w:val="231F20"/>
        </w:rPr>
        <w:t>вой</w:t>
      </w:r>
      <w:r>
        <w:rPr>
          <w:color w:val="231F20"/>
          <w:spacing w:val="1"/>
        </w:rPr>
        <w:t> </w:t>
      </w:r>
      <w:r>
        <w:rPr>
          <w:color w:val="231F20"/>
        </w:rPr>
        <w:t>энергии</w:t>
      </w:r>
      <w:r>
        <w:rPr>
          <w:color w:val="231F20"/>
          <w:spacing w:val="1"/>
        </w:rPr>
        <w:t> </w:t>
      </w:r>
      <w:r>
        <w:rPr>
          <w:color w:val="231F20"/>
        </w:rPr>
        <w:t>служит</w:t>
      </w:r>
      <w:r>
        <w:rPr>
          <w:color w:val="231F20"/>
          <w:spacing w:val="2"/>
        </w:rPr>
        <w:t> </w:t>
      </w:r>
      <w:r>
        <w:rPr>
          <w:color w:val="231F20"/>
        </w:rPr>
        <w:t>наружный</w:t>
      </w:r>
      <w:r>
        <w:rPr>
          <w:color w:val="231F20"/>
          <w:spacing w:val="1"/>
        </w:rPr>
        <w:t> </w:t>
      </w:r>
      <w:r>
        <w:rPr>
          <w:color w:val="231F20"/>
        </w:rPr>
        <w:t>воздух.</w:t>
      </w:r>
    </w:p>
    <w:p>
      <w:pPr>
        <w:pStyle w:val="BodyText"/>
        <w:spacing w:line="254" w:lineRule="auto" w:before="10"/>
        <w:ind w:left="158" w:right="156" w:firstLine="396"/>
        <w:jc w:val="both"/>
      </w:pPr>
      <w:r>
        <w:rPr>
          <w:color w:val="231F20"/>
        </w:rPr>
        <w:t>Моделирование теплообмена наружного блока выполнено на</w:t>
      </w:r>
      <w:r>
        <w:rPr>
          <w:color w:val="231F20"/>
          <w:spacing w:val="1"/>
        </w:rPr>
        <w:t> </w:t>
      </w:r>
      <w:r>
        <w:rPr>
          <w:color w:val="231F20"/>
        </w:rPr>
        <w:t>основе</w:t>
      </w:r>
      <w:r>
        <w:rPr>
          <w:color w:val="231F20"/>
          <w:spacing w:val="22"/>
        </w:rPr>
        <w:t> </w:t>
      </w:r>
      <w:r>
        <w:rPr>
          <w:color w:val="231F20"/>
        </w:rPr>
        <w:t>исходных</w:t>
      </w:r>
      <w:r>
        <w:rPr>
          <w:color w:val="231F20"/>
          <w:spacing w:val="23"/>
        </w:rPr>
        <w:t> </w:t>
      </w:r>
      <w:r>
        <w:rPr>
          <w:color w:val="231F20"/>
        </w:rPr>
        <w:t>данных</w:t>
      </w:r>
      <w:r>
        <w:rPr>
          <w:color w:val="231F20"/>
          <w:spacing w:val="23"/>
        </w:rPr>
        <w:t> </w:t>
      </w:r>
      <w:r>
        <w:rPr>
          <w:color w:val="231F20"/>
        </w:rPr>
        <w:t>для</w:t>
      </w:r>
      <w:r>
        <w:rPr>
          <w:color w:val="231F20"/>
          <w:spacing w:val="23"/>
        </w:rPr>
        <w:t> </w:t>
      </w:r>
      <w:r>
        <w:rPr>
          <w:color w:val="231F20"/>
        </w:rPr>
        <w:t>вышеуказанного</w:t>
      </w:r>
      <w:r>
        <w:rPr>
          <w:color w:val="231F20"/>
          <w:spacing w:val="23"/>
        </w:rPr>
        <w:t> </w:t>
      </w:r>
      <w:r>
        <w:rPr>
          <w:color w:val="231F20"/>
        </w:rPr>
        <w:t>теплового</w:t>
      </w:r>
      <w:r>
        <w:rPr>
          <w:color w:val="231F20"/>
          <w:spacing w:val="22"/>
        </w:rPr>
        <w:t> </w:t>
      </w:r>
      <w:r>
        <w:rPr>
          <w:color w:val="231F20"/>
        </w:rPr>
        <w:t>насоса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 использованием данных </w:t>
      </w:r>
      <w:r>
        <w:rPr>
          <w:color w:val="231F20"/>
          <w:spacing w:val="-1"/>
        </w:rPr>
        <w:t>завода-изготовителя [3]. Геометрическая</w:t>
      </w:r>
      <w:r>
        <w:rPr>
          <w:color w:val="231F20"/>
          <w:spacing w:val="-50"/>
        </w:rPr>
        <w:t> </w:t>
      </w:r>
      <w:r>
        <w:rPr>
          <w:color w:val="231F20"/>
        </w:rPr>
        <w:t>модель наружного блока теплового насоса построена в программ-</w:t>
      </w:r>
      <w:r>
        <w:rPr>
          <w:color w:val="231F20"/>
          <w:spacing w:val="-50"/>
        </w:rPr>
        <w:t> </w:t>
      </w:r>
      <w:r>
        <w:rPr>
          <w:color w:val="231F20"/>
        </w:rPr>
        <w:t>ном</w:t>
      </w:r>
      <w:r>
        <w:rPr>
          <w:color w:val="231F20"/>
          <w:spacing w:val="16"/>
        </w:rPr>
        <w:t> </w:t>
      </w:r>
      <w:r>
        <w:rPr>
          <w:color w:val="231F20"/>
        </w:rPr>
        <w:t>комплексе</w:t>
      </w:r>
      <w:r>
        <w:rPr>
          <w:color w:val="231F20"/>
          <w:spacing w:val="16"/>
        </w:rPr>
        <w:t> </w:t>
      </w:r>
      <w:r>
        <w:rPr>
          <w:color w:val="231F20"/>
        </w:rPr>
        <w:t>САПР</w:t>
      </w:r>
      <w:r>
        <w:rPr>
          <w:color w:val="231F20"/>
          <w:spacing w:val="17"/>
        </w:rPr>
        <w:t> </w:t>
      </w:r>
      <w:r>
        <w:rPr>
          <w:color w:val="231F20"/>
        </w:rPr>
        <w:t>«</w:t>
      </w:r>
      <w:r>
        <w:rPr>
          <w:i/>
          <w:color w:val="231F20"/>
        </w:rPr>
        <w:t>SolidWorks</w:t>
      </w:r>
      <w:r>
        <w:rPr>
          <w:color w:val="231F20"/>
        </w:rPr>
        <w:t>»</w:t>
      </w:r>
      <w:r>
        <w:rPr>
          <w:color w:val="231F20"/>
          <w:spacing w:val="16"/>
        </w:rPr>
        <w:t> </w:t>
      </w:r>
      <w:r>
        <w:rPr>
          <w:color w:val="231F20"/>
        </w:rPr>
        <w:t>для</w:t>
      </w:r>
      <w:r>
        <w:rPr>
          <w:color w:val="231F20"/>
          <w:spacing w:val="17"/>
        </w:rPr>
        <w:t> </w:t>
      </w:r>
      <w:r>
        <w:rPr>
          <w:color w:val="231F20"/>
        </w:rPr>
        <w:t>последующего</w:t>
      </w:r>
      <w:r>
        <w:rPr>
          <w:color w:val="231F20"/>
          <w:spacing w:val="16"/>
        </w:rPr>
        <w:t> </w:t>
      </w:r>
      <w:r>
        <w:rPr>
          <w:color w:val="231F20"/>
        </w:rPr>
        <w:t>импорти-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5"/>
        <w:ind w:left="158"/>
      </w:pPr>
      <w:r>
        <w:rPr>
          <w:color w:val="231F20"/>
        </w:rPr>
        <w:t>рования</w:t>
      </w:r>
      <w:r>
        <w:rPr>
          <w:color w:val="231F20"/>
          <w:spacing w:val="6"/>
        </w:rPr>
        <w:t> </w:t>
      </w:r>
      <w:r>
        <w:rPr>
          <w:color w:val="231F20"/>
        </w:rPr>
        <w:t>результатов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расчетный</w:t>
      </w:r>
      <w:r>
        <w:rPr>
          <w:color w:val="231F20"/>
          <w:spacing w:val="6"/>
        </w:rPr>
        <w:t> </w:t>
      </w:r>
      <w:r>
        <w:rPr>
          <w:color w:val="231F20"/>
        </w:rPr>
        <w:t>программный</w:t>
      </w:r>
      <w:r>
        <w:rPr>
          <w:color w:val="231F20"/>
          <w:spacing w:val="6"/>
        </w:rPr>
        <w:t> </w:t>
      </w:r>
      <w:r>
        <w:rPr>
          <w:color w:val="231F20"/>
        </w:rPr>
        <w:t>комплекс</w:t>
      </w:r>
      <w:r>
        <w:rPr>
          <w:color w:val="231F20"/>
          <w:spacing w:val="7"/>
        </w:rPr>
        <w:t> </w:t>
      </w:r>
      <w:r>
        <w:rPr>
          <w:color w:val="231F20"/>
        </w:rPr>
        <w:t>«</w:t>
      </w:r>
      <w:r>
        <w:rPr>
          <w:i/>
          <w:color w:val="231F20"/>
        </w:rPr>
        <w:t>STAR-</w:t>
      </w:r>
      <w:r>
        <w:rPr>
          <w:i/>
          <w:color w:val="231F20"/>
          <w:spacing w:val="-50"/>
        </w:rPr>
        <w:t> </w:t>
      </w:r>
      <w:r>
        <w:rPr>
          <w:i/>
          <w:color w:val="231F20"/>
        </w:rPr>
        <w:t>CCM+</w:t>
      </w:r>
      <w:r>
        <w:rPr>
          <w:color w:val="231F20"/>
        </w:rPr>
        <w:t>»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2).</w:t>
      </w:r>
    </w:p>
    <w:p>
      <w:pPr>
        <w:spacing w:before="158"/>
        <w:ind w:left="1035" w:right="1035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Исходные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данные</w:t>
      </w:r>
    </w:p>
    <w:p>
      <w:pPr>
        <w:pStyle w:val="BodyText"/>
        <w:spacing w:before="4" w:after="1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4"/>
        <w:gridCol w:w="1304"/>
        <w:gridCol w:w="1304"/>
        <w:gridCol w:w="1021"/>
        <w:gridCol w:w="1021"/>
      </w:tblGrid>
      <w:tr>
        <w:trPr>
          <w:trHeight w:val="1418" w:hRule="atLeast"/>
        </w:trPr>
        <w:tc>
          <w:tcPr>
            <w:tcW w:w="1304" w:type="dxa"/>
          </w:tcPr>
          <w:p>
            <w:pPr>
              <w:pStyle w:val="TableParagraph"/>
              <w:spacing w:line="249" w:lineRule="auto" w:before="62"/>
              <w:ind w:left="69" w:right="5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Температура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наружного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воздуха</w:t>
            </w:r>
          </w:p>
          <w:p>
            <w:pPr>
              <w:pStyle w:val="TableParagraph"/>
              <w:spacing w:line="249" w:lineRule="auto" w:before="2"/>
              <w:ind w:left="69" w:right="5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 холодный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период</w:t>
            </w:r>
            <w:r>
              <w:rPr>
                <w:b/>
                <w:color w:val="231F20"/>
                <w:spacing w:val="-7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года,</w:t>
            </w:r>
          </w:p>
          <w:p>
            <w:pPr>
              <w:pStyle w:val="TableParagraph"/>
              <w:spacing w:before="2"/>
              <w:ind w:left="68" w:right="5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°С</w:t>
            </w:r>
          </w:p>
        </w:tc>
        <w:tc>
          <w:tcPr>
            <w:tcW w:w="1304" w:type="dxa"/>
          </w:tcPr>
          <w:p>
            <w:pPr>
              <w:pStyle w:val="TableParagraph"/>
              <w:spacing w:line="249" w:lineRule="auto" w:before="62"/>
              <w:ind w:left="69" w:right="5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Температура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наружного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воздуха</w:t>
            </w:r>
          </w:p>
          <w:p>
            <w:pPr>
              <w:pStyle w:val="TableParagraph"/>
              <w:spacing w:line="249" w:lineRule="auto" w:before="2"/>
              <w:ind w:left="272" w:right="26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в теплый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период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года,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°С</w:t>
            </w:r>
          </w:p>
        </w:tc>
        <w:tc>
          <w:tcPr>
            <w:tcW w:w="1304" w:type="dxa"/>
          </w:tcPr>
          <w:p>
            <w:pPr>
              <w:pStyle w:val="TableParagraph"/>
              <w:spacing w:line="249" w:lineRule="auto" w:before="170"/>
              <w:ind w:left="69" w:right="5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Средняя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pacing w:val="-1"/>
                <w:sz w:val="18"/>
              </w:rPr>
              <w:t>температура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воздуха</w:t>
            </w:r>
          </w:p>
          <w:p>
            <w:pPr>
              <w:pStyle w:val="TableParagraph"/>
              <w:spacing w:line="249" w:lineRule="auto" w:before="2"/>
              <w:ind w:left="69" w:right="57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в помеще-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ниях,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°С</w:t>
            </w:r>
          </w:p>
        </w:tc>
        <w:tc>
          <w:tcPr>
            <w:tcW w:w="1021" w:type="dxa"/>
          </w:tcPr>
          <w:p>
            <w:pPr>
              <w:pStyle w:val="TableParagraph"/>
              <w:spacing w:before="2"/>
              <w:rPr>
                <w:b/>
                <w:sz w:val="24"/>
              </w:rPr>
            </w:pPr>
          </w:p>
          <w:p>
            <w:pPr>
              <w:pStyle w:val="TableParagraph"/>
              <w:spacing w:line="249" w:lineRule="auto" w:before="0"/>
              <w:ind w:left="100" w:right="8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Отапли-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ваемая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площадь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pacing w:val="-2"/>
                <w:sz w:val="18"/>
              </w:rPr>
              <w:t>здания,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pacing w:val="-1"/>
                <w:sz w:val="18"/>
              </w:rPr>
              <w:t>м</w:t>
            </w:r>
            <w:r>
              <w:rPr>
                <w:b/>
                <w:color w:val="231F20"/>
                <w:spacing w:val="-1"/>
                <w:sz w:val="18"/>
                <w:vertAlign w:val="superscript"/>
              </w:rPr>
              <w:t>2</w:t>
            </w:r>
          </w:p>
        </w:tc>
        <w:tc>
          <w:tcPr>
            <w:tcW w:w="1021" w:type="dxa"/>
          </w:tcPr>
          <w:p>
            <w:pPr>
              <w:pStyle w:val="TableParagraph"/>
              <w:spacing w:before="2"/>
              <w:rPr>
                <w:b/>
                <w:sz w:val="24"/>
              </w:rPr>
            </w:pPr>
          </w:p>
          <w:p>
            <w:pPr>
              <w:pStyle w:val="TableParagraph"/>
              <w:spacing w:line="249" w:lineRule="auto" w:before="0"/>
              <w:ind w:left="99" w:right="8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Тепловые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потери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здания,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кВт</w:t>
            </w:r>
          </w:p>
        </w:tc>
      </w:tr>
      <w:tr>
        <w:trPr>
          <w:trHeight w:val="341" w:hRule="atLeast"/>
        </w:trPr>
        <w:tc>
          <w:tcPr>
            <w:tcW w:w="1304" w:type="dxa"/>
          </w:tcPr>
          <w:p>
            <w:pPr>
              <w:pStyle w:val="TableParagraph"/>
              <w:spacing w:before="65"/>
              <w:ind w:left="68" w:right="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–24</w:t>
            </w:r>
          </w:p>
        </w:tc>
        <w:tc>
          <w:tcPr>
            <w:tcW w:w="1304" w:type="dxa"/>
          </w:tcPr>
          <w:p>
            <w:pPr>
              <w:pStyle w:val="TableParagraph"/>
              <w:spacing w:before="65"/>
              <w:ind w:left="68" w:right="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24</w:t>
            </w:r>
          </w:p>
        </w:tc>
        <w:tc>
          <w:tcPr>
            <w:tcW w:w="1304" w:type="dxa"/>
          </w:tcPr>
          <w:p>
            <w:pPr>
              <w:pStyle w:val="TableParagraph"/>
              <w:spacing w:before="65"/>
              <w:ind w:left="68" w:right="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18</w:t>
            </w:r>
          </w:p>
        </w:tc>
        <w:tc>
          <w:tcPr>
            <w:tcW w:w="1021" w:type="dxa"/>
          </w:tcPr>
          <w:p>
            <w:pPr>
              <w:pStyle w:val="TableParagraph"/>
              <w:spacing w:before="65"/>
              <w:ind w:left="310"/>
              <w:rPr>
                <w:sz w:val="18"/>
              </w:rPr>
            </w:pPr>
            <w:r>
              <w:rPr>
                <w:color w:val="231F20"/>
                <w:sz w:val="18"/>
              </w:rPr>
              <w:t>110,2</w:t>
            </w:r>
          </w:p>
        </w:tc>
        <w:tc>
          <w:tcPr>
            <w:tcW w:w="1021" w:type="dxa"/>
          </w:tcPr>
          <w:p>
            <w:pPr>
              <w:pStyle w:val="TableParagraph"/>
              <w:spacing w:before="65"/>
              <w:ind w:left="310"/>
              <w:rPr>
                <w:sz w:val="18"/>
              </w:rPr>
            </w:pPr>
            <w:r>
              <w:rPr>
                <w:color w:val="231F20"/>
                <w:sz w:val="18"/>
              </w:rPr>
              <w:t>11,06</w:t>
            </w:r>
          </w:p>
        </w:tc>
      </w:tr>
    </w:tbl>
    <w:p>
      <w:pPr>
        <w:pStyle w:val="BodyText"/>
        <w:spacing w:before="5"/>
        <w:rPr>
          <w:b/>
          <w:sz w:val="23"/>
        </w:rPr>
      </w:pPr>
    </w:p>
    <w:p>
      <w:pPr>
        <w:pStyle w:val="BodyText"/>
        <w:spacing w:line="252" w:lineRule="auto"/>
        <w:ind w:left="158" w:right="155" w:firstLine="396"/>
        <w:jc w:val="both"/>
      </w:pPr>
      <w:r>
        <w:rPr>
          <w:color w:val="231F20"/>
        </w:rPr>
        <w:t>После экспорта модели заданы граничные условия наружно-</w:t>
      </w:r>
      <w:r>
        <w:rPr>
          <w:color w:val="231F20"/>
          <w:spacing w:val="1"/>
        </w:rPr>
        <w:t> </w:t>
      </w:r>
      <w:r>
        <w:rPr>
          <w:color w:val="231F20"/>
        </w:rPr>
        <w:t>го воздуха (табл.) и для подающего коллектора испарителя темпе-</w:t>
      </w:r>
      <w:r>
        <w:rPr>
          <w:color w:val="231F20"/>
          <w:spacing w:val="-50"/>
        </w:rPr>
        <w:t> </w:t>
      </w:r>
      <w:r>
        <w:rPr>
          <w:color w:val="231F20"/>
        </w:rPr>
        <w:t>ратура поступающего теплоносителя 10 °С. При создании расчет-</w:t>
      </w:r>
      <w:r>
        <w:rPr>
          <w:color w:val="231F20"/>
          <w:spacing w:val="-50"/>
        </w:rPr>
        <w:t> </w:t>
      </w:r>
      <w:r>
        <w:rPr>
          <w:color w:val="231F20"/>
        </w:rPr>
        <w:t>ной сетки использован принцип сгущения в окрестности лопаток</w:t>
      </w:r>
      <w:r>
        <w:rPr>
          <w:color w:val="231F20"/>
          <w:spacing w:val="1"/>
        </w:rPr>
        <w:t> </w:t>
      </w:r>
      <w:r>
        <w:rPr>
          <w:color w:val="231F20"/>
        </w:rPr>
        <w:t>вентилятора и трубок испарителя. Окончательное количество яче-</w:t>
      </w:r>
      <w:r>
        <w:rPr>
          <w:color w:val="231F20"/>
          <w:spacing w:val="-50"/>
        </w:rPr>
        <w:t> </w:t>
      </w:r>
      <w:r>
        <w:rPr>
          <w:color w:val="231F20"/>
        </w:rPr>
        <w:t>ек</w:t>
      </w:r>
      <w:r>
        <w:rPr>
          <w:color w:val="231F20"/>
          <w:spacing w:val="1"/>
        </w:rPr>
        <w:t> </w:t>
      </w:r>
      <w:r>
        <w:rPr>
          <w:color w:val="231F20"/>
        </w:rPr>
        <w:t>расчетной</w:t>
      </w:r>
      <w:r>
        <w:rPr>
          <w:color w:val="231F20"/>
          <w:spacing w:val="2"/>
        </w:rPr>
        <w:t> </w:t>
      </w:r>
      <w:r>
        <w:rPr>
          <w:color w:val="231F20"/>
        </w:rPr>
        <w:t>сетки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12382946</w:t>
      </w:r>
      <w:r>
        <w:rPr>
          <w:color w:val="231F20"/>
          <w:spacing w:val="1"/>
        </w:rPr>
        <w:t> </w:t>
      </w:r>
      <w:r>
        <w:rPr>
          <w:color w:val="231F20"/>
        </w:rPr>
        <w:t>шт.</w:t>
      </w:r>
    </w:p>
    <w:p>
      <w:pPr>
        <w:pStyle w:val="BodyText"/>
        <w:spacing w:line="252" w:lineRule="auto" w:before="3"/>
        <w:ind w:left="158" w:right="155" w:firstLine="396"/>
        <w:jc w:val="both"/>
      </w:pPr>
      <w:r>
        <w:rPr>
          <w:color w:val="231F20"/>
          <w:w w:val="105"/>
        </w:rPr>
        <w:t>Результаты расчета представлены на рисунках (рис. 3–6).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 рисунках (рис. 3 и 4) представлены поля скоростей и линии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тока в окрестностях установки и непосредственно в вентиляторе.</w:t>
      </w:r>
      <w:r>
        <w:rPr>
          <w:color w:val="231F20"/>
          <w:spacing w:val="1"/>
        </w:rPr>
        <w:t> </w:t>
      </w:r>
      <w:r>
        <w:rPr>
          <w:color w:val="231F20"/>
        </w:rPr>
        <w:t>Обеспечена необходимая равномерность распределения, получе-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численные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значения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скоростей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воздуха.</w:t>
      </w:r>
    </w:p>
    <w:p>
      <w:pPr>
        <w:pStyle w:val="BodyText"/>
        <w:spacing w:line="252" w:lineRule="auto" w:before="2"/>
        <w:ind w:left="158" w:right="155" w:firstLine="396"/>
        <w:jc w:val="both"/>
      </w:pP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рисунке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5)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представлены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температур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воздуха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наружном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блоке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теплового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насоса,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рисунке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6)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рас-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пределение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температуры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теплоносителя.</w:t>
      </w:r>
    </w:p>
    <w:p>
      <w:pPr>
        <w:pStyle w:val="BodyText"/>
        <w:spacing w:line="252" w:lineRule="auto" w:before="1"/>
        <w:ind w:left="158" w:right="156" w:firstLine="396"/>
        <w:jc w:val="both"/>
      </w:pPr>
      <w:r>
        <w:rPr>
          <w:color w:val="231F20"/>
        </w:rPr>
        <w:t>Температура</w:t>
      </w:r>
      <w:r>
        <w:rPr>
          <w:color w:val="231F20"/>
          <w:spacing w:val="-11"/>
        </w:rPr>
        <w:t> </w:t>
      </w:r>
      <w:r>
        <w:rPr>
          <w:color w:val="231F20"/>
        </w:rPr>
        <w:t>теплоносителя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выходе</w:t>
      </w:r>
      <w:r>
        <w:rPr>
          <w:color w:val="231F20"/>
          <w:spacing w:val="-10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нижнего</w:t>
      </w:r>
      <w:r>
        <w:rPr>
          <w:color w:val="231F20"/>
          <w:spacing w:val="-10"/>
        </w:rPr>
        <w:t> </w:t>
      </w:r>
      <w:r>
        <w:rPr>
          <w:color w:val="231F20"/>
        </w:rPr>
        <w:t>коллектора</w:t>
      </w:r>
      <w:r>
        <w:rPr>
          <w:color w:val="231F20"/>
          <w:spacing w:val="-50"/>
        </w:rPr>
        <w:t> </w:t>
      </w:r>
      <w:r>
        <w:rPr>
          <w:color w:val="231F20"/>
        </w:rPr>
        <w:t>испарителя составляет в среднем 13°С. Осредненная по поверхно-</w:t>
      </w:r>
      <w:r>
        <w:rPr>
          <w:color w:val="231F20"/>
          <w:spacing w:val="-50"/>
        </w:rPr>
        <w:t> </w:t>
      </w:r>
      <w:r>
        <w:rPr>
          <w:color w:val="231F20"/>
        </w:rPr>
        <w:t>сти температура воздуха в сечении после испарителя составляет</w:t>
      </w:r>
      <w:r>
        <w:rPr>
          <w:color w:val="231F20"/>
          <w:spacing w:val="1"/>
        </w:rPr>
        <w:t> </w:t>
      </w:r>
      <w:r>
        <w:rPr>
          <w:color w:val="231F20"/>
        </w:rPr>
        <w:t>22,6 °С при первоначально заданной температуре воздуха в 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странстве</w:t>
      </w:r>
      <w:r>
        <w:rPr>
          <w:color w:val="231F20"/>
          <w:spacing w:val="1"/>
        </w:rPr>
        <w:t> </w:t>
      </w:r>
      <w:r>
        <w:rPr>
          <w:color w:val="231F20"/>
        </w:rPr>
        <w:t>вокруг</w:t>
      </w:r>
      <w:r>
        <w:rPr>
          <w:color w:val="231F20"/>
          <w:spacing w:val="2"/>
        </w:rPr>
        <w:t> </w:t>
      </w:r>
      <w:r>
        <w:rPr>
          <w:color w:val="231F20"/>
        </w:rPr>
        <w:t>наружного</w:t>
      </w:r>
      <w:r>
        <w:rPr>
          <w:color w:val="231F20"/>
          <w:spacing w:val="2"/>
        </w:rPr>
        <w:t> </w:t>
      </w:r>
      <w:r>
        <w:rPr>
          <w:color w:val="231F20"/>
        </w:rPr>
        <w:t>блока</w:t>
      </w:r>
      <w:r>
        <w:rPr>
          <w:color w:val="231F20"/>
          <w:spacing w:val="2"/>
        </w:rPr>
        <w:t> </w:t>
      </w:r>
      <w:r>
        <w:rPr>
          <w:color w:val="231F20"/>
        </w:rPr>
        <w:t>24</w:t>
      </w:r>
      <w:r>
        <w:rPr>
          <w:color w:val="231F20"/>
          <w:spacing w:val="1"/>
        </w:rPr>
        <w:t> </w:t>
      </w:r>
      <w:r>
        <w:rPr>
          <w:color w:val="231F20"/>
        </w:rPr>
        <w:t>°С.</w:t>
      </w:r>
    </w:p>
    <w:p>
      <w:pPr>
        <w:pStyle w:val="BodyText"/>
        <w:spacing w:line="254" w:lineRule="auto" w:before="3"/>
        <w:ind w:left="158" w:right="154" w:firstLine="396"/>
        <w:jc w:val="both"/>
      </w:pPr>
      <w:r>
        <w:rPr>
          <w:color w:val="231F20"/>
          <w:spacing w:val="-1"/>
        </w:rPr>
        <w:t>Выводы:</w:t>
      </w:r>
      <w:r>
        <w:rPr>
          <w:color w:val="231F20"/>
          <w:spacing w:val="-12"/>
        </w:rPr>
        <w:t> </w:t>
      </w:r>
      <w:r>
        <w:rPr>
          <w:color w:val="231F20"/>
        </w:rPr>
        <w:t>Результаты</w:t>
      </w:r>
      <w:r>
        <w:rPr>
          <w:color w:val="231F20"/>
          <w:spacing w:val="-12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11"/>
        </w:rPr>
        <w:t> </w:t>
      </w:r>
      <w:r>
        <w:rPr>
          <w:color w:val="231F20"/>
        </w:rPr>
        <w:t>демонстрируют</w:t>
      </w:r>
      <w:r>
        <w:rPr>
          <w:color w:val="231F20"/>
          <w:spacing w:val="-12"/>
        </w:rPr>
        <w:t> </w:t>
      </w:r>
      <w:r>
        <w:rPr>
          <w:color w:val="231F20"/>
        </w:rPr>
        <w:t>правиль-</w:t>
      </w:r>
      <w:r>
        <w:rPr>
          <w:color w:val="231F20"/>
          <w:spacing w:val="-50"/>
        </w:rPr>
        <w:t> </w:t>
      </w:r>
      <w:r>
        <w:rPr>
          <w:color w:val="231F20"/>
        </w:rPr>
        <w:t>ную постановку задачи. Воздух после прохождения через испари-</w:t>
      </w:r>
      <w:r>
        <w:rPr>
          <w:color w:val="231F20"/>
          <w:spacing w:val="-50"/>
        </w:rPr>
        <w:t> </w:t>
      </w:r>
      <w:r>
        <w:rPr>
          <w:color w:val="231F20"/>
        </w:rPr>
        <w:t>тель</w:t>
      </w:r>
      <w:r>
        <w:rPr>
          <w:color w:val="231F20"/>
          <w:spacing w:val="9"/>
        </w:rPr>
        <w:t> </w:t>
      </w:r>
      <w:r>
        <w:rPr>
          <w:color w:val="231F20"/>
        </w:rPr>
        <w:t>–</w:t>
      </w:r>
      <w:r>
        <w:rPr>
          <w:color w:val="231F20"/>
          <w:spacing w:val="10"/>
        </w:rPr>
        <w:t> </w:t>
      </w:r>
      <w:r>
        <w:rPr>
          <w:color w:val="231F20"/>
        </w:rPr>
        <w:t>охлаждается,</w:t>
      </w:r>
      <w:r>
        <w:rPr>
          <w:color w:val="231F20"/>
          <w:spacing w:val="10"/>
        </w:rPr>
        <w:t> </w:t>
      </w:r>
      <w:r>
        <w:rPr>
          <w:color w:val="231F20"/>
        </w:rPr>
        <w:t>что</w:t>
      </w:r>
      <w:r>
        <w:rPr>
          <w:color w:val="231F20"/>
          <w:spacing w:val="10"/>
        </w:rPr>
        <w:t> </w:t>
      </w:r>
      <w:r>
        <w:rPr>
          <w:color w:val="231F20"/>
        </w:rPr>
        <w:t>свидетельствует</w:t>
      </w:r>
      <w:r>
        <w:rPr>
          <w:color w:val="231F20"/>
          <w:spacing w:val="10"/>
        </w:rPr>
        <w:t> </w:t>
      </w:r>
      <w:r>
        <w:rPr>
          <w:color w:val="231F20"/>
        </w:rPr>
        <w:t>о</w:t>
      </w:r>
      <w:r>
        <w:rPr>
          <w:color w:val="231F20"/>
          <w:spacing w:val="10"/>
        </w:rPr>
        <w:t> </w:t>
      </w:r>
      <w:r>
        <w:rPr>
          <w:color w:val="231F20"/>
        </w:rPr>
        <w:t>процессе</w:t>
      </w:r>
      <w:r>
        <w:rPr>
          <w:color w:val="231F20"/>
          <w:spacing w:val="10"/>
        </w:rPr>
        <w:t> </w:t>
      </w:r>
      <w:r>
        <w:rPr>
          <w:color w:val="231F20"/>
        </w:rPr>
        <w:t>теплообмена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между наружным воздухом, всасываемым вентилятором, и тепло-</w:t>
      </w:r>
      <w:r>
        <w:rPr>
          <w:color w:val="231F20"/>
          <w:spacing w:val="-50"/>
        </w:rPr>
        <w:t> </w:t>
      </w:r>
      <w:r>
        <w:rPr>
          <w:color w:val="231F20"/>
        </w:rPr>
        <w:t>носителем, циркулирующим в испарителе. Теплоноситель посту-</w:t>
      </w:r>
      <w:r>
        <w:rPr>
          <w:color w:val="231F20"/>
          <w:spacing w:val="1"/>
        </w:rPr>
        <w:t> </w:t>
      </w:r>
      <w:r>
        <w:rPr>
          <w:color w:val="231F20"/>
        </w:rPr>
        <w:t>пающий в подающий (верхний) коллектор, проходя через трубки,</w:t>
      </w:r>
      <w:r>
        <w:rPr>
          <w:color w:val="231F20"/>
          <w:spacing w:val="1"/>
        </w:rPr>
        <w:t> </w:t>
      </w:r>
      <w:r>
        <w:rPr>
          <w:color w:val="231F20"/>
        </w:rPr>
        <w:t>нагревается примерно на 3 °С, что позволяет обеспечить исход-</w:t>
      </w:r>
      <w:r>
        <w:rPr>
          <w:color w:val="231F20"/>
          <w:spacing w:val="1"/>
        </w:rPr>
        <w:t> </w:t>
      </w:r>
      <w:r>
        <w:rPr>
          <w:color w:val="231F20"/>
        </w:rPr>
        <w:t>ную</w:t>
      </w:r>
      <w:r>
        <w:rPr>
          <w:color w:val="231F20"/>
          <w:spacing w:val="-1"/>
        </w:rPr>
        <w:t> </w:t>
      </w:r>
      <w:r>
        <w:rPr>
          <w:color w:val="231F20"/>
        </w:rPr>
        <w:t>тепловую</w:t>
      </w:r>
      <w:r>
        <w:rPr>
          <w:color w:val="231F20"/>
          <w:spacing w:val="1"/>
        </w:rPr>
        <w:t> </w:t>
      </w:r>
      <w:r>
        <w:rPr>
          <w:color w:val="231F20"/>
        </w:rPr>
        <w:t>нагрузку.</w:t>
      </w:r>
    </w:p>
    <w:p>
      <w:pPr>
        <w:pStyle w:val="BodyText"/>
        <w:spacing w:before="6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910084</wp:posOffset>
            </wp:positionH>
            <wp:positionV relativeFrom="paragraph">
              <wp:posOffset>158030</wp:posOffset>
            </wp:positionV>
            <wp:extent cx="3440926" cy="1828800"/>
            <wp:effectExtent l="0" t="0" r="0" b="0"/>
            <wp:wrapTopAndBottom/>
            <wp:docPr id="177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93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0926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4"/>
        </w:rPr>
      </w:pPr>
    </w:p>
    <w:p>
      <w:pPr>
        <w:spacing w:before="0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Принципиальная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тепловым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насосом</w:t>
      </w:r>
    </w:p>
    <w:p>
      <w:pPr>
        <w:spacing w:before="9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«</w:t>
      </w:r>
      <w:r>
        <w:rPr>
          <w:i/>
          <w:color w:val="231F20"/>
          <w:sz w:val="18"/>
        </w:rPr>
        <w:t>Jäspi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Tehowatti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Air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Nordic</w:t>
      </w:r>
      <w:r>
        <w:rPr>
          <w:i/>
          <w:color w:val="231F20"/>
          <w:spacing w:val="-6"/>
          <w:sz w:val="18"/>
        </w:rPr>
        <w:t> </w:t>
      </w:r>
      <w:r>
        <w:rPr>
          <w:color w:val="231F20"/>
          <w:sz w:val="18"/>
        </w:rPr>
        <w:t>16».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наружный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блок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«</w:t>
      </w:r>
      <w:r>
        <w:rPr>
          <w:i/>
          <w:color w:val="231F20"/>
          <w:sz w:val="18"/>
        </w:rPr>
        <w:t>Nordic</w:t>
      </w:r>
      <w:r>
        <w:rPr>
          <w:color w:val="231F20"/>
          <w:sz w:val="18"/>
        </w:rPr>
        <w:t>»;</w:t>
      </w:r>
    </w:p>
    <w:p>
      <w:pPr>
        <w:spacing w:line="249" w:lineRule="auto" w:before="9"/>
        <w:ind w:left="355" w:right="353" w:firstLine="0"/>
        <w:jc w:val="center"/>
        <w:rPr>
          <w:sz w:val="18"/>
        </w:rPr>
      </w:pPr>
      <w:r>
        <w:rPr>
          <w:color w:val="231F20"/>
          <w:sz w:val="18"/>
        </w:rPr>
        <w:t>2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внутренний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блок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теплового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насоса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«</w:t>
      </w:r>
      <w:r>
        <w:rPr>
          <w:i/>
          <w:color w:val="231F20"/>
          <w:sz w:val="18"/>
        </w:rPr>
        <w:t>Tehowatti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Air</w:t>
      </w:r>
      <w:r>
        <w:rPr>
          <w:color w:val="231F20"/>
          <w:sz w:val="18"/>
        </w:rPr>
        <w:t>»;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система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ГВС;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отопительные приборы</w:t>
      </w:r>
    </w:p>
    <w:p>
      <w:pPr>
        <w:pStyle w:val="BodyText"/>
        <w:spacing w:before="10"/>
        <w:rPr>
          <w:sz w:val="19"/>
        </w:rPr>
      </w:pPr>
    </w:p>
    <w:p>
      <w:pPr>
        <w:tabs>
          <w:tab w:pos="2143" w:val="left" w:leader="none"/>
          <w:tab w:pos="4185" w:val="left" w:leader="none"/>
        </w:tabs>
        <w:spacing w:before="0"/>
        <w:ind w:left="248" w:right="0" w:firstLine="0"/>
        <w:jc w:val="both"/>
        <w:rPr>
          <w:sz w:val="18"/>
        </w:rPr>
      </w:pPr>
      <w:r>
        <w:rPr>
          <w:color w:val="231F20"/>
          <w:sz w:val="18"/>
        </w:rPr>
        <w:t>а)</w:t>
        <w:tab/>
        <w:t>б)</w:t>
        <w:tab/>
        <w:t>в)</w:t>
      </w:r>
    </w:p>
    <w:p>
      <w:pPr>
        <w:pStyle w:val="BodyText"/>
        <w:spacing w:before="6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803912</wp:posOffset>
            </wp:positionH>
            <wp:positionV relativeFrom="paragraph">
              <wp:posOffset>128473</wp:posOffset>
            </wp:positionV>
            <wp:extent cx="1073943" cy="1052512"/>
            <wp:effectExtent l="0" t="0" r="0" b="0"/>
            <wp:wrapTopAndBottom/>
            <wp:docPr id="179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4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943" cy="1052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2000612</wp:posOffset>
            </wp:positionH>
            <wp:positionV relativeFrom="paragraph">
              <wp:posOffset>114073</wp:posOffset>
            </wp:positionV>
            <wp:extent cx="1219581" cy="1072896"/>
            <wp:effectExtent l="0" t="0" r="0" b="0"/>
            <wp:wrapTopAndBottom/>
            <wp:docPr id="181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5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581" cy="1072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8">
            <wp:simplePos x="0" y="0"/>
            <wp:positionH relativeFrom="page">
              <wp:posOffset>3335417</wp:posOffset>
            </wp:positionH>
            <wp:positionV relativeFrom="paragraph">
              <wp:posOffset>114073</wp:posOffset>
            </wp:positionV>
            <wp:extent cx="1195725" cy="1078992"/>
            <wp:effectExtent l="0" t="0" r="0" b="0"/>
            <wp:wrapTopAndBottom/>
            <wp:docPr id="183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6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725" cy="1078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19"/>
        </w:rPr>
      </w:pPr>
    </w:p>
    <w:p>
      <w:pPr>
        <w:spacing w:line="249" w:lineRule="auto" w:before="0"/>
        <w:ind w:left="302" w:right="300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наружного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блока,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выполненная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программе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«</w:t>
      </w:r>
      <w:r>
        <w:rPr>
          <w:i/>
          <w:color w:val="231F20"/>
          <w:sz w:val="18"/>
        </w:rPr>
        <w:t>SolidWorks</w:t>
      </w:r>
      <w:r>
        <w:rPr>
          <w:color w:val="231F20"/>
          <w:sz w:val="18"/>
        </w:rPr>
        <w:t>»: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а) фронтальная сторона; б) разрез по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оси вентилятора;</w:t>
      </w:r>
    </w:p>
    <w:p>
      <w:pPr>
        <w:spacing w:before="1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в)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тыльная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сторона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модели</w:t>
      </w:r>
    </w:p>
    <w:p>
      <w:pPr>
        <w:spacing w:after="0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tabs>
          <w:tab w:pos="3178" w:val="left" w:leader="none"/>
        </w:tabs>
        <w:spacing w:before="93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а)</w:t>
        <w:tab/>
        <w:t>б)</w:t>
      </w:r>
    </w:p>
    <w:p>
      <w:pPr>
        <w:pStyle w:val="BodyText"/>
        <w:spacing w:before="1"/>
        <w:rPr>
          <w:sz w:val="8"/>
        </w:rPr>
      </w:pP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776027</wp:posOffset>
            </wp:positionH>
            <wp:positionV relativeFrom="paragraph">
              <wp:posOffset>81864</wp:posOffset>
            </wp:positionV>
            <wp:extent cx="1846135" cy="1030986"/>
            <wp:effectExtent l="0" t="0" r="0" b="0"/>
            <wp:wrapTopAndBottom/>
            <wp:docPr id="185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7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6135" cy="1030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0">
            <wp:simplePos x="0" y="0"/>
            <wp:positionH relativeFrom="page">
              <wp:posOffset>2697972</wp:posOffset>
            </wp:positionH>
            <wp:positionV relativeFrom="paragraph">
              <wp:posOffset>74497</wp:posOffset>
            </wp:positionV>
            <wp:extent cx="1862899" cy="1047750"/>
            <wp:effectExtent l="0" t="0" r="0" b="0"/>
            <wp:wrapTopAndBottom/>
            <wp:docPr id="187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8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2899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8"/>
        </w:rPr>
      </w:pPr>
    </w:p>
    <w:p>
      <w:pPr>
        <w:spacing w:line="249" w:lineRule="auto" w:before="0"/>
        <w:ind w:left="496" w:right="494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Скаляр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скорости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движения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воздуха: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вертикальное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сечение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(а)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горизонтальное сечение (б)</w:t>
      </w:r>
    </w:p>
    <w:p>
      <w:pPr>
        <w:pStyle w:val="BodyText"/>
        <w:spacing w:before="9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91">
            <wp:simplePos x="0" y="0"/>
            <wp:positionH relativeFrom="page">
              <wp:posOffset>1216494</wp:posOffset>
            </wp:positionH>
            <wp:positionV relativeFrom="paragraph">
              <wp:posOffset>145084</wp:posOffset>
            </wp:positionV>
            <wp:extent cx="2852846" cy="1496758"/>
            <wp:effectExtent l="0" t="0" r="0" b="0"/>
            <wp:wrapTopAndBottom/>
            <wp:docPr id="189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9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846" cy="1496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</w:pPr>
    </w:p>
    <w:p>
      <w:pPr>
        <w:spacing w:line="249" w:lineRule="auto" w:before="0"/>
        <w:ind w:left="800" w:right="79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Линии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тока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воздуха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через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плоскость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всасывающей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стороны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вентилятора</w:t>
      </w:r>
    </w:p>
    <w:p>
      <w:pPr>
        <w:pStyle w:val="BodyText"/>
        <w:spacing w:before="10"/>
        <w:rPr>
          <w:sz w:val="19"/>
        </w:rPr>
      </w:pPr>
    </w:p>
    <w:p>
      <w:pPr>
        <w:tabs>
          <w:tab w:pos="3178" w:val="left" w:leader="none"/>
        </w:tabs>
        <w:spacing w:before="0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а)</w:t>
        <w:tab/>
        <w:t>б)</w:t>
      </w:r>
    </w:p>
    <w:p>
      <w:pPr>
        <w:pStyle w:val="BodyText"/>
        <w:spacing w:before="3"/>
        <w:rPr>
          <w:sz w:val="9"/>
        </w:rPr>
      </w:pPr>
      <w:r>
        <w:rPr/>
        <w:drawing>
          <wp:anchor distT="0" distB="0" distL="0" distR="0" allowOverlap="1" layoutInCell="1" locked="0" behindDoc="0" simplePos="0" relativeHeight="92">
            <wp:simplePos x="0" y="0"/>
            <wp:positionH relativeFrom="page">
              <wp:posOffset>774000</wp:posOffset>
            </wp:positionH>
            <wp:positionV relativeFrom="paragraph">
              <wp:posOffset>86061</wp:posOffset>
            </wp:positionV>
            <wp:extent cx="1847088" cy="1037844"/>
            <wp:effectExtent l="0" t="0" r="0" b="0"/>
            <wp:wrapTopAndBottom/>
            <wp:docPr id="191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00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7088" cy="1037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3">
            <wp:simplePos x="0" y="0"/>
            <wp:positionH relativeFrom="page">
              <wp:posOffset>2700000</wp:posOffset>
            </wp:positionH>
            <wp:positionV relativeFrom="paragraph">
              <wp:posOffset>82931</wp:posOffset>
            </wp:positionV>
            <wp:extent cx="1869948" cy="1053846"/>
            <wp:effectExtent l="0" t="0" r="0" b="0"/>
            <wp:wrapTopAndBottom/>
            <wp:docPr id="193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01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9948" cy="1053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7"/>
        </w:rPr>
      </w:pPr>
    </w:p>
    <w:p>
      <w:pPr>
        <w:spacing w:line="249" w:lineRule="auto" w:before="0"/>
        <w:ind w:left="558" w:right="556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Температура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воздуха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вертикальной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секущей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плоскости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(а)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горизонтальной секущей плоскости (б)</w:t>
      </w:r>
    </w:p>
    <w:p>
      <w:pPr>
        <w:spacing w:after="0" w:line="249" w:lineRule="auto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tabs>
          <w:tab w:pos="3178" w:val="left" w:leader="none"/>
        </w:tabs>
        <w:spacing w:before="93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а)</w:t>
        <w:tab/>
        <w:t>б)</w:t>
      </w:r>
    </w:p>
    <w:p>
      <w:pPr>
        <w:pStyle w:val="BodyText"/>
        <w:spacing w:before="6"/>
        <w:rPr>
          <w:sz w:val="8"/>
        </w:rPr>
      </w:pPr>
      <w:r>
        <w:rPr/>
        <w:drawing>
          <wp:anchor distT="0" distB="0" distL="0" distR="0" allowOverlap="1" layoutInCell="1" locked="0" behindDoc="0" simplePos="0" relativeHeight="94">
            <wp:simplePos x="0" y="0"/>
            <wp:positionH relativeFrom="page">
              <wp:posOffset>774001</wp:posOffset>
            </wp:positionH>
            <wp:positionV relativeFrom="paragraph">
              <wp:posOffset>77803</wp:posOffset>
            </wp:positionV>
            <wp:extent cx="1814706" cy="1022603"/>
            <wp:effectExtent l="0" t="0" r="0" b="0"/>
            <wp:wrapTopAndBottom/>
            <wp:docPr id="195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02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4706" cy="1022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2700896</wp:posOffset>
            </wp:positionH>
            <wp:positionV relativeFrom="paragraph">
              <wp:posOffset>79276</wp:posOffset>
            </wp:positionV>
            <wp:extent cx="1820992" cy="1024699"/>
            <wp:effectExtent l="0" t="0" r="0" b="0"/>
            <wp:wrapTopAndBottom/>
            <wp:docPr id="197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03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0992" cy="1024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</w:pPr>
    </w:p>
    <w:p>
      <w:pPr>
        <w:spacing w:line="249" w:lineRule="auto" w:before="0"/>
        <w:ind w:left="1729" w:right="338" w:hanging="1349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Температура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теплоносителя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верхнем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подающем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коллекторе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(а)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нижнем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коллекторе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(б)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испарителя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56"/>
        </w:numPr>
        <w:tabs>
          <w:tab w:pos="783" w:val="left" w:leader="none"/>
        </w:tabs>
        <w:spacing w:line="249" w:lineRule="auto" w:before="179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СП 131.13330.2012 Строительная климатология Актуализированная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редакция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СНиП 23-01-99* (с Изменениями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1, 2).</w:t>
      </w:r>
    </w:p>
    <w:p>
      <w:pPr>
        <w:pStyle w:val="ListParagraph"/>
        <w:numPr>
          <w:ilvl w:val="0"/>
          <w:numId w:val="56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Михайлов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С.,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Гусаров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Говорин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Подчинение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стихии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воздуха: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пловые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насосы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«воздух-вода»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[Текст]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Михайлов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С.,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Гусаров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А.,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Говорин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СОК. – 2019. –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205. – С. 64–65.</w:t>
      </w:r>
    </w:p>
    <w:p>
      <w:pPr>
        <w:pStyle w:val="ListParagraph"/>
        <w:numPr>
          <w:ilvl w:val="0"/>
          <w:numId w:val="56"/>
        </w:numPr>
        <w:tabs>
          <w:tab w:pos="783" w:val="left" w:leader="none"/>
        </w:tabs>
        <w:spacing w:line="249" w:lineRule="auto" w:before="2" w:after="0"/>
        <w:ind w:left="158" w:right="158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Jaspi Inverter Nordic </w:t>
      </w:r>
      <w:r>
        <w:rPr>
          <w:color w:val="231F20"/>
          <w:spacing w:val="-1"/>
          <w:sz w:val="18"/>
        </w:rPr>
        <w:t>Installer Manual. Air/water heat pump. Руководство</w:t>
      </w:r>
      <w:r>
        <w:rPr>
          <w:color w:val="231F20"/>
          <w:sz w:val="18"/>
        </w:rPr>
        <w:t> по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установке. JASPI.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4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74"/>
        <w:gridCol w:w="2879"/>
      </w:tblGrid>
      <w:tr>
        <w:trPr>
          <w:trHeight w:val="1051" w:hRule="atLeast"/>
        </w:trPr>
        <w:tc>
          <w:tcPr>
            <w:tcW w:w="3174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6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697.7</w:t>
            </w:r>
          </w:p>
          <w:p>
            <w:pPr>
              <w:pStyle w:val="TableParagraph"/>
              <w:spacing w:line="247" w:lineRule="auto" w:before="6"/>
              <w:ind w:left="50" w:right="213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Ольга Олеговна Ветрова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(Санкт-Петербургский</w:t>
            </w:r>
            <w:r>
              <w:rPr>
                <w:color w:val="231F20"/>
                <w:spacing w:val="1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государственный</w:t>
            </w:r>
          </w:p>
          <w:p>
            <w:pPr>
              <w:pStyle w:val="TableParagraph"/>
              <w:spacing w:before="1"/>
              <w:ind w:left="50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7" w:lineRule="exact" w:before="7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27"/>
                <w:w w:val="90"/>
                <w:sz w:val="18"/>
              </w:rPr>
              <w:t> </w:t>
            </w:r>
            <w:hyperlink r:id="rId218">
              <w:r>
                <w:rPr>
                  <w:i/>
                  <w:color w:val="231F20"/>
                  <w:w w:val="90"/>
                  <w:sz w:val="18"/>
                </w:rPr>
                <w:t>start_girl97@mail.ru</w:t>
              </w:r>
            </w:hyperlink>
          </w:p>
        </w:tc>
        <w:tc>
          <w:tcPr>
            <w:tcW w:w="2879" w:type="dxa"/>
          </w:tcPr>
          <w:p>
            <w:pPr>
              <w:pStyle w:val="TableParagraph"/>
              <w:spacing w:before="8"/>
              <w:rPr>
                <w:sz w:val="17"/>
              </w:rPr>
            </w:pPr>
          </w:p>
          <w:p>
            <w:pPr>
              <w:pStyle w:val="TableParagraph"/>
              <w:spacing w:line="247" w:lineRule="auto" w:before="0"/>
              <w:ind w:left="404" w:right="48" w:firstLine="146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2"/>
                <w:sz w:val="18"/>
              </w:rPr>
              <w:t>Olga Olegovna Vetrova</w:t>
            </w:r>
            <w:r>
              <w:rPr>
                <w:color w:val="231F20"/>
                <w:spacing w:val="-2"/>
                <w:sz w:val="18"/>
              </w:rPr>
              <w:t>, </w:t>
            </w:r>
            <w:r>
              <w:rPr>
                <w:color w:val="231F20"/>
                <w:spacing w:val="-1"/>
                <w:sz w:val="18"/>
              </w:rPr>
              <w:t>student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(Saint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Petersburg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State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Architecture</w:t>
            </w:r>
            <w:r>
              <w:rPr>
                <w:color w:val="231F20"/>
                <w:spacing w:val="2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Civil</w:t>
            </w:r>
            <w:r>
              <w:rPr>
                <w:color w:val="231F20"/>
                <w:spacing w:val="2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7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60"/>
                <w:sz w:val="18"/>
              </w:rPr>
              <w:t> </w:t>
            </w:r>
            <w:hyperlink r:id="rId218">
              <w:r>
                <w:rPr>
                  <w:i/>
                  <w:color w:val="231F20"/>
                  <w:w w:val="95"/>
                  <w:sz w:val="18"/>
                </w:rPr>
                <w:t>start_girl97@mail.ru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left="199" w:right="198"/>
      </w:pPr>
      <w:r>
        <w:rPr>
          <w:color w:val="231F20"/>
        </w:rPr>
        <w:t>АНАЛИЗ</w:t>
      </w:r>
      <w:r>
        <w:rPr>
          <w:color w:val="231F20"/>
          <w:spacing w:val="16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16"/>
        </w:rPr>
        <w:t> </w:t>
      </w:r>
      <w:r>
        <w:rPr>
          <w:color w:val="231F20"/>
        </w:rPr>
        <w:t>ТЕПЛОВОГО</w:t>
      </w:r>
      <w:r>
        <w:rPr>
          <w:color w:val="231F20"/>
          <w:spacing w:val="-57"/>
        </w:rPr>
        <w:t> </w:t>
      </w:r>
      <w:r>
        <w:rPr>
          <w:color w:val="231F20"/>
        </w:rPr>
        <w:t>НАСОСА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1"/>
        </w:rPr>
        <w:t> </w:t>
      </w:r>
      <w:r>
        <w:rPr>
          <w:color w:val="231F20"/>
        </w:rPr>
        <w:t>СИСТЕМ</w:t>
      </w:r>
      <w:r>
        <w:rPr>
          <w:color w:val="231F20"/>
          <w:spacing w:val="1"/>
        </w:rPr>
        <w:t> </w:t>
      </w:r>
      <w:r>
        <w:rPr>
          <w:color w:val="231F20"/>
        </w:rPr>
        <w:t>ТОРГОВОГО</w:t>
      </w:r>
      <w:r>
        <w:rPr>
          <w:color w:val="231F20"/>
          <w:spacing w:val="11"/>
        </w:rPr>
        <w:t> </w:t>
      </w:r>
      <w:r>
        <w:rPr>
          <w:color w:val="231F20"/>
        </w:rPr>
        <w:t>ЦЕНТРА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Г.</w:t>
      </w:r>
      <w:r>
        <w:rPr>
          <w:color w:val="231F20"/>
          <w:spacing w:val="8"/>
        </w:rPr>
        <w:t> </w:t>
      </w:r>
      <w:r>
        <w:rPr>
          <w:color w:val="231F20"/>
        </w:rPr>
        <w:t>МОСКВА</w:t>
      </w:r>
    </w:p>
    <w:p>
      <w:pPr>
        <w:pStyle w:val="Heading2"/>
        <w:spacing w:line="249" w:lineRule="auto" w:before="230"/>
        <w:ind w:left="443" w:right="433"/>
      </w:pPr>
      <w:r>
        <w:rPr>
          <w:color w:val="231F20"/>
        </w:rPr>
        <w:t>USE</w:t>
      </w:r>
      <w:r>
        <w:rPr>
          <w:color w:val="231F20"/>
          <w:spacing w:val="1"/>
        </w:rPr>
        <w:t> </w:t>
      </w:r>
      <w:r>
        <w:rPr>
          <w:color w:val="231F20"/>
        </w:rPr>
        <w:t>EXAMINATION THE</w:t>
      </w:r>
      <w:r>
        <w:rPr>
          <w:color w:val="231F20"/>
          <w:spacing w:val="1"/>
        </w:rPr>
        <w:t> </w:t>
      </w:r>
      <w:r>
        <w:rPr>
          <w:color w:val="231F20"/>
        </w:rPr>
        <w:t>HEAT PUMP USAGE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51"/>
        </w:rPr>
        <w:t> </w:t>
      </w:r>
      <w:r>
        <w:rPr>
          <w:color w:val="231F20"/>
        </w:rPr>
        <w:t>ENGINEERING</w:t>
      </w:r>
      <w:r>
        <w:rPr>
          <w:color w:val="231F20"/>
          <w:spacing w:val="51"/>
        </w:rPr>
        <w:t> </w:t>
      </w:r>
      <w:r>
        <w:rPr>
          <w:color w:val="231F20"/>
        </w:rPr>
        <w:t>SYSTEMS</w:t>
      </w:r>
      <w:r>
        <w:rPr>
          <w:color w:val="231F20"/>
          <w:spacing w:val="52"/>
        </w:rPr>
        <w:t> </w:t>
      </w:r>
      <w:r>
        <w:rPr>
          <w:color w:val="231F20"/>
        </w:rPr>
        <w:t>OF</w:t>
      </w:r>
      <w:r>
        <w:rPr>
          <w:color w:val="231F20"/>
          <w:spacing w:val="30"/>
        </w:rPr>
        <w:t> </w:t>
      </w:r>
      <w:r>
        <w:rPr>
          <w:color w:val="231F20"/>
        </w:rPr>
        <w:t>A</w:t>
      </w:r>
      <w:r>
        <w:rPr>
          <w:color w:val="231F20"/>
          <w:spacing w:val="30"/>
        </w:rPr>
        <w:t> </w:t>
      </w:r>
      <w:r>
        <w:rPr>
          <w:color w:val="231F20"/>
        </w:rPr>
        <w:t>SHOPPING</w:t>
      </w:r>
      <w:r>
        <w:rPr>
          <w:color w:val="231F20"/>
          <w:spacing w:val="-57"/>
        </w:rPr>
        <w:t> </w:t>
      </w:r>
      <w:r>
        <w:rPr>
          <w:color w:val="231F20"/>
        </w:rPr>
        <w:t>CENTER</w:t>
      </w:r>
      <w:r>
        <w:rPr>
          <w:color w:val="231F20"/>
          <w:spacing w:val="10"/>
        </w:rPr>
        <w:t> </w:t>
      </w:r>
      <w:r>
        <w:rPr>
          <w:color w:val="231F20"/>
        </w:rPr>
        <w:t>IN</w:t>
      </w:r>
      <w:r>
        <w:rPr>
          <w:color w:val="231F20"/>
          <w:spacing w:val="10"/>
        </w:rPr>
        <w:t> </w:t>
      </w:r>
      <w:r>
        <w:rPr>
          <w:color w:val="231F20"/>
        </w:rPr>
        <w:t>MOSCOW</w:t>
      </w:r>
    </w:p>
    <w:p>
      <w:pPr>
        <w:spacing w:line="247" w:lineRule="auto" w:before="213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В статье рассматривается воплощение системы отопления, вентиляции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 кондиционирования на объекте торгового центра в России с использовани-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ем теплонаносных установок, использующие низкопотенциальную энергию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грунта. Системы обеспечивают поддержание параметров микроклимата воз-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духа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пределах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допустимых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норм.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Анализ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данного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объекта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дает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перспективу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на будущее в применении альтернативных источников энергии. Необходимость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использования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возобновляемых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источников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тепловой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энергии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является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отсут-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ствие возможности подвода к объекту коммуникаций, а также в силу посто-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янного удорожания энергоресурсов. Чиллер системы холодоснабжения в ре-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жиме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теплового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насоса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‘’выкачивае’’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из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грунта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требуемое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количество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теплоты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соответствии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расчетной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частью.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Установка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функционирует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соответствии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энергосберегающими режимами.</w:t>
      </w:r>
    </w:p>
    <w:p>
      <w:pPr>
        <w:spacing w:line="247" w:lineRule="auto" w:before="1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теплонасосные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установки,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низкопотенциальная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энергия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w w:val="95"/>
          <w:sz w:val="18"/>
        </w:rPr>
        <w:t>грунта,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микроклимат,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альтернативные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источники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энергии,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энергоресурсы,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чиллер.</w:t>
      </w:r>
    </w:p>
    <w:p>
      <w:pPr>
        <w:pStyle w:val="BodyText"/>
        <w:spacing w:before="9"/>
        <w:rPr>
          <w:sz w:val="18"/>
        </w:rPr>
      </w:pPr>
    </w:p>
    <w:p>
      <w:pPr>
        <w:spacing w:line="247" w:lineRule="auto" w:before="0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considers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implementation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heating,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ventilation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air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condi-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tioning systems at the shopping center facility in Russia using heat-bearing instal-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lations that use low-potential ground energy. The systems ensure that the parame-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ters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air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microclimate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are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maintained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within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acceptable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limits.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analysis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of this object provides a perspective for the future in the use of alternative energy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sources. The need to use renewable sources of heat energy is the lack of access to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 object of communications, as well as due to the constant increase in the cost of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energy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resources.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chiller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cooling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system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heat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pump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mode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“pumps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out”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required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amount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heat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from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ground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accordance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calculated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part.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 unit operates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 accordance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energy-saving modes.</w:t>
      </w:r>
    </w:p>
    <w:p>
      <w:pPr>
        <w:spacing w:after="0" w:line="247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 heat pump installations, low-potential ground energy, microclimate,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alternative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energy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sources,energy resources,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chiller.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spacing w:line="259" w:lineRule="auto"/>
        <w:ind w:left="158" w:right="153" w:firstLine="396"/>
        <w:jc w:val="both"/>
      </w:pPr>
      <w:r>
        <w:rPr>
          <w:color w:val="231F20"/>
          <w:w w:val="105"/>
        </w:rPr>
        <w:t>Геотермальная энергетика способ превращения в энергию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тепла, которое поднимается из расплавленных глубин земли, дру-</w:t>
      </w:r>
      <w:r>
        <w:rPr>
          <w:color w:val="231F20"/>
          <w:spacing w:val="-50"/>
        </w:rPr>
        <w:t> </w:t>
      </w:r>
      <w:r>
        <w:rPr>
          <w:color w:val="231F20"/>
        </w:rPr>
        <w:t>гими словами геотермальная энергетика, используется для нужд</w:t>
      </w:r>
      <w:r>
        <w:rPr>
          <w:color w:val="231F20"/>
          <w:spacing w:val="1"/>
        </w:rPr>
        <w:t> </w:t>
      </w:r>
      <w:r>
        <w:rPr>
          <w:color w:val="231F20"/>
        </w:rPr>
        <w:t>миллионов домов по всему миру. Она составляет 27% производ-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ственной энергии Филиппин и 30% Исландии. В современном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мире тепловые насосы используются по всему миру. Количество</w:t>
      </w:r>
      <w:r>
        <w:rPr>
          <w:color w:val="231F20"/>
          <w:spacing w:val="1"/>
        </w:rPr>
        <w:t> </w:t>
      </w:r>
      <w:r>
        <w:rPr>
          <w:color w:val="231F20"/>
        </w:rPr>
        <w:t>произведённых и установленных тепловых насосов увеличивает-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каждым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годом.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долю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Японии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приходится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57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млн.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штук,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13,5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млн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шт.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49"/>
          <w:w w:val="105"/>
        </w:rPr>
        <w:t> </w:t>
      </w:r>
      <w:r>
        <w:rPr>
          <w:color w:val="231F20"/>
          <w:w w:val="105"/>
        </w:rPr>
        <w:t>США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9" w:lineRule="auto"/>
        <w:ind w:left="158" w:right="156" w:firstLine="396"/>
        <w:jc w:val="both"/>
      </w:pPr>
      <w:r>
        <w:rPr>
          <w:color w:val="231F20"/>
        </w:rPr>
        <w:t>В последней, в рамках проекта глубокого бурения нашли це-</w:t>
      </w:r>
      <w:r>
        <w:rPr>
          <w:color w:val="231F20"/>
          <w:spacing w:val="1"/>
        </w:rPr>
        <w:t> </w:t>
      </w:r>
      <w:r>
        <w:rPr>
          <w:color w:val="231F20"/>
        </w:rPr>
        <w:t>лый клад</w:t>
      </w:r>
      <w:r>
        <w:rPr>
          <w:color w:val="231F20"/>
          <w:spacing w:val="3"/>
        </w:rPr>
        <w:t> </w:t>
      </w:r>
      <w:r>
        <w:rPr>
          <w:color w:val="231F20"/>
        </w:rPr>
        <w:t>подземного</w:t>
      </w:r>
      <w:r>
        <w:rPr>
          <w:color w:val="231F20"/>
          <w:spacing w:val="2"/>
        </w:rPr>
        <w:t> </w:t>
      </w:r>
      <w:r>
        <w:rPr>
          <w:color w:val="231F20"/>
        </w:rPr>
        <w:t>хранилища</w:t>
      </w:r>
      <w:r>
        <w:rPr>
          <w:color w:val="231F20"/>
          <w:spacing w:val="2"/>
        </w:rPr>
        <w:t> </w:t>
      </w:r>
      <w:r>
        <w:rPr>
          <w:color w:val="231F20"/>
        </w:rPr>
        <w:t>магмы.</w:t>
      </w:r>
    </w:p>
    <w:p>
      <w:pPr>
        <w:pStyle w:val="BodyText"/>
        <w:spacing w:line="259" w:lineRule="auto"/>
        <w:ind w:left="158" w:right="156" w:firstLine="396"/>
        <w:jc w:val="both"/>
      </w:pPr>
      <w:r>
        <w:rPr>
          <w:color w:val="231F20"/>
          <w:spacing w:val="-1"/>
          <w:w w:val="105"/>
        </w:rPr>
        <w:t>Раскаленная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магма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мгновенно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превратила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закаченную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воду</w:t>
      </w:r>
      <w:r>
        <w:rPr>
          <w:color w:val="231F20"/>
          <w:spacing w:val="-5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пар,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4500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стало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рекордом.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Этот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пар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высотного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давления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увеличил выработку энергии в 10 раз. Поразительный результат,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который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должен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привести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гигантскому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скачку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эффективности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выработки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геотермальной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энергии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всему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миру.</w:t>
      </w:r>
    </w:p>
    <w:p>
      <w:pPr>
        <w:pStyle w:val="BodyText"/>
        <w:spacing w:line="259" w:lineRule="auto"/>
        <w:ind w:left="158" w:right="150" w:firstLine="396"/>
        <w:jc w:val="both"/>
      </w:pPr>
      <w:r>
        <w:rPr>
          <w:color w:val="231F20"/>
          <w:w w:val="105"/>
        </w:rPr>
        <w:t>Геотермальная  энергетика  России  начала  свое  развитие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 1966 году: именно тогда была построена первая такая электро-</w:t>
      </w:r>
      <w:r>
        <w:rPr>
          <w:color w:val="231F20"/>
          <w:spacing w:val="1"/>
        </w:rPr>
        <w:t> </w:t>
      </w:r>
      <w:r>
        <w:rPr>
          <w:color w:val="231F20"/>
        </w:rPr>
        <w:t>станция. Развитие в России началось в 90-е годы. КПД геотермал-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ки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95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%.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Было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пробурено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социализме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3000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скважин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глу-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биной до 5 км. Одна скважина в ценах сегодняшнего дня стоит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порядка 10 млн евро. Более половины скважин пригодны для 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пользования. Ресурсы геотермии –в пять раз больше, чем органи-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ческого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топлива.</w:t>
      </w:r>
    </w:p>
    <w:p>
      <w:pPr>
        <w:pStyle w:val="BodyText"/>
        <w:spacing w:line="259" w:lineRule="auto"/>
        <w:ind w:left="158" w:right="154" w:firstLine="396"/>
        <w:jc w:val="both"/>
      </w:pP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анализа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рассмотрим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проектируемый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торговый,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офисно-го-</w:t>
      </w:r>
      <w:r>
        <w:rPr>
          <w:color w:val="231F20"/>
          <w:spacing w:val="-50"/>
        </w:rPr>
        <w:t> </w:t>
      </w:r>
      <w:r>
        <w:rPr>
          <w:color w:val="231F20"/>
        </w:rPr>
        <w:t>стиничный комплекс в г. Москва. Здание предназначено для обе-</w:t>
      </w:r>
      <w:r>
        <w:rPr>
          <w:color w:val="231F20"/>
          <w:spacing w:val="1"/>
        </w:rPr>
        <w:t> </w:t>
      </w:r>
      <w:r>
        <w:rPr>
          <w:color w:val="231F20"/>
        </w:rPr>
        <w:t>спечения</w:t>
      </w:r>
      <w:r>
        <w:rPr>
          <w:color w:val="231F20"/>
          <w:spacing w:val="-5"/>
        </w:rPr>
        <w:t> </w:t>
      </w:r>
      <w:r>
        <w:rPr>
          <w:color w:val="231F20"/>
        </w:rPr>
        <w:t>нужд</w:t>
      </w:r>
      <w:r>
        <w:rPr>
          <w:color w:val="231F20"/>
          <w:spacing w:val="-4"/>
        </w:rPr>
        <w:t> </w:t>
      </w:r>
      <w:r>
        <w:rPr>
          <w:color w:val="231F20"/>
        </w:rPr>
        <w:t>широких</w:t>
      </w:r>
      <w:r>
        <w:rPr>
          <w:color w:val="231F20"/>
          <w:spacing w:val="-4"/>
        </w:rPr>
        <w:t> </w:t>
      </w:r>
      <w:r>
        <w:rPr>
          <w:color w:val="231F20"/>
        </w:rPr>
        <w:t>слоев</w:t>
      </w:r>
      <w:r>
        <w:rPr>
          <w:color w:val="231F20"/>
          <w:spacing w:val="-4"/>
        </w:rPr>
        <w:t> </w:t>
      </w:r>
      <w:r>
        <w:rPr>
          <w:color w:val="231F20"/>
        </w:rPr>
        <w:t>населения,</w:t>
      </w:r>
      <w:r>
        <w:rPr>
          <w:color w:val="231F20"/>
          <w:spacing w:val="-4"/>
        </w:rPr>
        <w:t> </w:t>
      </w:r>
      <w:r>
        <w:rPr>
          <w:color w:val="231F20"/>
        </w:rPr>
        <w:t>сочетая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себе</w:t>
      </w:r>
      <w:r>
        <w:rPr>
          <w:color w:val="231F20"/>
          <w:spacing w:val="-4"/>
        </w:rPr>
        <w:t> </w:t>
      </w:r>
      <w:r>
        <w:rPr>
          <w:color w:val="231F20"/>
        </w:rPr>
        <w:t>функцию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организации торговли непродовольственными </w:t>
      </w:r>
      <w:r>
        <w:rPr>
          <w:color w:val="231F20"/>
          <w:spacing w:val="-1"/>
        </w:rPr>
        <w:t>товарами. Торговый</w:t>
      </w:r>
      <w:r>
        <w:rPr>
          <w:color w:val="231F20"/>
          <w:spacing w:val="-50"/>
        </w:rPr>
        <w:t> </w:t>
      </w:r>
      <w:r>
        <w:rPr>
          <w:color w:val="231F20"/>
        </w:rPr>
        <w:t>центр состоит из основных частей: стоянка для автомобилей, тор-</w:t>
      </w:r>
      <w:r>
        <w:rPr>
          <w:color w:val="231F20"/>
          <w:spacing w:val="-50"/>
        </w:rPr>
        <w:t> </w:t>
      </w:r>
      <w:r>
        <w:rPr>
          <w:color w:val="231F20"/>
        </w:rPr>
        <w:t>говый зал, основные входные группы, вестибюль, зоны разгрузки,</w:t>
      </w:r>
      <w:r>
        <w:rPr>
          <w:color w:val="231F20"/>
          <w:spacing w:val="-50"/>
        </w:rPr>
        <w:t> </w:t>
      </w:r>
      <w:r>
        <w:rPr>
          <w:color w:val="231F20"/>
        </w:rPr>
        <w:t>административные</w:t>
      </w:r>
      <w:r>
        <w:rPr>
          <w:color w:val="231F20"/>
          <w:spacing w:val="2"/>
        </w:rPr>
        <w:t> </w:t>
      </w:r>
      <w:r>
        <w:rPr>
          <w:color w:val="231F20"/>
        </w:rPr>
        <w:t>помещения,</w:t>
      </w:r>
      <w:r>
        <w:rPr>
          <w:color w:val="231F20"/>
          <w:spacing w:val="2"/>
        </w:rPr>
        <w:t> </w:t>
      </w:r>
      <w:r>
        <w:rPr>
          <w:color w:val="231F20"/>
        </w:rPr>
        <w:t>санузлы.</w:t>
      </w:r>
    </w:p>
    <w:p>
      <w:pPr>
        <w:spacing w:after="0" w:line="259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  <w:w w:val="105"/>
        </w:rPr>
        <w:t>Температура наружного воздуха для района строительства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Москва. В качестве расчетных, приняты следующие климатиче-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ские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условия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[2].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холодного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периода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года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проектировании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ото-</w:t>
      </w:r>
      <w:r>
        <w:rPr>
          <w:color w:val="231F20"/>
          <w:spacing w:val="-50"/>
        </w:rPr>
        <w:t> </w:t>
      </w:r>
      <w:r>
        <w:rPr>
          <w:color w:val="231F20"/>
        </w:rPr>
        <w:t>пления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вентиляции</w:t>
      </w:r>
      <w:r>
        <w:rPr>
          <w:color w:val="231F20"/>
          <w:spacing w:val="4"/>
        </w:rPr>
        <w:t> </w:t>
      </w:r>
      <w:r>
        <w:rPr>
          <w:color w:val="231F20"/>
        </w:rPr>
        <w:t>приняты</w:t>
      </w:r>
      <w:r>
        <w:rPr>
          <w:color w:val="231F20"/>
          <w:spacing w:val="3"/>
        </w:rPr>
        <w:t> </w:t>
      </w:r>
      <w:r>
        <w:rPr>
          <w:color w:val="231F20"/>
        </w:rPr>
        <w:t>следующие</w:t>
      </w:r>
      <w:r>
        <w:rPr>
          <w:color w:val="231F20"/>
          <w:spacing w:val="4"/>
        </w:rPr>
        <w:t> </w:t>
      </w:r>
      <w:r>
        <w:rPr>
          <w:color w:val="231F20"/>
        </w:rPr>
        <w:t>параметры:</w:t>
      </w:r>
    </w:p>
    <w:p>
      <w:pPr>
        <w:pStyle w:val="ListParagraph"/>
        <w:numPr>
          <w:ilvl w:val="0"/>
          <w:numId w:val="57"/>
        </w:numPr>
        <w:tabs>
          <w:tab w:pos="811" w:val="left" w:leader="none"/>
        </w:tabs>
        <w:spacing w:line="211" w:lineRule="auto" w:before="19" w:after="0"/>
        <w:ind w:left="158" w:right="153" w:firstLine="396"/>
        <w:jc w:val="both"/>
        <w:rPr>
          <w:sz w:val="21"/>
        </w:rPr>
      </w:pPr>
      <w:r>
        <w:rPr>
          <w:color w:val="231F20"/>
          <w:spacing w:val="-4"/>
          <w:sz w:val="21"/>
        </w:rPr>
        <w:t>t</w:t>
      </w:r>
      <w:r>
        <w:rPr>
          <w:color w:val="231F20"/>
          <w:spacing w:val="-4"/>
          <w:position w:val="-6"/>
          <w:sz w:val="12"/>
        </w:rPr>
        <w:t>н</w:t>
      </w:r>
      <w:r>
        <w:rPr>
          <w:color w:val="231F20"/>
          <w:spacing w:val="-4"/>
          <w:sz w:val="21"/>
        </w:rPr>
        <w:t>(температура воздуха наиболее </w:t>
      </w:r>
      <w:r>
        <w:rPr>
          <w:color w:val="231F20"/>
          <w:spacing w:val="-3"/>
          <w:sz w:val="21"/>
        </w:rPr>
        <w:t>холодной пятидневки с обе-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спеченностью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0,92):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–25</w:t>
      </w:r>
      <w:r>
        <w:rPr>
          <w:color w:val="231F20"/>
          <w:sz w:val="21"/>
          <w:vertAlign w:val="superscript"/>
        </w:rPr>
        <w:t>0</w:t>
      </w:r>
      <w:r>
        <w:rPr>
          <w:color w:val="231F20"/>
          <w:sz w:val="21"/>
          <w:vertAlign w:val="baseline"/>
        </w:rPr>
        <w:t>С.</w:t>
      </w:r>
    </w:p>
    <w:p>
      <w:pPr>
        <w:pStyle w:val="ListParagraph"/>
        <w:numPr>
          <w:ilvl w:val="0"/>
          <w:numId w:val="57"/>
        </w:numPr>
        <w:tabs>
          <w:tab w:pos="811" w:val="left" w:leader="none"/>
        </w:tabs>
        <w:spacing w:line="156" w:lineRule="exact" w:before="21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t</w:t>
      </w:r>
      <w:r>
        <w:rPr>
          <w:color w:val="231F20"/>
          <w:spacing w:val="27"/>
          <w:sz w:val="21"/>
        </w:rPr>
        <w:t> </w:t>
      </w:r>
      <w:r>
        <w:rPr>
          <w:color w:val="231F20"/>
          <w:sz w:val="21"/>
        </w:rPr>
        <w:t>(средняя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температура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отопительного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периода):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–2,2</w:t>
      </w:r>
      <w:r>
        <w:rPr>
          <w:color w:val="231F20"/>
          <w:sz w:val="21"/>
          <w:vertAlign w:val="superscript"/>
        </w:rPr>
        <w:t>0</w:t>
      </w:r>
      <w:r>
        <w:rPr>
          <w:color w:val="231F20"/>
          <w:sz w:val="21"/>
          <w:vertAlign w:val="baseline"/>
        </w:rPr>
        <w:t>С.</w:t>
      </w:r>
    </w:p>
    <w:p>
      <w:pPr>
        <w:spacing w:line="119" w:lineRule="exact" w:before="0"/>
        <w:ind w:left="870" w:right="0" w:firstLine="0"/>
        <w:jc w:val="left"/>
        <w:rPr>
          <w:sz w:val="12"/>
        </w:rPr>
      </w:pPr>
      <w:r>
        <w:rPr>
          <w:color w:val="231F20"/>
          <w:w w:val="105"/>
          <w:sz w:val="12"/>
        </w:rPr>
        <w:t>ср</w:t>
      </w:r>
    </w:p>
    <w:p>
      <w:pPr>
        <w:pStyle w:val="ListParagraph"/>
        <w:numPr>
          <w:ilvl w:val="0"/>
          <w:numId w:val="57"/>
        </w:numPr>
        <w:tabs>
          <w:tab w:pos="811" w:val="left" w:leader="none"/>
        </w:tabs>
        <w:spacing w:line="211" w:lineRule="auto" w:before="0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z</w:t>
      </w:r>
      <w:r>
        <w:rPr>
          <w:color w:val="231F20"/>
          <w:position w:val="-6"/>
          <w:sz w:val="12"/>
        </w:rPr>
        <w:t>оп</w:t>
      </w:r>
      <w:r>
        <w:rPr>
          <w:color w:val="231F20"/>
          <w:sz w:val="21"/>
        </w:rPr>
        <w:t>(средняя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продолжительность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отопительного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периода):</w:t>
      </w:r>
      <w:r>
        <w:rPr>
          <w:color w:val="231F20"/>
          <w:spacing w:val="-50"/>
          <w:sz w:val="21"/>
        </w:rPr>
        <w:t> </w:t>
      </w:r>
      <w:r>
        <w:rPr>
          <w:color w:val="231F20"/>
          <w:w w:val="105"/>
          <w:sz w:val="21"/>
        </w:rPr>
        <w:t>205</w:t>
      </w:r>
      <w:r>
        <w:rPr>
          <w:color w:val="231F20"/>
          <w:spacing w:val="-2"/>
          <w:w w:val="105"/>
          <w:sz w:val="21"/>
        </w:rPr>
        <w:t> </w:t>
      </w:r>
      <w:r>
        <w:rPr>
          <w:color w:val="231F20"/>
          <w:w w:val="105"/>
          <w:sz w:val="21"/>
        </w:rPr>
        <w:t>дней.</w:t>
      </w:r>
    </w:p>
    <w:p>
      <w:pPr>
        <w:pStyle w:val="BodyText"/>
        <w:spacing w:line="254" w:lineRule="auto" w:before="20"/>
        <w:ind w:left="158" w:right="156" w:firstLine="396"/>
        <w:jc w:val="both"/>
      </w:pPr>
      <w:r>
        <w:rPr>
          <w:color w:val="231F20"/>
        </w:rPr>
        <w:t>Для теплого периода года при проектировании систем венти-</w:t>
      </w:r>
      <w:r>
        <w:rPr>
          <w:color w:val="231F20"/>
          <w:spacing w:val="1"/>
        </w:rPr>
        <w:t> </w:t>
      </w:r>
      <w:r>
        <w:rPr>
          <w:color w:val="231F20"/>
        </w:rPr>
        <w:t>ляции принято:</w:t>
      </w:r>
      <w:r>
        <w:rPr>
          <w:color w:val="231F20"/>
          <w:spacing w:val="2"/>
        </w:rPr>
        <w:t> </w:t>
      </w:r>
      <w:r>
        <w:rPr>
          <w:color w:val="231F20"/>
        </w:rPr>
        <w:t>-температура</w:t>
      </w:r>
      <w:r>
        <w:rPr>
          <w:color w:val="231F20"/>
          <w:spacing w:val="2"/>
        </w:rPr>
        <w:t> </w:t>
      </w:r>
      <w:r>
        <w:rPr>
          <w:color w:val="231F20"/>
        </w:rPr>
        <w:t>230С.</w:t>
      </w:r>
    </w:p>
    <w:p>
      <w:pPr>
        <w:pStyle w:val="BodyText"/>
        <w:spacing w:line="254" w:lineRule="auto" w:before="1"/>
        <w:ind w:left="158" w:right="156" w:firstLine="396"/>
        <w:jc w:val="both"/>
      </w:pPr>
      <w:r>
        <w:rPr>
          <w:color w:val="231F20"/>
        </w:rPr>
        <w:t>Для теплого периода года при проектировании систем конди-</w:t>
      </w:r>
      <w:r>
        <w:rPr>
          <w:color w:val="231F20"/>
          <w:spacing w:val="-50"/>
        </w:rPr>
        <w:t> </w:t>
      </w:r>
      <w:r>
        <w:rPr>
          <w:color w:val="231F20"/>
        </w:rPr>
        <w:t>ционирования</w:t>
      </w:r>
      <w:r>
        <w:rPr>
          <w:color w:val="231F20"/>
          <w:spacing w:val="2"/>
        </w:rPr>
        <w:t> </w:t>
      </w:r>
      <w:r>
        <w:rPr>
          <w:color w:val="231F20"/>
        </w:rPr>
        <w:t>приняты:</w:t>
      </w:r>
      <w:r>
        <w:rPr>
          <w:color w:val="231F20"/>
          <w:spacing w:val="1"/>
        </w:rPr>
        <w:t> </w:t>
      </w:r>
      <w:r>
        <w:rPr>
          <w:color w:val="231F20"/>
        </w:rPr>
        <w:t>-температура</w:t>
      </w:r>
      <w:r>
        <w:rPr>
          <w:color w:val="231F20"/>
          <w:spacing w:val="2"/>
        </w:rPr>
        <w:t> </w:t>
      </w:r>
      <w:r>
        <w:rPr>
          <w:color w:val="231F20"/>
        </w:rPr>
        <w:t>260С.</w:t>
      </w:r>
    </w:p>
    <w:p>
      <w:pPr>
        <w:pStyle w:val="BodyText"/>
        <w:spacing w:before="2"/>
        <w:ind w:left="555"/>
        <w:jc w:val="both"/>
      </w:pPr>
      <w:r>
        <w:rPr>
          <w:color w:val="231F20"/>
        </w:rPr>
        <w:t>Среднее</w:t>
      </w:r>
      <w:r>
        <w:rPr>
          <w:color w:val="231F20"/>
          <w:spacing w:val="13"/>
        </w:rPr>
        <w:t> </w:t>
      </w:r>
      <w:r>
        <w:rPr>
          <w:color w:val="231F20"/>
        </w:rPr>
        <w:t>барометрическое</w:t>
      </w:r>
      <w:r>
        <w:rPr>
          <w:color w:val="231F20"/>
          <w:spacing w:val="14"/>
        </w:rPr>
        <w:t> </w:t>
      </w:r>
      <w:r>
        <w:rPr>
          <w:color w:val="231F20"/>
        </w:rPr>
        <w:t>давление</w:t>
      </w:r>
      <w:r>
        <w:rPr>
          <w:color w:val="231F20"/>
          <w:spacing w:val="13"/>
        </w:rPr>
        <w:t> </w:t>
      </w:r>
      <w:r>
        <w:rPr>
          <w:color w:val="231F20"/>
        </w:rPr>
        <w:t>997гПа.</w:t>
      </w:r>
    </w:p>
    <w:p>
      <w:pPr>
        <w:pStyle w:val="BodyText"/>
        <w:spacing w:line="254" w:lineRule="auto" w:before="15"/>
        <w:ind w:left="158" w:right="156" w:firstLine="396"/>
        <w:jc w:val="both"/>
      </w:pPr>
      <w:r>
        <w:rPr>
          <w:color w:val="231F20"/>
          <w:spacing w:val="-3"/>
        </w:rPr>
        <w:t>Рациональность применения грунтовых тепловых </w:t>
      </w:r>
      <w:r>
        <w:rPr>
          <w:color w:val="231F20"/>
          <w:spacing w:val="-2"/>
        </w:rPr>
        <w:t>насосов (ТН)</w:t>
      </w:r>
      <w:r>
        <w:rPr>
          <w:color w:val="231F20"/>
          <w:spacing w:val="-50"/>
        </w:rPr>
        <w:t> </w:t>
      </w:r>
      <w:r>
        <w:rPr>
          <w:color w:val="231F20"/>
        </w:rPr>
        <w:t>должна</w:t>
      </w:r>
      <w:r>
        <w:rPr>
          <w:color w:val="231F20"/>
          <w:spacing w:val="-5"/>
        </w:rPr>
        <w:t> </w:t>
      </w:r>
      <w:r>
        <w:rPr>
          <w:color w:val="231F20"/>
        </w:rPr>
        <w:t>быть</w:t>
      </w:r>
      <w:r>
        <w:rPr>
          <w:color w:val="231F20"/>
          <w:spacing w:val="-5"/>
        </w:rPr>
        <w:t> </w:t>
      </w:r>
      <w:r>
        <w:rPr>
          <w:color w:val="231F20"/>
        </w:rPr>
        <w:t>определена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каждом</w:t>
      </w:r>
      <w:r>
        <w:rPr>
          <w:color w:val="231F20"/>
          <w:spacing w:val="-5"/>
        </w:rPr>
        <w:t> </w:t>
      </w:r>
      <w:r>
        <w:rPr>
          <w:color w:val="231F20"/>
        </w:rPr>
        <w:t>конкретном</w:t>
      </w:r>
      <w:r>
        <w:rPr>
          <w:color w:val="231F20"/>
          <w:spacing w:val="-4"/>
        </w:rPr>
        <w:t> </w:t>
      </w:r>
      <w:r>
        <w:rPr>
          <w:color w:val="231F20"/>
        </w:rPr>
        <w:t>случае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базе</w:t>
      </w:r>
      <w:r>
        <w:rPr>
          <w:color w:val="231F20"/>
          <w:spacing w:val="-5"/>
        </w:rPr>
        <w:t> </w:t>
      </w:r>
      <w:r>
        <w:rPr>
          <w:color w:val="231F20"/>
        </w:rPr>
        <w:t>тех-</w:t>
      </w:r>
      <w:r>
        <w:rPr>
          <w:color w:val="231F20"/>
          <w:spacing w:val="-50"/>
        </w:rPr>
        <w:t> </w:t>
      </w:r>
      <w:r>
        <w:rPr>
          <w:color w:val="231F20"/>
        </w:rPr>
        <w:t>нико-эконоческого анализа с учетом наличия источника низко по-</w:t>
      </w:r>
      <w:r>
        <w:rPr>
          <w:color w:val="231F20"/>
          <w:spacing w:val="-50"/>
        </w:rPr>
        <w:t> </w:t>
      </w:r>
      <w:r>
        <w:rPr>
          <w:color w:val="231F20"/>
        </w:rPr>
        <w:t>тенциального тепла и принимая во внимание особенности регио-</w:t>
      </w:r>
      <w:r>
        <w:rPr>
          <w:color w:val="231F20"/>
          <w:spacing w:val="1"/>
        </w:rPr>
        <w:t> </w:t>
      </w:r>
      <w:r>
        <w:rPr>
          <w:color w:val="231F20"/>
        </w:rPr>
        <w:t>на их использования</w:t>
      </w:r>
      <w:r>
        <w:rPr>
          <w:color w:val="231F20"/>
          <w:spacing w:val="2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4"/>
        <w:ind w:left="158" w:right="154" w:firstLine="396"/>
        <w:jc w:val="both"/>
      </w:pPr>
      <w:r>
        <w:rPr>
          <w:color w:val="231F20"/>
          <w:w w:val="105"/>
        </w:rPr>
        <w:t>В качестве источника тепла/холода на нужды систем ото-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пления, теплоснабжения воздушно-тепловых завес, вентустано-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вок,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холодоснабжения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здании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торгового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комплекса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предусма-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тривается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индивидуальный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тепловой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пункт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группой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тепловых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насосов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BodyText"/>
        <w:spacing w:line="254" w:lineRule="auto" w:before="4"/>
        <w:ind w:left="158" w:right="151" w:firstLine="396"/>
        <w:jc w:val="both"/>
      </w:pP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выработки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тепла/холода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предусматривается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тепло-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вых насоса (Рисунок 1) типа “пропиленгликоль-вода”Tetris W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Rev HP 34,3 производства фирмы Bluebox, суммарной тепло-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вой мощностью 622 кВт ,суммарной холодильной мощностью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685,8к кВт и суммарной максимальной потребляемой электри-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ческой мощностью 259,9кВт, использующие в качестве источ-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ника низкопотенциального тепла-грунт. Данный тип тепловых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насосов выполняет съем низко потенциального тепла на осно-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ве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грунтовых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зонтов.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824"/>
        <w:rPr>
          <w:sz w:val="20"/>
        </w:rPr>
      </w:pPr>
      <w:r>
        <w:rPr>
          <w:sz w:val="20"/>
        </w:rPr>
        <w:drawing>
          <wp:inline distT="0" distB="0" distL="0" distR="0">
            <wp:extent cx="2932100" cy="1485709"/>
            <wp:effectExtent l="0" t="0" r="0" b="0"/>
            <wp:docPr id="199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4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100" cy="1485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12"/>
        </w:rPr>
      </w:pPr>
    </w:p>
    <w:p>
      <w:pPr>
        <w:spacing w:before="93"/>
        <w:ind w:left="1629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Тепловой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насос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Tetris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Rev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HP</w:t>
      </w:r>
    </w:p>
    <w:p>
      <w:pPr>
        <w:pStyle w:val="BodyText"/>
        <w:spacing w:before="6"/>
      </w:pPr>
    </w:p>
    <w:p>
      <w:pPr>
        <w:pStyle w:val="BodyText"/>
        <w:spacing w:line="254" w:lineRule="auto" w:before="1"/>
        <w:ind w:left="158" w:right="154" w:firstLine="396"/>
        <w:jc w:val="right"/>
      </w:pPr>
      <w:r>
        <w:rPr>
          <w:color w:val="231F20"/>
        </w:rPr>
        <w:t>Также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помещении</w:t>
      </w:r>
      <w:r>
        <w:rPr>
          <w:color w:val="231F20"/>
          <w:spacing w:val="8"/>
        </w:rPr>
        <w:t> </w:t>
      </w:r>
      <w:r>
        <w:rPr>
          <w:color w:val="231F20"/>
        </w:rPr>
        <w:t>ИТП</w:t>
      </w:r>
      <w:r>
        <w:rPr>
          <w:color w:val="231F20"/>
          <w:spacing w:val="8"/>
        </w:rPr>
        <w:t> </w:t>
      </w:r>
      <w:r>
        <w:rPr>
          <w:color w:val="231F20"/>
        </w:rPr>
        <w:t>запроектированы</w:t>
      </w:r>
      <w:r>
        <w:rPr>
          <w:color w:val="231F20"/>
          <w:spacing w:val="8"/>
        </w:rPr>
        <w:t> </w:t>
      </w:r>
      <w:r>
        <w:rPr>
          <w:color w:val="231F20"/>
        </w:rPr>
        <w:t>узлы</w:t>
      </w:r>
      <w:r>
        <w:rPr>
          <w:color w:val="231F20"/>
          <w:spacing w:val="8"/>
        </w:rPr>
        <w:t> </w:t>
      </w:r>
      <w:r>
        <w:rPr>
          <w:color w:val="231F20"/>
        </w:rPr>
        <w:t>учета</w:t>
      </w:r>
      <w:r>
        <w:rPr>
          <w:color w:val="231F20"/>
          <w:spacing w:val="7"/>
        </w:rPr>
        <w:t> </w:t>
      </w:r>
      <w:r>
        <w:rPr>
          <w:color w:val="231F20"/>
        </w:rPr>
        <w:t>выра-</w:t>
      </w:r>
      <w:r>
        <w:rPr>
          <w:color w:val="231F20"/>
          <w:spacing w:val="-49"/>
        </w:rPr>
        <w:t> </w:t>
      </w:r>
      <w:r>
        <w:rPr>
          <w:color w:val="231F20"/>
        </w:rPr>
        <w:t>батываемой</w:t>
      </w:r>
      <w:r>
        <w:rPr>
          <w:color w:val="231F20"/>
          <w:spacing w:val="22"/>
        </w:rPr>
        <w:t> </w:t>
      </w:r>
      <w:r>
        <w:rPr>
          <w:color w:val="231F20"/>
        </w:rPr>
        <w:t>тепловой</w:t>
      </w:r>
      <w:r>
        <w:rPr>
          <w:color w:val="231F20"/>
          <w:spacing w:val="23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холодильной</w:t>
      </w:r>
      <w:r>
        <w:rPr>
          <w:color w:val="231F20"/>
          <w:spacing w:val="23"/>
        </w:rPr>
        <w:t> </w:t>
      </w:r>
      <w:r>
        <w:rPr>
          <w:color w:val="231F20"/>
        </w:rPr>
        <w:t>энергии,</w:t>
      </w:r>
      <w:r>
        <w:rPr>
          <w:color w:val="231F20"/>
          <w:spacing w:val="23"/>
        </w:rPr>
        <w:t> </w:t>
      </w:r>
      <w:r>
        <w:rPr>
          <w:color w:val="231F20"/>
        </w:rPr>
        <w:t>насосные</w:t>
      </w:r>
      <w:r>
        <w:rPr>
          <w:color w:val="231F20"/>
          <w:spacing w:val="22"/>
        </w:rPr>
        <w:t> </w:t>
      </w:r>
      <w:r>
        <w:rPr>
          <w:color w:val="231F20"/>
        </w:rPr>
        <w:t>группы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прочее</w:t>
      </w:r>
      <w:r>
        <w:rPr>
          <w:color w:val="231F20"/>
          <w:spacing w:val="-9"/>
        </w:rPr>
        <w:t> </w:t>
      </w:r>
      <w:r>
        <w:rPr>
          <w:color w:val="231F20"/>
        </w:rPr>
        <w:t>оборудование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подачи</w:t>
      </w:r>
      <w:r>
        <w:rPr>
          <w:color w:val="231F20"/>
          <w:spacing w:val="-9"/>
        </w:rPr>
        <w:t> </w:t>
      </w:r>
      <w:r>
        <w:rPr>
          <w:color w:val="231F20"/>
        </w:rPr>
        <w:t>теплоносителя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потребителям.</w:t>
      </w:r>
    </w:p>
    <w:p>
      <w:pPr>
        <w:pStyle w:val="BodyText"/>
        <w:spacing w:line="254" w:lineRule="auto" w:before="2"/>
        <w:ind w:left="158" w:firstLine="396"/>
      </w:pP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качестве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энергоносителя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систем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тепло-холодоснабжения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предусматривается:</w:t>
      </w:r>
    </w:p>
    <w:p>
      <w:pPr>
        <w:pStyle w:val="ListParagraph"/>
        <w:numPr>
          <w:ilvl w:val="0"/>
          <w:numId w:val="57"/>
        </w:numPr>
        <w:tabs>
          <w:tab w:pos="811" w:val="left" w:leader="none"/>
        </w:tabs>
        <w:spacing w:line="240" w:lineRule="auto" w:before="2" w:after="0"/>
        <w:ind w:left="810" w:right="0" w:hanging="256"/>
        <w:jc w:val="left"/>
        <w:rPr>
          <w:sz w:val="21"/>
        </w:rPr>
      </w:pPr>
      <w:r>
        <w:rPr>
          <w:color w:val="231F20"/>
          <w:w w:val="95"/>
          <w:sz w:val="21"/>
        </w:rPr>
        <w:t>вода</w:t>
      </w:r>
      <w:r>
        <w:rPr>
          <w:color w:val="231F20"/>
          <w:spacing w:val="3"/>
          <w:w w:val="95"/>
          <w:sz w:val="21"/>
        </w:rPr>
        <w:t> </w:t>
      </w:r>
      <w:r>
        <w:rPr>
          <w:color w:val="231F20"/>
          <w:w w:val="95"/>
          <w:sz w:val="21"/>
        </w:rPr>
        <w:t>с</w:t>
      </w:r>
      <w:r>
        <w:rPr>
          <w:color w:val="231F20"/>
          <w:spacing w:val="3"/>
          <w:w w:val="95"/>
          <w:sz w:val="21"/>
        </w:rPr>
        <w:t> </w:t>
      </w:r>
      <w:r>
        <w:rPr>
          <w:color w:val="231F20"/>
          <w:w w:val="95"/>
          <w:sz w:val="21"/>
        </w:rPr>
        <w:t>параметрами</w:t>
      </w:r>
      <w:r>
        <w:rPr>
          <w:color w:val="231F20"/>
          <w:spacing w:val="4"/>
          <w:w w:val="95"/>
          <w:sz w:val="21"/>
        </w:rPr>
        <w:t> </w:t>
      </w:r>
      <w:r>
        <w:rPr>
          <w:color w:val="231F20"/>
          <w:w w:val="95"/>
          <w:sz w:val="21"/>
        </w:rPr>
        <w:t>7/120С</w:t>
      </w:r>
      <w:r>
        <w:rPr>
          <w:color w:val="231F20"/>
          <w:spacing w:val="3"/>
          <w:w w:val="95"/>
          <w:sz w:val="21"/>
        </w:rPr>
        <w:t> </w:t>
      </w:r>
      <w:r>
        <w:rPr>
          <w:color w:val="231F20"/>
          <w:w w:val="95"/>
          <w:sz w:val="21"/>
        </w:rPr>
        <w:t>для</w:t>
      </w:r>
      <w:r>
        <w:rPr>
          <w:color w:val="231F20"/>
          <w:spacing w:val="3"/>
          <w:w w:val="95"/>
          <w:sz w:val="21"/>
        </w:rPr>
        <w:t> </w:t>
      </w:r>
      <w:r>
        <w:rPr>
          <w:color w:val="231F20"/>
          <w:w w:val="95"/>
          <w:sz w:val="21"/>
        </w:rPr>
        <w:t>холодоснабжения</w:t>
      </w:r>
      <w:r>
        <w:rPr>
          <w:color w:val="231F20"/>
          <w:spacing w:val="4"/>
          <w:w w:val="95"/>
          <w:sz w:val="21"/>
        </w:rPr>
        <w:t> </w:t>
      </w:r>
      <w:r>
        <w:rPr>
          <w:color w:val="231F20"/>
          <w:w w:val="95"/>
          <w:sz w:val="21"/>
        </w:rPr>
        <w:t>фанкойлов;</w:t>
      </w:r>
    </w:p>
    <w:p>
      <w:pPr>
        <w:pStyle w:val="ListParagraph"/>
        <w:numPr>
          <w:ilvl w:val="0"/>
          <w:numId w:val="57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w w:val="95"/>
          <w:sz w:val="21"/>
        </w:rPr>
        <w:t>вода</w:t>
      </w:r>
      <w:r>
        <w:rPr>
          <w:color w:val="231F20"/>
          <w:spacing w:val="5"/>
          <w:w w:val="95"/>
          <w:sz w:val="21"/>
        </w:rPr>
        <w:t> </w:t>
      </w:r>
      <w:r>
        <w:rPr>
          <w:color w:val="231F20"/>
          <w:w w:val="95"/>
          <w:sz w:val="21"/>
        </w:rPr>
        <w:t>с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параметрами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45/350С</w:t>
      </w:r>
      <w:r>
        <w:rPr>
          <w:color w:val="231F20"/>
          <w:spacing w:val="5"/>
          <w:w w:val="95"/>
          <w:sz w:val="21"/>
        </w:rPr>
        <w:t> </w:t>
      </w:r>
      <w:r>
        <w:rPr>
          <w:color w:val="231F20"/>
          <w:w w:val="95"/>
          <w:sz w:val="21"/>
        </w:rPr>
        <w:t>для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теплоснабжения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фанкоилов;</w:t>
      </w:r>
    </w:p>
    <w:p>
      <w:pPr>
        <w:pStyle w:val="ListParagraph"/>
        <w:numPr>
          <w:ilvl w:val="0"/>
          <w:numId w:val="57"/>
        </w:numPr>
        <w:tabs>
          <w:tab w:pos="811" w:val="left" w:leader="none"/>
        </w:tabs>
        <w:spacing w:line="254" w:lineRule="auto" w:before="15" w:after="0"/>
        <w:ind w:left="158" w:right="157" w:firstLine="396"/>
        <w:jc w:val="left"/>
        <w:rPr>
          <w:sz w:val="21"/>
        </w:rPr>
      </w:pPr>
      <w:r>
        <w:rPr>
          <w:color w:val="231F20"/>
          <w:w w:val="105"/>
          <w:sz w:val="21"/>
        </w:rPr>
        <w:t>водный</w:t>
      </w:r>
      <w:r>
        <w:rPr>
          <w:color w:val="231F20"/>
          <w:spacing w:val="38"/>
          <w:w w:val="105"/>
          <w:sz w:val="21"/>
        </w:rPr>
        <w:t> </w:t>
      </w:r>
      <w:r>
        <w:rPr>
          <w:color w:val="231F20"/>
          <w:w w:val="105"/>
          <w:sz w:val="21"/>
        </w:rPr>
        <w:t>раствор-пропиленгликоля</w:t>
      </w:r>
      <w:r>
        <w:rPr>
          <w:color w:val="231F20"/>
          <w:spacing w:val="39"/>
          <w:w w:val="105"/>
          <w:sz w:val="21"/>
        </w:rPr>
        <w:t> </w:t>
      </w:r>
      <w:r>
        <w:rPr>
          <w:color w:val="231F20"/>
          <w:w w:val="105"/>
          <w:sz w:val="21"/>
        </w:rPr>
        <w:t>30%</w:t>
      </w:r>
      <w:r>
        <w:rPr>
          <w:color w:val="231F20"/>
          <w:spacing w:val="38"/>
          <w:w w:val="105"/>
          <w:sz w:val="21"/>
        </w:rPr>
        <w:t> </w:t>
      </w:r>
      <w:r>
        <w:rPr>
          <w:color w:val="231F20"/>
          <w:w w:val="105"/>
          <w:sz w:val="21"/>
        </w:rPr>
        <w:t>с</w:t>
      </w:r>
      <w:r>
        <w:rPr>
          <w:color w:val="231F20"/>
          <w:spacing w:val="39"/>
          <w:w w:val="105"/>
          <w:sz w:val="21"/>
        </w:rPr>
        <w:t> </w:t>
      </w:r>
      <w:r>
        <w:rPr>
          <w:color w:val="231F20"/>
          <w:w w:val="105"/>
          <w:sz w:val="21"/>
        </w:rPr>
        <w:t>параметрами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sz w:val="21"/>
        </w:rPr>
        <w:t>45/350С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теплоснабжения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калориферов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приточных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установок;</w:t>
      </w:r>
    </w:p>
    <w:p>
      <w:pPr>
        <w:pStyle w:val="ListParagraph"/>
        <w:numPr>
          <w:ilvl w:val="0"/>
          <w:numId w:val="57"/>
        </w:numPr>
        <w:tabs>
          <w:tab w:pos="811" w:val="left" w:leader="none"/>
        </w:tabs>
        <w:spacing w:line="254" w:lineRule="auto" w:before="2" w:after="0"/>
        <w:ind w:left="158" w:right="153" w:firstLine="396"/>
        <w:jc w:val="left"/>
        <w:rPr>
          <w:sz w:val="21"/>
        </w:rPr>
      </w:pPr>
      <w:r>
        <w:rPr>
          <w:color w:val="231F20"/>
          <w:w w:val="95"/>
          <w:sz w:val="21"/>
        </w:rPr>
        <w:t>водный</w:t>
      </w:r>
      <w:r>
        <w:rPr>
          <w:color w:val="231F20"/>
          <w:spacing w:val="2"/>
          <w:w w:val="95"/>
          <w:sz w:val="21"/>
        </w:rPr>
        <w:t> </w:t>
      </w:r>
      <w:r>
        <w:rPr>
          <w:color w:val="231F20"/>
          <w:w w:val="95"/>
          <w:sz w:val="21"/>
        </w:rPr>
        <w:t>раствор-пропиленгликоля</w:t>
      </w:r>
      <w:r>
        <w:rPr>
          <w:color w:val="231F20"/>
          <w:spacing w:val="3"/>
          <w:w w:val="95"/>
          <w:sz w:val="21"/>
        </w:rPr>
        <w:t> </w:t>
      </w:r>
      <w:r>
        <w:rPr>
          <w:color w:val="231F20"/>
          <w:w w:val="95"/>
          <w:sz w:val="21"/>
        </w:rPr>
        <w:t>30%</w:t>
      </w:r>
      <w:r>
        <w:rPr>
          <w:color w:val="231F20"/>
          <w:spacing w:val="3"/>
          <w:w w:val="95"/>
          <w:sz w:val="21"/>
        </w:rPr>
        <w:t> </w:t>
      </w:r>
      <w:r>
        <w:rPr>
          <w:color w:val="231F20"/>
          <w:w w:val="95"/>
          <w:sz w:val="21"/>
        </w:rPr>
        <w:t>с</w:t>
      </w:r>
      <w:r>
        <w:rPr>
          <w:color w:val="231F20"/>
          <w:spacing w:val="2"/>
          <w:w w:val="95"/>
          <w:sz w:val="21"/>
        </w:rPr>
        <w:t> </w:t>
      </w:r>
      <w:r>
        <w:rPr>
          <w:color w:val="231F20"/>
          <w:w w:val="95"/>
          <w:sz w:val="21"/>
        </w:rPr>
        <w:t>параметрами</w:t>
      </w:r>
      <w:r>
        <w:rPr>
          <w:color w:val="231F20"/>
          <w:spacing w:val="3"/>
          <w:w w:val="95"/>
          <w:sz w:val="21"/>
        </w:rPr>
        <w:t> </w:t>
      </w:r>
      <w:r>
        <w:rPr>
          <w:color w:val="231F20"/>
          <w:w w:val="95"/>
          <w:sz w:val="21"/>
        </w:rPr>
        <w:t>7/120С</w:t>
      </w:r>
      <w:r>
        <w:rPr>
          <w:color w:val="231F20"/>
          <w:spacing w:val="-47"/>
          <w:w w:val="95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холодоснабжения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калориферов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приточных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установок;</w:t>
      </w:r>
    </w:p>
    <w:p>
      <w:pPr>
        <w:pStyle w:val="ListParagraph"/>
        <w:numPr>
          <w:ilvl w:val="0"/>
          <w:numId w:val="57"/>
        </w:numPr>
        <w:tabs>
          <w:tab w:pos="811" w:val="left" w:leader="none"/>
        </w:tabs>
        <w:spacing w:line="254" w:lineRule="auto" w:before="2" w:after="0"/>
        <w:ind w:left="158" w:right="155" w:firstLine="396"/>
        <w:jc w:val="left"/>
        <w:rPr>
          <w:sz w:val="21"/>
        </w:rPr>
      </w:pPr>
      <w:r>
        <w:rPr>
          <w:color w:val="231F20"/>
          <w:spacing w:val="-2"/>
          <w:sz w:val="21"/>
        </w:rPr>
        <w:t>водный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раствор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пропиленгликоля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1"/>
          <w:sz w:val="21"/>
        </w:rPr>
        <w:t>30%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1"/>
          <w:sz w:val="21"/>
        </w:rPr>
        <w:t>с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1"/>
          <w:sz w:val="21"/>
        </w:rPr>
        <w:t>параметрами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1"/>
          <w:sz w:val="21"/>
        </w:rPr>
        <w:t>0/50С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мини-тепловых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насосов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арендаторов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(зимний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режим);</w:t>
      </w:r>
    </w:p>
    <w:p>
      <w:pPr>
        <w:pStyle w:val="ListParagraph"/>
        <w:numPr>
          <w:ilvl w:val="0"/>
          <w:numId w:val="57"/>
        </w:numPr>
        <w:tabs>
          <w:tab w:pos="811" w:val="left" w:leader="none"/>
        </w:tabs>
        <w:spacing w:line="254" w:lineRule="auto" w:before="1" w:after="0"/>
        <w:ind w:left="158" w:right="153" w:firstLine="396"/>
        <w:jc w:val="left"/>
        <w:rPr>
          <w:sz w:val="21"/>
        </w:rPr>
      </w:pPr>
      <w:r>
        <w:rPr>
          <w:color w:val="231F20"/>
          <w:w w:val="95"/>
          <w:sz w:val="21"/>
        </w:rPr>
        <w:t>водный раствор пропиленгликоля 30% с параметрами25/300С</w:t>
      </w:r>
      <w:r>
        <w:rPr>
          <w:color w:val="231F20"/>
          <w:spacing w:val="-47"/>
          <w:w w:val="95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мини-тепловых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насосов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арендаторов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(летний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режим).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</w:rPr>
        <w:t>Для системы отопления нагрев теплоносителя будет предус-</w:t>
      </w:r>
      <w:r>
        <w:rPr>
          <w:color w:val="231F20"/>
          <w:spacing w:val="1"/>
        </w:rPr>
        <w:t> </w:t>
      </w:r>
      <w:r>
        <w:rPr>
          <w:color w:val="231F20"/>
        </w:rPr>
        <w:t>матриваться непосредственно геотермальными тепловыми насо-</w:t>
      </w:r>
      <w:r>
        <w:rPr>
          <w:color w:val="231F20"/>
          <w:spacing w:val="1"/>
        </w:rPr>
        <w:t> </w:t>
      </w:r>
      <w:r>
        <w:rPr>
          <w:color w:val="231F20"/>
        </w:rPr>
        <w:t>сами.</w:t>
      </w:r>
      <w:r>
        <w:rPr>
          <w:color w:val="231F20"/>
          <w:spacing w:val="-12"/>
        </w:rPr>
        <w:t> </w:t>
      </w:r>
      <w:r>
        <w:rPr>
          <w:color w:val="231F20"/>
        </w:rPr>
        <w:t>Распределение</w:t>
      </w:r>
      <w:r>
        <w:rPr>
          <w:color w:val="231F20"/>
          <w:spacing w:val="-11"/>
        </w:rPr>
        <w:t> </w:t>
      </w:r>
      <w:r>
        <w:rPr>
          <w:color w:val="231F20"/>
        </w:rPr>
        <w:t>теплоносителя</w:t>
      </w:r>
      <w:r>
        <w:rPr>
          <w:color w:val="231F20"/>
          <w:spacing w:val="-11"/>
        </w:rPr>
        <w:t> </w:t>
      </w:r>
      <w:r>
        <w:rPr>
          <w:color w:val="231F20"/>
        </w:rPr>
        <w:t>будет</w:t>
      </w:r>
      <w:r>
        <w:rPr>
          <w:color w:val="231F20"/>
          <w:spacing w:val="-11"/>
        </w:rPr>
        <w:t> </w:t>
      </w:r>
      <w:r>
        <w:rPr>
          <w:color w:val="231F20"/>
        </w:rPr>
        <w:t>осуществляться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ИТП</w:t>
      </w:r>
      <w:r>
        <w:rPr>
          <w:color w:val="231F20"/>
          <w:spacing w:val="-50"/>
        </w:rPr>
        <w:t> </w:t>
      </w:r>
      <w:r>
        <w:rPr>
          <w:color w:val="231F20"/>
        </w:rPr>
        <w:t>до тепло аккумулятора и по распределительным магистральным</w:t>
      </w:r>
      <w:r>
        <w:rPr>
          <w:color w:val="231F20"/>
          <w:spacing w:val="1"/>
        </w:rPr>
        <w:t> </w:t>
      </w:r>
      <w:r>
        <w:rPr>
          <w:color w:val="231F20"/>
        </w:rPr>
        <w:t>трубопроводам.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</w:rPr>
        <w:t>Кондиционирование воздуха в здании торгового центра осу-</w:t>
      </w:r>
      <w:r>
        <w:rPr>
          <w:color w:val="231F20"/>
          <w:spacing w:val="1"/>
        </w:rPr>
        <w:t> </w:t>
      </w:r>
      <w:r>
        <w:rPr>
          <w:color w:val="231F20"/>
        </w:rPr>
        <w:t>ществляется</w:t>
      </w:r>
      <w:r>
        <w:rPr>
          <w:color w:val="231F20"/>
          <w:spacing w:val="3"/>
        </w:rPr>
        <w:t> </w:t>
      </w:r>
      <w:r>
        <w:rPr>
          <w:color w:val="231F20"/>
        </w:rPr>
        <w:t>как</w:t>
      </w:r>
      <w:r>
        <w:rPr>
          <w:color w:val="231F20"/>
          <w:spacing w:val="4"/>
        </w:rPr>
        <w:t> </w:t>
      </w:r>
      <w:r>
        <w:rPr>
          <w:color w:val="231F20"/>
        </w:rPr>
        <w:t>подачей</w:t>
      </w:r>
      <w:r>
        <w:rPr>
          <w:color w:val="231F20"/>
          <w:spacing w:val="4"/>
        </w:rPr>
        <w:t> </w:t>
      </w:r>
      <w:r>
        <w:rPr>
          <w:color w:val="231F20"/>
        </w:rPr>
        <w:t>холодоносителя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теплообменники</w:t>
      </w:r>
      <w:r>
        <w:rPr>
          <w:color w:val="231F20"/>
          <w:spacing w:val="3"/>
        </w:rPr>
        <w:t> </w:t>
      </w:r>
      <w:r>
        <w:rPr>
          <w:color w:val="231F20"/>
        </w:rPr>
        <w:t>при-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/>
        <w:jc w:val="right"/>
      </w:pPr>
      <w:r>
        <w:rPr>
          <w:color w:val="231F20"/>
        </w:rPr>
        <w:t>точных установок систем вентиляции, как и в установленные вен-</w:t>
      </w:r>
      <w:r>
        <w:rPr>
          <w:color w:val="231F20"/>
          <w:spacing w:val="-50"/>
        </w:rPr>
        <w:t> </w:t>
      </w:r>
      <w:r>
        <w:rPr>
          <w:color w:val="231F20"/>
        </w:rPr>
        <w:t>тиляторные</w:t>
      </w:r>
      <w:r>
        <w:rPr>
          <w:color w:val="231F20"/>
          <w:spacing w:val="-10"/>
        </w:rPr>
        <w:t> </w:t>
      </w:r>
      <w:r>
        <w:rPr>
          <w:color w:val="231F20"/>
        </w:rPr>
        <w:t>доводчики.</w:t>
      </w:r>
      <w:r>
        <w:rPr>
          <w:color w:val="231F20"/>
          <w:spacing w:val="-9"/>
        </w:rPr>
        <w:t> </w:t>
      </w:r>
      <w:r>
        <w:rPr>
          <w:color w:val="231F20"/>
        </w:rPr>
        <w:t>Также</w:t>
      </w:r>
      <w:r>
        <w:rPr>
          <w:color w:val="231F20"/>
          <w:spacing w:val="-9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-9"/>
        </w:rPr>
        <w:t> </w:t>
      </w:r>
      <w:r>
        <w:rPr>
          <w:color w:val="231F20"/>
        </w:rPr>
        <w:t>система</w:t>
      </w:r>
      <w:r>
        <w:rPr>
          <w:color w:val="231F20"/>
          <w:spacing w:val="-9"/>
        </w:rPr>
        <w:t> </w:t>
      </w:r>
      <w:r>
        <w:rPr>
          <w:color w:val="231F20"/>
        </w:rPr>
        <w:t>“фрикулинга”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виде</w:t>
      </w:r>
      <w:r>
        <w:rPr>
          <w:color w:val="231F20"/>
          <w:spacing w:val="15"/>
        </w:rPr>
        <w:t> </w:t>
      </w:r>
      <w:r>
        <w:rPr>
          <w:color w:val="231F20"/>
        </w:rPr>
        <w:t>прямого</w:t>
      </w:r>
      <w:r>
        <w:rPr>
          <w:color w:val="231F20"/>
          <w:spacing w:val="15"/>
        </w:rPr>
        <w:t> </w:t>
      </w:r>
      <w:r>
        <w:rPr>
          <w:color w:val="231F20"/>
        </w:rPr>
        <w:t>отвода</w:t>
      </w:r>
      <w:r>
        <w:rPr>
          <w:color w:val="231F20"/>
          <w:spacing w:val="14"/>
        </w:rPr>
        <w:t> </w:t>
      </w:r>
      <w:r>
        <w:rPr>
          <w:color w:val="231F20"/>
        </w:rPr>
        <w:t>тепла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грунт</w:t>
      </w:r>
      <w:r>
        <w:rPr>
          <w:color w:val="231F20"/>
          <w:spacing w:val="14"/>
        </w:rPr>
        <w:t> </w:t>
      </w:r>
      <w:r>
        <w:rPr>
          <w:color w:val="231F20"/>
        </w:rPr>
        <w:t>с</w:t>
      </w:r>
      <w:r>
        <w:rPr>
          <w:color w:val="231F20"/>
          <w:spacing w:val="15"/>
        </w:rPr>
        <w:t> </w:t>
      </w:r>
      <w:r>
        <w:rPr>
          <w:color w:val="231F20"/>
        </w:rPr>
        <w:t>помощью</w:t>
      </w:r>
      <w:r>
        <w:rPr>
          <w:color w:val="231F20"/>
          <w:spacing w:val="15"/>
        </w:rPr>
        <w:t> </w:t>
      </w:r>
      <w:r>
        <w:rPr>
          <w:color w:val="231F20"/>
        </w:rPr>
        <w:t>грунтовых</w:t>
      </w:r>
      <w:r>
        <w:rPr>
          <w:color w:val="231F20"/>
          <w:spacing w:val="15"/>
        </w:rPr>
        <w:t> </w:t>
      </w:r>
      <w:r>
        <w:rPr>
          <w:color w:val="231F20"/>
        </w:rPr>
        <w:t>зон-</w:t>
      </w:r>
      <w:r>
        <w:rPr>
          <w:color w:val="231F20"/>
          <w:spacing w:val="1"/>
        </w:rPr>
        <w:t> </w:t>
      </w:r>
      <w:r>
        <w:rPr>
          <w:color w:val="231F20"/>
        </w:rPr>
        <w:t>тов.</w:t>
      </w:r>
      <w:r>
        <w:rPr>
          <w:color w:val="231F20"/>
          <w:spacing w:val="-12"/>
        </w:rPr>
        <w:t> </w:t>
      </w:r>
      <w:r>
        <w:rPr>
          <w:color w:val="231F20"/>
        </w:rPr>
        <w:t>Данный</w:t>
      </w:r>
      <w:r>
        <w:rPr>
          <w:color w:val="231F20"/>
          <w:spacing w:val="-12"/>
        </w:rPr>
        <w:t> </w:t>
      </w:r>
      <w:r>
        <w:rPr>
          <w:color w:val="231F20"/>
        </w:rPr>
        <w:t>режим</w:t>
      </w:r>
      <w:r>
        <w:rPr>
          <w:color w:val="231F20"/>
          <w:spacing w:val="-12"/>
        </w:rPr>
        <w:t> </w:t>
      </w:r>
      <w:r>
        <w:rPr>
          <w:color w:val="231F20"/>
        </w:rPr>
        <w:t>работы</w:t>
      </w:r>
      <w:r>
        <w:rPr>
          <w:color w:val="231F20"/>
          <w:spacing w:val="-12"/>
        </w:rPr>
        <w:t> </w:t>
      </w:r>
      <w:r>
        <w:rPr>
          <w:color w:val="231F20"/>
        </w:rPr>
        <w:t>позволит</w:t>
      </w:r>
      <w:r>
        <w:rPr>
          <w:color w:val="231F20"/>
          <w:spacing w:val="-12"/>
        </w:rPr>
        <w:t> </w:t>
      </w:r>
      <w:r>
        <w:rPr>
          <w:color w:val="231F20"/>
        </w:rPr>
        <w:t>экономить</w:t>
      </w:r>
      <w:r>
        <w:rPr>
          <w:color w:val="231F20"/>
          <w:spacing w:val="-12"/>
        </w:rPr>
        <w:t> </w:t>
      </w:r>
      <w:r>
        <w:rPr>
          <w:color w:val="231F20"/>
        </w:rPr>
        <w:t>электроэнергии</w:t>
      </w:r>
      <w:r>
        <w:rPr>
          <w:color w:val="231F20"/>
          <w:spacing w:val="-12"/>
        </w:rPr>
        <w:t> </w:t>
      </w:r>
      <w:r>
        <w:rPr>
          <w:color w:val="231F20"/>
        </w:rPr>
        <w:t>за</w:t>
      </w:r>
      <w:r>
        <w:rPr>
          <w:color w:val="231F20"/>
          <w:spacing w:val="-50"/>
        </w:rPr>
        <w:t> </w:t>
      </w:r>
      <w:r>
        <w:rPr>
          <w:color w:val="231F20"/>
        </w:rPr>
        <w:t>счет отключения тепловых насосов</w:t>
      </w:r>
      <w:r>
        <w:rPr>
          <w:color w:val="231F20"/>
          <w:spacing w:val="1"/>
        </w:rPr>
        <w:t> </w:t>
      </w:r>
      <w:r>
        <w:rPr>
          <w:color w:val="231F20"/>
        </w:rPr>
        <w:t>типа”пропитенгликоль-вода”.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52"/>
        </w:rPr>
        <w:t> </w:t>
      </w:r>
      <w:r>
        <w:rPr>
          <w:color w:val="231F20"/>
        </w:rPr>
        <w:t>распределения</w:t>
      </w:r>
      <w:r>
        <w:rPr>
          <w:color w:val="231F20"/>
          <w:spacing w:val="53"/>
        </w:rPr>
        <w:t> </w:t>
      </w:r>
      <w:r>
        <w:rPr>
          <w:color w:val="231F20"/>
        </w:rPr>
        <w:t>тепла</w:t>
      </w:r>
      <w:r>
        <w:rPr>
          <w:color w:val="231F20"/>
          <w:spacing w:val="52"/>
        </w:rPr>
        <w:t> </w:t>
      </w:r>
      <w:r>
        <w:rPr>
          <w:color w:val="231F20"/>
        </w:rPr>
        <w:t>между</w:t>
      </w:r>
      <w:r>
        <w:rPr>
          <w:color w:val="231F20"/>
          <w:spacing w:val="53"/>
        </w:rPr>
        <w:t> </w:t>
      </w:r>
      <w:r>
        <w:rPr>
          <w:color w:val="231F20"/>
        </w:rPr>
        <w:t>системами</w:t>
      </w:r>
      <w:r>
        <w:rPr>
          <w:color w:val="231F20"/>
          <w:spacing w:val="52"/>
        </w:rPr>
        <w:t> </w:t>
      </w:r>
      <w:r>
        <w:rPr>
          <w:color w:val="231F20"/>
        </w:rPr>
        <w:t>предусматрива-</w:t>
      </w:r>
      <w:r>
        <w:rPr>
          <w:color w:val="231F20"/>
          <w:spacing w:val="1"/>
        </w:rPr>
        <w:t> </w:t>
      </w:r>
      <w:r>
        <w:rPr>
          <w:color w:val="231F20"/>
        </w:rPr>
        <w:t>ется геоконтур-система съема низкопотенциального тепла грунта,</w:t>
      </w:r>
      <w:r>
        <w:rPr>
          <w:color w:val="231F20"/>
          <w:spacing w:val="-50"/>
        </w:rPr>
        <w:t> </w:t>
      </w:r>
      <w:r>
        <w:rPr>
          <w:color w:val="231F20"/>
        </w:rPr>
        <w:t>который</w:t>
      </w:r>
      <w:r>
        <w:rPr>
          <w:color w:val="231F20"/>
          <w:spacing w:val="21"/>
        </w:rPr>
        <w:t> </w:t>
      </w:r>
      <w:r>
        <w:rPr>
          <w:color w:val="231F20"/>
        </w:rPr>
        <w:t>предоставляет</w:t>
      </w:r>
      <w:r>
        <w:rPr>
          <w:color w:val="231F20"/>
          <w:spacing w:val="20"/>
        </w:rPr>
        <w:t> </w:t>
      </w:r>
      <w:r>
        <w:rPr>
          <w:color w:val="231F20"/>
        </w:rPr>
        <w:t>собой</w:t>
      </w:r>
      <w:r>
        <w:rPr>
          <w:color w:val="231F20"/>
          <w:spacing w:val="21"/>
        </w:rPr>
        <w:t> </w:t>
      </w:r>
      <w:r>
        <w:rPr>
          <w:color w:val="231F20"/>
        </w:rPr>
        <w:t>систему</w:t>
      </w:r>
      <w:r>
        <w:rPr>
          <w:color w:val="231F20"/>
          <w:spacing w:val="22"/>
        </w:rPr>
        <w:t> </w:t>
      </w:r>
      <w:r>
        <w:rPr>
          <w:color w:val="231F20"/>
        </w:rPr>
        <w:t>скважин</w:t>
      </w:r>
      <w:r>
        <w:rPr>
          <w:color w:val="231F20"/>
          <w:spacing w:val="21"/>
        </w:rPr>
        <w:t> </w:t>
      </w:r>
      <w:r>
        <w:rPr>
          <w:color w:val="231F20"/>
        </w:rPr>
        <w:t>с</w:t>
      </w:r>
      <w:r>
        <w:rPr>
          <w:color w:val="231F20"/>
          <w:spacing w:val="22"/>
        </w:rPr>
        <w:t> </w:t>
      </w:r>
      <w:r>
        <w:rPr>
          <w:color w:val="231F20"/>
        </w:rPr>
        <w:t>размещениями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них</w:t>
      </w:r>
      <w:r>
        <w:rPr>
          <w:color w:val="231F20"/>
          <w:spacing w:val="11"/>
        </w:rPr>
        <w:t> </w:t>
      </w:r>
      <w:r>
        <w:rPr>
          <w:color w:val="231F20"/>
        </w:rPr>
        <w:t>грунтовыми</w:t>
      </w:r>
      <w:r>
        <w:rPr>
          <w:color w:val="231F20"/>
          <w:spacing w:val="11"/>
        </w:rPr>
        <w:t> </w:t>
      </w:r>
      <w:r>
        <w:rPr>
          <w:color w:val="231F20"/>
        </w:rPr>
        <w:t>зондами,</w:t>
      </w:r>
      <w:r>
        <w:rPr>
          <w:color w:val="231F20"/>
          <w:spacing w:val="11"/>
        </w:rPr>
        <w:t> </w:t>
      </w:r>
      <w:r>
        <w:rPr>
          <w:color w:val="231F20"/>
        </w:rPr>
        <w:t>состоящими</w:t>
      </w:r>
      <w:r>
        <w:rPr>
          <w:color w:val="231F20"/>
          <w:spacing w:val="11"/>
        </w:rPr>
        <w:t> </w:t>
      </w:r>
      <w:r>
        <w:rPr>
          <w:color w:val="231F20"/>
        </w:rPr>
        <w:t>из</w:t>
      </w:r>
      <w:r>
        <w:rPr>
          <w:color w:val="231F20"/>
          <w:spacing w:val="10"/>
        </w:rPr>
        <w:t> </w:t>
      </w:r>
      <w:r>
        <w:rPr>
          <w:color w:val="231F20"/>
        </w:rPr>
        <w:t>двух</w:t>
      </w:r>
      <w:r>
        <w:rPr>
          <w:color w:val="231F20"/>
          <w:spacing w:val="11"/>
        </w:rPr>
        <w:t> </w:t>
      </w:r>
      <w:r>
        <w:rPr>
          <w:color w:val="231F20"/>
        </w:rPr>
        <w:t>петель</w:t>
      </w:r>
      <w:r>
        <w:rPr>
          <w:color w:val="231F20"/>
          <w:spacing w:val="11"/>
        </w:rPr>
        <w:t> </w:t>
      </w:r>
      <w:r>
        <w:rPr>
          <w:color w:val="231F20"/>
        </w:rPr>
        <w:t>полиэти-</w:t>
      </w:r>
      <w:r>
        <w:rPr>
          <w:color w:val="231F20"/>
          <w:spacing w:val="-49"/>
        </w:rPr>
        <w:t> </w:t>
      </w:r>
      <w:r>
        <w:rPr>
          <w:color w:val="231F20"/>
        </w:rPr>
        <w:t>леновых</w:t>
      </w:r>
      <w:r>
        <w:rPr>
          <w:color w:val="231F20"/>
          <w:spacing w:val="25"/>
        </w:rPr>
        <w:t> </w:t>
      </w:r>
      <w:r>
        <w:rPr>
          <w:color w:val="231F20"/>
        </w:rPr>
        <w:t>труб</w:t>
      </w:r>
      <w:r>
        <w:rPr>
          <w:color w:val="231F20"/>
          <w:spacing w:val="25"/>
        </w:rPr>
        <w:t> </w:t>
      </w:r>
      <w:r>
        <w:rPr>
          <w:color w:val="231F20"/>
        </w:rPr>
        <w:t>ПЭ</w:t>
      </w:r>
      <w:r>
        <w:rPr>
          <w:color w:val="231F20"/>
          <w:spacing w:val="26"/>
        </w:rPr>
        <w:t> </w:t>
      </w:r>
      <w:r>
        <w:rPr>
          <w:color w:val="231F20"/>
        </w:rPr>
        <w:t>100</w:t>
      </w:r>
      <w:r>
        <w:rPr>
          <w:color w:val="231F20"/>
          <w:spacing w:val="25"/>
        </w:rPr>
        <w:t> </w:t>
      </w:r>
      <w:r>
        <w:rPr>
          <w:color w:val="231F20"/>
        </w:rPr>
        <w:t>Д32</w:t>
      </w:r>
      <w:r>
        <w:rPr>
          <w:color w:val="231F20"/>
          <w:spacing w:val="26"/>
        </w:rPr>
        <w:t> </w:t>
      </w:r>
      <w:r>
        <w:rPr>
          <w:color w:val="231F20"/>
        </w:rPr>
        <w:t>мм.</w:t>
      </w:r>
      <w:r>
        <w:rPr>
          <w:color w:val="231F20"/>
          <w:spacing w:val="25"/>
        </w:rPr>
        <w:t> </w:t>
      </w:r>
      <w:r>
        <w:rPr>
          <w:color w:val="231F20"/>
        </w:rPr>
        <w:t>Трубы</w:t>
      </w:r>
      <w:r>
        <w:rPr>
          <w:color w:val="231F20"/>
          <w:spacing w:val="25"/>
        </w:rPr>
        <w:t> </w:t>
      </w:r>
      <w:r>
        <w:rPr>
          <w:color w:val="231F20"/>
        </w:rPr>
        <w:t>грунтовых</w:t>
      </w:r>
      <w:r>
        <w:rPr>
          <w:color w:val="231F20"/>
          <w:spacing w:val="26"/>
        </w:rPr>
        <w:t> </w:t>
      </w:r>
      <w:r>
        <w:rPr>
          <w:color w:val="231F20"/>
        </w:rPr>
        <w:t>зондов,</w:t>
      </w:r>
      <w:r>
        <w:rPr>
          <w:color w:val="231F20"/>
          <w:spacing w:val="25"/>
        </w:rPr>
        <w:t> </w:t>
      </w:r>
      <w:r>
        <w:rPr>
          <w:color w:val="231F20"/>
        </w:rPr>
        <w:t>входя-</w:t>
      </w:r>
      <w:r>
        <w:rPr>
          <w:color w:val="231F20"/>
          <w:spacing w:val="-49"/>
        </w:rPr>
        <w:t> </w:t>
      </w:r>
      <w:r>
        <w:rPr>
          <w:color w:val="231F20"/>
        </w:rPr>
        <w:t>щие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скважин,</w:t>
      </w:r>
      <w:r>
        <w:rPr>
          <w:color w:val="231F20"/>
          <w:spacing w:val="-7"/>
        </w:rPr>
        <w:t> </w:t>
      </w:r>
      <w:r>
        <w:rPr>
          <w:color w:val="231F20"/>
        </w:rPr>
        <w:t>сводятся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распределительные</w:t>
      </w:r>
      <w:r>
        <w:rPr>
          <w:color w:val="231F20"/>
          <w:spacing w:val="-7"/>
        </w:rPr>
        <w:t> </w:t>
      </w:r>
      <w:r>
        <w:rPr>
          <w:color w:val="231F20"/>
        </w:rPr>
        <w:t>колодцы.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колод-</w:t>
      </w:r>
      <w:r>
        <w:rPr>
          <w:color w:val="231F20"/>
          <w:spacing w:val="-49"/>
        </w:rPr>
        <w:t> </w:t>
      </w:r>
      <w:r>
        <w:rPr>
          <w:color w:val="231F20"/>
        </w:rPr>
        <w:t>цах</w:t>
      </w:r>
      <w:r>
        <w:rPr>
          <w:color w:val="231F20"/>
          <w:spacing w:val="15"/>
        </w:rPr>
        <w:t> </w:t>
      </w:r>
      <w:r>
        <w:rPr>
          <w:color w:val="231F20"/>
        </w:rPr>
        <w:t>размещаются</w:t>
      </w:r>
      <w:r>
        <w:rPr>
          <w:color w:val="231F20"/>
          <w:spacing w:val="15"/>
        </w:rPr>
        <w:t> </w:t>
      </w:r>
      <w:r>
        <w:rPr>
          <w:color w:val="231F20"/>
        </w:rPr>
        <w:t>сборные</w:t>
      </w:r>
      <w:r>
        <w:rPr>
          <w:color w:val="231F20"/>
          <w:spacing w:val="16"/>
        </w:rPr>
        <w:t> </w:t>
      </w:r>
      <w:r>
        <w:rPr>
          <w:color w:val="231F20"/>
        </w:rPr>
        <w:t>коллекторы</w:t>
      </w:r>
      <w:r>
        <w:rPr>
          <w:color w:val="231F20"/>
          <w:spacing w:val="15"/>
        </w:rPr>
        <w:t> </w:t>
      </w:r>
      <w:r>
        <w:rPr>
          <w:color w:val="231F20"/>
        </w:rPr>
        <w:t>с</w:t>
      </w:r>
      <w:r>
        <w:rPr>
          <w:color w:val="231F20"/>
          <w:spacing w:val="15"/>
        </w:rPr>
        <w:t> </w:t>
      </w:r>
      <w:r>
        <w:rPr>
          <w:color w:val="231F20"/>
        </w:rPr>
        <w:t>установленными</w:t>
      </w:r>
      <w:r>
        <w:rPr>
          <w:color w:val="231F20"/>
          <w:spacing w:val="16"/>
        </w:rPr>
        <w:t> </w:t>
      </w: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них</w:t>
      </w:r>
      <w:r>
        <w:rPr>
          <w:color w:val="231F20"/>
          <w:spacing w:val="-49"/>
        </w:rPr>
        <w:t> </w:t>
      </w:r>
      <w:r>
        <w:rPr>
          <w:color w:val="231F20"/>
        </w:rPr>
        <w:t>отсекающими</w:t>
      </w:r>
      <w:r>
        <w:rPr>
          <w:color w:val="231F20"/>
          <w:spacing w:val="21"/>
        </w:rPr>
        <w:t> </w:t>
      </w:r>
      <w:r>
        <w:rPr>
          <w:color w:val="231F20"/>
        </w:rPr>
        <w:t>кранами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1"/>
        </w:rPr>
        <w:t> </w:t>
      </w:r>
      <w:r>
        <w:rPr>
          <w:color w:val="231F20"/>
        </w:rPr>
        <w:t>балансировочными</w:t>
      </w:r>
      <w:r>
        <w:rPr>
          <w:color w:val="231F20"/>
          <w:spacing w:val="22"/>
        </w:rPr>
        <w:t> </w:t>
      </w:r>
      <w:r>
        <w:rPr>
          <w:color w:val="231F20"/>
        </w:rPr>
        <w:t>клапанами</w:t>
      </w:r>
      <w:r>
        <w:rPr>
          <w:color w:val="231F20"/>
          <w:spacing w:val="22"/>
        </w:rPr>
        <w:t> </w:t>
      </w:r>
      <w:r>
        <w:rPr>
          <w:color w:val="231F20"/>
        </w:rPr>
        <w:t>с</w:t>
      </w:r>
      <w:r>
        <w:rPr>
          <w:color w:val="231F20"/>
          <w:spacing w:val="20"/>
        </w:rPr>
        <w:t> </w:t>
      </w:r>
      <w:r>
        <w:rPr>
          <w:color w:val="231F20"/>
        </w:rPr>
        <w:t>расхо-</w:t>
      </w:r>
      <w:r>
        <w:rPr>
          <w:color w:val="231F20"/>
          <w:spacing w:val="-49"/>
        </w:rPr>
        <w:t> </w:t>
      </w:r>
      <w:r>
        <w:rPr>
          <w:color w:val="231F20"/>
        </w:rPr>
        <w:t>дометрами,</w:t>
      </w:r>
      <w:r>
        <w:rPr>
          <w:color w:val="231F20"/>
          <w:spacing w:val="21"/>
        </w:rPr>
        <w:t> </w:t>
      </w:r>
      <w:r>
        <w:rPr>
          <w:color w:val="231F20"/>
        </w:rPr>
        <w:t>позволяющими</w:t>
      </w:r>
      <w:r>
        <w:rPr>
          <w:color w:val="231F20"/>
          <w:spacing w:val="21"/>
        </w:rPr>
        <w:t> </w:t>
      </w:r>
      <w:r>
        <w:rPr>
          <w:color w:val="231F20"/>
        </w:rPr>
        <w:t>отрегулировать</w:t>
      </w:r>
      <w:r>
        <w:rPr>
          <w:color w:val="231F20"/>
          <w:spacing w:val="23"/>
        </w:rPr>
        <w:t> </w:t>
      </w:r>
      <w:r>
        <w:rPr>
          <w:color w:val="231F20"/>
        </w:rPr>
        <w:t>поток</w:t>
      </w:r>
      <w:r>
        <w:rPr>
          <w:color w:val="231F20"/>
          <w:spacing w:val="21"/>
        </w:rPr>
        <w:t> </w:t>
      </w:r>
      <w:r>
        <w:rPr>
          <w:color w:val="231F20"/>
        </w:rPr>
        <w:t>теплоносителя</w:t>
      </w:r>
      <w:r>
        <w:rPr>
          <w:color w:val="231F20"/>
          <w:spacing w:val="-50"/>
        </w:rPr>
        <w:t> </w:t>
      </w:r>
      <w:r>
        <w:rPr>
          <w:color w:val="231F20"/>
        </w:rPr>
        <w:t>индивидуально</w:t>
      </w:r>
      <w:r>
        <w:rPr>
          <w:color w:val="231F20"/>
          <w:spacing w:val="23"/>
        </w:rPr>
        <w:t> </w:t>
      </w:r>
      <w:r>
        <w:rPr>
          <w:color w:val="231F20"/>
        </w:rPr>
        <w:t>по</w:t>
      </w:r>
      <w:r>
        <w:rPr>
          <w:color w:val="231F20"/>
          <w:spacing w:val="23"/>
        </w:rPr>
        <w:t> </w:t>
      </w:r>
      <w:r>
        <w:rPr>
          <w:color w:val="231F20"/>
        </w:rPr>
        <w:t>каждой</w:t>
      </w:r>
      <w:r>
        <w:rPr>
          <w:color w:val="231F20"/>
          <w:spacing w:val="23"/>
        </w:rPr>
        <w:t> </w:t>
      </w:r>
      <w:r>
        <w:rPr>
          <w:color w:val="231F20"/>
        </w:rPr>
        <w:t>скважине.</w:t>
      </w:r>
      <w:r>
        <w:rPr>
          <w:color w:val="231F20"/>
          <w:spacing w:val="23"/>
        </w:rPr>
        <w:t> </w:t>
      </w:r>
      <w:r>
        <w:rPr>
          <w:color w:val="231F20"/>
        </w:rPr>
        <w:t>Сборные</w:t>
      </w:r>
      <w:r>
        <w:rPr>
          <w:color w:val="231F20"/>
          <w:spacing w:val="23"/>
        </w:rPr>
        <w:t> </w:t>
      </w:r>
      <w:r>
        <w:rPr>
          <w:color w:val="231F20"/>
        </w:rPr>
        <w:t>трубопроводы</w:t>
      </w:r>
      <w:r>
        <w:rPr>
          <w:color w:val="231F20"/>
          <w:spacing w:val="23"/>
        </w:rPr>
        <w:t> </w:t>
      </w:r>
      <w:r>
        <w:rPr>
          <w:color w:val="231F20"/>
        </w:rPr>
        <w:t>от</w:t>
      </w:r>
      <w:r>
        <w:rPr>
          <w:color w:val="231F20"/>
          <w:spacing w:val="1"/>
        </w:rPr>
        <w:t> </w:t>
      </w:r>
      <w:r>
        <w:rPr>
          <w:color w:val="231F20"/>
        </w:rPr>
        <w:t>колодцев</w:t>
      </w:r>
      <w:r>
        <w:rPr>
          <w:color w:val="231F20"/>
          <w:spacing w:val="6"/>
        </w:rPr>
        <w:t> </w:t>
      </w:r>
      <w:r>
        <w:rPr>
          <w:color w:val="231F20"/>
        </w:rPr>
        <w:t>подключаются</w:t>
      </w:r>
      <w:r>
        <w:rPr>
          <w:color w:val="231F20"/>
          <w:spacing w:val="7"/>
        </w:rPr>
        <w:t> </w:t>
      </w:r>
      <w:r>
        <w:rPr>
          <w:color w:val="231F20"/>
        </w:rPr>
        <w:t>к</w:t>
      </w:r>
      <w:r>
        <w:rPr>
          <w:color w:val="231F20"/>
          <w:spacing w:val="6"/>
        </w:rPr>
        <w:t> </w:t>
      </w:r>
      <w:r>
        <w:rPr>
          <w:color w:val="231F20"/>
        </w:rPr>
        <w:t>магистралям</w:t>
      </w:r>
      <w:r>
        <w:rPr>
          <w:color w:val="231F20"/>
          <w:spacing w:val="7"/>
        </w:rPr>
        <w:t> </w:t>
      </w:r>
      <w:r>
        <w:rPr>
          <w:color w:val="231F20"/>
        </w:rPr>
        <w:t>Д100</w:t>
      </w:r>
      <w:r>
        <w:rPr>
          <w:color w:val="231F20"/>
          <w:spacing w:val="6"/>
        </w:rPr>
        <w:t> </w:t>
      </w:r>
      <w:r>
        <w:rPr>
          <w:color w:val="231F20"/>
        </w:rPr>
        <w:t>мм,</w:t>
      </w:r>
      <w:r>
        <w:rPr>
          <w:color w:val="231F20"/>
          <w:spacing w:val="7"/>
        </w:rPr>
        <w:t> </w:t>
      </w:r>
      <w:r>
        <w:rPr>
          <w:color w:val="231F20"/>
        </w:rPr>
        <w:t>которые</w:t>
      </w:r>
      <w:r>
        <w:rPr>
          <w:color w:val="231F20"/>
          <w:spacing w:val="6"/>
        </w:rPr>
        <w:t> </w:t>
      </w:r>
      <w:r>
        <w:rPr>
          <w:color w:val="231F20"/>
        </w:rPr>
        <w:t>подво-</w:t>
      </w:r>
      <w:r>
        <w:rPr>
          <w:color w:val="231F20"/>
          <w:spacing w:val="-49"/>
        </w:rPr>
        <w:t> </w:t>
      </w:r>
      <w:r>
        <w:rPr>
          <w:color w:val="231F20"/>
        </w:rPr>
        <w:t>дятся</w:t>
      </w:r>
      <w:r>
        <w:rPr>
          <w:color w:val="231F20"/>
          <w:spacing w:val="29"/>
        </w:rPr>
        <w:t> </w:t>
      </w:r>
      <w:r>
        <w:rPr>
          <w:color w:val="231F20"/>
        </w:rPr>
        <w:t>в</w:t>
      </w:r>
      <w:r>
        <w:rPr>
          <w:color w:val="231F20"/>
          <w:spacing w:val="30"/>
        </w:rPr>
        <w:t> </w:t>
      </w:r>
      <w:r>
        <w:rPr>
          <w:color w:val="231F20"/>
        </w:rPr>
        <w:t>ИТП.</w:t>
      </w:r>
      <w:r>
        <w:rPr>
          <w:color w:val="231F20"/>
          <w:spacing w:val="30"/>
        </w:rPr>
        <w:t> </w:t>
      </w:r>
      <w:r>
        <w:rPr>
          <w:color w:val="231F20"/>
        </w:rPr>
        <w:t>Общие</w:t>
      </w:r>
      <w:r>
        <w:rPr>
          <w:color w:val="231F20"/>
          <w:spacing w:val="30"/>
        </w:rPr>
        <w:t> </w:t>
      </w:r>
      <w:r>
        <w:rPr>
          <w:color w:val="231F20"/>
        </w:rPr>
        <w:t>коллектор,</w:t>
      </w:r>
      <w:r>
        <w:rPr>
          <w:color w:val="231F20"/>
          <w:spacing w:val="30"/>
        </w:rPr>
        <w:t> </w:t>
      </w:r>
      <w:r>
        <w:rPr>
          <w:color w:val="231F20"/>
        </w:rPr>
        <w:t>объединяющий</w:t>
      </w:r>
      <w:r>
        <w:rPr>
          <w:color w:val="231F20"/>
          <w:spacing w:val="29"/>
        </w:rPr>
        <w:t> </w:t>
      </w:r>
      <w:r>
        <w:rPr>
          <w:color w:val="231F20"/>
        </w:rPr>
        <w:t>все</w:t>
      </w:r>
      <w:r>
        <w:rPr>
          <w:color w:val="231F20"/>
          <w:spacing w:val="30"/>
        </w:rPr>
        <w:t> </w:t>
      </w:r>
      <w:r>
        <w:rPr>
          <w:color w:val="231F20"/>
        </w:rPr>
        <w:t>магистрали</w:t>
      </w:r>
      <w:r>
        <w:rPr>
          <w:color w:val="231F20"/>
          <w:spacing w:val="-49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ИТП,</w:t>
      </w:r>
      <w:r>
        <w:rPr>
          <w:color w:val="231F20"/>
          <w:spacing w:val="19"/>
        </w:rPr>
        <w:t> </w:t>
      </w:r>
      <w:r>
        <w:rPr>
          <w:color w:val="231F20"/>
        </w:rPr>
        <w:t>оснащен</w:t>
      </w:r>
      <w:r>
        <w:rPr>
          <w:color w:val="231F20"/>
          <w:spacing w:val="20"/>
        </w:rPr>
        <w:t> </w:t>
      </w:r>
      <w:r>
        <w:rPr>
          <w:color w:val="231F20"/>
        </w:rPr>
        <w:t>термометрами,</w:t>
      </w:r>
      <w:r>
        <w:rPr>
          <w:color w:val="231F20"/>
          <w:spacing w:val="19"/>
        </w:rPr>
        <w:t> </w:t>
      </w:r>
      <w:r>
        <w:rPr>
          <w:color w:val="231F20"/>
        </w:rPr>
        <w:t>утральзвуковыми</w:t>
      </w:r>
      <w:r>
        <w:rPr>
          <w:color w:val="231F20"/>
          <w:spacing w:val="20"/>
        </w:rPr>
        <w:t> </w:t>
      </w:r>
      <w:r>
        <w:rPr>
          <w:color w:val="231F20"/>
        </w:rPr>
        <w:t>расходометра-</w:t>
      </w:r>
      <w:r>
        <w:rPr>
          <w:color w:val="231F20"/>
          <w:spacing w:val="-49"/>
        </w:rPr>
        <w:t> </w:t>
      </w:r>
      <w:r>
        <w:rPr>
          <w:color w:val="231F20"/>
        </w:rPr>
        <w:t>ми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запорной</w:t>
      </w:r>
      <w:r>
        <w:rPr>
          <w:color w:val="231F20"/>
          <w:spacing w:val="-9"/>
        </w:rPr>
        <w:t> </w:t>
      </w:r>
      <w:r>
        <w:rPr>
          <w:color w:val="231F20"/>
        </w:rPr>
        <w:t>арматурой,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9"/>
        </w:rPr>
        <w:t> </w:t>
      </w:r>
      <w:r>
        <w:rPr>
          <w:color w:val="231F20"/>
        </w:rPr>
        <w:t>отрегулировать</w:t>
      </w:r>
      <w:r>
        <w:rPr>
          <w:color w:val="231F20"/>
          <w:spacing w:val="-9"/>
        </w:rPr>
        <w:t> </w:t>
      </w:r>
      <w:r>
        <w:rPr>
          <w:color w:val="231F20"/>
        </w:rPr>
        <w:t>тепловую</w:t>
      </w:r>
      <w:r>
        <w:rPr>
          <w:color w:val="231F20"/>
          <w:spacing w:val="-50"/>
        </w:rPr>
        <w:t> </w:t>
      </w:r>
      <w:r>
        <w:rPr>
          <w:color w:val="231F20"/>
        </w:rPr>
        <w:t>нагрузку</w:t>
      </w:r>
      <w:r>
        <w:rPr>
          <w:color w:val="231F20"/>
          <w:spacing w:val="13"/>
        </w:rPr>
        <w:t> </w:t>
      </w:r>
      <w:r>
        <w:rPr>
          <w:color w:val="231F20"/>
        </w:rPr>
        <w:t>по</w:t>
      </w:r>
      <w:r>
        <w:rPr>
          <w:color w:val="231F20"/>
          <w:spacing w:val="13"/>
        </w:rPr>
        <w:t> </w:t>
      </w:r>
      <w:r>
        <w:rPr>
          <w:color w:val="231F20"/>
        </w:rPr>
        <w:t>участкам</w:t>
      </w:r>
      <w:r>
        <w:rPr>
          <w:color w:val="231F20"/>
          <w:spacing w:val="14"/>
        </w:rPr>
        <w:t> </w:t>
      </w:r>
      <w:r>
        <w:rPr>
          <w:color w:val="231F20"/>
        </w:rPr>
        <w:t>системы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зафиксировать</w:t>
      </w:r>
      <w:r>
        <w:rPr>
          <w:color w:val="231F20"/>
          <w:spacing w:val="13"/>
        </w:rPr>
        <w:t> </w:t>
      </w:r>
      <w:r>
        <w:rPr>
          <w:color w:val="231F20"/>
        </w:rPr>
        <w:t>аварийную</w:t>
      </w:r>
      <w:r>
        <w:rPr>
          <w:color w:val="231F20"/>
          <w:spacing w:val="14"/>
        </w:rPr>
        <w:t> </w:t>
      </w:r>
      <w:r>
        <w:rPr>
          <w:color w:val="231F20"/>
        </w:rPr>
        <w:t>утеч-</w:t>
      </w:r>
    </w:p>
    <w:p>
      <w:pPr>
        <w:pStyle w:val="BodyText"/>
        <w:spacing w:before="17"/>
        <w:ind w:left="158"/>
        <w:jc w:val="both"/>
      </w:pPr>
      <w:r>
        <w:rPr>
          <w:color w:val="231F20"/>
        </w:rPr>
        <w:t>ку</w:t>
      </w:r>
      <w:r>
        <w:rPr>
          <w:color w:val="231F20"/>
          <w:spacing w:val="14"/>
        </w:rPr>
        <w:t> </w:t>
      </w:r>
      <w:r>
        <w:rPr>
          <w:color w:val="231F20"/>
        </w:rPr>
        <w:t>теплоносителя.</w:t>
      </w:r>
    </w:p>
    <w:p>
      <w:pPr>
        <w:pStyle w:val="BodyText"/>
        <w:spacing w:line="254" w:lineRule="auto" w:before="15"/>
        <w:ind w:left="158" w:right="156" w:firstLine="396"/>
        <w:jc w:val="both"/>
      </w:pPr>
      <w:r>
        <w:rPr>
          <w:color w:val="231F20"/>
        </w:rPr>
        <w:t>ИТП представляет собой помещение на отметке –3,500, раз-</w:t>
      </w:r>
      <w:r>
        <w:rPr>
          <w:color w:val="231F20"/>
          <w:spacing w:val="1"/>
        </w:rPr>
        <w:t> </w:t>
      </w:r>
      <w:r>
        <w:rPr>
          <w:color w:val="231F20"/>
        </w:rPr>
        <w:t>мерами в плане 16,8х7,4 м с размещенным в нем тепломеханиче-</w:t>
      </w:r>
      <w:r>
        <w:rPr>
          <w:color w:val="231F20"/>
          <w:spacing w:val="1"/>
        </w:rPr>
        <w:t> </w:t>
      </w:r>
      <w:r>
        <w:rPr>
          <w:color w:val="231F20"/>
        </w:rPr>
        <w:t>ским</w:t>
      </w:r>
      <w:r>
        <w:rPr>
          <w:color w:val="231F20"/>
          <w:spacing w:val="2"/>
        </w:rPr>
        <w:t> </w:t>
      </w:r>
      <w:r>
        <w:rPr>
          <w:color w:val="231F20"/>
        </w:rPr>
        <w:t>оборудованием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циркуляционными</w:t>
      </w:r>
      <w:r>
        <w:rPr>
          <w:color w:val="231F20"/>
          <w:spacing w:val="2"/>
        </w:rPr>
        <w:t> </w:t>
      </w:r>
      <w:r>
        <w:rPr>
          <w:color w:val="231F20"/>
        </w:rPr>
        <w:t>насосами.</w:t>
      </w:r>
    </w:p>
    <w:p>
      <w:pPr>
        <w:pStyle w:val="BodyText"/>
        <w:spacing w:line="254" w:lineRule="auto" w:before="3"/>
        <w:ind w:left="158" w:right="155" w:firstLine="396"/>
        <w:jc w:val="both"/>
      </w:pPr>
      <w:r>
        <w:rPr>
          <w:color w:val="231F20"/>
          <w:spacing w:val="-3"/>
        </w:rPr>
        <w:t>Тепломеханическое оборудование и насосы </w:t>
      </w:r>
      <w:r>
        <w:rPr>
          <w:color w:val="231F20"/>
          <w:spacing w:val="-2"/>
        </w:rPr>
        <w:t>обвязаны системой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трубопроводов с запорно-регулирующей арматурой. </w:t>
      </w:r>
      <w:r>
        <w:rPr>
          <w:color w:val="231F20"/>
          <w:spacing w:val="-2"/>
        </w:rPr>
        <w:t>Напорный тру-</w:t>
      </w:r>
      <w:r>
        <w:rPr>
          <w:color w:val="231F20"/>
          <w:spacing w:val="-51"/>
        </w:rPr>
        <w:t> </w:t>
      </w:r>
      <w:r>
        <w:rPr>
          <w:color w:val="231F20"/>
          <w:w w:val="95"/>
        </w:rPr>
        <w:t>бопровод каждого насоса оборудован обратным клапаном и задвиж-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кой для предотвращения обратного потока воды при выключении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насоса.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контроля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работы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насосного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оборудования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напорных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патрубках после насосов устанавливается манометр. Трубопроводная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обвязка насосов выполнена из стальных водогозопроводных труб</w:t>
      </w:r>
      <w:r>
        <w:rPr>
          <w:color w:val="231F20"/>
          <w:spacing w:val="1"/>
        </w:rPr>
        <w:t> </w:t>
      </w:r>
      <w:r>
        <w:rPr>
          <w:color w:val="231F20"/>
        </w:rPr>
        <w:t>по ГОСТ 3262-75* при условном диаметре Ду50 и меньше, и из</w:t>
      </w:r>
      <w:r>
        <w:rPr>
          <w:color w:val="231F20"/>
          <w:spacing w:val="1"/>
        </w:rPr>
        <w:t> </w:t>
      </w:r>
      <w:r>
        <w:rPr>
          <w:color w:val="231F20"/>
        </w:rPr>
        <w:t>стальных электросварных прямошовных труб по ГОСТ 10704-91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большем</w:t>
      </w:r>
      <w:r>
        <w:rPr>
          <w:color w:val="231F20"/>
          <w:spacing w:val="-12"/>
        </w:rPr>
        <w:t> </w:t>
      </w:r>
      <w:r>
        <w:rPr>
          <w:color w:val="231F20"/>
        </w:rPr>
        <w:t>диаметре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установкой</w:t>
      </w:r>
      <w:r>
        <w:rPr>
          <w:color w:val="231F20"/>
          <w:spacing w:val="-11"/>
        </w:rPr>
        <w:t> </w:t>
      </w:r>
      <w:r>
        <w:rPr>
          <w:color w:val="231F20"/>
        </w:rPr>
        <w:t>запорно-регулирующей</w:t>
      </w:r>
      <w:r>
        <w:rPr>
          <w:color w:val="231F20"/>
          <w:spacing w:val="-12"/>
        </w:rPr>
        <w:t> </w:t>
      </w:r>
      <w:r>
        <w:rPr>
          <w:color w:val="231F20"/>
        </w:rPr>
        <w:t>арма-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/>
      </w:pPr>
      <w:r>
        <w:rPr>
          <w:color w:val="231F20"/>
        </w:rPr>
        <w:t>туры,</w:t>
      </w:r>
      <w:r>
        <w:rPr>
          <w:color w:val="231F20"/>
          <w:spacing w:val="-9"/>
        </w:rPr>
        <w:t> </w:t>
      </w:r>
      <w:r>
        <w:rPr>
          <w:color w:val="231F20"/>
        </w:rPr>
        <w:t>позволяющей</w:t>
      </w:r>
      <w:r>
        <w:rPr>
          <w:color w:val="231F20"/>
          <w:spacing w:val="-8"/>
        </w:rPr>
        <w:t> </w:t>
      </w:r>
      <w:r>
        <w:rPr>
          <w:color w:val="231F20"/>
        </w:rPr>
        <w:t>отключить</w:t>
      </w:r>
      <w:r>
        <w:rPr>
          <w:color w:val="231F20"/>
          <w:spacing w:val="-8"/>
        </w:rPr>
        <w:t> </w:t>
      </w:r>
      <w:r>
        <w:rPr>
          <w:color w:val="231F20"/>
        </w:rPr>
        <w:t>каждый</w:t>
      </w:r>
      <w:r>
        <w:rPr>
          <w:color w:val="231F20"/>
          <w:spacing w:val="-8"/>
        </w:rPr>
        <w:t> </w:t>
      </w:r>
      <w:r>
        <w:rPr>
          <w:color w:val="231F20"/>
        </w:rPr>
        <w:t>насосный</w:t>
      </w:r>
      <w:r>
        <w:rPr>
          <w:color w:val="231F20"/>
          <w:spacing w:val="-8"/>
        </w:rPr>
        <w:t> </w:t>
      </w:r>
      <w:r>
        <w:rPr>
          <w:color w:val="231F20"/>
        </w:rPr>
        <w:t>агрегат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напор-</w:t>
      </w:r>
      <w:r>
        <w:rPr>
          <w:color w:val="231F20"/>
          <w:spacing w:val="-50"/>
        </w:rPr>
        <w:t> </w:t>
      </w:r>
      <w:r>
        <w:rPr>
          <w:color w:val="231F20"/>
        </w:rPr>
        <w:t>ный</w:t>
      </w:r>
      <w:r>
        <w:rPr>
          <w:color w:val="231F20"/>
          <w:spacing w:val="-1"/>
        </w:rPr>
        <w:t> </w:t>
      </w:r>
      <w:r>
        <w:rPr>
          <w:color w:val="231F20"/>
        </w:rPr>
        <w:t>коллектор для</w:t>
      </w:r>
      <w:r>
        <w:rPr>
          <w:color w:val="231F20"/>
          <w:spacing w:val="-1"/>
        </w:rPr>
        <w:t> </w:t>
      </w:r>
      <w:r>
        <w:rPr>
          <w:color w:val="231F20"/>
        </w:rPr>
        <w:t>проведения ремонтных работ.</w:t>
      </w:r>
    </w:p>
    <w:p>
      <w:pPr>
        <w:pStyle w:val="BodyText"/>
        <w:spacing w:before="7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96">
            <wp:simplePos x="0" y="0"/>
            <wp:positionH relativeFrom="page">
              <wp:posOffset>778049</wp:posOffset>
            </wp:positionH>
            <wp:positionV relativeFrom="paragraph">
              <wp:posOffset>151354</wp:posOffset>
            </wp:positionV>
            <wp:extent cx="3749040" cy="1975104"/>
            <wp:effectExtent l="0" t="0" r="0" b="0"/>
            <wp:wrapTopAndBottom/>
            <wp:docPr id="201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5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0" cy="1975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9"/>
        </w:rPr>
      </w:pPr>
    </w:p>
    <w:p>
      <w:pPr>
        <w:spacing w:before="0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Фрагмент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расстановки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оборудования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отм.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–3.500</w:t>
      </w:r>
    </w:p>
    <w:p>
      <w:pPr>
        <w:pStyle w:val="BodyText"/>
        <w:spacing w:before="7"/>
      </w:pPr>
    </w:p>
    <w:p>
      <w:pPr>
        <w:pStyle w:val="BodyText"/>
        <w:spacing w:line="254" w:lineRule="auto" w:before="1"/>
        <w:ind w:left="158" w:right="154" w:firstLine="396"/>
        <w:jc w:val="both"/>
      </w:pPr>
      <w:r>
        <w:rPr>
          <w:color w:val="231F20"/>
          <w:spacing w:val="-1"/>
        </w:rPr>
        <w:t>Проток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через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систему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съёма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низкопотенциального</w:t>
      </w:r>
      <w:r>
        <w:rPr>
          <w:color w:val="231F20"/>
          <w:spacing w:val="-10"/>
        </w:rPr>
        <w:t> </w:t>
      </w:r>
      <w:r>
        <w:rPr>
          <w:color w:val="231F20"/>
        </w:rPr>
        <w:t>тепла</w:t>
      </w:r>
      <w:r>
        <w:rPr>
          <w:color w:val="231F20"/>
          <w:spacing w:val="-9"/>
        </w:rPr>
        <w:t> </w:t>
      </w:r>
      <w:r>
        <w:rPr>
          <w:color w:val="231F20"/>
        </w:rPr>
        <w:t>грун-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испарители/конденсаторы</w:t>
      </w:r>
      <w:r>
        <w:rPr>
          <w:color w:val="231F20"/>
          <w:spacing w:val="-11"/>
        </w:rPr>
        <w:t> </w:t>
      </w:r>
      <w:r>
        <w:rPr>
          <w:color w:val="231F20"/>
        </w:rPr>
        <w:t>тепловых</w:t>
      </w:r>
      <w:r>
        <w:rPr>
          <w:color w:val="231F20"/>
          <w:spacing w:val="-11"/>
        </w:rPr>
        <w:t> </w:t>
      </w:r>
      <w:r>
        <w:rPr>
          <w:color w:val="231F20"/>
        </w:rPr>
        <w:t>насосов</w:t>
      </w:r>
      <w:r>
        <w:rPr>
          <w:color w:val="231F20"/>
          <w:spacing w:val="-11"/>
        </w:rPr>
        <w:t> </w:t>
      </w:r>
      <w:r>
        <w:rPr>
          <w:color w:val="231F20"/>
        </w:rPr>
        <w:t>(ТН)</w:t>
      </w:r>
      <w:r>
        <w:rPr>
          <w:color w:val="231F20"/>
          <w:spacing w:val="-11"/>
        </w:rPr>
        <w:t> </w:t>
      </w:r>
      <w:r>
        <w:rPr>
          <w:color w:val="231F20"/>
        </w:rPr>
        <w:t>обеспечива-</w:t>
      </w:r>
      <w:r>
        <w:rPr>
          <w:color w:val="231F20"/>
          <w:spacing w:val="-50"/>
        </w:rPr>
        <w:t> </w:t>
      </w:r>
      <w:r>
        <w:rPr>
          <w:color w:val="231F20"/>
        </w:rPr>
        <w:t>ют насосы. В зависимости от требуемого протока и тепловой на-</w:t>
      </w:r>
      <w:r>
        <w:rPr>
          <w:color w:val="231F20"/>
          <w:spacing w:val="1"/>
        </w:rPr>
        <w:t> </w:t>
      </w:r>
      <w:r>
        <w:rPr>
          <w:color w:val="231F20"/>
        </w:rPr>
        <w:t>грузки осуществляется регулировка их производительности при</w:t>
      </w:r>
      <w:r>
        <w:rPr>
          <w:color w:val="231F20"/>
          <w:spacing w:val="1"/>
        </w:rPr>
        <w:t> </w:t>
      </w:r>
      <w:r>
        <w:rPr>
          <w:color w:val="231F20"/>
        </w:rPr>
        <w:t>помощи</w:t>
      </w:r>
      <w:r>
        <w:rPr>
          <w:color w:val="231F20"/>
          <w:spacing w:val="1"/>
        </w:rPr>
        <w:t> </w:t>
      </w:r>
      <w:r>
        <w:rPr>
          <w:color w:val="231F20"/>
        </w:rPr>
        <w:t>частотного</w:t>
      </w:r>
      <w:r>
        <w:rPr>
          <w:color w:val="231F20"/>
          <w:spacing w:val="2"/>
        </w:rPr>
        <w:t> </w:t>
      </w:r>
      <w:r>
        <w:rPr>
          <w:color w:val="231F20"/>
        </w:rPr>
        <w:t>преобразователя.</w:t>
      </w:r>
    </w:p>
    <w:p>
      <w:pPr>
        <w:pStyle w:val="BodyText"/>
        <w:spacing w:line="254" w:lineRule="auto" w:before="4"/>
        <w:ind w:left="158" w:right="155" w:firstLine="396"/>
        <w:jc w:val="both"/>
      </w:pPr>
      <w:r>
        <w:rPr>
          <w:color w:val="231F20"/>
        </w:rPr>
        <w:t>Тепловые</w:t>
      </w:r>
      <w:r>
        <w:rPr>
          <w:color w:val="231F20"/>
          <w:spacing w:val="-12"/>
        </w:rPr>
        <w:t> </w:t>
      </w:r>
      <w:r>
        <w:rPr>
          <w:color w:val="231F20"/>
        </w:rPr>
        <w:t>насосы</w:t>
      </w:r>
      <w:r>
        <w:rPr>
          <w:color w:val="231F20"/>
          <w:spacing w:val="-11"/>
        </w:rPr>
        <w:t> </w:t>
      </w:r>
      <w:r>
        <w:rPr>
          <w:color w:val="231F20"/>
        </w:rPr>
        <w:t>подключаются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единой</w:t>
      </w:r>
      <w:r>
        <w:rPr>
          <w:color w:val="231F20"/>
          <w:spacing w:val="-11"/>
        </w:rPr>
        <w:t> </w:t>
      </w:r>
      <w:r>
        <w:rPr>
          <w:color w:val="231F20"/>
        </w:rPr>
        <w:t>системе</w:t>
      </w:r>
      <w:r>
        <w:rPr>
          <w:color w:val="231F20"/>
          <w:spacing w:val="-11"/>
        </w:rPr>
        <w:t> </w:t>
      </w:r>
      <w:r>
        <w:rPr>
          <w:color w:val="231F20"/>
        </w:rPr>
        <w:t>сбора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по-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требления вырабатываемого </w:t>
      </w:r>
      <w:r>
        <w:rPr>
          <w:color w:val="231F20"/>
          <w:spacing w:val="-1"/>
        </w:rPr>
        <w:t>тепла/холода непосредственно к баку-</w:t>
      </w:r>
      <w:r>
        <w:rPr>
          <w:color w:val="231F20"/>
          <w:spacing w:val="-50"/>
        </w:rPr>
        <w:t> </w:t>
      </w:r>
      <w:r>
        <w:rPr>
          <w:color w:val="231F20"/>
        </w:rPr>
        <w:t>аккумулятору объемом 5 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. Расчетный расход через тепловые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насосы обеспечивают циркуляционные насосы с встроенными ча-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стотными преобразователями. Циркуляция теплоносителя между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ТН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баком-аккумулятором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обеспечивается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циркуляционными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на-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сосами. От бака-аккумулятора производится подача теплоносите-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ля к распределительному коллектору и далее к потребителям при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помощи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циркуляционных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насосов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[5].</w:t>
      </w:r>
    </w:p>
    <w:p>
      <w:pPr>
        <w:pStyle w:val="BodyText"/>
        <w:spacing w:line="254" w:lineRule="auto" w:before="7"/>
        <w:ind w:left="158" w:right="156" w:firstLine="396"/>
        <w:jc w:val="both"/>
      </w:pPr>
      <w:r>
        <w:rPr>
          <w:color w:val="231F20"/>
          <w:spacing w:val="-2"/>
        </w:rPr>
        <w:t>«Пассивное»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кондиционирование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осуществляется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счет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холо-</w:t>
      </w:r>
      <w:r>
        <w:rPr>
          <w:color w:val="231F20"/>
          <w:spacing w:val="-50"/>
        </w:rPr>
        <w:t> </w:t>
      </w:r>
      <w:r>
        <w:rPr>
          <w:color w:val="231F20"/>
        </w:rPr>
        <w:t>да</w:t>
      </w:r>
      <w:r>
        <w:rPr>
          <w:color w:val="231F20"/>
          <w:spacing w:val="-5"/>
        </w:rPr>
        <w:t> </w:t>
      </w:r>
      <w:r>
        <w:rPr>
          <w:color w:val="231F20"/>
        </w:rPr>
        <w:t>накопленного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грунте</w:t>
      </w:r>
      <w:r>
        <w:rPr>
          <w:color w:val="231F20"/>
          <w:spacing w:val="-5"/>
        </w:rPr>
        <w:t> </w:t>
      </w:r>
      <w:r>
        <w:rPr>
          <w:color w:val="231F20"/>
        </w:rPr>
        <w:t>за</w:t>
      </w:r>
      <w:r>
        <w:rPr>
          <w:color w:val="231F20"/>
          <w:spacing w:val="-5"/>
        </w:rPr>
        <w:t> </w:t>
      </w:r>
      <w:r>
        <w:rPr>
          <w:color w:val="231F20"/>
        </w:rPr>
        <w:t>отопительный</w:t>
      </w:r>
      <w:r>
        <w:rPr>
          <w:color w:val="231F20"/>
          <w:spacing w:val="-5"/>
        </w:rPr>
        <w:t> </w:t>
      </w:r>
      <w:r>
        <w:rPr>
          <w:color w:val="231F20"/>
        </w:rPr>
        <w:t>сезон.</w:t>
      </w:r>
      <w:r>
        <w:rPr>
          <w:color w:val="231F20"/>
          <w:spacing w:val="-5"/>
        </w:rPr>
        <w:t> </w:t>
      </w:r>
      <w:r>
        <w:rPr>
          <w:color w:val="231F20"/>
        </w:rPr>
        <w:t>Вовремя</w:t>
      </w:r>
      <w:r>
        <w:rPr>
          <w:color w:val="231F20"/>
          <w:spacing w:val="-5"/>
        </w:rPr>
        <w:t> </w:t>
      </w:r>
      <w:r>
        <w:rPr>
          <w:color w:val="231F20"/>
        </w:rPr>
        <w:t>роботы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системы «пассивного» кондиционирования подача теплоносителя</w:t>
      </w:r>
      <w:r>
        <w:rPr>
          <w:color w:val="231F20"/>
          <w:spacing w:val="-50"/>
        </w:rPr>
        <w:t> </w:t>
      </w:r>
      <w:r>
        <w:rPr>
          <w:color w:val="231F20"/>
        </w:rPr>
        <w:t>производится непосредственно из системы съёма низкопотенци-</w:t>
      </w:r>
      <w:r>
        <w:rPr>
          <w:color w:val="231F20"/>
          <w:spacing w:val="1"/>
        </w:rPr>
        <w:t> </w:t>
      </w:r>
      <w:r>
        <w:rPr>
          <w:color w:val="231F20"/>
        </w:rPr>
        <w:t>ального тепло насосными группами, минуя теплонаносные агре-</w:t>
      </w:r>
      <w:r>
        <w:rPr>
          <w:color w:val="231F20"/>
          <w:spacing w:val="1"/>
        </w:rPr>
        <w:t> </w:t>
      </w:r>
      <w:r>
        <w:rPr>
          <w:color w:val="231F20"/>
        </w:rPr>
        <w:t>гаты</w:t>
      </w:r>
      <w:r>
        <w:rPr>
          <w:color w:val="231F20"/>
          <w:spacing w:val="2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2"/>
        </w:rPr>
        <w:t> </w:t>
      </w:r>
      <w:r>
        <w:rPr>
          <w:color w:val="231F20"/>
        </w:rPr>
        <w:t>теплообменного</w:t>
      </w:r>
      <w:r>
        <w:rPr>
          <w:color w:val="231F20"/>
          <w:spacing w:val="2"/>
        </w:rPr>
        <w:t> </w:t>
      </w:r>
      <w:r>
        <w:rPr>
          <w:color w:val="231F20"/>
        </w:rPr>
        <w:t>аппарата</w:t>
      </w:r>
      <w:r>
        <w:rPr>
          <w:color w:val="231F20"/>
          <w:spacing w:val="2"/>
        </w:rPr>
        <w:t> </w:t>
      </w:r>
      <w:r>
        <w:rPr>
          <w:color w:val="231F20"/>
        </w:rPr>
        <w:t>К11.</w:t>
      </w:r>
    </w:p>
    <w:p>
      <w:pPr>
        <w:pStyle w:val="BodyText"/>
        <w:spacing w:line="254" w:lineRule="auto" w:before="4"/>
        <w:ind w:left="158" w:right="153" w:firstLine="396"/>
        <w:jc w:val="right"/>
      </w:pPr>
      <w:r>
        <w:rPr>
          <w:color w:val="231F20"/>
        </w:rPr>
        <w:t>Для</w:t>
      </w:r>
      <w:r>
        <w:rPr>
          <w:color w:val="231F20"/>
          <w:spacing w:val="18"/>
        </w:rPr>
        <w:t> </w:t>
      </w:r>
      <w:r>
        <w:rPr>
          <w:color w:val="231F20"/>
        </w:rPr>
        <w:t>компенсации</w:t>
      </w:r>
      <w:r>
        <w:rPr>
          <w:color w:val="231F20"/>
          <w:spacing w:val="18"/>
        </w:rPr>
        <w:t> </w:t>
      </w:r>
      <w:r>
        <w:rPr>
          <w:color w:val="231F20"/>
        </w:rPr>
        <w:t>теплового</w:t>
      </w:r>
      <w:r>
        <w:rPr>
          <w:color w:val="231F20"/>
          <w:spacing w:val="18"/>
        </w:rPr>
        <w:t> </w:t>
      </w:r>
      <w:r>
        <w:rPr>
          <w:color w:val="231F20"/>
        </w:rPr>
        <w:t>расширения</w:t>
      </w:r>
      <w:r>
        <w:rPr>
          <w:color w:val="231F20"/>
          <w:spacing w:val="18"/>
        </w:rPr>
        <w:t> </w:t>
      </w:r>
      <w:r>
        <w:rPr>
          <w:color w:val="231F20"/>
        </w:rPr>
        <w:t>воды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циркуляци-</w:t>
      </w:r>
      <w:r>
        <w:rPr>
          <w:color w:val="231F20"/>
          <w:spacing w:val="-50"/>
        </w:rPr>
        <w:t> </w:t>
      </w:r>
      <w:r>
        <w:rPr>
          <w:color w:val="231F20"/>
        </w:rPr>
        <w:t>онных контурах, установлены мембранные расширительные баки.</w:t>
      </w:r>
      <w:r>
        <w:rPr>
          <w:color w:val="231F20"/>
          <w:spacing w:val="-51"/>
        </w:rPr>
        <w:t> </w:t>
      </w:r>
      <w:r>
        <w:rPr>
          <w:color w:val="231F20"/>
        </w:rPr>
        <w:t>Сведения</w:t>
      </w:r>
      <w:r>
        <w:rPr>
          <w:color w:val="231F20"/>
          <w:spacing w:val="1"/>
        </w:rPr>
        <w:t> </w:t>
      </w:r>
      <w:r>
        <w:rPr>
          <w:color w:val="231F20"/>
        </w:rPr>
        <w:t>о</w:t>
      </w:r>
      <w:r>
        <w:rPr>
          <w:color w:val="231F20"/>
          <w:spacing w:val="1"/>
        </w:rPr>
        <w:t> </w:t>
      </w:r>
      <w:r>
        <w:rPr>
          <w:color w:val="231F20"/>
        </w:rPr>
        <w:t>тепловых</w:t>
      </w:r>
      <w:r>
        <w:rPr>
          <w:color w:val="231F20"/>
          <w:spacing w:val="1"/>
        </w:rPr>
        <w:t> </w:t>
      </w:r>
      <w:r>
        <w:rPr>
          <w:color w:val="231F20"/>
        </w:rPr>
        <w:t>нагрузках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отопление,</w:t>
      </w:r>
      <w:r>
        <w:rPr>
          <w:color w:val="231F20"/>
          <w:spacing w:val="1"/>
        </w:rPr>
        <w:t> </w:t>
      </w:r>
      <w:r>
        <w:rPr>
          <w:color w:val="231F20"/>
        </w:rPr>
        <w:t>вентиляцию,</w:t>
      </w:r>
      <w:r>
        <w:rPr>
          <w:color w:val="231F20"/>
          <w:spacing w:val="1"/>
        </w:rPr>
        <w:t> </w:t>
      </w:r>
      <w:r>
        <w:rPr>
          <w:color w:val="231F20"/>
        </w:rPr>
        <w:t>кондиционирование,</w:t>
      </w:r>
      <w:r>
        <w:rPr>
          <w:color w:val="231F20"/>
          <w:spacing w:val="28"/>
        </w:rPr>
        <w:t> </w:t>
      </w:r>
      <w:r>
        <w:rPr>
          <w:color w:val="231F20"/>
        </w:rPr>
        <w:t>горячее</w:t>
      </w:r>
      <w:r>
        <w:rPr>
          <w:color w:val="231F20"/>
          <w:spacing w:val="29"/>
        </w:rPr>
        <w:t> </w:t>
      </w:r>
      <w:r>
        <w:rPr>
          <w:color w:val="231F20"/>
        </w:rPr>
        <w:t>водоснабжение,</w:t>
      </w:r>
      <w:r>
        <w:rPr>
          <w:color w:val="231F20"/>
          <w:spacing w:val="28"/>
        </w:rPr>
        <w:t> </w:t>
      </w:r>
      <w:r>
        <w:rPr>
          <w:color w:val="231F20"/>
        </w:rPr>
        <w:t>на</w:t>
      </w:r>
      <w:r>
        <w:rPr>
          <w:color w:val="231F20"/>
          <w:spacing w:val="29"/>
        </w:rPr>
        <w:t> </w:t>
      </w:r>
      <w:r>
        <w:rPr>
          <w:color w:val="231F20"/>
        </w:rPr>
        <w:t>производствен-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другие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нужды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торгового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1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таблице.</w:t>
      </w:r>
    </w:p>
    <w:p>
      <w:pPr>
        <w:spacing w:line="249" w:lineRule="auto" w:before="161"/>
        <w:ind w:left="397" w:right="394" w:hanging="1"/>
        <w:jc w:val="center"/>
        <w:rPr>
          <w:b/>
          <w:sz w:val="18"/>
        </w:rPr>
      </w:pPr>
      <w:r>
        <w:rPr>
          <w:b/>
          <w:color w:val="231F20"/>
          <w:sz w:val="18"/>
        </w:rPr>
        <w:t>Сведения о тепловых нагрузках на отопление, вентиляцию,</w:t>
      </w:r>
      <w:r>
        <w:rPr>
          <w:b/>
          <w:color w:val="231F20"/>
          <w:spacing w:val="1"/>
          <w:sz w:val="18"/>
        </w:rPr>
        <w:t> </w:t>
      </w:r>
      <w:r>
        <w:rPr>
          <w:b/>
          <w:color w:val="231F20"/>
          <w:sz w:val="18"/>
        </w:rPr>
        <w:t>кондиционирование,</w:t>
      </w:r>
      <w:r>
        <w:rPr>
          <w:b/>
          <w:color w:val="231F20"/>
          <w:spacing w:val="-12"/>
          <w:sz w:val="18"/>
        </w:rPr>
        <w:t> </w:t>
      </w:r>
      <w:r>
        <w:rPr>
          <w:b/>
          <w:color w:val="231F20"/>
          <w:sz w:val="18"/>
        </w:rPr>
        <w:t>горячее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водоснабжение,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на</w:t>
      </w:r>
      <w:r>
        <w:rPr>
          <w:b/>
          <w:color w:val="231F20"/>
          <w:spacing w:val="-11"/>
          <w:sz w:val="18"/>
        </w:rPr>
        <w:t> </w:t>
      </w:r>
      <w:r>
        <w:rPr>
          <w:b/>
          <w:color w:val="231F20"/>
          <w:sz w:val="18"/>
        </w:rPr>
        <w:t>производственные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и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другие нужды</w:t>
      </w:r>
    </w:p>
    <w:p>
      <w:pPr>
        <w:pStyle w:val="BodyText"/>
        <w:spacing w:before="9"/>
        <w:rPr>
          <w:b/>
          <w:sz w:val="17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4"/>
        <w:gridCol w:w="737"/>
        <w:gridCol w:w="737"/>
        <w:gridCol w:w="737"/>
        <w:gridCol w:w="737"/>
        <w:gridCol w:w="737"/>
        <w:gridCol w:w="737"/>
        <w:gridCol w:w="737"/>
      </w:tblGrid>
      <w:tr>
        <w:trPr>
          <w:trHeight w:val="443" w:hRule="atLeast"/>
        </w:trPr>
        <w:tc>
          <w:tcPr>
            <w:tcW w:w="794" w:type="dxa"/>
            <w:vMerge w:val="restart"/>
            <w:textDirection w:val="btLr"/>
          </w:tcPr>
          <w:p>
            <w:pPr>
              <w:pStyle w:val="TableParagraph"/>
              <w:spacing w:before="9"/>
              <w:rPr>
                <w:b/>
                <w:sz w:val="15"/>
              </w:rPr>
            </w:pPr>
          </w:p>
          <w:p>
            <w:pPr>
              <w:pStyle w:val="TableParagraph"/>
              <w:spacing w:line="249" w:lineRule="auto" w:before="0"/>
              <w:ind w:left="561" w:right="185" w:hanging="361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Наименование </w:t>
            </w:r>
            <w:r>
              <w:rPr>
                <w:b/>
                <w:color w:val="231F20"/>
                <w:sz w:val="18"/>
              </w:rPr>
              <w:t>здания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(сооружения)</w:t>
            </w:r>
          </w:p>
        </w:tc>
        <w:tc>
          <w:tcPr>
            <w:tcW w:w="737" w:type="dxa"/>
            <w:vMerge w:val="restart"/>
            <w:textDirection w:val="btLr"/>
          </w:tcPr>
          <w:p>
            <w:pPr>
              <w:pStyle w:val="TableParagraph"/>
              <w:spacing w:before="8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68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Объем,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position w:val="-7"/>
                <w:sz w:val="18"/>
              </w:rPr>
              <w:t>м</w:t>
            </w:r>
            <w:r>
              <w:rPr>
                <w:b/>
                <w:color w:val="231F20"/>
                <w:sz w:val="18"/>
              </w:rPr>
              <w:t>3</w:t>
            </w:r>
          </w:p>
        </w:tc>
        <w:tc>
          <w:tcPr>
            <w:tcW w:w="737" w:type="dxa"/>
            <w:vMerge w:val="restart"/>
            <w:textDirection w:val="btLr"/>
          </w:tcPr>
          <w:p>
            <w:pPr>
              <w:pStyle w:val="TableParagraph"/>
              <w:spacing w:before="8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13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Периоды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года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при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</w:t>
            </w:r>
            <w:r>
              <w:rPr>
                <w:b/>
                <w:color w:val="231F20"/>
                <w:position w:val="-5"/>
                <w:sz w:val="10"/>
              </w:rPr>
              <w:t>н</w:t>
            </w:r>
            <w:r>
              <w:rPr>
                <w:b/>
                <w:color w:val="231F20"/>
                <w:sz w:val="18"/>
              </w:rPr>
              <w:t>,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°С</w:t>
            </w:r>
          </w:p>
        </w:tc>
        <w:tc>
          <w:tcPr>
            <w:tcW w:w="2948" w:type="dxa"/>
            <w:gridSpan w:val="4"/>
          </w:tcPr>
          <w:p>
            <w:pPr>
              <w:pStyle w:val="TableParagraph"/>
              <w:spacing w:before="114"/>
              <w:ind w:left="68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Расход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теплоты,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Вт</w:t>
            </w:r>
          </w:p>
        </w:tc>
        <w:tc>
          <w:tcPr>
            <w:tcW w:w="737" w:type="dxa"/>
            <w:vMerge w:val="restart"/>
            <w:textDirection w:val="btLr"/>
          </w:tcPr>
          <w:p>
            <w:pPr>
              <w:pStyle w:val="TableParagraph"/>
              <w:spacing w:before="8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39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Расход</w:t>
            </w:r>
            <w:r>
              <w:rPr>
                <w:b/>
                <w:color w:val="231F20"/>
                <w:spacing w:val="-10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холода,</w:t>
            </w:r>
            <w:r>
              <w:rPr>
                <w:b/>
                <w:color w:val="231F20"/>
                <w:spacing w:val="-10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Вт</w:t>
            </w:r>
          </w:p>
        </w:tc>
      </w:tr>
      <w:tr>
        <w:trPr>
          <w:trHeight w:val="1747" w:hRule="atLeast"/>
        </w:trPr>
        <w:tc>
          <w:tcPr>
            <w:tcW w:w="794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7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7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7" w:type="dxa"/>
            <w:textDirection w:val="btLr"/>
          </w:tcPr>
          <w:p>
            <w:pPr>
              <w:pStyle w:val="TableParagraph"/>
              <w:spacing w:line="249" w:lineRule="auto" w:before="153"/>
              <w:ind w:left="707" w:right="234" w:hanging="46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на</w:t>
            </w:r>
            <w:r>
              <w:rPr>
                <w:b/>
                <w:color w:val="231F20"/>
                <w:spacing w:val="3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отопление</w:t>
            </w:r>
            <w:r>
              <w:rPr>
                <w:b/>
                <w:color w:val="231F20"/>
                <w:spacing w:val="-6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ВТЗ</w:t>
            </w:r>
          </w:p>
        </w:tc>
        <w:tc>
          <w:tcPr>
            <w:tcW w:w="737" w:type="dxa"/>
            <w:textDirection w:val="btLr"/>
          </w:tcPr>
          <w:p>
            <w:pPr>
              <w:pStyle w:val="TableParagraph"/>
              <w:spacing w:before="8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24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на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вентиляцию</w:t>
            </w:r>
          </w:p>
        </w:tc>
        <w:tc>
          <w:tcPr>
            <w:tcW w:w="737" w:type="dxa"/>
            <w:textDirection w:val="btLr"/>
          </w:tcPr>
          <w:p>
            <w:pPr>
              <w:pStyle w:val="TableParagraph"/>
              <w:spacing w:line="249" w:lineRule="auto" w:before="153"/>
              <w:ind w:left="636" w:right="95" w:hanging="52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На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кондициониро-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вание</w:t>
            </w:r>
          </w:p>
        </w:tc>
        <w:tc>
          <w:tcPr>
            <w:tcW w:w="737" w:type="dxa"/>
            <w:textDirection w:val="btLr"/>
          </w:tcPr>
          <w:p>
            <w:pPr>
              <w:pStyle w:val="TableParagraph"/>
              <w:spacing w:before="8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57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Общий</w:t>
            </w:r>
          </w:p>
        </w:tc>
        <w:tc>
          <w:tcPr>
            <w:tcW w:w="737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40" w:hRule="atLeast"/>
        </w:trPr>
        <w:tc>
          <w:tcPr>
            <w:tcW w:w="794" w:type="dxa"/>
            <w:vMerge w:val="restart"/>
            <w:textDirection w:val="btLr"/>
          </w:tcPr>
          <w:p>
            <w:pPr>
              <w:pStyle w:val="TableParagraph"/>
              <w:spacing w:before="10"/>
              <w:rPr>
                <w:b/>
                <w:sz w:val="15"/>
              </w:rPr>
            </w:pPr>
          </w:p>
          <w:p>
            <w:pPr>
              <w:pStyle w:val="TableParagraph"/>
              <w:spacing w:line="249" w:lineRule="auto" w:before="0"/>
              <w:ind w:left="434" w:right="398" w:hanging="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Торговый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комплекс</w:t>
            </w:r>
          </w:p>
        </w:tc>
        <w:tc>
          <w:tcPr>
            <w:tcW w:w="737" w:type="dxa"/>
            <w:vMerge w:val="restart"/>
            <w:textDirection w:val="btLr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525"/>
              <w:rPr>
                <w:sz w:val="18"/>
              </w:rPr>
            </w:pPr>
            <w:r>
              <w:rPr>
                <w:color w:val="231F20"/>
                <w:sz w:val="18"/>
              </w:rPr>
              <w:t>111592</w:t>
            </w:r>
          </w:p>
        </w:tc>
        <w:tc>
          <w:tcPr>
            <w:tcW w:w="737" w:type="dxa"/>
            <w:textDirection w:val="btLr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245" w:right="24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-25</w:t>
            </w:r>
          </w:p>
        </w:tc>
        <w:tc>
          <w:tcPr>
            <w:tcW w:w="737" w:type="dxa"/>
            <w:textDirection w:val="btLr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150"/>
              <w:rPr>
                <w:sz w:val="18"/>
              </w:rPr>
            </w:pPr>
            <w:r>
              <w:rPr>
                <w:color w:val="231F20"/>
                <w:sz w:val="18"/>
              </w:rPr>
              <w:t>151600</w:t>
            </w:r>
          </w:p>
        </w:tc>
        <w:tc>
          <w:tcPr>
            <w:tcW w:w="737" w:type="dxa"/>
            <w:textDirection w:val="btLr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2590700</w:t>
            </w:r>
          </w:p>
        </w:tc>
        <w:tc>
          <w:tcPr>
            <w:tcW w:w="737" w:type="dxa"/>
            <w:textDirection w:val="btLr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</w:p>
        </w:tc>
        <w:tc>
          <w:tcPr>
            <w:tcW w:w="737" w:type="dxa"/>
            <w:textDirection w:val="btLr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150"/>
              <w:rPr>
                <w:sz w:val="18"/>
              </w:rPr>
            </w:pPr>
            <w:r>
              <w:rPr>
                <w:color w:val="231F20"/>
                <w:sz w:val="18"/>
              </w:rPr>
              <w:t>410670</w:t>
            </w:r>
          </w:p>
        </w:tc>
        <w:tc>
          <w:tcPr>
            <w:tcW w:w="737" w:type="dxa"/>
            <w:textDirection w:val="btLr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105"/>
              <w:rPr>
                <w:sz w:val="18"/>
              </w:rPr>
            </w:pPr>
            <w:r>
              <w:rPr>
                <w:color w:val="231F20"/>
                <w:sz w:val="18"/>
              </w:rPr>
              <w:t>10104**</w:t>
            </w:r>
          </w:p>
        </w:tc>
      </w:tr>
      <w:tr>
        <w:trPr>
          <w:trHeight w:val="727" w:hRule="atLeast"/>
        </w:trPr>
        <w:tc>
          <w:tcPr>
            <w:tcW w:w="794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7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37" w:type="dxa"/>
            <w:textDirection w:val="btLr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253" w:right="25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26</w:t>
            </w:r>
          </w:p>
        </w:tc>
        <w:tc>
          <w:tcPr>
            <w:tcW w:w="737" w:type="dxa"/>
            <w:textDirection w:val="btLr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</w:p>
        </w:tc>
        <w:tc>
          <w:tcPr>
            <w:tcW w:w="737" w:type="dxa"/>
            <w:textDirection w:val="btLr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93"/>
              <w:rPr>
                <w:sz w:val="18"/>
              </w:rPr>
            </w:pPr>
            <w:r>
              <w:rPr>
                <w:color w:val="231F20"/>
                <w:sz w:val="18"/>
              </w:rPr>
              <w:t>106720</w:t>
            </w:r>
          </w:p>
        </w:tc>
        <w:tc>
          <w:tcPr>
            <w:tcW w:w="737" w:type="dxa"/>
            <w:textDirection w:val="btLr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93"/>
              <w:rPr>
                <w:sz w:val="18"/>
              </w:rPr>
            </w:pPr>
            <w:r>
              <w:rPr>
                <w:color w:val="231F20"/>
                <w:sz w:val="18"/>
              </w:rPr>
              <w:t>656534</w:t>
            </w:r>
          </w:p>
        </w:tc>
        <w:tc>
          <w:tcPr>
            <w:tcW w:w="737" w:type="dxa"/>
            <w:textDirection w:val="btLr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93"/>
              <w:rPr>
                <w:sz w:val="18"/>
              </w:rPr>
            </w:pPr>
            <w:r>
              <w:rPr>
                <w:color w:val="231F20"/>
                <w:sz w:val="18"/>
              </w:rPr>
              <w:t>763254</w:t>
            </w:r>
          </w:p>
        </w:tc>
        <w:tc>
          <w:tcPr>
            <w:tcW w:w="737" w:type="dxa"/>
            <w:textDirection w:val="btLr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93"/>
              <w:rPr>
                <w:sz w:val="18"/>
              </w:rPr>
            </w:pPr>
            <w:r>
              <w:rPr>
                <w:color w:val="231F20"/>
                <w:sz w:val="18"/>
              </w:rPr>
              <w:t>763254</w:t>
            </w:r>
          </w:p>
        </w:tc>
      </w:tr>
    </w:tbl>
    <w:p>
      <w:pPr>
        <w:spacing w:before="139"/>
        <w:ind w:left="555" w:right="0" w:firstLine="0"/>
        <w:jc w:val="left"/>
        <w:rPr>
          <w:sz w:val="18"/>
        </w:rPr>
      </w:pPr>
      <w:r>
        <w:rPr>
          <w:color w:val="231F20"/>
          <w:sz w:val="18"/>
        </w:rPr>
        <w:t>*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без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учета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потерь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тепла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трубами</w:t>
      </w:r>
    </w:p>
    <w:p>
      <w:pPr>
        <w:spacing w:before="9"/>
        <w:ind w:left="555" w:right="0" w:firstLine="0"/>
        <w:jc w:val="left"/>
        <w:rPr>
          <w:sz w:val="18"/>
        </w:rPr>
      </w:pPr>
      <w:r>
        <w:rPr>
          <w:color w:val="231F20"/>
          <w:sz w:val="18"/>
        </w:rPr>
        <w:t>** – сплит-системы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</w:rPr>
        <w:t>Автоматизированная</w:t>
      </w:r>
      <w:r>
        <w:rPr>
          <w:color w:val="231F20"/>
          <w:spacing w:val="1"/>
        </w:rPr>
        <w:t> </w:t>
      </w:r>
      <w:r>
        <w:rPr>
          <w:color w:val="231F20"/>
        </w:rPr>
        <w:t>система</w:t>
      </w:r>
      <w:r>
        <w:rPr>
          <w:color w:val="231F20"/>
          <w:spacing w:val="1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технологическим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процессом ИТП построена на интеграции технических средств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программного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обеспечения,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позволяющая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осуществлять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экс-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61" w:lineRule="auto" w:before="94"/>
        <w:ind w:left="158" w:right="155"/>
        <w:jc w:val="right"/>
      </w:pPr>
      <w:r>
        <w:rPr>
          <w:color w:val="231F20"/>
        </w:rPr>
        <w:t>плуатацию</w:t>
      </w:r>
      <w:r>
        <w:rPr>
          <w:color w:val="231F20"/>
          <w:spacing w:val="11"/>
        </w:rPr>
        <w:t> </w:t>
      </w:r>
      <w:r>
        <w:rPr>
          <w:color w:val="231F20"/>
        </w:rPr>
        <w:t>установки</w:t>
      </w:r>
      <w:r>
        <w:rPr>
          <w:color w:val="231F20"/>
          <w:spacing w:val="12"/>
        </w:rPr>
        <w:t> </w:t>
      </w:r>
      <w:r>
        <w:rPr>
          <w:color w:val="231F20"/>
        </w:rPr>
        <w:t>без</w:t>
      </w:r>
      <w:r>
        <w:rPr>
          <w:color w:val="231F20"/>
          <w:spacing w:val="12"/>
        </w:rPr>
        <w:t> </w:t>
      </w:r>
      <w:r>
        <w:rPr>
          <w:color w:val="231F20"/>
        </w:rPr>
        <w:t>постоянного</w:t>
      </w:r>
      <w:r>
        <w:rPr>
          <w:color w:val="231F20"/>
          <w:spacing w:val="12"/>
        </w:rPr>
        <w:t> </w:t>
      </w:r>
      <w:r>
        <w:rPr>
          <w:color w:val="231F20"/>
        </w:rPr>
        <w:t>присутствия</w:t>
      </w:r>
      <w:r>
        <w:rPr>
          <w:color w:val="231F20"/>
          <w:spacing w:val="12"/>
        </w:rPr>
        <w:t> </w:t>
      </w:r>
      <w:r>
        <w:rPr>
          <w:color w:val="231F20"/>
        </w:rPr>
        <w:t>обслуживаю-</w:t>
      </w:r>
      <w:r>
        <w:rPr>
          <w:color w:val="231F20"/>
          <w:spacing w:val="-50"/>
        </w:rPr>
        <w:t> </w:t>
      </w:r>
      <w:r>
        <w:rPr>
          <w:color w:val="231F20"/>
        </w:rPr>
        <w:t>щего</w:t>
      </w:r>
      <w:r>
        <w:rPr>
          <w:color w:val="231F20"/>
          <w:spacing w:val="16"/>
        </w:rPr>
        <w:t> </w:t>
      </w:r>
      <w:r>
        <w:rPr>
          <w:color w:val="231F20"/>
        </w:rPr>
        <w:t>персонала.</w:t>
      </w:r>
      <w:r>
        <w:rPr>
          <w:color w:val="231F20"/>
          <w:spacing w:val="17"/>
        </w:rPr>
        <w:t> </w:t>
      </w:r>
      <w:r>
        <w:rPr>
          <w:color w:val="231F20"/>
        </w:rPr>
        <w:t>Сигналы</w:t>
      </w:r>
      <w:r>
        <w:rPr>
          <w:color w:val="231F20"/>
          <w:spacing w:val="16"/>
        </w:rPr>
        <w:t> </w:t>
      </w:r>
      <w:r>
        <w:rPr>
          <w:color w:val="231F20"/>
        </w:rPr>
        <w:t>о</w:t>
      </w:r>
      <w:r>
        <w:rPr>
          <w:color w:val="231F20"/>
          <w:spacing w:val="17"/>
        </w:rPr>
        <w:t> </w:t>
      </w:r>
      <w:r>
        <w:rPr>
          <w:color w:val="231F20"/>
        </w:rPr>
        <w:t>текущем</w:t>
      </w:r>
      <w:r>
        <w:rPr>
          <w:color w:val="231F20"/>
          <w:spacing w:val="16"/>
        </w:rPr>
        <w:t> </w:t>
      </w:r>
      <w:r>
        <w:rPr>
          <w:color w:val="231F20"/>
        </w:rPr>
        <w:t>состоянии</w:t>
      </w:r>
      <w:r>
        <w:rPr>
          <w:color w:val="231F20"/>
          <w:spacing w:val="17"/>
        </w:rPr>
        <w:t> </w:t>
      </w:r>
      <w:r>
        <w:rPr>
          <w:color w:val="231F20"/>
        </w:rPr>
        <w:t>ИТП,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том</w:t>
      </w:r>
      <w:r>
        <w:rPr>
          <w:color w:val="231F20"/>
          <w:spacing w:val="16"/>
        </w:rPr>
        <w:t> </w:t>
      </w:r>
      <w:r>
        <w:rPr>
          <w:color w:val="231F20"/>
        </w:rPr>
        <w:t>чис-</w:t>
      </w:r>
      <w:r>
        <w:rPr>
          <w:color w:val="231F20"/>
          <w:spacing w:val="-49"/>
        </w:rPr>
        <w:t> </w:t>
      </w:r>
      <w:r>
        <w:rPr>
          <w:color w:val="231F20"/>
        </w:rPr>
        <w:t>ле</w:t>
      </w:r>
      <w:r>
        <w:rPr>
          <w:color w:val="231F20"/>
          <w:spacing w:val="10"/>
        </w:rPr>
        <w:t> </w:t>
      </w:r>
      <w:r>
        <w:rPr>
          <w:color w:val="231F20"/>
        </w:rPr>
        <w:t>сигналы</w:t>
      </w:r>
      <w:r>
        <w:rPr>
          <w:color w:val="231F20"/>
          <w:spacing w:val="10"/>
        </w:rPr>
        <w:t> </w:t>
      </w:r>
      <w:r>
        <w:rPr>
          <w:color w:val="231F20"/>
        </w:rPr>
        <w:t>о</w:t>
      </w:r>
      <w:r>
        <w:rPr>
          <w:color w:val="231F20"/>
          <w:spacing w:val="10"/>
        </w:rPr>
        <w:t> </w:t>
      </w:r>
      <w:r>
        <w:rPr>
          <w:color w:val="231F20"/>
        </w:rPr>
        <w:t>неисправности,</w:t>
      </w:r>
      <w:r>
        <w:rPr>
          <w:color w:val="231F20"/>
          <w:spacing w:val="10"/>
        </w:rPr>
        <w:t> </w:t>
      </w:r>
      <w:r>
        <w:rPr>
          <w:color w:val="231F20"/>
        </w:rPr>
        <w:t>выносятся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11"/>
        </w:rPr>
        <w:t> </w:t>
      </w:r>
      <w:r>
        <w:rPr>
          <w:color w:val="231F20"/>
        </w:rPr>
        <w:t>диспетчерский</w:t>
      </w:r>
      <w:r>
        <w:rPr>
          <w:color w:val="231F20"/>
          <w:spacing w:val="10"/>
        </w:rPr>
        <w:t> </w:t>
      </w:r>
      <w:r>
        <w:rPr>
          <w:color w:val="231F20"/>
        </w:rPr>
        <w:t>пункт.</w:t>
      </w:r>
      <w:r>
        <w:rPr>
          <w:color w:val="231F20"/>
          <w:spacing w:val="-50"/>
        </w:rPr>
        <w:t> </w:t>
      </w:r>
      <w:r>
        <w:rPr>
          <w:color w:val="231F20"/>
        </w:rPr>
        <w:t>Программное</w:t>
      </w:r>
      <w:r>
        <w:rPr>
          <w:color w:val="231F20"/>
          <w:spacing w:val="17"/>
        </w:rPr>
        <w:t> </w:t>
      </w:r>
      <w:r>
        <w:rPr>
          <w:color w:val="231F20"/>
        </w:rPr>
        <w:t>обеспечение</w:t>
      </w:r>
      <w:r>
        <w:rPr>
          <w:color w:val="231F20"/>
          <w:spacing w:val="18"/>
        </w:rPr>
        <w:t> </w:t>
      </w:r>
      <w:r>
        <w:rPr>
          <w:color w:val="231F20"/>
        </w:rPr>
        <w:t>АСУ</w:t>
      </w:r>
      <w:r>
        <w:rPr>
          <w:color w:val="231F20"/>
          <w:spacing w:val="18"/>
        </w:rPr>
        <w:t> </w:t>
      </w:r>
      <w:r>
        <w:rPr>
          <w:color w:val="231F20"/>
        </w:rPr>
        <w:t>ТП</w:t>
      </w:r>
      <w:r>
        <w:rPr>
          <w:color w:val="231F20"/>
          <w:spacing w:val="18"/>
        </w:rPr>
        <w:t> </w:t>
      </w:r>
      <w:r>
        <w:rPr>
          <w:color w:val="231F20"/>
        </w:rPr>
        <w:t>выполняет</w:t>
      </w:r>
      <w:r>
        <w:rPr>
          <w:color w:val="231F20"/>
          <w:spacing w:val="18"/>
        </w:rPr>
        <w:t> </w:t>
      </w:r>
      <w:r>
        <w:rPr>
          <w:color w:val="231F20"/>
        </w:rPr>
        <w:t>регулирова-</w:t>
      </w:r>
    </w:p>
    <w:p>
      <w:pPr>
        <w:pStyle w:val="BodyText"/>
        <w:spacing w:line="261" w:lineRule="auto" w:before="3"/>
        <w:ind w:left="158" w:right="154"/>
      </w:pPr>
      <w:r>
        <w:rPr>
          <w:color w:val="231F20"/>
          <w:w w:val="105"/>
        </w:rPr>
        <w:t>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технологических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параметров,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защиту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оборудования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дачу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информации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диспетчерский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пункт.</w:t>
      </w:r>
    </w:p>
    <w:p>
      <w:pPr>
        <w:pStyle w:val="BodyText"/>
        <w:spacing w:line="261" w:lineRule="auto" w:before="2"/>
        <w:ind w:left="158" w:firstLine="396"/>
      </w:pP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процессе</w:t>
      </w:r>
      <w:r>
        <w:rPr>
          <w:color w:val="231F20"/>
          <w:spacing w:val="17"/>
        </w:rPr>
        <w:t> </w:t>
      </w:r>
      <w:r>
        <w:rPr>
          <w:color w:val="231F20"/>
        </w:rPr>
        <w:t>работы</w:t>
      </w:r>
      <w:r>
        <w:rPr>
          <w:color w:val="231F20"/>
          <w:spacing w:val="17"/>
        </w:rPr>
        <w:t> </w:t>
      </w:r>
      <w:r>
        <w:rPr>
          <w:color w:val="231F20"/>
        </w:rPr>
        <w:t>ИТП</w:t>
      </w:r>
      <w:r>
        <w:rPr>
          <w:color w:val="231F20"/>
          <w:spacing w:val="17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17"/>
        </w:rPr>
        <w:t> </w:t>
      </w:r>
      <w:r>
        <w:rPr>
          <w:color w:val="231F20"/>
        </w:rPr>
        <w:t>автоматическое</w:t>
      </w:r>
      <w:r>
        <w:rPr>
          <w:color w:val="231F20"/>
          <w:spacing w:val="17"/>
        </w:rPr>
        <w:t> </w:t>
      </w:r>
      <w:r>
        <w:rPr>
          <w:color w:val="231F20"/>
        </w:rPr>
        <w:t>регу-</w:t>
      </w:r>
      <w:r>
        <w:rPr>
          <w:color w:val="231F20"/>
          <w:spacing w:val="-50"/>
        </w:rPr>
        <w:t> </w:t>
      </w:r>
      <w:r>
        <w:rPr>
          <w:color w:val="231F20"/>
        </w:rPr>
        <w:t>лирование:</w:t>
      </w:r>
    </w:p>
    <w:p>
      <w:pPr>
        <w:pStyle w:val="ListParagraph"/>
        <w:numPr>
          <w:ilvl w:val="0"/>
          <w:numId w:val="57"/>
        </w:numPr>
        <w:tabs>
          <w:tab w:pos="811" w:val="left" w:leader="none"/>
        </w:tabs>
        <w:spacing w:line="261" w:lineRule="auto" w:before="2" w:after="0"/>
        <w:ind w:left="158" w:right="158" w:firstLine="396"/>
        <w:jc w:val="left"/>
        <w:rPr>
          <w:sz w:val="21"/>
        </w:rPr>
      </w:pPr>
      <w:r>
        <w:rPr>
          <w:color w:val="231F20"/>
          <w:sz w:val="21"/>
        </w:rPr>
        <w:t>выработки</w:t>
      </w:r>
      <w:r>
        <w:rPr>
          <w:color w:val="231F20"/>
          <w:spacing w:val="28"/>
          <w:sz w:val="21"/>
        </w:rPr>
        <w:t> </w:t>
      </w:r>
      <w:r>
        <w:rPr>
          <w:color w:val="231F20"/>
          <w:sz w:val="21"/>
        </w:rPr>
        <w:t>тепловой/холодильной</w:t>
      </w:r>
      <w:r>
        <w:rPr>
          <w:color w:val="231F20"/>
          <w:spacing w:val="31"/>
          <w:sz w:val="21"/>
        </w:rPr>
        <w:t> </w:t>
      </w:r>
      <w:r>
        <w:rPr>
          <w:color w:val="231F20"/>
          <w:sz w:val="21"/>
        </w:rPr>
        <w:t>энергии</w:t>
      </w:r>
      <w:r>
        <w:rPr>
          <w:color w:val="231F20"/>
          <w:spacing w:val="28"/>
          <w:sz w:val="21"/>
        </w:rPr>
        <w:t> </w:t>
      </w:r>
      <w:r>
        <w:rPr>
          <w:color w:val="231F20"/>
          <w:sz w:val="21"/>
        </w:rPr>
        <w:t>путем</w:t>
      </w:r>
      <w:r>
        <w:rPr>
          <w:color w:val="231F20"/>
          <w:spacing w:val="29"/>
          <w:sz w:val="21"/>
        </w:rPr>
        <w:t> </w:t>
      </w:r>
      <w:r>
        <w:rPr>
          <w:color w:val="231F20"/>
          <w:sz w:val="21"/>
        </w:rPr>
        <w:t>каскад-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подключения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тепловых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насосов;</w:t>
      </w:r>
    </w:p>
    <w:p>
      <w:pPr>
        <w:pStyle w:val="ListParagraph"/>
        <w:numPr>
          <w:ilvl w:val="0"/>
          <w:numId w:val="57"/>
        </w:numPr>
        <w:tabs>
          <w:tab w:pos="811" w:val="left" w:leader="none"/>
        </w:tabs>
        <w:spacing w:line="240" w:lineRule="auto" w:before="1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температуры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воды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за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тепловым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насосом;</w:t>
      </w:r>
    </w:p>
    <w:p>
      <w:pPr>
        <w:pStyle w:val="ListParagraph"/>
        <w:numPr>
          <w:ilvl w:val="0"/>
          <w:numId w:val="57"/>
        </w:numPr>
        <w:tabs>
          <w:tab w:pos="811" w:val="left" w:leader="none"/>
        </w:tabs>
        <w:spacing w:line="261" w:lineRule="auto" w:before="23" w:after="0"/>
        <w:ind w:left="158" w:right="159" w:firstLine="396"/>
        <w:jc w:val="left"/>
        <w:rPr>
          <w:sz w:val="21"/>
        </w:rPr>
      </w:pPr>
      <w:r>
        <w:rPr>
          <w:color w:val="231F20"/>
          <w:w w:val="105"/>
          <w:sz w:val="21"/>
        </w:rPr>
        <w:t>регулирование расхода тепло/холодоносителя в системе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отопления/кондиционирования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по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потребности;</w:t>
      </w:r>
    </w:p>
    <w:p>
      <w:pPr>
        <w:pStyle w:val="ListParagraph"/>
        <w:numPr>
          <w:ilvl w:val="0"/>
          <w:numId w:val="57"/>
        </w:numPr>
        <w:tabs>
          <w:tab w:pos="811" w:val="left" w:leader="none"/>
        </w:tabs>
        <w:spacing w:line="261" w:lineRule="auto" w:before="1" w:after="0"/>
        <w:ind w:left="158" w:right="157" w:firstLine="396"/>
        <w:jc w:val="left"/>
        <w:rPr>
          <w:sz w:val="21"/>
        </w:rPr>
      </w:pPr>
      <w:r>
        <w:rPr>
          <w:color w:val="231F20"/>
          <w:sz w:val="21"/>
        </w:rPr>
        <w:t>чередование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работы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насосных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агрегатов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режимах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рабо-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чий/резервный;</w:t>
      </w:r>
    </w:p>
    <w:p>
      <w:pPr>
        <w:pStyle w:val="ListParagraph"/>
        <w:numPr>
          <w:ilvl w:val="0"/>
          <w:numId w:val="57"/>
        </w:numPr>
        <w:tabs>
          <w:tab w:pos="811" w:val="left" w:leader="none"/>
        </w:tabs>
        <w:spacing w:line="261" w:lineRule="auto" w:before="2" w:after="0"/>
        <w:ind w:left="158" w:right="155" w:firstLine="396"/>
        <w:jc w:val="left"/>
        <w:rPr>
          <w:sz w:val="21"/>
        </w:rPr>
      </w:pPr>
      <w:r>
        <w:rPr>
          <w:color w:val="231F20"/>
          <w:sz w:val="21"/>
        </w:rPr>
        <w:t>автоматический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пуск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остановка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технологического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обору-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дования.</w:t>
      </w:r>
    </w:p>
    <w:p>
      <w:pPr>
        <w:pStyle w:val="ListParagraph"/>
        <w:numPr>
          <w:ilvl w:val="0"/>
          <w:numId w:val="57"/>
        </w:numPr>
        <w:tabs>
          <w:tab w:pos="811" w:val="left" w:leader="none"/>
        </w:tabs>
        <w:spacing w:line="261" w:lineRule="auto" w:before="1" w:after="0"/>
        <w:ind w:left="158" w:right="154" w:firstLine="396"/>
        <w:jc w:val="left"/>
        <w:rPr>
          <w:sz w:val="12"/>
        </w:rPr>
      </w:pPr>
      <w:r>
        <w:rPr>
          <w:color w:val="231F20"/>
          <w:spacing w:val="-1"/>
          <w:sz w:val="21"/>
        </w:rPr>
        <w:t>давление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теплоносителя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до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и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после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тепловых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насосов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пре-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делах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</w:t>
      </w:r>
      <w:r>
        <w:rPr>
          <w:color w:val="231F20"/>
          <w:position w:val="-6"/>
          <w:sz w:val="12"/>
        </w:rPr>
        <w:t>мин</w:t>
      </w:r>
      <w:r>
        <w:rPr>
          <w:color w:val="231F20"/>
          <w:spacing w:val="23"/>
          <w:position w:val="-6"/>
          <w:sz w:val="12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</w:t>
      </w:r>
      <w:r>
        <w:rPr>
          <w:color w:val="231F20"/>
          <w:position w:val="-6"/>
          <w:sz w:val="12"/>
        </w:rPr>
        <w:t>мак</w:t>
      </w:r>
    </w:p>
    <w:p>
      <w:pPr>
        <w:pStyle w:val="ListParagraph"/>
        <w:numPr>
          <w:ilvl w:val="0"/>
          <w:numId w:val="57"/>
        </w:numPr>
        <w:tabs>
          <w:tab w:pos="811" w:val="left" w:leader="none"/>
        </w:tabs>
        <w:spacing w:line="193" w:lineRule="exact" w:before="0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по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температуре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теплоносителя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до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после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тепловых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насо-</w:t>
      </w:r>
    </w:p>
    <w:p>
      <w:pPr>
        <w:spacing w:line="278" w:lineRule="exact" w:before="23"/>
        <w:ind w:left="158" w:right="0" w:firstLine="0"/>
        <w:jc w:val="left"/>
        <w:rPr>
          <w:sz w:val="21"/>
        </w:rPr>
      </w:pPr>
      <w:r>
        <w:rPr>
          <w:color w:val="231F20"/>
          <w:sz w:val="21"/>
        </w:rPr>
        <w:t>сов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пределах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t</w:t>
      </w:r>
      <w:r>
        <w:rPr>
          <w:color w:val="231F20"/>
          <w:position w:val="-6"/>
          <w:sz w:val="12"/>
        </w:rPr>
        <w:t>мин</w:t>
      </w:r>
      <w:r>
        <w:rPr>
          <w:color w:val="231F20"/>
          <w:spacing w:val="29"/>
          <w:position w:val="-6"/>
          <w:sz w:val="12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t</w:t>
      </w:r>
      <w:r>
        <w:rPr>
          <w:color w:val="231F20"/>
          <w:position w:val="-6"/>
          <w:sz w:val="12"/>
        </w:rPr>
        <w:t>мах</w:t>
      </w:r>
      <w:r>
        <w:rPr>
          <w:color w:val="231F20"/>
          <w:sz w:val="21"/>
        </w:rPr>
        <w:t>;</w:t>
      </w:r>
    </w:p>
    <w:p>
      <w:pPr>
        <w:pStyle w:val="ListParagraph"/>
        <w:numPr>
          <w:ilvl w:val="0"/>
          <w:numId w:val="57"/>
        </w:numPr>
        <w:tabs>
          <w:tab w:pos="811" w:val="left" w:leader="none"/>
        </w:tabs>
        <w:spacing w:line="227" w:lineRule="exact" w:before="0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отсутствие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потока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теплоносителя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через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тепловой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насос;</w:t>
      </w:r>
    </w:p>
    <w:p>
      <w:pPr>
        <w:pStyle w:val="ListParagraph"/>
        <w:numPr>
          <w:ilvl w:val="0"/>
          <w:numId w:val="57"/>
        </w:numPr>
        <w:tabs>
          <w:tab w:pos="811" w:val="left" w:leader="none"/>
        </w:tabs>
        <w:spacing w:line="240" w:lineRule="auto" w:before="22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отключение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электроэнергии.</w:t>
      </w:r>
    </w:p>
    <w:p>
      <w:pPr>
        <w:pStyle w:val="BodyText"/>
        <w:spacing w:line="261" w:lineRule="auto" w:before="23"/>
        <w:ind w:left="158" w:right="155" w:firstLine="396"/>
        <w:jc w:val="both"/>
      </w:pP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ИТП</w:t>
      </w:r>
      <w:r>
        <w:rPr>
          <w:color w:val="231F20"/>
          <w:spacing w:val="-6"/>
        </w:rPr>
        <w:t> </w:t>
      </w:r>
      <w:r>
        <w:rPr>
          <w:color w:val="231F20"/>
        </w:rPr>
        <w:t>предусмотрены</w:t>
      </w:r>
      <w:r>
        <w:rPr>
          <w:color w:val="231F20"/>
          <w:spacing w:val="-6"/>
        </w:rPr>
        <w:t> </w:t>
      </w:r>
      <w:r>
        <w:rPr>
          <w:color w:val="231F20"/>
        </w:rPr>
        <w:t>суммирующие</w:t>
      </w:r>
      <w:r>
        <w:rPr>
          <w:color w:val="231F20"/>
          <w:spacing w:val="-6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контро-</w:t>
      </w:r>
      <w:r>
        <w:rPr>
          <w:color w:val="231F20"/>
          <w:spacing w:val="-50"/>
        </w:rPr>
        <w:t> </w:t>
      </w:r>
      <w:r>
        <w:rPr>
          <w:color w:val="231F20"/>
        </w:rPr>
        <w:t>ля отпущенной тепловой/холодильной энергией по контурам по-</w:t>
      </w:r>
      <w:r>
        <w:rPr>
          <w:color w:val="231F20"/>
          <w:spacing w:val="1"/>
        </w:rPr>
        <w:t> </w:t>
      </w:r>
      <w:r>
        <w:rPr>
          <w:color w:val="231F20"/>
        </w:rPr>
        <w:t>требителей, а также тепловой/холодильной энергией по контурам</w:t>
      </w:r>
      <w:r>
        <w:rPr>
          <w:color w:val="231F20"/>
          <w:spacing w:val="1"/>
        </w:rPr>
        <w:t> </w:t>
      </w:r>
      <w:r>
        <w:rPr>
          <w:color w:val="231F20"/>
        </w:rPr>
        <w:t>низкопотенциального</w:t>
      </w:r>
      <w:r>
        <w:rPr>
          <w:color w:val="231F20"/>
          <w:spacing w:val="2"/>
        </w:rPr>
        <w:t> </w:t>
      </w:r>
      <w:r>
        <w:rPr>
          <w:color w:val="231F20"/>
        </w:rPr>
        <w:t>источника</w:t>
      </w:r>
      <w:r>
        <w:rPr>
          <w:color w:val="231F20"/>
          <w:spacing w:val="2"/>
        </w:rPr>
        <w:t> </w:t>
      </w:r>
      <w:r>
        <w:rPr>
          <w:color w:val="231F20"/>
        </w:rPr>
        <w:t>тепловой</w:t>
      </w:r>
      <w:r>
        <w:rPr>
          <w:color w:val="231F20"/>
          <w:spacing w:val="3"/>
        </w:rPr>
        <w:t> </w:t>
      </w:r>
      <w:r>
        <w:rPr>
          <w:color w:val="231F20"/>
        </w:rPr>
        <w:t>энергии.</w:t>
      </w:r>
    </w:p>
    <w:p>
      <w:pPr>
        <w:pStyle w:val="BodyText"/>
        <w:spacing w:line="261" w:lineRule="auto" w:before="3"/>
        <w:ind w:left="158" w:right="155" w:firstLine="396"/>
        <w:jc w:val="both"/>
      </w:pPr>
      <w:r>
        <w:rPr>
          <w:color w:val="231F20"/>
        </w:rPr>
        <w:t>Система диспетчеризации обеспечивает сбор дискретной ин-</w:t>
      </w:r>
      <w:r>
        <w:rPr>
          <w:color w:val="231F20"/>
          <w:spacing w:val="1"/>
        </w:rPr>
        <w:t> </w:t>
      </w:r>
      <w:r>
        <w:rPr>
          <w:color w:val="231F20"/>
        </w:rPr>
        <w:t>формации о работе ИТП с дальнейшей ее передачей по модемной</w:t>
      </w:r>
      <w:r>
        <w:rPr>
          <w:color w:val="231F20"/>
          <w:spacing w:val="1"/>
        </w:rPr>
        <w:t> </w:t>
      </w:r>
      <w:r>
        <w:rPr>
          <w:color w:val="231F20"/>
        </w:rPr>
        <w:t>связи на диспетчерский пункт эксплуатирующей организации для</w:t>
      </w:r>
      <w:r>
        <w:rPr>
          <w:color w:val="231F20"/>
          <w:spacing w:val="-50"/>
        </w:rPr>
        <w:t> </w:t>
      </w:r>
      <w:r>
        <w:rPr>
          <w:color w:val="231F20"/>
        </w:rPr>
        <w:t>целей</w:t>
      </w:r>
      <w:r>
        <w:rPr>
          <w:color w:val="231F20"/>
          <w:spacing w:val="-8"/>
        </w:rPr>
        <w:t> </w:t>
      </w:r>
      <w:r>
        <w:rPr>
          <w:color w:val="231F20"/>
        </w:rPr>
        <w:t>оперативного</w:t>
      </w:r>
      <w:r>
        <w:rPr>
          <w:color w:val="231F20"/>
          <w:spacing w:val="-7"/>
        </w:rPr>
        <w:t> </w:t>
      </w:r>
      <w:r>
        <w:rPr>
          <w:color w:val="231F20"/>
        </w:rPr>
        <w:t>контроля.</w:t>
      </w:r>
      <w:r>
        <w:rPr>
          <w:color w:val="231F20"/>
          <w:spacing w:val="-8"/>
        </w:rPr>
        <w:t> </w:t>
      </w:r>
      <w:r>
        <w:rPr>
          <w:color w:val="231F20"/>
        </w:rPr>
        <w:t>Дополнительно</w:t>
      </w:r>
      <w:r>
        <w:rPr>
          <w:color w:val="231F20"/>
          <w:spacing w:val="-7"/>
        </w:rPr>
        <w:t> </w:t>
      </w:r>
      <w:r>
        <w:rPr>
          <w:color w:val="231F20"/>
        </w:rPr>
        <w:t>предусмотрена</w:t>
      </w:r>
      <w:r>
        <w:rPr>
          <w:color w:val="231F20"/>
          <w:spacing w:val="-7"/>
        </w:rPr>
        <w:t> </w:t>
      </w:r>
      <w:r>
        <w:rPr>
          <w:color w:val="231F20"/>
        </w:rPr>
        <w:t>воз-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можность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удаленного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мониторинга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12"/>
        </w:rPr>
        <w:t> </w:t>
      </w:r>
      <w:r>
        <w:rPr>
          <w:color w:val="231F20"/>
        </w:rPr>
        <w:t>работой</w:t>
      </w:r>
      <w:r>
        <w:rPr>
          <w:color w:val="231F20"/>
          <w:spacing w:val="-12"/>
        </w:rPr>
        <w:t> </w:t>
      </w:r>
      <w:r>
        <w:rPr>
          <w:color w:val="231F20"/>
        </w:rPr>
        <w:t>установ-</w:t>
      </w:r>
      <w:r>
        <w:rPr>
          <w:color w:val="231F20"/>
          <w:spacing w:val="-50"/>
        </w:rPr>
        <w:t> </w:t>
      </w:r>
      <w:r>
        <w:rPr>
          <w:color w:val="231F20"/>
        </w:rPr>
        <w:t>ки по протоколу</w:t>
      </w:r>
      <w:r>
        <w:rPr>
          <w:color w:val="231F20"/>
          <w:spacing w:val="-3"/>
        </w:rPr>
        <w:t> </w:t>
      </w:r>
      <w:r>
        <w:rPr>
          <w:color w:val="231F20"/>
        </w:rPr>
        <w:t>TCP/IP.</w:t>
      </w:r>
    </w:p>
    <w:p>
      <w:pPr>
        <w:spacing w:after="0" w:line="261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4"/>
        <w:rPr>
          <w:sz w:val="12"/>
        </w:rPr>
      </w:pPr>
    </w:p>
    <w:p>
      <w:pPr>
        <w:spacing w:before="93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58"/>
        </w:numPr>
        <w:tabs>
          <w:tab w:pos="783" w:val="left" w:leader="none"/>
        </w:tabs>
        <w:spacing w:line="249" w:lineRule="auto" w:before="179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Луканин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П.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В.,Саунин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Тепловые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насосы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состояние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перспрек-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тивы. 2004.</w:t>
      </w:r>
    </w:p>
    <w:p>
      <w:pPr>
        <w:pStyle w:val="ListParagraph"/>
        <w:numPr>
          <w:ilvl w:val="0"/>
          <w:numId w:val="58"/>
        </w:numPr>
        <w:tabs>
          <w:tab w:pos="783" w:val="left" w:leader="none"/>
        </w:tabs>
        <w:spacing w:line="249" w:lineRule="auto" w:before="1" w:after="0"/>
        <w:ind w:left="158" w:right="159" w:firstLine="396"/>
        <w:jc w:val="both"/>
        <w:rPr>
          <w:sz w:val="18"/>
        </w:rPr>
      </w:pPr>
      <w:r>
        <w:rPr>
          <w:color w:val="231F20"/>
          <w:sz w:val="18"/>
        </w:rPr>
        <w:t>СП 131.13330.2012. Строительная климатология. 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М.: Минрегион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России, 2012.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– 57с.</w:t>
      </w:r>
    </w:p>
    <w:p>
      <w:pPr>
        <w:pStyle w:val="ListParagraph"/>
        <w:numPr>
          <w:ilvl w:val="0"/>
          <w:numId w:val="58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Ильин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Р.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Эффективность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децентрализованного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теплоснабжения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базе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грунтового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теплового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насоса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Ильин,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Амерханов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Изв.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высш.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уч.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зав.Сев.-Кав.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регион.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Серия: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технические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науки.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№1.</w:t>
      </w:r>
      <w:r>
        <w:rPr>
          <w:color w:val="231F20"/>
          <w:spacing w:val="4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26–30.</w:t>
      </w:r>
    </w:p>
    <w:p>
      <w:pPr>
        <w:pStyle w:val="ListParagraph"/>
        <w:numPr>
          <w:ilvl w:val="0"/>
          <w:numId w:val="58"/>
        </w:numPr>
        <w:tabs>
          <w:tab w:pos="783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Шульгин</w:t>
      </w:r>
      <w:r>
        <w:rPr>
          <w:i/>
          <w:color w:val="231F20"/>
          <w:spacing w:val="25"/>
          <w:sz w:val="18"/>
        </w:rPr>
        <w:t> </w:t>
      </w:r>
      <w:r>
        <w:rPr>
          <w:i/>
          <w:color w:val="231F20"/>
          <w:sz w:val="18"/>
        </w:rPr>
        <w:t>Ю.</w:t>
      </w:r>
      <w:r>
        <w:rPr>
          <w:i/>
          <w:color w:val="231F20"/>
          <w:spacing w:val="25"/>
          <w:sz w:val="18"/>
        </w:rPr>
        <w:t> </w:t>
      </w:r>
      <w:r>
        <w:rPr>
          <w:i/>
          <w:color w:val="231F20"/>
          <w:sz w:val="18"/>
        </w:rPr>
        <w:t>В.,</w:t>
      </w:r>
      <w:r>
        <w:rPr>
          <w:i/>
          <w:color w:val="231F20"/>
          <w:spacing w:val="25"/>
          <w:sz w:val="18"/>
        </w:rPr>
        <w:t> </w:t>
      </w:r>
      <w:r>
        <w:rPr>
          <w:i/>
          <w:color w:val="231F20"/>
          <w:sz w:val="18"/>
        </w:rPr>
        <w:t>Кожин</w:t>
      </w:r>
      <w:r>
        <w:rPr>
          <w:i/>
          <w:color w:val="231F20"/>
          <w:spacing w:val="25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26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25"/>
          <w:sz w:val="18"/>
        </w:rPr>
        <w:t> </w:t>
      </w:r>
      <w:r>
        <w:rPr>
          <w:color w:val="231F20"/>
          <w:sz w:val="18"/>
        </w:rPr>
        <w:t>Круглогодичное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обеспечение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жилых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общественных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зданий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теплом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холодом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помощью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холодильных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машин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Холодильная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техника. 2010.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34–37.</w:t>
      </w:r>
    </w:p>
    <w:p>
      <w:pPr>
        <w:pStyle w:val="ListParagraph"/>
        <w:numPr>
          <w:ilvl w:val="0"/>
          <w:numId w:val="58"/>
        </w:numPr>
        <w:tabs>
          <w:tab w:pos="783" w:val="left" w:leader="none"/>
        </w:tabs>
        <w:spacing w:line="240" w:lineRule="auto" w:before="2" w:after="0"/>
        <w:ind w:left="782" w:right="0" w:hanging="228"/>
        <w:jc w:val="both"/>
        <w:rPr>
          <w:sz w:val="18"/>
        </w:rPr>
      </w:pPr>
      <w:r>
        <w:rPr>
          <w:i/>
          <w:color w:val="231F20"/>
          <w:w w:val="95"/>
          <w:sz w:val="18"/>
        </w:rPr>
        <w:t>Луканин</w:t>
      </w:r>
      <w:r>
        <w:rPr>
          <w:i/>
          <w:color w:val="231F20"/>
          <w:spacing w:val="-1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П. В., Саунин</w:t>
      </w:r>
      <w:r>
        <w:rPr>
          <w:i/>
          <w:color w:val="231F20"/>
          <w:spacing w:val="-1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В. И.</w:t>
      </w:r>
      <w:r>
        <w:rPr>
          <w:i/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Тепловые насосы-состояние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и перспективы.</w:t>
      </w:r>
    </w:p>
    <w:p>
      <w:pPr>
        <w:spacing w:after="0" w:line="240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0"/>
      </w:tblGrid>
      <w:tr>
        <w:trPr>
          <w:trHeight w:val="1267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6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697.9</w:t>
            </w:r>
          </w:p>
          <w:p>
            <w:pPr>
              <w:pStyle w:val="TableParagraph"/>
              <w:spacing w:line="247" w:lineRule="auto" w:before="6"/>
              <w:ind w:left="50" w:right="575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Александр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Алексеевич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Дмитриев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1"/>
              <w:ind w:left="50" w:right="14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9" w:lineRule="exact"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36"/>
                <w:w w:val="90"/>
                <w:sz w:val="18"/>
              </w:rPr>
              <w:t> </w:t>
            </w:r>
            <w:hyperlink r:id="rId221">
              <w:r>
                <w:rPr>
                  <w:i/>
                  <w:color w:val="231F20"/>
                  <w:w w:val="90"/>
                  <w:sz w:val="18"/>
                </w:rPr>
                <w:t>aldebu37@gmail.com</w:t>
              </w:r>
            </w:hyperlink>
          </w:p>
        </w:tc>
        <w:tc>
          <w:tcPr>
            <w:tcW w:w="2810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before="0"/>
              <w:ind w:right="47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Aleksandr</w:t>
            </w:r>
            <w:r>
              <w:rPr>
                <w:i/>
                <w:color w:val="231F20"/>
                <w:spacing w:val="37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Alekseevich</w:t>
            </w:r>
            <w:r>
              <w:rPr>
                <w:i/>
                <w:color w:val="231F20"/>
                <w:spacing w:val="39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Dmitriev</w:t>
            </w:r>
            <w:r>
              <w:rPr>
                <w:color w:val="231F20"/>
                <w:w w:val="90"/>
                <w:sz w:val="18"/>
              </w:rPr>
              <w:t>,</w:t>
            </w:r>
          </w:p>
          <w:p>
            <w:pPr>
              <w:pStyle w:val="TableParagraph"/>
              <w:spacing w:line="247" w:lineRule="auto" w:before="6"/>
              <w:ind w:left="457" w:right="47" w:firstLine="1814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7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7"/>
              <w:ind w:right="46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81"/>
                <w:sz w:val="18"/>
              </w:rPr>
              <w:t> </w:t>
            </w:r>
            <w:hyperlink r:id="rId221">
              <w:r>
                <w:rPr>
                  <w:i/>
                  <w:color w:val="231F20"/>
                  <w:w w:val="90"/>
                  <w:sz w:val="18"/>
                </w:rPr>
                <w:t>aldebu37@gmail.com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right="194"/>
      </w:pPr>
      <w:r>
        <w:rPr>
          <w:color w:val="231F20"/>
        </w:rPr>
        <w:t>АНАЛИЗ</w:t>
      </w:r>
      <w:r>
        <w:rPr>
          <w:color w:val="231F20"/>
          <w:spacing w:val="21"/>
        </w:rPr>
        <w:t> </w:t>
      </w:r>
      <w:r>
        <w:rPr>
          <w:color w:val="231F20"/>
        </w:rPr>
        <w:t>СИСТЕМЫ</w:t>
      </w:r>
      <w:r>
        <w:rPr>
          <w:color w:val="231F20"/>
          <w:spacing w:val="21"/>
        </w:rPr>
        <w:t> </w:t>
      </w:r>
      <w:r>
        <w:rPr>
          <w:color w:val="231F20"/>
        </w:rPr>
        <w:t>ВЕНТИЛЯЦИИ</w:t>
      </w:r>
      <w:r>
        <w:rPr>
          <w:color w:val="231F20"/>
          <w:spacing w:val="-57"/>
        </w:rPr>
        <w:t> </w:t>
      </w:r>
      <w:r>
        <w:rPr>
          <w:color w:val="231F20"/>
        </w:rPr>
        <w:t>РАЗВЛЕКАТЕЛЬНОГО</w:t>
      </w:r>
    </w:p>
    <w:p>
      <w:pPr>
        <w:spacing w:before="2"/>
        <w:ind w:left="1039" w:right="1032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БАССЕЙНА</w:t>
      </w:r>
    </w:p>
    <w:p>
      <w:pPr>
        <w:pStyle w:val="BodyText"/>
        <w:spacing w:before="9"/>
        <w:rPr>
          <w:b/>
          <w:sz w:val="20"/>
        </w:rPr>
      </w:pPr>
    </w:p>
    <w:p>
      <w:pPr>
        <w:pStyle w:val="Heading2"/>
        <w:spacing w:line="249" w:lineRule="auto"/>
        <w:ind w:left="807" w:right="794"/>
      </w:pPr>
      <w:r>
        <w:rPr>
          <w:color w:val="231F20"/>
        </w:rPr>
        <w:t>ANALYSIS</w:t>
      </w:r>
      <w:r>
        <w:rPr>
          <w:color w:val="231F20"/>
          <w:spacing w:val="46"/>
        </w:rPr>
        <w:t> </w:t>
      </w:r>
      <w:r>
        <w:rPr>
          <w:color w:val="231F20"/>
        </w:rPr>
        <w:t>OF</w:t>
      </w:r>
      <w:r>
        <w:rPr>
          <w:color w:val="231F20"/>
          <w:spacing w:val="41"/>
        </w:rPr>
        <w:t> </w:t>
      </w:r>
      <w:r>
        <w:rPr>
          <w:color w:val="231F20"/>
        </w:rPr>
        <w:t>THE</w:t>
      </w:r>
      <w:r>
        <w:rPr>
          <w:color w:val="231F20"/>
          <w:spacing w:val="47"/>
        </w:rPr>
        <w:t> </w:t>
      </w:r>
      <w:r>
        <w:rPr>
          <w:color w:val="231F20"/>
        </w:rPr>
        <w:t>ENTERTAINMENT</w:t>
      </w:r>
      <w:r>
        <w:rPr>
          <w:color w:val="231F20"/>
          <w:spacing w:val="-57"/>
        </w:rPr>
        <w:t> </w:t>
      </w:r>
      <w:r>
        <w:rPr>
          <w:color w:val="231F20"/>
        </w:rPr>
        <w:t>POOL</w:t>
      </w:r>
      <w:r>
        <w:rPr>
          <w:color w:val="231F20"/>
          <w:spacing w:val="-3"/>
        </w:rPr>
        <w:t> </w:t>
      </w:r>
      <w:r>
        <w:rPr>
          <w:color w:val="231F20"/>
        </w:rPr>
        <w:t>VENTILATION</w:t>
      </w:r>
    </w:p>
    <w:p>
      <w:pPr>
        <w:spacing w:before="2"/>
        <w:ind w:left="1039" w:right="1032" w:firstLine="0"/>
        <w:jc w:val="center"/>
        <w:rPr>
          <w:sz w:val="24"/>
        </w:rPr>
      </w:pPr>
      <w:r>
        <w:rPr>
          <w:color w:val="231F20"/>
          <w:sz w:val="24"/>
        </w:rPr>
        <w:t>SYSTEM</w:t>
      </w:r>
    </w:p>
    <w:p>
      <w:pPr>
        <w:spacing w:line="247" w:lineRule="auto" w:before="221"/>
        <w:ind w:left="158" w:right="15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Комфортные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условия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микроклимата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помещении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благотворно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влияет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физическое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моральное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состояние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человека,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как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следствие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желание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вновь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посещать такие места, что особенно актуально для торговых и развлекатель-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ных центров. Зачастую предусматриваемые инженерные решения не обеспечи-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вают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даже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допустимое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качество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воздуха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помещениях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плавательных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бассей-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нов.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Низкое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качество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технических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решений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процессе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эксплуатации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приводит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выпадению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конденсата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строительных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конструкциях,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приводящее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обра-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зованию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плесени 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разрушению.</w:t>
      </w:r>
    </w:p>
    <w:p>
      <w:pPr>
        <w:spacing w:line="247" w:lineRule="auto" w:before="6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В данной статье с помощью программного комплекса STAR-CCM+ со-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ставлена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математическая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модель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произведен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анализ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эффективности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системы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центрального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кондиционирования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плавательного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бассейна,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выявлены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ее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недо-</w:t>
      </w:r>
      <w:r>
        <w:rPr>
          <w:color w:val="231F20"/>
          <w:sz w:val="18"/>
        </w:rPr>
        <w:t> статки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даны рекомендации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устранению.</w:t>
      </w:r>
    </w:p>
    <w:p>
      <w:pPr>
        <w:spacing w:line="247" w:lineRule="auto" w:before="4"/>
        <w:ind w:left="158" w:right="156" w:firstLine="396"/>
        <w:jc w:val="both"/>
        <w:rPr>
          <w:sz w:val="18"/>
        </w:rPr>
      </w:pPr>
      <w:r>
        <w:rPr>
          <w:i/>
          <w:color w:val="0D0D0D"/>
          <w:sz w:val="18"/>
        </w:rPr>
        <w:t>Ключевые слова</w:t>
      </w:r>
      <w:r>
        <w:rPr>
          <w:color w:val="0D0D0D"/>
          <w:sz w:val="18"/>
        </w:rPr>
        <w:t>: вентиляция, кондиционирование, микроклимат, плава-</w:t>
      </w:r>
      <w:r>
        <w:rPr>
          <w:color w:val="0D0D0D"/>
          <w:spacing w:val="-42"/>
          <w:sz w:val="18"/>
        </w:rPr>
        <w:t> </w:t>
      </w:r>
      <w:r>
        <w:rPr>
          <w:color w:val="0D0D0D"/>
          <w:sz w:val="18"/>
        </w:rPr>
        <w:t>тельные</w:t>
      </w:r>
      <w:r>
        <w:rPr>
          <w:color w:val="0D0D0D"/>
          <w:spacing w:val="-1"/>
          <w:sz w:val="18"/>
        </w:rPr>
        <w:t> </w:t>
      </w:r>
      <w:r>
        <w:rPr>
          <w:color w:val="0D0D0D"/>
          <w:sz w:val="18"/>
        </w:rPr>
        <w:t>бассейны,</w:t>
      </w:r>
      <w:r>
        <w:rPr>
          <w:color w:val="0D0D0D"/>
          <w:spacing w:val="-1"/>
          <w:sz w:val="18"/>
        </w:rPr>
        <w:t> </w:t>
      </w:r>
      <w:r>
        <w:rPr>
          <w:color w:val="0D0D0D"/>
          <w:sz w:val="18"/>
        </w:rPr>
        <w:t>математическое моделирование.</w:t>
      </w:r>
    </w:p>
    <w:p>
      <w:pPr>
        <w:pStyle w:val="BodyText"/>
        <w:spacing w:before="8"/>
        <w:rPr>
          <w:sz w:val="18"/>
        </w:rPr>
      </w:pPr>
    </w:p>
    <w:p>
      <w:pPr>
        <w:spacing w:line="247" w:lineRule="auto" w:before="0"/>
        <w:ind w:left="158" w:right="151" w:firstLine="396"/>
        <w:jc w:val="both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comfortable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microclimate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room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has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beneficial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effect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phys-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ical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moral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condition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person,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result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desire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visit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such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plac-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es again, which is especially important for shopping and entertainment centers.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Often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envisaged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engineering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solutions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do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not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even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provide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acceptable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air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quali-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ty in indoor swimming pools. The low quality of technical solutions during opera-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tion leads to condensation on building structures, leading to the formation of mold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and their destruction.</w:t>
      </w:r>
    </w:p>
    <w:p>
      <w:pPr>
        <w:spacing w:line="249" w:lineRule="auto" w:before="6"/>
        <w:ind w:left="158" w:right="15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this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article,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using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STAR-CCM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+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software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package,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mathematical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mod-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el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compiled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an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analysis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effectiveness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central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air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conditioning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sys-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2" w:lineRule="auto" w:before="93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tem of the swimming pool is made, its shortcomings are identified and recommen-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dations for their elimination are given.</w:t>
      </w:r>
    </w:p>
    <w:p>
      <w:pPr>
        <w:spacing w:line="242" w:lineRule="auto" w:before="2"/>
        <w:ind w:left="158" w:right="152" w:firstLine="396"/>
        <w:jc w:val="both"/>
        <w:rPr>
          <w:sz w:val="18"/>
        </w:rPr>
      </w:pPr>
      <w:r>
        <w:rPr>
          <w:i/>
          <w:color w:val="0D0D0D"/>
          <w:sz w:val="18"/>
        </w:rPr>
        <w:t>Keywords</w:t>
      </w:r>
      <w:r>
        <w:rPr>
          <w:color w:val="0D0D0D"/>
          <w:sz w:val="18"/>
        </w:rPr>
        <w:t>: </w:t>
      </w:r>
      <w:r>
        <w:rPr>
          <w:color w:val="231F20"/>
          <w:sz w:val="18"/>
        </w:rPr>
        <w:t>ventilation, air conditioning, microclimate, pools, mathematical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modeling.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49" w:lineRule="auto"/>
        <w:ind w:left="158" w:right="156" w:firstLine="396"/>
        <w:jc w:val="both"/>
      </w:pPr>
      <w:r>
        <w:rPr>
          <w:color w:val="231F20"/>
        </w:rPr>
        <w:t>Предметом исследования является система вентиляции поме-</w:t>
      </w:r>
      <w:r>
        <w:rPr>
          <w:color w:val="231F20"/>
          <w:spacing w:val="-50"/>
        </w:rPr>
        <w:t> </w:t>
      </w:r>
      <w:r>
        <w:rPr>
          <w:color w:val="231F20"/>
        </w:rPr>
        <w:t>щения</w:t>
      </w:r>
      <w:r>
        <w:rPr>
          <w:color w:val="231F20"/>
          <w:spacing w:val="-9"/>
        </w:rPr>
        <w:t> </w:t>
      </w:r>
      <w:r>
        <w:rPr>
          <w:color w:val="231F20"/>
        </w:rPr>
        <w:t>плавательного</w:t>
      </w:r>
      <w:r>
        <w:rPr>
          <w:color w:val="231F20"/>
          <w:spacing w:val="-9"/>
        </w:rPr>
        <w:t> </w:t>
      </w:r>
      <w:r>
        <w:rPr>
          <w:color w:val="231F20"/>
        </w:rPr>
        <w:t>бассейна,</w:t>
      </w:r>
      <w:r>
        <w:rPr>
          <w:color w:val="231F20"/>
          <w:spacing w:val="-8"/>
        </w:rPr>
        <w:t> </w:t>
      </w:r>
      <w:r>
        <w:rPr>
          <w:color w:val="231F20"/>
        </w:rPr>
        <w:t>расположенного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торгово-развле-</w:t>
      </w:r>
      <w:r>
        <w:rPr>
          <w:color w:val="231F20"/>
          <w:spacing w:val="-50"/>
        </w:rPr>
        <w:t> </w:t>
      </w:r>
      <w:r>
        <w:rPr>
          <w:color w:val="231F20"/>
        </w:rPr>
        <w:t>кательном центре в г. Улан-Удэ.</w:t>
      </w:r>
    </w:p>
    <w:p>
      <w:pPr>
        <w:pStyle w:val="BodyText"/>
        <w:spacing w:before="2"/>
        <w:ind w:left="555"/>
        <w:jc w:val="both"/>
      </w:pPr>
      <w:r>
        <w:rPr>
          <w:color w:val="231F20"/>
        </w:rPr>
        <w:t>Расчетные</w:t>
      </w:r>
      <w:r>
        <w:rPr>
          <w:color w:val="231F20"/>
          <w:spacing w:val="20"/>
        </w:rPr>
        <w:t> </w:t>
      </w:r>
      <w:r>
        <w:rPr>
          <w:color w:val="231F20"/>
        </w:rPr>
        <w:t>параметры</w:t>
      </w:r>
      <w:r>
        <w:rPr>
          <w:color w:val="231F20"/>
          <w:spacing w:val="21"/>
        </w:rPr>
        <w:t> </w:t>
      </w:r>
      <w:r>
        <w:rPr>
          <w:color w:val="231F20"/>
        </w:rPr>
        <w:t>наружного</w:t>
      </w:r>
      <w:r>
        <w:rPr>
          <w:color w:val="231F20"/>
          <w:spacing w:val="21"/>
        </w:rPr>
        <w:t> </w:t>
      </w:r>
      <w:r>
        <w:rPr>
          <w:color w:val="231F20"/>
        </w:rPr>
        <w:t>воздуха</w:t>
      </w:r>
      <w:r>
        <w:rPr>
          <w:color w:val="231F20"/>
          <w:spacing w:val="21"/>
        </w:rPr>
        <w:t> </w:t>
      </w:r>
      <w:r>
        <w:rPr>
          <w:color w:val="231F20"/>
        </w:rPr>
        <w:t>приняты</w:t>
      </w:r>
      <w:r>
        <w:rPr>
          <w:color w:val="231F20"/>
          <w:spacing w:val="21"/>
        </w:rPr>
        <w:t> </w:t>
      </w:r>
      <w:r>
        <w:rPr>
          <w:color w:val="231F20"/>
        </w:rPr>
        <w:t>согласно</w:t>
      </w:r>
    </w:p>
    <w:p>
      <w:pPr>
        <w:pStyle w:val="ListParagraph"/>
        <w:numPr>
          <w:ilvl w:val="0"/>
          <w:numId w:val="59"/>
        </w:numPr>
        <w:tabs>
          <w:tab w:pos="461" w:val="left" w:leader="none"/>
        </w:tabs>
        <w:spacing w:line="254" w:lineRule="auto" w:before="11" w:after="0"/>
        <w:ind w:left="158" w:right="155" w:firstLine="0"/>
        <w:jc w:val="both"/>
        <w:rPr>
          <w:sz w:val="21"/>
        </w:rPr>
      </w:pPr>
      <w:r>
        <w:rPr>
          <w:color w:val="231F20"/>
          <w:sz w:val="21"/>
        </w:rPr>
        <w:t>и сведены в таблицу 1, параметры микроклимата внутреннего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воздуха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приняты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согласно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[2]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сведены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таблицу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2.</w:t>
      </w:r>
    </w:p>
    <w:p>
      <w:pPr>
        <w:spacing w:before="159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1431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Расчётные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параметры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наружного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воздуха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4"/>
        <w:gridCol w:w="510"/>
        <w:gridCol w:w="623"/>
        <w:gridCol w:w="510"/>
        <w:gridCol w:w="935"/>
        <w:gridCol w:w="935"/>
        <w:gridCol w:w="566"/>
        <w:gridCol w:w="556"/>
      </w:tblGrid>
      <w:tr>
        <w:trPr>
          <w:trHeight w:val="1180" w:hRule="atLeast"/>
        </w:trPr>
        <w:tc>
          <w:tcPr>
            <w:tcW w:w="1304" w:type="dxa"/>
            <w:vMerge w:val="restart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161"/>
              <w:ind w:left="158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Период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года</w:t>
            </w:r>
          </w:p>
        </w:tc>
        <w:tc>
          <w:tcPr>
            <w:tcW w:w="510" w:type="dxa"/>
            <w:vMerge w:val="restart"/>
            <w:textDirection w:val="btLr"/>
          </w:tcPr>
          <w:p>
            <w:pPr>
              <w:pStyle w:val="TableParagraph"/>
              <w:spacing w:line="73" w:lineRule="exact" w:before="148"/>
              <w:ind w:left="214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Температура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</w:t>
            </w:r>
            <w:r>
              <w:rPr>
                <w:b/>
                <w:color w:val="231F20"/>
                <w:position w:val="-5"/>
                <w:sz w:val="10"/>
              </w:rPr>
              <w:t>н</w:t>
            </w:r>
            <w:r>
              <w:rPr>
                <w:b/>
                <w:color w:val="231F20"/>
                <w:sz w:val="18"/>
              </w:rPr>
              <w:t>,</w:t>
            </w:r>
            <w:r>
              <w:rPr>
                <w:b/>
                <w:color w:val="231F20"/>
                <w:spacing w:val="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С</w:t>
            </w:r>
          </w:p>
          <w:p>
            <w:pPr>
              <w:pStyle w:val="TableParagraph"/>
              <w:spacing w:line="57" w:lineRule="exact" w:before="0"/>
              <w:ind w:right="342"/>
              <w:jc w:val="right"/>
              <w:rPr>
                <w:b/>
                <w:sz w:val="10"/>
              </w:rPr>
            </w:pPr>
            <w:r>
              <w:rPr>
                <w:b/>
                <w:color w:val="231F20"/>
                <w:w w:val="104"/>
                <w:sz w:val="10"/>
              </w:rPr>
              <w:t>0</w:t>
            </w:r>
          </w:p>
        </w:tc>
        <w:tc>
          <w:tcPr>
            <w:tcW w:w="623" w:type="dxa"/>
            <w:vMerge w:val="restart"/>
            <w:textDirection w:val="btLr"/>
          </w:tcPr>
          <w:p>
            <w:pPr>
              <w:pStyle w:val="TableParagraph"/>
              <w:spacing w:line="249" w:lineRule="auto" w:before="97"/>
              <w:ind w:left="661" w:right="346" w:hanging="30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Энтальпия Jн,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кДж/кг</w:t>
            </w:r>
          </w:p>
        </w:tc>
        <w:tc>
          <w:tcPr>
            <w:tcW w:w="510" w:type="dxa"/>
            <w:vMerge w:val="restart"/>
            <w:textDirection w:val="btLr"/>
          </w:tcPr>
          <w:p>
            <w:pPr>
              <w:pStyle w:val="TableParagraph"/>
              <w:spacing w:before="41"/>
              <w:ind w:left="300" w:right="30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Скорость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ветра</w:t>
            </w:r>
          </w:p>
          <w:p>
            <w:pPr>
              <w:pStyle w:val="TableParagraph"/>
              <w:spacing w:line="223" w:lineRule="exact" w:before="9"/>
              <w:ind w:left="300" w:right="30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v</w:t>
            </w:r>
            <w:r>
              <w:rPr>
                <w:b/>
                <w:color w:val="231F20"/>
                <w:position w:val="-5"/>
                <w:sz w:val="10"/>
              </w:rPr>
              <w:t>н</w:t>
            </w:r>
            <w:r>
              <w:rPr>
                <w:b/>
                <w:color w:val="231F20"/>
                <w:sz w:val="18"/>
              </w:rPr>
              <w:t>,</w:t>
            </w:r>
            <w:r>
              <w:rPr>
                <w:b/>
                <w:color w:val="231F20"/>
                <w:spacing w:val="-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м/с</w:t>
            </w:r>
          </w:p>
        </w:tc>
        <w:tc>
          <w:tcPr>
            <w:tcW w:w="1870" w:type="dxa"/>
            <w:gridSpan w:val="2"/>
          </w:tcPr>
          <w:p>
            <w:pPr>
              <w:pStyle w:val="TableParagraph"/>
              <w:spacing w:line="216" w:lineRule="exact" w:before="46"/>
              <w:ind w:left="86" w:right="7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Продолжительность,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Z</w:t>
            </w:r>
            <w:r>
              <w:rPr>
                <w:b/>
                <w:color w:val="231F20"/>
                <w:position w:val="-5"/>
                <w:sz w:val="10"/>
              </w:rPr>
              <w:t>ОТ</w:t>
            </w:r>
            <w:r>
              <w:rPr>
                <w:b/>
                <w:color w:val="231F20"/>
                <w:sz w:val="18"/>
              </w:rPr>
              <w:t>, сут, и средняя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температура за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отопительный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период,</w:t>
            </w:r>
            <w:r>
              <w:rPr>
                <w:b/>
                <w:color w:val="231F20"/>
                <w:spacing w:val="-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</w:t>
            </w:r>
            <w:r>
              <w:rPr>
                <w:b/>
                <w:color w:val="231F20"/>
                <w:spacing w:val="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,</w:t>
            </w:r>
            <w:r>
              <w:rPr>
                <w:b/>
                <w:color w:val="231F20"/>
                <w:sz w:val="18"/>
                <w:vertAlign w:val="superscript"/>
              </w:rPr>
              <w:t>0</w:t>
            </w:r>
            <w:r>
              <w:rPr>
                <w:b/>
                <w:color w:val="231F20"/>
                <w:sz w:val="18"/>
                <w:vertAlign w:val="baseline"/>
              </w:rPr>
              <w:t>С</w:t>
            </w:r>
          </w:p>
          <w:p>
            <w:pPr>
              <w:pStyle w:val="TableParagraph"/>
              <w:spacing w:line="34" w:lineRule="exact" w:before="0"/>
              <w:ind w:left="1108"/>
              <w:rPr>
                <w:b/>
                <w:sz w:val="10"/>
              </w:rPr>
            </w:pPr>
            <w:r>
              <w:rPr>
                <w:b/>
                <w:color w:val="231F20"/>
                <w:w w:val="105"/>
                <w:sz w:val="10"/>
              </w:rPr>
              <w:t>ОТ</w:t>
            </w:r>
          </w:p>
        </w:tc>
        <w:tc>
          <w:tcPr>
            <w:tcW w:w="566" w:type="dxa"/>
            <w:vMerge w:val="restart"/>
            <w:textDirection w:val="btLr"/>
          </w:tcPr>
          <w:p>
            <w:pPr>
              <w:pStyle w:val="TableParagraph"/>
              <w:spacing w:line="249" w:lineRule="auto" w:before="70"/>
              <w:ind w:left="236" w:right="224" w:firstLine="6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Географическая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широта,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град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с.ш.</w:t>
            </w:r>
          </w:p>
        </w:tc>
        <w:tc>
          <w:tcPr>
            <w:tcW w:w="556" w:type="dxa"/>
            <w:vMerge w:val="restart"/>
            <w:textDirection w:val="btLr"/>
          </w:tcPr>
          <w:p>
            <w:pPr>
              <w:pStyle w:val="TableParagraph"/>
              <w:spacing w:line="249" w:lineRule="auto" w:before="66"/>
              <w:ind w:left="385" w:right="238" w:hanging="141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Барометрическое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давление,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гПа</w:t>
            </w:r>
          </w:p>
        </w:tc>
      </w:tr>
      <w:tr>
        <w:trPr>
          <w:trHeight w:val="726" w:hRule="atLeast"/>
        </w:trPr>
        <w:tc>
          <w:tcPr>
            <w:tcW w:w="130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0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3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0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35" w:type="dxa"/>
          </w:tcPr>
          <w:p>
            <w:pPr>
              <w:pStyle w:val="TableParagraph"/>
              <w:spacing w:before="3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245" w:right="233"/>
              <w:jc w:val="center"/>
              <w:rPr>
                <w:b/>
                <w:sz w:val="10"/>
              </w:rPr>
            </w:pPr>
            <w:r>
              <w:rPr>
                <w:b/>
                <w:color w:val="231F20"/>
                <w:w w:val="105"/>
                <w:position w:val="6"/>
                <w:sz w:val="18"/>
              </w:rPr>
              <w:t>Z</w:t>
            </w:r>
            <w:r>
              <w:rPr>
                <w:b/>
                <w:color w:val="231F20"/>
                <w:w w:val="105"/>
                <w:sz w:val="10"/>
              </w:rPr>
              <w:t>ОТ</w:t>
            </w:r>
          </w:p>
        </w:tc>
        <w:tc>
          <w:tcPr>
            <w:tcW w:w="935" w:type="dxa"/>
          </w:tcPr>
          <w:p>
            <w:pPr>
              <w:pStyle w:val="TableParagraph"/>
              <w:spacing w:before="3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246" w:right="188"/>
              <w:jc w:val="center"/>
              <w:rPr>
                <w:b/>
                <w:sz w:val="10"/>
              </w:rPr>
            </w:pPr>
            <w:r>
              <w:rPr>
                <w:b/>
                <w:color w:val="231F20"/>
                <w:w w:val="105"/>
                <w:position w:val="6"/>
                <w:sz w:val="18"/>
              </w:rPr>
              <w:t>t</w:t>
            </w:r>
            <w:r>
              <w:rPr>
                <w:b/>
                <w:color w:val="231F20"/>
                <w:w w:val="105"/>
                <w:sz w:val="10"/>
              </w:rPr>
              <w:t>ОТ</w:t>
            </w:r>
          </w:p>
        </w:tc>
        <w:tc>
          <w:tcPr>
            <w:tcW w:w="566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4" w:hRule="atLeast"/>
        </w:trPr>
        <w:tc>
          <w:tcPr>
            <w:tcW w:w="1304" w:type="dxa"/>
          </w:tcPr>
          <w:p>
            <w:pPr>
              <w:pStyle w:val="TableParagraph"/>
              <w:ind w:left="69" w:right="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Теплый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«Б»</w:t>
            </w:r>
          </w:p>
        </w:tc>
        <w:tc>
          <w:tcPr>
            <w:tcW w:w="510" w:type="dxa"/>
          </w:tcPr>
          <w:p>
            <w:pPr>
              <w:pStyle w:val="TableParagraph"/>
              <w:ind w:left="165"/>
              <w:rPr>
                <w:sz w:val="18"/>
              </w:rPr>
            </w:pPr>
            <w:r>
              <w:rPr>
                <w:color w:val="231F20"/>
                <w:sz w:val="18"/>
              </w:rPr>
              <w:t>28</w:t>
            </w:r>
          </w:p>
        </w:tc>
        <w:tc>
          <w:tcPr>
            <w:tcW w:w="623" w:type="dxa"/>
          </w:tcPr>
          <w:p>
            <w:pPr>
              <w:pStyle w:val="TableParagraph"/>
              <w:ind w:left="154"/>
              <w:rPr>
                <w:sz w:val="18"/>
              </w:rPr>
            </w:pPr>
            <w:r>
              <w:rPr>
                <w:color w:val="231F20"/>
                <w:sz w:val="18"/>
              </w:rPr>
              <w:t>54,8</w:t>
            </w:r>
          </w:p>
        </w:tc>
        <w:tc>
          <w:tcPr>
            <w:tcW w:w="510" w:type="dxa"/>
          </w:tcPr>
          <w:p>
            <w:pPr>
              <w:pStyle w:val="TableParagraph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1,0</w:t>
            </w:r>
          </w:p>
        </w:tc>
        <w:tc>
          <w:tcPr>
            <w:tcW w:w="935" w:type="dxa"/>
          </w:tcPr>
          <w:p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935" w:type="dxa"/>
          </w:tcPr>
          <w:p>
            <w:pPr>
              <w:pStyle w:val="TableParagraph"/>
              <w:ind w:left="1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566" w:type="dxa"/>
            <w:vMerge w:val="restart"/>
          </w:tcPr>
          <w:p>
            <w:pPr>
              <w:pStyle w:val="TableParagraph"/>
              <w:spacing w:before="9"/>
              <w:rPr>
                <w:b/>
                <w:sz w:val="28"/>
              </w:rPr>
            </w:pPr>
          </w:p>
          <w:p>
            <w:pPr>
              <w:pStyle w:val="TableParagraph"/>
              <w:spacing w:before="0"/>
              <w:ind w:left="195"/>
              <w:rPr>
                <w:sz w:val="18"/>
              </w:rPr>
            </w:pPr>
            <w:r>
              <w:rPr>
                <w:color w:val="231F20"/>
                <w:sz w:val="18"/>
              </w:rPr>
              <w:t>52</w:t>
            </w:r>
          </w:p>
        </w:tc>
        <w:tc>
          <w:tcPr>
            <w:tcW w:w="556" w:type="dxa"/>
            <w:vMerge w:val="restart"/>
          </w:tcPr>
          <w:p>
            <w:pPr>
              <w:pStyle w:val="TableParagraph"/>
              <w:spacing w:before="9"/>
              <w:rPr>
                <w:b/>
                <w:sz w:val="28"/>
              </w:rPr>
            </w:pPr>
          </w:p>
          <w:p>
            <w:pPr>
              <w:pStyle w:val="TableParagraph"/>
              <w:spacing w:before="0"/>
              <w:ind w:left="146"/>
              <w:rPr>
                <w:sz w:val="18"/>
              </w:rPr>
            </w:pPr>
            <w:r>
              <w:rPr>
                <w:color w:val="231F20"/>
                <w:sz w:val="18"/>
              </w:rPr>
              <w:t>957</w:t>
            </w:r>
          </w:p>
        </w:tc>
      </w:tr>
      <w:tr>
        <w:trPr>
          <w:trHeight w:val="284" w:hRule="atLeast"/>
        </w:trPr>
        <w:tc>
          <w:tcPr>
            <w:tcW w:w="1304" w:type="dxa"/>
          </w:tcPr>
          <w:p>
            <w:pPr>
              <w:pStyle w:val="TableParagraph"/>
              <w:ind w:left="68" w:right="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Переходный</w:t>
            </w:r>
          </w:p>
        </w:tc>
        <w:tc>
          <w:tcPr>
            <w:tcW w:w="510" w:type="dxa"/>
          </w:tcPr>
          <w:p>
            <w:pPr>
              <w:pStyle w:val="TableParagraph"/>
              <w:ind w:left="165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623" w:type="dxa"/>
          </w:tcPr>
          <w:p>
            <w:pPr>
              <w:pStyle w:val="TableParagraph"/>
              <w:ind w:left="154"/>
              <w:rPr>
                <w:sz w:val="18"/>
              </w:rPr>
            </w:pPr>
            <w:r>
              <w:rPr>
                <w:color w:val="231F20"/>
                <w:sz w:val="18"/>
              </w:rPr>
              <w:t>26,5</w:t>
            </w:r>
          </w:p>
        </w:tc>
        <w:tc>
          <w:tcPr>
            <w:tcW w:w="510" w:type="dxa"/>
            <w:vMerge w:val="restart"/>
          </w:tcPr>
          <w:p>
            <w:pPr>
              <w:pStyle w:val="TableParagraph"/>
              <w:spacing w:before="0"/>
              <w:rPr>
                <w:b/>
                <w:sz w:val="16"/>
              </w:rPr>
            </w:pPr>
          </w:p>
          <w:p>
            <w:pPr>
              <w:pStyle w:val="TableParagraph"/>
              <w:spacing w:before="0"/>
              <w:ind w:left="143"/>
              <w:rPr>
                <w:sz w:val="18"/>
              </w:rPr>
            </w:pPr>
            <w:r>
              <w:rPr>
                <w:color w:val="231F20"/>
                <w:sz w:val="18"/>
              </w:rPr>
              <w:t>2,1</w:t>
            </w:r>
          </w:p>
        </w:tc>
        <w:tc>
          <w:tcPr>
            <w:tcW w:w="935" w:type="dxa"/>
          </w:tcPr>
          <w:p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935" w:type="dxa"/>
          </w:tcPr>
          <w:p>
            <w:pPr>
              <w:pStyle w:val="TableParagraph"/>
              <w:ind w:left="1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5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84" w:hRule="atLeast"/>
        </w:trPr>
        <w:tc>
          <w:tcPr>
            <w:tcW w:w="1304" w:type="dxa"/>
          </w:tcPr>
          <w:p>
            <w:pPr>
              <w:pStyle w:val="TableParagraph"/>
              <w:ind w:left="69" w:right="5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Холодный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«Б»</w:t>
            </w:r>
          </w:p>
        </w:tc>
        <w:tc>
          <w:tcPr>
            <w:tcW w:w="510" w:type="dxa"/>
          </w:tcPr>
          <w:p>
            <w:pPr>
              <w:pStyle w:val="TableParagraph"/>
              <w:ind w:left="120"/>
              <w:rPr>
                <w:sz w:val="18"/>
              </w:rPr>
            </w:pPr>
            <w:r>
              <w:rPr>
                <w:color w:val="231F20"/>
                <w:sz w:val="18"/>
              </w:rPr>
              <w:t>–35</w:t>
            </w:r>
          </w:p>
        </w:tc>
        <w:tc>
          <w:tcPr>
            <w:tcW w:w="623" w:type="dxa"/>
          </w:tcPr>
          <w:p>
            <w:pPr>
              <w:pStyle w:val="TableParagraph"/>
              <w:ind w:left="109"/>
              <w:rPr>
                <w:sz w:val="18"/>
              </w:rPr>
            </w:pPr>
            <w:r>
              <w:rPr>
                <w:color w:val="231F20"/>
                <w:sz w:val="18"/>
              </w:rPr>
              <w:t>–35,1</w:t>
            </w:r>
          </w:p>
        </w:tc>
        <w:tc>
          <w:tcPr>
            <w:tcW w:w="51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35" w:type="dxa"/>
          </w:tcPr>
          <w:p>
            <w:pPr>
              <w:pStyle w:val="TableParagraph"/>
              <w:ind w:left="245" w:right="23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230</w:t>
            </w:r>
          </w:p>
        </w:tc>
        <w:tc>
          <w:tcPr>
            <w:tcW w:w="935" w:type="dxa"/>
          </w:tcPr>
          <w:p>
            <w:pPr>
              <w:pStyle w:val="TableParagraph"/>
              <w:ind w:left="246" w:right="23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–10,3</w:t>
            </w:r>
          </w:p>
        </w:tc>
        <w:tc>
          <w:tcPr>
            <w:tcW w:w="5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before="2"/>
        <w:rPr>
          <w:b/>
          <w:sz w:val="14"/>
        </w:rPr>
      </w:pPr>
    </w:p>
    <w:p>
      <w:pPr>
        <w:spacing w:before="92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before="9"/>
        <w:ind w:left="1358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Расчётные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параметры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внутреннего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воздуха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73" w:type="dxa"/>
        <w:tblBorders>
          <w:top w:val="single" w:sz="6" w:space="0" w:color="231F20"/>
          <w:left w:val="single" w:sz="6" w:space="0" w:color="231F20"/>
          <w:bottom w:val="single" w:sz="6" w:space="0" w:color="231F20"/>
          <w:right w:val="single" w:sz="6" w:space="0" w:color="231F20"/>
          <w:insideH w:val="single" w:sz="6" w:space="0" w:color="231F20"/>
          <w:insideV w:val="single" w:sz="6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34"/>
        <w:gridCol w:w="1077"/>
        <w:gridCol w:w="1077"/>
        <w:gridCol w:w="1474"/>
        <w:gridCol w:w="1176"/>
      </w:tblGrid>
      <w:tr>
        <w:trPr>
          <w:trHeight w:val="894" w:hRule="atLeast"/>
        </w:trPr>
        <w:tc>
          <w:tcPr>
            <w:tcW w:w="1134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line="249" w:lineRule="auto" w:before="123"/>
              <w:ind w:left="102" w:right="8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Наимено-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вание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pacing w:val="-1"/>
                <w:sz w:val="18"/>
              </w:rPr>
              <w:t>помещения</w:t>
            </w:r>
          </w:p>
        </w:tc>
        <w:tc>
          <w:tcPr>
            <w:tcW w:w="1077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 w:before="1"/>
              <w:ind w:left="366" w:right="206" w:hanging="129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Период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года</w:t>
            </w:r>
          </w:p>
        </w:tc>
        <w:tc>
          <w:tcPr>
            <w:tcW w:w="1077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line="249" w:lineRule="auto" w:before="123"/>
              <w:ind w:left="78" w:right="6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Темпера-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pacing w:val="-1"/>
                <w:sz w:val="18"/>
              </w:rPr>
              <w:t>тура возду-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ха,</w:t>
            </w:r>
            <w:r>
              <w:rPr>
                <w:b/>
                <w:color w:val="231F20"/>
                <w:spacing w:val="-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tв, ˚С</w:t>
            </w:r>
          </w:p>
        </w:tc>
        <w:tc>
          <w:tcPr>
            <w:tcW w:w="1474" w:type="dxa"/>
            <w:tcBorders>
              <w:bottom w:val="single" w:sz="4" w:space="0" w:color="231F20"/>
              <w:right w:val="single" w:sz="4" w:space="0" w:color="231F20"/>
            </w:tcBorders>
          </w:tcPr>
          <w:p>
            <w:pPr>
              <w:pStyle w:val="TableParagraph"/>
              <w:spacing w:line="249" w:lineRule="auto" w:before="123"/>
              <w:ind w:left="106" w:right="8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Относительная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влажность,</w:t>
            </w:r>
          </w:p>
          <w:p>
            <w:pPr>
              <w:pStyle w:val="TableParagraph"/>
              <w:spacing w:before="1"/>
              <w:ind w:left="103" w:right="88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φв, %</w:t>
            </w:r>
          </w:p>
        </w:tc>
        <w:tc>
          <w:tcPr>
            <w:tcW w:w="1176" w:type="dxa"/>
            <w:tcBorders>
              <w:left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49" w:lineRule="auto" w:before="123"/>
              <w:ind w:left="88" w:right="7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Подвиж-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ность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возду-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ха,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vв,</w:t>
            </w:r>
            <w:r>
              <w:rPr>
                <w:b/>
                <w:color w:val="231F20"/>
                <w:spacing w:val="-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м/с</w:t>
            </w:r>
          </w:p>
        </w:tc>
      </w:tr>
      <w:tr>
        <w:trPr>
          <w:trHeight w:val="323" w:hRule="atLeast"/>
        </w:trPr>
        <w:tc>
          <w:tcPr>
            <w:tcW w:w="1134" w:type="dxa"/>
            <w:vMerge w:val="restart"/>
            <w:tcBorders>
              <w:top w:val="single" w:sz="4" w:space="0" w:color="231F20"/>
            </w:tcBorders>
          </w:tcPr>
          <w:p>
            <w:pPr>
              <w:pStyle w:val="TableParagraph"/>
              <w:spacing w:before="9"/>
              <w:rPr>
                <w:b/>
                <w:sz w:val="17"/>
              </w:rPr>
            </w:pPr>
          </w:p>
          <w:p>
            <w:pPr>
              <w:pStyle w:val="TableParagraph"/>
              <w:spacing w:before="0"/>
              <w:ind w:left="258"/>
              <w:rPr>
                <w:sz w:val="18"/>
              </w:rPr>
            </w:pPr>
            <w:r>
              <w:rPr>
                <w:color w:val="231F20"/>
                <w:sz w:val="18"/>
              </w:rPr>
              <w:t>Бассейн</w:t>
            </w:r>
          </w:p>
        </w:tc>
        <w:tc>
          <w:tcPr>
            <w:tcW w:w="1077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57"/>
              <w:ind w:left="78" w:right="6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Т.П.</w:t>
            </w:r>
          </w:p>
        </w:tc>
        <w:tc>
          <w:tcPr>
            <w:tcW w:w="1077" w:type="dxa"/>
            <w:tcBorders>
              <w:top w:val="single" w:sz="4" w:space="0" w:color="231F20"/>
            </w:tcBorders>
          </w:tcPr>
          <w:p>
            <w:pPr>
              <w:pStyle w:val="TableParagraph"/>
              <w:spacing w:before="57"/>
              <w:ind w:right="43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32</w:t>
            </w:r>
          </w:p>
        </w:tc>
        <w:tc>
          <w:tcPr>
            <w:tcW w:w="1474" w:type="dxa"/>
            <w:tcBorders>
              <w:top w:val="single" w:sz="4" w:space="0" w:color="231F20"/>
              <w:right w:val="single" w:sz="4" w:space="0" w:color="231F20"/>
            </w:tcBorders>
          </w:tcPr>
          <w:p>
            <w:pPr>
              <w:pStyle w:val="TableParagraph"/>
              <w:spacing w:before="57"/>
              <w:ind w:left="103" w:right="8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50–65</w:t>
            </w:r>
          </w:p>
        </w:tc>
        <w:tc>
          <w:tcPr>
            <w:tcW w:w="11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57"/>
              <w:ind w:left="407"/>
              <w:rPr>
                <w:sz w:val="18"/>
              </w:rPr>
            </w:pPr>
            <w:r>
              <w:rPr>
                <w:color w:val="231F20"/>
                <w:sz w:val="18"/>
              </w:rPr>
              <w:t>£ 0,2</w:t>
            </w:r>
          </w:p>
        </w:tc>
      </w:tr>
      <w:tr>
        <w:trPr>
          <w:trHeight w:val="279" w:hRule="atLeast"/>
        </w:trPr>
        <w:tc>
          <w:tcPr>
            <w:tcW w:w="113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77" w:type="dxa"/>
          </w:tcPr>
          <w:p>
            <w:pPr>
              <w:pStyle w:val="TableParagraph"/>
              <w:spacing w:before="34"/>
              <w:ind w:left="78" w:right="6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П.П.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Х.П.</w:t>
            </w:r>
          </w:p>
        </w:tc>
        <w:tc>
          <w:tcPr>
            <w:tcW w:w="1077" w:type="dxa"/>
          </w:tcPr>
          <w:p>
            <w:pPr>
              <w:pStyle w:val="TableParagraph"/>
              <w:spacing w:before="34"/>
              <w:ind w:right="431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32</w:t>
            </w:r>
          </w:p>
        </w:tc>
        <w:tc>
          <w:tcPr>
            <w:tcW w:w="1474" w:type="dxa"/>
            <w:tcBorders>
              <w:right w:val="single" w:sz="4" w:space="0" w:color="231F20"/>
            </w:tcBorders>
          </w:tcPr>
          <w:p>
            <w:pPr>
              <w:pStyle w:val="TableParagraph"/>
              <w:spacing w:before="34"/>
              <w:ind w:left="103" w:right="8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50–65</w:t>
            </w:r>
          </w:p>
        </w:tc>
        <w:tc>
          <w:tcPr>
            <w:tcW w:w="1176" w:type="dxa"/>
            <w:tcBorders>
              <w:top w:val="single" w:sz="4" w:space="0" w:color="231F20"/>
              <w:left w:val="single" w:sz="4" w:space="0" w:color="231F20"/>
            </w:tcBorders>
          </w:tcPr>
          <w:p>
            <w:pPr>
              <w:pStyle w:val="TableParagraph"/>
              <w:spacing w:before="34"/>
              <w:ind w:left="407"/>
              <w:rPr>
                <w:sz w:val="18"/>
              </w:rPr>
            </w:pPr>
            <w:r>
              <w:rPr>
                <w:color w:val="231F20"/>
                <w:sz w:val="18"/>
              </w:rPr>
              <w:t>£ 0,2</w:t>
            </w:r>
          </w:p>
        </w:tc>
      </w:tr>
    </w:tbl>
    <w:p>
      <w:pPr>
        <w:spacing w:after="0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b/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right"/>
      </w:pP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помещение</w:t>
      </w:r>
      <w:r>
        <w:rPr>
          <w:color w:val="231F20"/>
          <w:spacing w:val="-12"/>
        </w:rPr>
        <w:t> </w:t>
      </w:r>
      <w:r>
        <w:rPr>
          <w:color w:val="231F20"/>
        </w:rPr>
        <w:t>бассейна</w:t>
      </w:r>
      <w:r>
        <w:rPr>
          <w:color w:val="231F20"/>
          <w:spacing w:val="-12"/>
        </w:rPr>
        <w:t> </w:t>
      </w:r>
      <w:r>
        <w:rPr>
          <w:color w:val="231F20"/>
        </w:rPr>
        <w:t>площадью</w:t>
      </w:r>
      <w:r>
        <w:rPr>
          <w:color w:val="231F20"/>
          <w:spacing w:val="-11"/>
        </w:rPr>
        <w:t> </w:t>
      </w:r>
      <w:r>
        <w:rPr>
          <w:color w:val="231F20"/>
        </w:rPr>
        <w:t>604,4</w:t>
      </w:r>
      <w:r>
        <w:rPr>
          <w:color w:val="231F20"/>
          <w:spacing w:val="-11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расположены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боль-</w:t>
      </w:r>
      <w:r>
        <w:rPr>
          <w:color w:val="231F20"/>
          <w:spacing w:val="-49"/>
          <w:vertAlign w:val="baseline"/>
        </w:rPr>
        <w:t> </w:t>
      </w:r>
      <w:r>
        <w:rPr>
          <w:color w:val="231F20"/>
          <w:spacing w:val="-2"/>
          <w:vertAlign w:val="baseline"/>
        </w:rPr>
        <w:t>шая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малая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чаши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переливного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типа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габаритами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25×5,6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м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25×4,9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м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spacing w:val="-1"/>
          <w:vertAlign w:val="baseline"/>
        </w:rPr>
        <w:t>соответственно,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малая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чаша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имеет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встроенное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джакузи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габаритами</w:t>
      </w:r>
      <w:r>
        <w:rPr>
          <w:color w:val="231F20"/>
          <w:spacing w:val="-49"/>
          <w:vertAlign w:val="baseline"/>
        </w:rPr>
        <w:t> </w:t>
      </w:r>
      <w:r>
        <w:rPr>
          <w:color w:val="231F20"/>
          <w:w w:val="95"/>
          <w:vertAlign w:val="baseline"/>
        </w:rPr>
        <w:t>5,1×4,9 м, температура воды в чашах 30 °C. Воздухообмен в помеще-</w:t>
      </w:r>
      <w:r>
        <w:rPr>
          <w:color w:val="231F20"/>
          <w:spacing w:val="-47"/>
          <w:w w:val="95"/>
          <w:vertAlign w:val="baseline"/>
        </w:rPr>
        <w:t> </w:t>
      </w:r>
      <w:r>
        <w:rPr>
          <w:color w:val="231F20"/>
          <w:vertAlign w:val="baseline"/>
        </w:rPr>
        <w:t>нии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составляет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12615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/ч,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температура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приточного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воздуха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32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°C.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План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помещения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бассейна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представлен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рисунке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1,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схема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системы</w:t>
      </w:r>
      <w:r>
        <w:rPr>
          <w:color w:val="231F20"/>
          <w:spacing w:val="16"/>
          <w:vertAlign w:val="baseline"/>
        </w:rPr>
        <w:t> </w:t>
      </w:r>
      <w:r>
        <w:rPr>
          <w:color w:val="231F20"/>
          <w:vertAlign w:val="baseline"/>
        </w:rPr>
        <w:t>вентиляции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ПВ1,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обслуживающая</w:t>
      </w:r>
      <w:r>
        <w:rPr>
          <w:color w:val="231F20"/>
          <w:spacing w:val="16"/>
          <w:vertAlign w:val="baseline"/>
        </w:rPr>
        <w:t> </w:t>
      </w:r>
      <w:r>
        <w:rPr>
          <w:color w:val="231F20"/>
          <w:vertAlign w:val="baseline"/>
        </w:rPr>
        <w:t>бассейна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представле-</w:t>
      </w:r>
    </w:p>
    <w:p>
      <w:pPr>
        <w:pStyle w:val="BodyText"/>
        <w:spacing w:before="6"/>
        <w:ind w:left="158"/>
        <w:jc w:val="both"/>
      </w:pP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рисунке</w:t>
      </w:r>
      <w:r>
        <w:rPr>
          <w:color w:val="231F20"/>
          <w:spacing w:val="5"/>
        </w:rPr>
        <w:t> </w:t>
      </w:r>
      <w:r>
        <w:rPr>
          <w:color w:val="231F20"/>
        </w:rPr>
        <w:t>2.</w:t>
      </w:r>
    </w:p>
    <w:p>
      <w:pPr>
        <w:pStyle w:val="BodyText"/>
        <w:spacing w:line="254" w:lineRule="auto" w:before="15"/>
        <w:ind w:left="158" w:right="156" w:firstLine="396"/>
        <w:jc w:val="both"/>
      </w:pPr>
      <w:r>
        <w:rPr>
          <w:color w:val="231F20"/>
        </w:rPr>
        <w:t>Процесс формирования тепло-влажностного режима в поме-</w:t>
      </w:r>
      <w:r>
        <w:rPr>
          <w:color w:val="231F20"/>
          <w:spacing w:val="1"/>
        </w:rPr>
        <w:t> </w:t>
      </w:r>
      <w:r>
        <w:rPr>
          <w:color w:val="231F20"/>
        </w:rPr>
        <w:t>щении бассейна описан уравнениями (1) и (2) согласно [3] и при-</w:t>
      </w:r>
      <w:r>
        <w:rPr>
          <w:color w:val="231F20"/>
          <w:spacing w:val="1"/>
        </w:rPr>
        <w:t> </w:t>
      </w:r>
      <w:r>
        <w:rPr>
          <w:color w:val="231F20"/>
        </w:rPr>
        <w:t>веден</w:t>
      </w:r>
      <w:r>
        <w:rPr>
          <w:color w:val="231F20"/>
          <w:spacing w:val="1"/>
        </w:rPr>
        <w:t> </w:t>
      </w:r>
      <w:r>
        <w:rPr>
          <w:color w:val="231F20"/>
        </w:rPr>
        <w:t>в таблице.</w:t>
      </w:r>
    </w:p>
    <w:p>
      <w:pPr>
        <w:pStyle w:val="BodyText"/>
        <w:spacing w:before="4"/>
        <w:rPr>
          <w:sz w:val="14"/>
        </w:rPr>
      </w:pPr>
    </w:p>
    <w:p>
      <w:pPr>
        <w:tabs>
          <w:tab w:pos="3882" w:val="left" w:leader="none"/>
        </w:tabs>
        <w:spacing w:before="95"/>
        <w:ind w:left="0" w:right="156" w:firstLine="0"/>
        <w:jc w:val="right"/>
        <w:rPr>
          <w:sz w:val="21"/>
        </w:rPr>
      </w:pPr>
      <w:r>
        <w:rPr>
          <w:i/>
          <w:color w:val="231F20"/>
          <w:sz w:val="21"/>
        </w:rPr>
        <w:t>W</w:t>
      </w:r>
      <w:r>
        <w:rPr>
          <w:color w:val="231F20"/>
          <w:position w:val="-6"/>
          <w:sz w:val="12"/>
        </w:rPr>
        <w:t>исп</w:t>
      </w:r>
      <w:r>
        <w:rPr>
          <w:color w:val="231F20"/>
          <w:spacing w:val="26"/>
          <w:position w:val="-6"/>
          <w:sz w:val="12"/>
        </w:rPr>
        <w:t> </w:t>
      </w:r>
      <w:r>
        <w:rPr>
          <w:i/>
          <w:color w:val="231F20"/>
          <w:sz w:val="21"/>
        </w:rPr>
        <w:t>+</w:t>
      </w:r>
      <w:r>
        <w:rPr>
          <w:i/>
          <w:color w:val="231F20"/>
          <w:spacing w:val="5"/>
          <w:sz w:val="21"/>
        </w:rPr>
        <w:t> </w:t>
      </w:r>
      <w:r>
        <w:rPr>
          <w:i/>
          <w:color w:val="231F20"/>
          <w:sz w:val="21"/>
        </w:rPr>
        <w:t>W</w:t>
      </w:r>
      <w:r>
        <w:rPr>
          <w:color w:val="231F20"/>
          <w:position w:val="-6"/>
          <w:sz w:val="12"/>
        </w:rPr>
        <w:t>л</w:t>
      </w:r>
      <w:r>
        <w:rPr>
          <w:color w:val="231F20"/>
          <w:spacing w:val="27"/>
          <w:position w:val="-6"/>
          <w:sz w:val="12"/>
        </w:rPr>
        <w:t> </w:t>
      </w:r>
      <w:r>
        <w:rPr>
          <w:color w:val="231F20"/>
          <w:sz w:val="21"/>
        </w:rPr>
        <w:t>+</w:t>
      </w:r>
      <w:r>
        <w:rPr>
          <w:color w:val="231F20"/>
          <w:spacing w:val="5"/>
          <w:sz w:val="21"/>
        </w:rPr>
        <w:t> </w:t>
      </w:r>
      <w:r>
        <w:rPr>
          <w:i/>
          <w:color w:val="231F20"/>
          <w:sz w:val="21"/>
        </w:rPr>
        <w:t>W</w:t>
      </w:r>
      <w:r>
        <w:rPr>
          <w:color w:val="231F20"/>
          <w:position w:val="-6"/>
          <w:sz w:val="12"/>
        </w:rPr>
        <w:t>пр</w:t>
      </w:r>
      <w:r>
        <w:rPr>
          <w:color w:val="231F20"/>
          <w:spacing w:val="26"/>
          <w:position w:val="-6"/>
          <w:sz w:val="12"/>
        </w:rPr>
        <w:t> </w:t>
      </w:r>
      <w:r>
        <w:rPr>
          <w:color w:val="231F20"/>
          <w:sz w:val="21"/>
        </w:rPr>
        <w:t>=</w:t>
      </w:r>
      <w:r>
        <w:rPr>
          <w:color w:val="231F20"/>
          <w:spacing w:val="5"/>
          <w:sz w:val="21"/>
        </w:rPr>
        <w:t> </w:t>
      </w:r>
      <w:r>
        <w:rPr>
          <w:i/>
          <w:color w:val="231F20"/>
          <w:sz w:val="21"/>
        </w:rPr>
        <w:t>W</w:t>
      </w:r>
      <w:r>
        <w:rPr>
          <w:color w:val="231F20"/>
          <w:position w:val="-6"/>
          <w:sz w:val="12"/>
        </w:rPr>
        <w:t>уд</w:t>
      </w:r>
      <w:r>
        <w:rPr>
          <w:color w:val="231F20"/>
          <w:sz w:val="21"/>
        </w:rPr>
        <w:t>,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кг/ч</w:t>
        <w:tab/>
        <w:t>(1)</w:t>
      </w:r>
    </w:p>
    <w:p>
      <w:pPr>
        <w:tabs>
          <w:tab w:pos="4200" w:val="left" w:leader="none"/>
        </w:tabs>
        <w:spacing w:before="223"/>
        <w:ind w:left="0" w:right="155" w:firstLine="0"/>
        <w:jc w:val="right"/>
        <w:rPr>
          <w:sz w:val="21"/>
        </w:rPr>
      </w:pPr>
      <w:r>
        <w:rPr>
          <w:color w:val="231F20"/>
          <w:w w:val="105"/>
          <w:position w:val="7"/>
          <w:sz w:val="21"/>
        </w:rPr>
        <w:t>∑</w:t>
      </w:r>
      <w:r>
        <w:rPr>
          <w:i/>
          <w:color w:val="231F20"/>
          <w:w w:val="105"/>
          <w:position w:val="7"/>
          <w:sz w:val="21"/>
        </w:rPr>
        <w:t>Q</w:t>
      </w:r>
      <w:r>
        <w:rPr>
          <w:color w:val="231F20"/>
          <w:w w:val="105"/>
          <w:sz w:val="12"/>
        </w:rPr>
        <w:t>пост</w:t>
      </w:r>
      <w:r>
        <w:rPr>
          <w:color w:val="231F20"/>
          <w:spacing w:val="15"/>
          <w:w w:val="105"/>
          <w:sz w:val="12"/>
        </w:rPr>
        <w:t> </w:t>
      </w:r>
      <w:r>
        <w:rPr>
          <w:color w:val="231F20"/>
          <w:w w:val="105"/>
          <w:position w:val="7"/>
          <w:sz w:val="21"/>
        </w:rPr>
        <w:t>=</w:t>
      </w:r>
      <w:r>
        <w:rPr>
          <w:color w:val="231F20"/>
          <w:spacing w:val="-8"/>
          <w:w w:val="105"/>
          <w:position w:val="7"/>
          <w:sz w:val="21"/>
        </w:rPr>
        <w:t> </w:t>
      </w:r>
      <w:r>
        <w:rPr>
          <w:i/>
          <w:color w:val="231F20"/>
          <w:w w:val="105"/>
          <w:position w:val="7"/>
          <w:sz w:val="21"/>
        </w:rPr>
        <w:t>Q</w:t>
      </w:r>
      <w:r>
        <w:rPr>
          <w:color w:val="231F20"/>
          <w:w w:val="105"/>
          <w:sz w:val="12"/>
        </w:rPr>
        <w:t>люд</w:t>
      </w:r>
      <w:r>
        <w:rPr>
          <w:color w:val="231F20"/>
          <w:spacing w:val="16"/>
          <w:w w:val="105"/>
          <w:sz w:val="12"/>
        </w:rPr>
        <w:t> </w:t>
      </w:r>
      <w:r>
        <w:rPr>
          <w:color w:val="231F20"/>
          <w:w w:val="105"/>
          <w:position w:val="7"/>
          <w:sz w:val="21"/>
        </w:rPr>
        <w:t>+</w:t>
      </w:r>
      <w:r>
        <w:rPr>
          <w:color w:val="231F20"/>
          <w:spacing w:val="-8"/>
          <w:w w:val="105"/>
          <w:position w:val="7"/>
          <w:sz w:val="21"/>
        </w:rPr>
        <w:t> </w:t>
      </w:r>
      <w:r>
        <w:rPr>
          <w:i/>
          <w:color w:val="231F20"/>
          <w:w w:val="105"/>
          <w:position w:val="7"/>
          <w:sz w:val="21"/>
        </w:rPr>
        <w:t>Q</w:t>
      </w:r>
      <w:r>
        <w:rPr>
          <w:color w:val="231F20"/>
          <w:w w:val="105"/>
          <w:sz w:val="12"/>
        </w:rPr>
        <w:t>и.о.</w:t>
      </w:r>
      <w:r>
        <w:rPr>
          <w:color w:val="231F20"/>
          <w:spacing w:val="16"/>
          <w:w w:val="105"/>
          <w:sz w:val="12"/>
        </w:rPr>
        <w:t> </w:t>
      </w:r>
      <w:r>
        <w:rPr>
          <w:color w:val="231F20"/>
          <w:w w:val="105"/>
          <w:position w:val="7"/>
          <w:sz w:val="21"/>
        </w:rPr>
        <w:t>+</w:t>
      </w:r>
      <w:r>
        <w:rPr>
          <w:color w:val="231F20"/>
          <w:spacing w:val="-8"/>
          <w:w w:val="105"/>
          <w:position w:val="7"/>
          <w:sz w:val="21"/>
        </w:rPr>
        <w:t> </w:t>
      </w:r>
      <w:r>
        <w:rPr>
          <w:i/>
          <w:color w:val="231F20"/>
          <w:w w:val="105"/>
          <w:position w:val="7"/>
          <w:sz w:val="21"/>
        </w:rPr>
        <w:t>Q</w:t>
      </w:r>
      <w:r>
        <w:rPr>
          <w:color w:val="231F20"/>
          <w:w w:val="105"/>
          <w:sz w:val="12"/>
        </w:rPr>
        <w:t>с.р.</w:t>
      </w:r>
      <w:r>
        <w:rPr>
          <w:color w:val="231F20"/>
          <w:spacing w:val="15"/>
          <w:w w:val="105"/>
          <w:sz w:val="12"/>
        </w:rPr>
        <w:t> </w:t>
      </w:r>
      <w:r>
        <w:rPr>
          <w:color w:val="231F20"/>
          <w:w w:val="105"/>
          <w:position w:val="7"/>
          <w:sz w:val="21"/>
        </w:rPr>
        <w:t>+</w:t>
      </w:r>
      <w:r>
        <w:rPr>
          <w:color w:val="231F20"/>
          <w:spacing w:val="-7"/>
          <w:w w:val="105"/>
          <w:position w:val="7"/>
          <w:sz w:val="21"/>
        </w:rPr>
        <w:t> </w:t>
      </w:r>
      <w:r>
        <w:rPr>
          <w:i/>
          <w:color w:val="231F20"/>
          <w:w w:val="105"/>
          <w:position w:val="7"/>
          <w:sz w:val="21"/>
        </w:rPr>
        <w:t>Q</w:t>
      </w:r>
      <w:r>
        <w:rPr>
          <w:color w:val="231F20"/>
          <w:w w:val="105"/>
          <w:sz w:val="12"/>
        </w:rPr>
        <w:t>скр</w:t>
      </w:r>
      <w:r>
        <w:rPr>
          <w:color w:val="231F20"/>
          <w:w w:val="105"/>
          <w:position w:val="7"/>
          <w:sz w:val="21"/>
        </w:rPr>
        <w:t>,</w:t>
      </w:r>
      <w:r>
        <w:rPr>
          <w:color w:val="231F20"/>
          <w:spacing w:val="-8"/>
          <w:w w:val="105"/>
          <w:position w:val="7"/>
          <w:sz w:val="21"/>
        </w:rPr>
        <w:t> </w:t>
      </w:r>
      <w:r>
        <w:rPr>
          <w:color w:val="231F20"/>
          <w:w w:val="105"/>
          <w:position w:val="7"/>
          <w:sz w:val="21"/>
        </w:rPr>
        <w:t>Вт</w:t>
        <w:tab/>
        <w:t>(2)</w:t>
      </w:r>
    </w:p>
    <w:p>
      <w:pPr>
        <w:pStyle w:val="BodyText"/>
        <w:spacing w:line="256" w:lineRule="exact" w:before="211"/>
        <w:ind w:left="158" w:right="155"/>
        <w:jc w:val="both"/>
      </w:pPr>
      <w:r>
        <w:rPr>
          <w:color w:val="231F20"/>
          <w:spacing w:val="-1"/>
        </w:rPr>
        <w:t>где </w:t>
      </w:r>
      <w:r>
        <w:rPr>
          <w:i/>
          <w:color w:val="231F20"/>
          <w:spacing w:val="-1"/>
        </w:rPr>
        <w:t>W</w:t>
      </w:r>
      <w:r>
        <w:rPr>
          <w:color w:val="231F20"/>
          <w:spacing w:val="-1"/>
          <w:position w:val="-6"/>
          <w:sz w:val="12"/>
        </w:rPr>
        <w:t>исп</w:t>
      </w:r>
      <w:r>
        <w:rPr>
          <w:i/>
          <w:color w:val="231F20"/>
          <w:spacing w:val="-1"/>
        </w:rPr>
        <w:t>= W</w:t>
      </w:r>
      <w:r>
        <w:rPr>
          <w:color w:val="231F20"/>
          <w:spacing w:val="-1"/>
          <w:position w:val="-6"/>
          <w:sz w:val="12"/>
        </w:rPr>
        <w:t>басс</w:t>
      </w:r>
      <w:r>
        <w:rPr>
          <w:i/>
          <w:color w:val="231F20"/>
          <w:spacing w:val="-1"/>
        </w:rPr>
        <w:t>+ W</w:t>
      </w:r>
      <w:r>
        <w:rPr>
          <w:color w:val="231F20"/>
          <w:spacing w:val="-1"/>
          <w:position w:val="-6"/>
          <w:sz w:val="12"/>
        </w:rPr>
        <w:t>од </w:t>
      </w:r>
      <w:r>
        <w:rPr>
          <w:color w:val="231F20"/>
          <w:spacing w:val="-1"/>
        </w:rPr>
        <w:t>– суммарное количество </w:t>
      </w:r>
      <w:r>
        <w:rPr>
          <w:color w:val="231F20"/>
        </w:rPr>
        <w:t>влаги, испаряющихся</w:t>
      </w:r>
      <w:r>
        <w:rPr>
          <w:color w:val="231F20"/>
          <w:spacing w:val="-50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открытой</w:t>
      </w:r>
      <w:r>
        <w:rPr>
          <w:color w:val="231F20"/>
          <w:spacing w:val="-12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-12"/>
        </w:rPr>
        <w:t> </w:t>
      </w:r>
      <w:r>
        <w:rPr>
          <w:color w:val="231F20"/>
        </w:rPr>
        <w:t>зеркала</w:t>
      </w:r>
      <w:r>
        <w:rPr>
          <w:color w:val="231F20"/>
          <w:spacing w:val="-13"/>
        </w:rPr>
        <w:t> </w:t>
      </w:r>
      <w:r>
        <w:rPr>
          <w:color w:val="231F20"/>
        </w:rPr>
        <w:t>бассейна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самотечных</w:t>
      </w:r>
      <w:r>
        <w:rPr>
          <w:color w:val="231F20"/>
          <w:spacing w:val="-12"/>
        </w:rPr>
        <w:t> </w:t>
      </w:r>
      <w:r>
        <w:rPr>
          <w:color w:val="231F20"/>
        </w:rPr>
        <w:t>поверхно-</w:t>
      </w:r>
      <w:r>
        <w:rPr>
          <w:color w:val="231F20"/>
          <w:spacing w:val="-50"/>
        </w:rPr>
        <w:t> </w:t>
      </w:r>
      <w:r>
        <w:rPr>
          <w:color w:val="231F20"/>
        </w:rPr>
        <w:t>стей, прилегающих к водному зеркалу, кг/ч; </w:t>
      </w:r>
      <w:r>
        <w:rPr>
          <w:i/>
          <w:color w:val="231F20"/>
        </w:rPr>
        <w:t>W</w:t>
      </w:r>
      <w:r>
        <w:rPr>
          <w:color w:val="231F20"/>
          <w:position w:val="-6"/>
          <w:sz w:val="12"/>
        </w:rPr>
        <w:t>л</w:t>
      </w:r>
      <w:r>
        <w:rPr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 влагопоступле-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людей,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кг/ч;</w:t>
      </w:r>
      <w:r>
        <w:rPr>
          <w:color w:val="231F20"/>
          <w:spacing w:val="-11"/>
        </w:rPr>
        <w:t> </w:t>
      </w:r>
      <w:r>
        <w:rPr>
          <w:i/>
          <w:color w:val="231F20"/>
          <w:spacing w:val="-1"/>
        </w:rPr>
        <w:t>W</w:t>
      </w:r>
      <w:r>
        <w:rPr>
          <w:color w:val="231F20"/>
          <w:spacing w:val="-1"/>
          <w:position w:val="-6"/>
          <w:sz w:val="12"/>
        </w:rPr>
        <w:t>пр</w:t>
      </w:r>
      <w:r>
        <w:rPr>
          <w:color w:val="231F20"/>
          <w:spacing w:val="12"/>
          <w:position w:val="-6"/>
          <w:sz w:val="1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влагопоступления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приточным</w:t>
      </w:r>
      <w:r>
        <w:rPr>
          <w:color w:val="231F20"/>
          <w:spacing w:val="-10"/>
        </w:rPr>
        <w:t> </w:t>
      </w:r>
      <w:r>
        <w:rPr>
          <w:color w:val="231F20"/>
        </w:rPr>
        <w:t>воздухом,</w:t>
      </w:r>
      <w:r>
        <w:rPr>
          <w:color w:val="231F20"/>
          <w:spacing w:val="-50"/>
        </w:rPr>
        <w:t> </w:t>
      </w:r>
      <w:r>
        <w:rPr>
          <w:color w:val="231F20"/>
        </w:rPr>
        <w:t>кг/ч. </w:t>
      </w:r>
      <w:r>
        <w:rPr>
          <w:i/>
          <w:color w:val="231F20"/>
        </w:rPr>
        <w:t>Q</w:t>
      </w:r>
      <w:r>
        <w:rPr>
          <w:color w:val="231F20"/>
          <w:position w:val="-6"/>
          <w:sz w:val="12"/>
        </w:rPr>
        <w:t>люд </w:t>
      </w:r>
      <w:r>
        <w:rPr>
          <w:color w:val="231F20"/>
        </w:rPr>
        <w:t>– теплопоступления от людей, Вт; </w:t>
      </w:r>
      <w:r>
        <w:rPr>
          <w:i/>
          <w:color w:val="231F20"/>
        </w:rPr>
        <w:t>Q</w:t>
      </w:r>
      <w:r>
        <w:rPr>
          <w:color w:val="231F20"/>
          <w:position w:val="-6"/>
          <w:sz w:val="12"/>
        </w:rPr>
        <w:t>c.р </w:t>
      </w:r>
      <w:r>
        <w:rPr>
          <w:color w:val="231F20"/>
        </w:rPr>
        <w:t>– теплопоступле-</w:t>
      </w:r>
      <w:r>
        <w:rPr>
          <w:color w:val="231F20"/>
          <w:spacing w:val="1"/>
        </w:rPr>
        <w:t> </w:t>
      </w:r>
      <w:r>
        <w:rPr>
          <w:color w:val="231F20"/>
        </w:rPr>
        <w:t>ния за счёт солнечной радиации через остекление, Вт; </w:t>
      </w:r>
      <w:r>
        <w:rPr>
          <w:i/>
          <w:color w:val="231F20"/>
        </w:rPr>
        <w:t>Q</w:t>
      </w:r>
      <w:r>
        <w:rPr>
          <w:color w:val="231F20"/>
          <w:position w:val="-6"/>
          <w:sz w:val="12"/>
        </w:rPr>
        <w:t>и.о</w:t>
      </w:r>
      <w:r>
        <w:rPr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 те-</w:t>
      </w:r>
      <w:r>
        <w:rPr>
          <w:color w:val="231F20"/>
          <w:spacing w:val="1"/>
        </w:rPr>
        <w:t> </w:t>
      </w:r>
      <w:r>
        <w:rPr>
          <w:color w:val="231F20"/>
        </w:rPr>
        <w:t>плопоступления от искусственного освещения, Вт; </w:t>
      </w:r>
      <w:r>
        <w:rPr>
          <w:i/>
          <w:color w:val="231F20"/>
        </w:rPr>
        <w:t>Q</w:t>
      </w:r>
      <w:r>
        <w:rPr>
          <w:color w:val="231F20"/>
          <w:position w:val="-6"/>
          <w:sz w:val="12"/>
        </w:rPr>
        <w:t>скр </w:t>
      </w:r>
      <w:r>
        <w:rPr>
          <w:color w:val="231F20"/>
        </w:rPr>
        <w:t>– скрытая</w:t>
      </w:r>
      <w:r>
        <w:rPr>
          <w:color w:val="231F20"/>
          <w:spacing w:val="1"/>
        </w:rPr>
        <w:t> </w:t>
      </w:r>
      <w:r>
        <w:rPr>
          <w:color w:val="231F20"/>
        </w:rPr>
        <w:t>теплота</w:t>
      </w:r>
      <w:r>
        <w:rPr>
          <w:color w:val="231F20"/>
          <w:spacing w:val="1"/>
        </w:rPr>
        <w:t> </w:t>
      </w:r>
      <w:r>
        <w:rPr>
          <w:color w:val="231F20"/>
        </w:rPr>
        <w:t>парообразования,</w:t>
      </w:r>
      <w:r>
        <w:rPr>
          <w:color w:val="231F20"/>
          <w:spacing w:val="1"/>
        </w:rPr>
        <w:t> </w:t>
      </w:r>
      <w:r>
        <w:rPr>
          <w:color w:val="231F20"/>
        </w:rPr>
        <w:t>Вт.</w:t>
      </w:r>
    </w:p>
    <w:p>
      <w:pPr>
        <w:pStyle w:val="BodyText"/>
        <w:spacing w:line="254" w:lineRule="auto" w:before="15"/>
        <w:ind w:left="158" w:right="156" w:firstLine="396"/>
        <w:jc w:val="both"/>
      </w:pPr>
      <w:r>
        <w:rPr>
          <w:color w:val="231F20"/>
        </w:rPr>
        <w:t>По архитектурным, строительным и сантехническим черте-</w:t>
      </w:r>
      <w:r>
        <w:rPr>
          <w:color w:val="231F20"/>
          <w:spacing w:val="1"/>
        </w:rPr>
        <w:t> </w:t>
      </w:r>
      <w:r>
        <w:rPr>
          <w:color w:val="231F20"/>
        </w:rPr>
        <w:t>жам составлена 3D – модель помещения бассейна и выполнен ее</w:t>
      </w:r>
      <w:r>
        <w:rPr>
          <w:color w:val="231F20"/>
          <w:spacing w:val="1"/>
        </w:rPr>
        <w:t> </w:t>
      </w:r>
      <w:r>
        <w:rPr>
          <w:color w:val="231F20"/>
        </w:rPr>
        <w:t>расчет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программном</w:t>
      </w:r>
      <w:r>
        <w:rPr>
          <w:color w:val="231F20"/>
          <w:spacing w:val="1"/>
        </w:rPr>
        <w:t> </w:t>
      </w:r>
      <w:r>
        <w:rPr>
          <w:color w:val="231F20"/>
        </w:rPr>
        <w:t>комплексе</w:t>
      </w:r>
      <w:r>
        <w:rPr>
          <w:color w:val="231F20"/>
          <w:spacing w:val="2"/>
        </w:rPr>
        <w:t> </w:t>
      </w:r>
      <w:r>
        <w:rPr>
          <w:color w:val="231F20"/>
        </w:rPr>
        <w:t>STAR –</w:t>
      </w:r>
      <w:r>
        <w:rPr>
          <w:color w:val="231F20"/>
          <w:spacing w:val="2"/>
        </w:rPr>
        <w:t> </w:t>
      </w:r>
      <w:r>
        <w:rPr>
          <w:color w:val="231F20"/>
        </w:rPr>
        <w:t>CCM+.</w:t>
      </w:r>
    </w:p>
    <w:p>
      <w:pPr>
        <w:pStyle w:val="BodyText"/>
        <w:spacing w:line="254" w:lineRule="auto" w:before="3"/>
        <w:ind w:left="158" w:right="154" w:firstLine="396"/>
        <w:jc w:val="both"/>
      </w:pPr>
      <w:r>
        <w:rPr>
          <w:color w:val="231F20"/>
        </w:rPr>
        <w:t>На рис. 3 представлено поле распределения относительной</w:t>
      </w:r>
      <w:r>
        <w:rPr>
          <w:color w:val="231F20"/>
          <w:spacing w:val="1"/>
        </w:rPr>
        <w:t> </w:t>
      </w:r>
      <w:r>
        <w:rPr>
          <w:color w:val="231F20"/>
        </w:rPr>
        <w:t>влажности в помещении. Проанализировав рисунок можно сде-</w:t>
      </w:r>
      <w:r>
        <w:rPr>
          <w:color w:val="231F20"/>
          <w:spacing w:val="1"/>
        </w:rPr>
        <w:t> </w:t>
      </w:r>
      <w:r>
        <w:rPr>
          <w:color w:val="231F20"/>
        </w:rPr>
        <w:t>лать</w:t>
      </w:r>
      <w:r>
        <w:rPr>
          <w:color w:val="231F20"/>
          <w:spacing w:val="-4"/>
        </w:rPr>
        <w:t> </w:t>
      </w:r>
      <w:r>
        <w:rPr>
          <w:color w:val="231F20"/>
        </w:rPr>
        <w:t>вывод,</w:t>
      </w:r>
      <w:r>
        <w:rPr>
          <w:color w:val="231F20"/>
          <w:spacing w:val="-4"/>
        </w:rPr>
        <w:t> </w:t>
      </w:r>
      <w:r>
        <w:rPr>
          <w:color w:val="231F20"/>
        </w:rPr>
        <w:t>что</w:t>
      </w:r>
      <w:r>
        <w:rPr>
          <w:color w:val="231F20"/>
          <w:spacing w:val="-4"/>
        </w:rPr>
        <w:t> </w:t>
      </w:r>
      <w:r>
        <w:rPr>
          <w:color w:val="231F20"/>
        </w:rPr>
        <w:t>несмотря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высокую</w:t>
      </w:r>
      <w:r>
        <w:rPr>
          <w:color w:val="231F20"/>
          <w:spacing w:val="-4"/>
        </w:rPr>
        <w:t> </w:t>
      </w:r>
      <w:r>
        <w:rPr>
          <w:color w:val="231F20"/>
        </w:rPr>
        <w:t>относительную</w:t>
      </w:r>
      <w:r>
        <w:rPr>
          <w:color w:val="231F20"/>
          <w:spacing w:val="-4"/>
        </w:rPr>
        <w:t> </w:t>
      </w:r>
      <w:r>
        <w:rPr>
          <w:color w:val="231F20"/>
        </w:rPr>
        <w:t>влажность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51"/>
        </w:rPr>
        <w:t> </w:t>
      </w:r>
      <w:r>
        <w:rPr>
          <w:color w:val="231F20"/>
        </w:rPr>
        <w:t>более 80% в левом нижнем углу, в зоне нахождения посетителей</w:t>
      </w:r>
      <w:r>
        <w:rPr>
          <w:color w:val="231F20"/>
          <w:spacing w:val="1"/>
        </w:rPr>
        <w:t> </w:t>
      </w:r>
      <w:r>
        <w:rPr>
          <w:color w:val="231F20"/>
        </w:rPr>
        <w:t>относительная влажность соответствует нормируемой, так же из</w:t>
      </w:r>
      <w:r>
        <w:rPr>
          <w:color w:val="231F20"/>
          <w:spacing w:val="1"/>
        </w:rPr>
        <w:t> </w:t>
      </w:r>
      <w:r>
        <w:rPr>
          <w:color w:val="231F20"/>
        </w:rPr>
        <w:t>рисунка видно, что на внутренней поверхности окон выпадение</w:t>
      </w:r>
      <w:r>
        <w:rPr>
          <w:color w:val="231F20"/>
          <w:spacing w:val="1"/>
        </w:rPr>
        <w:t> </w:t>
      </w:r>
      <w:r>
        <w:rPr>
          <w:color w:val="231F20"/>
        </w:rPr>
        <w:t>конденсата не происходит.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before="93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3</w:t>
      </w:r>
    </w:p>
    <w:p>
      <w:pPr>
        <w:spacing w:before="9"/>
        <w:ind w:left="1461" w:right="0" w:firstLine="0"/>
        <w:jc w:val="left"/>
        <w:rPr>
          <w:b/>
          <w:sz w:val="18"/>
        </w:rPr>
      </w:pPr>
      <w:r>
        <w:rPr>
          <w:b/>
          <w:color w:val="231F20"/>
          <w:spacing w:val="-1"/>
          <w:sz w:val="18"/>
        </w:rPr>
        <w:t>Таблица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тепло-влажностного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отношения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2"/>
        <w:gridCol w:w="992"/>
        <w:gridCol w:w="992"/>
        <w:gridCol w:w="992"/>
        <w:gridCol w:w="992"/>
        <w:gridCol w:w="992"/>
      </w:tblGrid>
      <w:tr>
        <w:trPr>
          <w:trHeight w:val="1520" w:hRule="atLeast"/>
        </w:trPr>
        <w:tc>
          <w:tcPr>
            <w:tcW w:w="992" w:type="dxa"/>
            <w:textDirection w:val="btLr"/>
          </w:tcPr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spacing w:line="249" w:lineRule="auto" w:before="0"/>
              <w:ind w:left="239" w:right="202" w:hanging="134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Наименование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помещения</w:t>
            </w:r>
          </w:p>
        </w:tc>
        <w:tc>
          <w:tcPr>
            <w:tcW w:w="992" w:type="dxa"/>
            <w:textDirection w:val="btLr"/>
          </w:tcPr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spacing w:line="249" w:lineRule="auto" w:before="0"/>
              <w:ind w:left="106" w:right="205" w:firstLine="33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Объем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spacing w:val="-1"/>
                <w:sz w:val="18"/>
              </w:rPr>
              <w:t>помещения,</w:t>
            </w:r>
            <w:r>
              <w:rPr>
                <w:b/>
                <w:color w:val="231F20"/>
                <w:spacing w:val="-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м</w:t>
            </w:r>
            <w:r>
              <w:rPr>
                <w:b/>
                <w:color w:val="231F20"/>
                <w:sz w:val="18"/>
                <w:vertAlign w:val="superscript"/>
              </w:rPr>
              <w:t>3</w:t>
            </w:r>
          </w:p>
        </w:tc>
        <w:tc>
          <w:tcPr>
            <w:tcW w:w="992" w:type="dxa"/>
            <w:textDirection w:val="btLr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159"/>
              <w:ind w:left="14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Периоды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года</w:t>
            </w:r>
          </w:p>
        </w:tc>
        <w:tc>
          <w:tcPr>
            <w:tcW w:w="992" w:type="dxa"/>
            <w:textDirection w:val="btLr"/>
          </w:tcPr>
          <w:p>
            <w:pPr>
              <w:pStyle w:val="TableParagraph"/>
              <w:spacing w:before="9"/>
              <w:rPr>
                <w:b/>
                <w:sz w:val="19"/>
              </w:rPr>
            </w:pPr>
          </w:p>
          <w:p>
            <w:pPr>
              <w:pStyle w:val="TableParagraph"/>
              <w:spacing w:line="260" w:lineRule="atLeast" w:before="1"/>
              <w:ind w:left="157" w:right="26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Температура,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t</w:t>
            </w:r>
            <w:r>
              <w:rPr>
                <w:b/>
                <w:color w:val="231F20"/>
                <w:position w:val="-5"/>
                <w:sz w:val="10"/>
              </w:rPr>
              <w:t>в</w:t>
            </w:r>
            <w:r>
              <w:rPr>
                <w:b/>
                <w:color w:val="231F20"/>
                <w:sz w:val="18"/>
              </w:rPr>
              <w:t>,</w:t>
            </w:r>
            <w:r>
              <w:rPr>
                <w:b/>
                <w:color w:val="231F20"/>
                <w:spacing w:val="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C</w:t>
            </w:r>
          </w:p>
          <w:p>
            <w:pPr>
              <w:pStyle w:val="TableParagraph"/>
              <w:spacing w:line="121" w:lineRule="exact" w:before="0"/>
              <w:ind w:right="34"/>
              <w:jc w:val="center"/>
              <w:rPr>
                <w:b/>
                <w:sz w:val="10"/>
              </w:rPr>
            </w:pPr>
            <w:r>
              <w:rPr>
                <w:b/>
                <w:color w:val="231F20"/>
                <w:w w:val="104"/>
                <w:sz w:val="10"/>
              </w:rPr>
              <w:t>0</w:t>
            </w:r>
          </w:p>
        </w:tc>
        <w:tc>
          <w:tcPr>
            <w:tcW w:w="992" w:type="dxa"/>
            <w:textDirection w:val="btLr"/>
          </w:tcPr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65" w:right="17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Теплоизбытки,</w:t>
            </w:r>
          </w:p>
          <w:p>
            <w:pPr>
              <w:pStyle w:val="TableParagraph"/>
              <w:spacing w:before="9"/>
              <w:ind w:left="153" w:right="26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±DQ,</w:t>
            </w:r>
            <w:r>
              <w:rPr>
                <w:b/>
                <w:color w:val="231F20"/>
                <w:spacing w:val="-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Вт</w:t>
            </w:r>
          </w:p>
        </w:tc>
        <w:tc>
          <w:tcPr>
            <w:tcW w:w="992" w:type="dxa"/>
            <w:textDirection w:val="btLr"/>
          </w:tcPr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65" w:right="17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Влагоизбытки,</w:t>
            </w:r>
          </w:p>
          <w:p>
            <w:pPr>
              <w:pStyle w:val="TableParagraph"/>
              <w:spacing w:before="9"/>
              <w:ind w:left="154" w:right="265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DW</w:t>
            </w:r>
            <w:r>
              <w:rPr>
                <w:b/>
                <w:color w:val="231F20"/>
                <w:position w:val="-5"/>
                <w:sz w:val="10"/>
              </w:rPr>
              <w:t>изб</w:t>
            </w:r>
            <w:r>
              <w:rPr>
                <w:b/>
                <w:color w:val="231F20"/>
                <w:sz w:val="18"/>
              </w:rPr>
              <w:t>, кг/ч</w:t>
            </w:r>
          </w:p>
        </w:tc>
      </w:tr>
      <w:tr>
        <w:trPr>
          <w:trHeight w:val="297" w:hRule="atLeast"/>
        </w:trPr>
        <w:tc>
          <w:tcPr>
            <w:tcW w:w="992" w:type="dxa"/>
            <w:vMerge w:val="restart"/>
          </w:tcPr>
          <w:p>
            <w:pPr>
              <w:pStyle w:val="TableParagraph"/>
              <w:spacing w:before="4"/>
              <w:rPr>
                <w:b/>
                <w:sz w:val="29"/>
              </w:rPr>
            </w:pPr>
          </w:p>
          <w:p>
            <w:pPr>
              <w:pStyle w:val="TableParagraph"/>
              <w:spacing w:before="0"/>
              <w:ind w:left="188"/>
              <w:rPr>
                <w:sz w:val="18"/>
              </w:rPr>
            </w:pPr>
            <w:r>
              <w:rPr>
                <w:color w:val="231F20"/>
                <w:sz w:val="18"/>
              </w:rPr>
              <w:t>Бассейн</w:t>
            </w:r>
          </w:p>
        </w:tc>
        <w:tc>
          <w:tcPr>
            <w:tcW w:w="992" w:type="dxa"/>
            <w:vMerge w:val="restart"/>
          </w:tcPr>
          <w:p>
            <w:pPr>
              <w:pStyle w:val="TableParagraph"/>
              <w:spacing w:before="4"/>
              <w:rPr>
                <w:b/>
                <w:sz w:val="29"/>
              </w:rPr>
            </w:pPr>
          </w:p>
          <w:p>
            <w:pPr>
              <w:pStyle w:val="TableParagraph"/>
              <w:spacing w:before="0"/>
              <w:ind w:left="205"/>
              <w:rPr>
                <w:sz w:val="18"/>
              </w:rPr>
            </w:pPr>
            <w:r>
              <w:rPr>
                <w:color w:val="231F20"/>
                <w:sz w:val="18"/>
              </w:rPr>
              <w:t>2371,98</w:t>
            </w:r>
          </w:p>
        </w:tc>
        <w:tc>
          <w:tcPr>
            <w:tcW w:w="992" w:type="dxa"/>
          </w:tcPr>
          <w:p>
            <w:pPr>
              <w:pStyle w:val="TableParagraph"/>
              <w:spacing w:before="43"/>
              <w:ind w:left="341"/>
              <w:rPr>
                <w:sz w:val="18"/>
              </w:rPr>
            </w:pPr>
            <w:r>
              <w:rPr>
                <w:color w:val="231F20"/>
                <w:sz w:val="18"/>
              </w:rPr>
              <w:t>Т.П.</w:t>
            </w:r>
          </w:p>
        </w:tc>
        <w:tc>
          <w:tcPr>
            <w:tcW w:w="992" w:type="dxa"/>
          </w:tcPr>
          <w:p>
            <w:pPr>
              <w:pStyle w:val="TableParagraph"/>
              <w:spacing w:before="43"/>
              <w:ind w:left="252" w:right="23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32</w:t>
            </w:r>
          </w:p>
        </w:tc>
        <w:tc>
          <w:tcPr>
            <w:tcW w:w="992" w:type="dxa"/>
          </w:tcPr>
          <w:p>
            <w:pPr>
              <w:pStyle w:val="TableParagraph"/>
              <w:spacing w:before="43"/>
              <w:ind w:left="253" w:right="23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59810</w:t>
            </w:r>
          </w:p>
        </w:tc>
        <w:tc>
          <w:tcPr>
            <w:tcW w:w="992" w:type="dxa"/>
          </w:tcPr>
          <w:p>
            <w:pPr>
              <w:pStyle w:val="TableParagraph"/>
              <w:spacing w:before="43"/>
              <w:ind w:left="253" w:right="23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81,8</w:t>
            </w:r>
          </w:p>
        </w:tc>
      </w:tr>
      <w:tr>
        <w:trPr>
          <w:trHeight w:val="284" w:hRule="atLeast"/>
        </w:trPr>
        <w:tc>
          <w:tcPr>
            <w:tcW w:w="9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ind w:left="322"/>
              <w:rPr>
                <w:sz w:val="18"/>
              </w:rPr>
            </w:pPr>
            <w:r>
              <w:rPr>
                <w:color w:val="231F20"/>
                <w:sz w:val="18"/>
              </w:rPr>
              <w:t>П.П.</w:t>
            </w:r>
          </w:p>
        </w:tc>
        <w:tc>
          <w:tcPr>
            <w:tcW w:w="992" w:type="dxa"/>
          </w:tcPr>
          <w:p>
            <w:pPr>
              <w:pStyle w:val="TableParagraph"/>
              <w:ind w:left="252" w:right="23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32</w:t>
            </w:r>
          </w:p>
        </w:tc>
        <w:tc>
          <w:tcPr>
            <w:tcW w:w="992" w:type="dxa"/>
          </w:tcPr>
          <w:p>
            <w:pPr>
              <w:pStyle w:val="TableParagraph"/>
              <w:ind w:left="253" w:right="23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58765</w:t>
            </w:r>
          </w:p>
        </w:tc>
        <w:tc>
          <w:tcPr>
            <w:tcW w:w="992" w:type="dxa"/>
          </w:tcPr>
          <w:p>
            <w:pPr>
              <w:pStyle w:val="TableParagraph"/>
              <w:ind w:left="253" w:right="23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81,8</w:t>
            </w:r>
          </w:p>
        </w:tc>
      </w:tr>
      <w:tr>
        <w:trPr>
          <w:trHeight w:val="284" w:hRule="atLeast"/>
        </w:trPr>
        <w:tc>
          <w:tcPr>
            <w:tcW w:w="9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92" w:type="dxa"/>
          </w:tcPr>
          <w:p>
            <w:pPr>
              <w:pStyle w:val="TableParagraph"/>
              <w:ind w:left="322"/>
              <w:rPr>
                <w:sz w:val="18"/>
              </w:rPr>
            </w:pPr>
            <w:r>
              <w:rPr>
                <w:color w:val="231F20"/>
                <w:sz w:val="18"/>
              </w:rPr>
              <w:t>Х.П.</w:t>
            </w:r>
          </w:p>
        </w:tc>
        <w:tc>
          <w:tcPr>
            <w:tcW w:w="992" w:type="dxa"/>
          </w:tcPr>
          <w:p>
            <w:pPr>
              <w:pStyle w:val="TableParagraph"/>
              <w:ind w:left="252" w:right="23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32</w:t>
            </w:r>
          </w:p>
        </w:tc>
        <w:tc>
          <w:tcPr>
            <w:tcW w:w="992" w:type="dxa"/>
          </w:tcPr>
          <w:p>
            <w:pPr>
              <w:pStyle w:val="TableParagraph"/>
              <w:ind w:left="253" w:right="23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61260</w:t>
            </w:r>
          </w:p>
        </w:tc>
        <w:tc>
          <w:tcPr>
            <w:tcW w:w="992" w:type="dxa"/>
          </w:tcPr>
          <w:p>
            <w:pPr>
              <w:pStyle w:val="TableParagraph"/>
              <w:ind w:left="253" w:right="23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81,8</w:t>
            </w:r>
          </w:p>
        </w:tc>
      </w:tr>
    </w:tbl>
    <w:p>
      <w:pPr>
        <w:pStyle w:val="BodyText"/>
        <w:spacing w:before="8"/>
        <w:rPr>
          <w:b/>
          <w:sz w:val="12"/>
        </w:rPr>
      </w:pPr>
    </w:p>
    <w:p>
      <w:pPr>
        <w:pStyle w:val="BodyText"/>
        <w:spacing w:line="254" w:lineRule="auto" w:before="95"/>
        <w:ind w:left="158" w:right="156" w:firstLine="396"/>
        <w:jc w:val="both"/>
      </w:pPr>
      <w:r>
        <w:rPr>
          <w:color w:val="231F20"/>
        </w:rPr>
        <w:t>На рис. 4 представлено поле распределения температур в по-</w:t>
      </w:r>
      <w:r>
        <w:rPr>
          <w:color w:val="231F20"/>
          <w:spacing w:val="1"/>
        </w:rPr>
        <w:t> </w:t>
      </w:r>
      <w:r>
        <w:rPr>
          <w:color w:val="231F20"/>
        </w:rPr>
        <w:t>мещении. Из анализа рисунка видно, что в зоне нахождения зани-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мающихся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температура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воздуха</w:t>
      </w:r>
      <w:r>
        <w:rPr>
          <w:color w:val="231F20"/>
          <w:spacing w:val="-12"/>
        </w:rPr>
        <w:t> </w:t>
      </w:r>
      <w:r>
        <w:rPr>
          <w:color w:val="231F20"/>
        </w:rPr>
        <w:t>выше</w:t>
      </w:r>
      <w:r>
        <w:rPr>
          <w:color w:val="231F20"/>
          <w:spacing w:val="-11"/>
        </w:rPr>
        <w:t> </w:t>
      </w:r>
      <w:r>
        <w:rPr>
          <w:color w:val="231F20"/>
        </w:rPr>
        <w:t>температуры</w:t>
      </w:r>
      <w:r>
        <w:rPr>
          <w:color w:val="231F20"/>
          <w:spacing w:val="-11"/>
        </w:rPr>
        <w:t> </w:t>
      </w:r>
      <w:r>
        <w:rPr>
          <w:color w:val="231F20"/>
        </w:rPr>
        <w:t>воды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1–2</w:t>
      </w:r>
      <w:r>
        <w:rPr>
          <w:color w:val="231F20"/>
          <w:spacing w:val="-10"/>
        </w:rPr>
        <w:t> </w:t>
      </w:r>
      <w:r>
        <w:rPr>
          <w:color w:val="231F20"/>
        </w:rPr>
        <w:t>°С</w:t>
      </w:r>
      <w:r>
        <w:rPr>
          <w:color w:val="231F20"/>
          <w:spacing w:val="-51"/>
        </w:rPr>
        <w:t> </w:t>
      </w:r>
      <w:r>
        <w:rPr>
          <w:color w:val="231F20"/>
        </w:rPr>
        <w:t>в полном</w:t>
      </w:r>
      <w:r>
        <w:rPr>
          <w:color w:val="231F20"/>
          <w:spacing w:val="1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[2].</w:t>
      </w:r>
    </w:p>
    <w:p>
      <w:pPr>
        <w:pStyle w:val="BodyText"/>
        <w:spacing w:before="4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852147</wp:posOffset>
            </wp:positionH>
            <wp:positionV relativeFrom="paragraph">
              <wp:posOffset>157108</wp:posOffset>
            </wp:positionV>
            <wp:extent cx="3628285" cy="2353056"/>
            <wp:effectExtent l="0" t="0" r="0" b="0"/>
            <wp:wrapTopAndBottom/>
            <wp:docPr id="203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6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8285" cy="2353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3"/>
        <w:ind w:left="1541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Фрагмент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плана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цокольного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этажа</w:t>
      </w:r>
    </w:p>
    <w:p>
      <w:pPr>
        <w:spacing w:after="0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 w:after="1"/>
        <w:rPr>
          <w:sz w:val="13"/>
        </w:rPr>
      </w:pPr>
    </w:p>
    <w:p>
      <w:pPr>
        <w:pStyle w:val="BodyText"/>
        <w:ind w:left="174"/>
        <w:rPr>
          <w:sz w:val="20"/>
        </w:rPr>
      </w:pPr>
      <w:r>
        <w:rPr>
          <w:sz w:val="20"/>
        </w:rPr>
        <w:drawing>
          <wp:inline distT="0" distB="0" distL="0" distR="0">
            <wp:extent cx="3704852" cy="2313431"/>
            <wp:effectExtent l="0" t="0" r="0" b="0"/>
            <wp:docPr id="205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7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852" cy="2313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22"/>
        </w:rPr>
      </w:pPr>
    </w:p>
    <w:p>
      <w:pPr>
        <w:spacing w:before="92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вентиляции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ПВ1</w:t>
      </w:r>
    </w:p>
    <w:p>
      <w:pPr>
        <w:pStyle w:val="BodyText"/>
        <w:spacing w:before="6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782736</wp:posOffset>
            </wp:positionH>
            <wp:positionV relativeFrom="paragraph">
              <wp:posOffset>202081</wp:posOffset>
            </wp:positionV>
            <wp:extent cx="3737609" cy="2276855"/>
            <wp:effectExtent l="0" t="0" r="0" b="0"/>
            <wp:wrapTopAndBottom/>
            <wp:docPr id="207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8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7609" cy="2276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spacing w:before="0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Поле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распределения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относительной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влажности</w:t>
      </w:r>
    </w:p>
    <w:p>
      <w:pPr>
        <w:spacing w:after="0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1"/>
        <w:rPr>
          <w:sz w:val="26"/>
        </w:rPr>
      </w:pPr>
    </w:p>
    <w:p>
      <w:pPr>
        <w:pStyle w:val="BodyText"/>
        <w:ind w:left="176"/>
        <w:rPr>
          <w:sz w:val="20"/>
        </w:rPr>
      </w:pPr>
      <w:r>
        <w:rPr>
          <w:sz w:val="20"/>
        </w:rPr>
        <w:drawing>
          <wp:inline distT="0" distB="0" distL="0" distR="0">
            <wp:extent cx="3733038" cy="2304288"/>
            <wp:effectExtent l="0" t="0" r="0" b="0"/>
            <wp:docPr id="209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9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038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13"/>
        </w:rPr>
      </w:pPr>
    </w:p>
    <w:p>
      <w:pPr>
        <w:spacing w:before="92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Поле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распределения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температур</w:t>
      </w:r>
    </w:p>
    <w:p>
      <w:pPr>
        <w:pStyle w:val="BodyTex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99">
            <wp:simplePos x="0" y="0"/>
            <wp:positionH relativeFrom="page">
              <wp:posOffset>791126</wp:posOffset>
            </wp:positionH>
            <wp:positionV relativeFrom="paragraph">
              <wp:posOffset>146794</wp:posOffset>
            </wp:positionV>
            <wp:extent cx="3696461" cy="2423160"/>
            <wp:effectExtent l="0" t="0" r="0" b="0"/>
            <wp:wrapTopAndBottom/>
            <wp:docPr id="211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10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6461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3"/>
        </w:rPr>
      </w:pPr>
    </w:p>
    <w:p>
      <w:pPr>
        <w:spacing w:before="0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Поле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распределения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скоростей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высоте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помещения</w:t>
      </w:r>
    </w:p>
    <w:p>
      <w:pPr>
        <w:spacing w:after="0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</w:rPr>
        <w:t>На рисунке 5 представлено поле распределения скоростей по</w:t>
      </w:r>
      <w:r>
        <w:rPr>
          <w:color w:val="231F20"/>
          <w:spacing w:val="1"/>
        </w:rPr>
        <w:t> </w:t>
      </w:r>
      <w:r>
        <w:rPr>
          <w:color w:val="231F20"/>
        </w:rPr>
        <w:t>высоте</w:t>
      </w:r>
      <w:r>
        <w:rPr>
          <w:color w:val="231F20"/>
          <w:spacing w:val="17"/>
        </w:rPr>
        <w:t> </w:t>
      </w:r>
      <w:r>
        <w:rPr>
          <w:color w:val="231F20"/>
        </w:rPr>
        <w:t>помещения</w:t>
      </w:r>
      <w:r>
        <w:rPr>
          <w:color w:val="231F20"/>
          <w:spacing w:val="18"/>
        </w:rPr>
        <w:t> </w:t>
      </w:r>
      <w:r>
        <w:rPr>
          <w:color w:val="231F20"/>
        </w:rPr>
        <w:t>из</w:t>
      </w:r>
      <w:r>
        <w:rPr>
          <w:color w:val="231F20"/>
          <w:spacing w:val="18"/>
        </w:rPr>
        <w:t> </w:t>
      </w:r>
      <w:r>
        <w:rPr>
          <w:color w:val="231F20"/>
        </w:rPr>
        <w:t>которого</w:t>
      </w:r>
      <w:r>
        <w:rPr>
          <w:color w:val="231F20"/>
          <w:spacing w:val="18"/>
        </w:rPr>
        <w:t> </w:t>
      </w:r>
      <w:r>
        <w:rPr>
          <w:color w:val="231F20"/>
        </w:rPr>
        <w:t>видно,</w:t>
      </w:r>
      <w:r>
        <w:rPr>
          <w:color w:val="231F20"/>
          <w:spacing w:val="18"/>
        </w:rPr>
        <w:t> </w:t>
      </w:r>
      <w:r>
        <w:rPr>
          <w:color w:val="231F20"/>
        </w:rPr>
        <w:t>что</w:t>
      </w:r>
      <w:r>
        <w:rPr>
          <w:color w:val="231F20"/>
          <w:spacing w:val="18"/>
        </w:rPr>
        <w:t> </w:t>
      </w:r>
      <w:r>
        <w:rPr>
          <w:color w:val="231F20"/>
        </w:rPr>
        <w:t>подвижность</w:t>
      </w:r>
      <w:r>
        <w:rPr>
          <w:color w:val="231F20"/>
          <w:spacing w:val="18"/>
        </w:rPr>
        <w:t> </w:t>
      </w:r>
      <w:r>
        <w:rPr>
          <w:color w:val="231F20"/>
        </w:rPr>
        <w:t>воздуха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некоторых</w:t>
      </w:r>
      <w:r>
        <w:rPr>
          <w:color w:val="231F20"/>
          <w:spacing w:val="3"/>
        </w:rPr>
        <w:t> </w:t>
      </w:r>
      <w:r>
        <w:rPr>
          <w:color w:val="231F20"/>
        </w:rPr>
        <w:t>зонах</w:t>
      </w:r>
      <w:r>
        <w:rPr>
          <w:color w:val="231F20"/>
          <w:spacing w:val="2"/>
        </w:rPr>
        <w:t> </w:t>
      </w:r>
      <w:r>
        <w:rPr>
          <w:color w:val="231F20"/>
        </w:rPr>
        <w:t>нахождения</w:t>
      </w:r>
      <w:r>
        <w:rPr>
          <w:color w:val="231F20"/>
          <w:spacing w:val="3"/>
        </w:rPr>
        <w:t> </w:t>
      </w:r>
      <w:r>
        <w:rPr>
          <w:color w:val="231F20"/>
        </w:rPr>
        <w:t>людей</w:t>
      </w:r>
      <w:r>
        <w:rPr>
          <w:color w:val="231F20"/>
          <w:spacing w:val="3"/>
        </w:rPr>
        <w:t> </w:t>
      </w:r>
      <w:r>
        <w:rPr>
          <w:color w:val="231F20"/>
        </w:rPr>
        <w:t>превышает</w:t>
      </w:r>
      <w:r>
        <w:rPr>
          <w:color w:val="231F20"/>
          <w:spacing w:val="1"/>
        </w:rPr>
        <w:t> </w:t>
      </w:r>
      <w:r>
        <w:rPr>
          <w:color w:val="231F20"/>
        </w:rPr>
        <w:t>0,5</w:t>
      </w:r>
      <w:r>
        <w:rPr>
          <w:color w:val="231F20"/>
          <w:spacing w:val="3"/>
        </w:rPr>
        <w:t> </w:t>
      </w:r>
      <w:r>
        <w:rPr>
          <w:color w:val="231F20"/>
        </w:rPr>
        <w:t>м/с.</w:t>
      </w:r>
    </w:p>
    <w:p>
      <w:pPr>
        <w:pStyle w:val="BodyText"/>
        <w:spacing w:line="254" w:lineRule="auto" w:before="3"/>
        <w:ind w:left="158" w:right="154" w:firstLine="396"/>
        <w:jc w:val="both"/>
      </w:pP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подробного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анализа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подвижности</w:t>
      </w:r>
      <w:r>
        <w:rPr>
          <w:color w:val="231F20"/>
          <w:spacing w:val="-12"/>
        </w:rPr>
        <w:t> </w:t>
      </w:r>
      <w:r>
        <w:rPr>
          <w:color w:val="231F20"/>
        </w:rPr>
        <w:t>воздуха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рисун-</w:t>
      </w:r>
      <w:r>
        <w:rPr>
          <w:color w:val="231F20"/>
          <w:spacing w:val="-51"/>
        </w:rPr>
        <w:t> </w:t>
      </w:r>
      <w:r>
        <w:rPr>
          <w:color w:val="231F20"/>
        </w:rPr>
        <w:t>ке</w:t>
      </w:r>
      <w:r>
        <w:rPr>
          <w:color w:val="231F20"/>
          <w:spacing w:val="-6"/>
        </w:rPr>
        <w:t> </w:t>
      </w:r>
      <w:r>
        <w:rPr>
          <w:color w:val="231F20"/>
        </w:rPr>
        <w:t>6</w:t>
      </w:r>
      <w:r>
        <w:rPr>
          <w:color w:val="231F20"/>
          <w:spacing w:val="-6"/>
        </w:rPr>
        <w:t> </w:t>
      </w:r>
      <w:r>
        <w:rPr>
          <w:color w:val="231F20"/>
        </w:rPr>
        <w:t>представлено</w:t>
      </w:r>
      <w:r>
        <w:rPr>
          <w:color w:val="231F20"/>
          <w:spacing w:val="-6"/>
        </w:rPr>
        <w:t> </w:t>
      </w:r>
      <w:r>
        <w:rPr>
          <w:color w:val="231F20"/>
        </w:rPr>
        <w:t>поле</w:t>
      </w:r>
      <w:r>
        <w:rPr>
          <w:color w:val="231F20"/>
          <w:spacing w:val="-6"/>
        </w:rPr>
        <w:t> </w:t>
      </w:r>
      <w:r>
        <w:rPr>
          <w:color w:val="231F20"/>
        </w:rPr>
        <w:t>распределения</w:t>
      </w:r>
      <w:r>
        <w:rPr>
          <w:color w:val="231F20"/>
          <w:spacing w:val="-6"/>
        </w:rPr>
        <w:t> </w:t>
      </w:r>
      <w:r>
        <w:rPr>
          <w:color w:val="231F20"/>
        </w:rPr>
        <w:t>скоростей</w:t>
      </w:r>
      <w:r>
        <w:rPr>
          <w:color w:val="231F20"/>
          <w:spacing w:val="-6"/>
        </w:rPr>
        <w:t> </w:t>
      </w:r>
      <w:r>
        <w:rPr>
          <w:color w:val="231F20"/>
        </w:rPr>
        <w:t>только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зоне</w:t>
      </w:r>
      <w:r>
        <w:rPr>
          <w:color w:val="231F20"/>
          <w:spacing w:val="-6"/>
        </w:rPr>
        <w:t> </w:t>
      </w:r>
      <w:r>
        <w:rPr>
          <w:color w:val="231F20"/>
        </w:rPr>
        <w:t>на-</w:t>
      </w:r>
      <w:r>
        <w:rPr>
          <w:color w:val="231F20"/>
          <w:spacing w:val="-50"/>
        </w:rPr>
        <w:t> </w:t>
      </w:r>
      <w:r>
        <w:rPr>
          <w:color w:val="231F20"/>
        </w:rPr>
        <w:t>хождения</w:t>
      </w:r>
      <w:r>
        <w:rPr>
          <w:color w:val="231F20"/>
          <w:spacing w:val="-7"/>
        </w:rPr>
        <w:t> </w:t>
      </w:r>
      <w:r>
        <w:rPr>
          <w:color w:val="231F20"/>
        </w:rPr>
        <w:t>купающихся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высоте</w:t>
      </w:r>
      <w:r>
        <w:rPr>
          <w:color w:val="231F20"/>
          <w:spacing w:val="-6"/>
        </w:rPr>
        <w:t> </w:t>
      </w:r>
      <w:r>
        <w:rPr>
          <w:color w:val="231F20"/>
        </w:rPr>
        <w:t>0,2</w:t>
      </w:r>
      <w:r>
        <w:rPr>
          <w:color w:val="231F20"/>
          <w:spacing w:val="-6"/>
        </w:rPr>
        <w:t> </w:t>
      </w:r>
      <w:r>
        <w:rPr>
          <w:color w:val="231F20"/>
        </w:rPr>
        <w:t>м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пола</w:t>
      </w:r>
      <w:r>
        <w:rPr>
          <w:color w:val="231F20"/>
          <w:spacing w:val="-6"/>
        </w:rPr>
        <w:t> </w:t>
      </w:r>
      <w:r>
        <w:rPr>
          <w:color w:val="231F20"/>
        </w:rPr>
        <w:t>помещения.</w:t>
      </w:r>
      <w:r>
        <w:rPr>
          <w:color w:val="231F20"/>
          <w:spacing w:val="-7"/>
        </w:rPr>
        <w:t> </w:t>
      </w:r>
      <w:r>
        <w:rPr>
          <w:color w:val="231F20"/>
        </w:rPr>
        <w:t>Так</w:t>
      </w:r>
      <w:r>
        <w:rPr>
          <w:color w:val="231F20"/>
          <w:spacing w:val="-6"/>
        </w:rPr>
        <w:t> </w:t>
      </w:r>
      <w:r>
        <w:rPr>
          <w:color w:val="231F20"/>
        </w:rPr>
        <w:t>же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чтобы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проанализировать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образование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высоких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скоростей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рисун-</w:t>
      </w:r>
      <w:r>
        <w:rPr>
          <w:color w:val="231F20"/>
          <w:spacing w:val="-51"/>
        </w:rPr>
        <w:t> </w:t>
      </w:r>
      <w:r>
        <w:rPr>
          <w:color w:val="231F20"/>
        </w:rPr>
        <w:t>ках</w:t>
      </w:r>
      <w:r>
        <w:rPr>
          <w:color w:val="231F20"/>
          <w:spacing w:val="2"/>
        </w:rPr>
        <w:t> </w:t>
      </w:r>
      <w:r>
        <w:rPr>
          <w:color w:val="231F20"/>
        </w:rPr>
        <w:t>7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8</w:t>
      </w:r>
      <w:r>
        <w:rPr>
          <w:color w:val="231F20"/>
          <w:spacing w:val="2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2"/>
        </w:rPr>
        <w:t> </w:t>
      </w:r>
      <w:r>
        <w:rPr>
          <w:color w:val="231F20"/>
        </w:rPr>
        <w:t>линии</w:t>
      </w:r>
      <w:r>
        <w:rPr>
          <w:color w:val="231F20"/>
          <w:spacing w:val="1"/>
        </w:rPr>
        <w:t> </w:t>
      </w:r>
      <w:r>
        <w:rPr>
          <w:color w:val="231F20"/>
        </w:rPr>
        <w:t>тока</w:t>
      </w:r>
      <w:r>
        <w:rPr>
          <w:color w:val="231F20"/>
          <w:spacing w:val="3"/>
        </w:rPr>
        <w:t> </w:t>
      </w:r>
      <w:r>
        <w:rPr>
          <w:color w:val="231F20"/>
        </w:rPr>
        <w:t>приточного</w:t>
      </w:r>
      <w:r>
        <w:rPr>
          <w:color w:val="231F20"/>
          <w:spacing w:val="2"/>
        </w:rPr>
        <w:t> </w:t>
      </w:r>
      <w:r>
        <w:rPr>
          <w:color w:val="231F20"/>
        </w:rPr>
        <w:t>воздуха.</w:t>
      </w:r>
    </w:p>
    <w:p>
      <w:pPr>
        <w:pStyle w:val="BodyText"/>
        <w:spacing w:line="254" w:lineRule="auto" w:before="4"/>
        <w:ind w:left="158" w:right="154" w:firstLine="396"/>
        <w:jc w:val="both"/>
      </w:pPr>
      <w:r>
        <w:rPr>
          <w:color w:val="231F20"/>
          <w:w w:val="105"/>
        </w:rPr>
        <w:t>Рассматривая в совокупности рисунки 5, 6, 7 видно, что на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выходе из потолочных диффузоров скорость воздушных пото-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ков превышает 0,5 м/с, далее воздушные потоки на высокой ско-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рости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врезаются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пол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образую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повышенную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подвиж-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ность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рабочей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зоне.</w:t>
      </w:r>
    </w:p>
    <w:p>
      <w:pPr>
        <w:pStyle w:val="BodyText"/>
        <w:spacing w:line="254" w:lineRule="auto" w:before="4"/>
        <w:ind w:left="158" w:right="155" w:firstLine="396"/>
        <w:jc w:val="both"/>
      </w:pPr>
      <w:r>
        <w:rPr>
          <w:color w:val="231F20"/>
          <w:w w:val="95"/>
        </w:rPr>
        <w:t>Из рисунков 5 и 8 видно как воздушные потоки, вытекающие на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большой скорости из напольных щелевых диффузоров, врезаются</w:t>
      </w:r>
      <w:r>
        <w:rPr>
          <w:color w:val="231F20"/>
          <w:spacing w:val="-50"/>
        </w:rPr>
        <w:t> </w:t>
      </w:r>
      <w:r>
        <w:rPr>
          <w:color w:val="231F20"/>
        </w:rPr>
        <w:t>в потолок и перетекают в направлении вытяжных решеток, встре-</w:t>
      </w:r>
      <w:r>
        <w:rPr>
          <w:color w:val="231F20"/>
          <w:spacing w:val="-50"/>
        </w:rPr>
        <w:t> </w:t>
      </w:r>
      <w:r>
        <w:rPr>
          <w:color w:val="231F20"/>
        </w:rPr>
        <w:t>чают на своем пути балку на которую опирается плита перекры-</w:t>
      </w:r>
      <w:r>
        <w:rPr>
          <w:color w:val="231F20"/>
          <w:spacing w:val="1"/>
        </w:rPr>
        <w:t> </w:t>
      </w:r>
      <w:r>
        <w:rPr>
          <w:color w:val="231F20"/>
        </w:rPr>
        <w:t>тия,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следствии</w:t>
      </w:r>
      <w:r>
        <w:rPr>
          <w:color w:val="231F20"/>
          <w:spacing w:val="-10"/>
        </w:rPr>
        <w:t> </w:t>
      </w:r>
      <w:r>
        <w:rPr>
          <w:color w:val="231F20"/>
        </w:rPr>
        <w:t>чего</w:t>
      </w:r>
      <w:r>
        <w:rPr>
          <w:color w:val="231F20"/>
          <w:spacing w:val="-10"/>
        </w:rPr>
        <w:t> </w:t>
      </w:r>
      <w:r>
        <w:rPr>
          <w:color w:val="231F20"/>
        </w:rPr>
        <w:t>меняют</w:t>
      </w:r>
      <w:r>
        <w:rPr>
          <w:color w:val="231F20"/>
          <w:spacing w:val="-10"/>
        </w:rPr>
        <w:t> </w:t>
      </w:r>
      <w:r>
        <w:rPr>
          <w:color w:val="231F20"/>
        </w:rPr>
        <w:t>свое</w:t>
      </w:r>
      <w:r>
        <w:rPr>
          <w:color w:val="231F20"/>
          <w:spacing w:val="-10"/>
        </w:rPr>
        <w:t> </w:t>
      </w:r>
      <w:r>
        <w:rPr>
          <w:color w:val="231F20"/>
        </w:rPr>
        <w:t>направление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со</w:t>
      </w:r>
      <w:r>
        <w:rPr>
          <w:color w:val="231F20"/>
          <w:spacing w:val="-10"/>
        </w:rPr>
        <w:t> </w:t>
      </w:r>
      <w:r>
        <w:rPr>
          <w:color w:val="231F20"/>
        </w:rPr>
        <w:t>скоростью</w:t>
      </w:r>
      <w:r>
        <w:rPr>
          <w:color w:val="231F20"/>
          <w:spacing w:val="-10"/>
        </w:rPr>
        <w:t> </w:t>
      </w:r>
      <w:r>
        <w:rPr>
          <w:color w:val="231F20"/>
        </w:rPr>
        <w:t>все</w:t>
      </w:r>
      <w:r>
        <w:rPr>
          <w:color w:val="231F20"/>
          <w:spacing w:val="-51"/>
        </w:rPr>
        <w:t> </w:t>
      </w:r>
      <w:r>
        <w:rPr>
          <w:color w:val="231F20"/>
        </w:rPr>
        <w:t>еще</w:t>
      </w:r>
      <w:r>
        <w:rPr>
          <w:color w:val="231F20"/>
          <w:spacing w:val="1"/>
        </w:rPr>
        <w:t> </w:t>
      </w:r>
      <w:r>
        <w:rPr>
          <w:color w:val="231F20"/>
        </w:rPr>
        <w:t>превышающей</w:t>
      </w:r>
      <w:r>
        <w:rPr>
          <w:color w:val="231F20"/>
          <w:spacing w:val="2"/>
        </w:rPr>
        <w:t> </w:t>
      </w:r>
      <w:r>
        <w:rPr>
          <w:color w:val="231F20"/>
        </w:rPr>
        <w:t>0,5</w:t>
      </w:r>
      <w:r>
        <w:rPr>
          <w:color w:val="231F20"/>
          <w:spacing w:val="2"/>
        </w:rPr>
        <w:t> </w:t>
      </w:r>
      <w:r>
        <w:rPr>
          <w:color w:val="231F20"/>
        </w:rPr>
        <w:t>м/с</w:t>
      </w:r>
      <w:r>
        <w:rPr>
          <w:color w:val="231F20"/>
          <w:spacing w:val="1"/>
        </w:rPr>
        <w:t> </w:t>
      </w:r>
      <w:r>
        <w:rPr>
          <w:color w:val="231F20"/>
        </w:rPr>
        <w:t>попадают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зону</w:t>
      </w:r>
      <w:r>
        <w:rPr>
          <w:color w:val="231F20"/>
          <w:spacing w:val="2"/>
        </w:rPr>
        <w:t> </w:t>
      </w:r>
      <w:r>
        <w:rPr>
          <w:color w:val="231F20"/>
        </w:rPr>
        <w:t>нахождения</w:t>
      </w:r>
      <w:r>
        <w:rPr>
          <w:color w:val="231F20"/>
          <w:spacing w:val="1"/>
        </w:rPr>
        <w:t> </w:t>
      </w:r>
      <w:r>
        <w:rPr>
          <w:color w:val="231F20"/>
        </w:rPr>
        <w:t>пловцов.</w:t>
      </w:r>
    </w:p>
    <w:p>
      <w:pPr>
        <w:pStyle w:val="BodyText"/>
        <w:spacing w:before="7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00">
            <wp:simplePos x="0" y="0"/>
            <wp:positionH relativeFrom="page">
              <wp:posOffset>1102475</wp:posOffset>
            </wp:positionH>
            <wp:positionV relativeFrom="paragraph">
              <wp:posOffset>158428</wp:posOffset>
            </wp:positionV>
            <wp:extent cx="3126083" cy="1996439"/>
            <wp:effectExtent l="0" t="0" r="0" b="0"/>
            <wp:wrapTopAndBottom/>
            <wp:docPr id="213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11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6083" cy="1996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5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Поле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распределения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скоростей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уровне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0,2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пола</w:t>
      </w:r>
    </w:p>
    <w:p>
      <w:pPr>
        <w:spacing w:after="0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782"/>
        <w:rPr>
          <w:sz w:val="20"/>
        </w:rPr>
      </w:pPr>
      <w:r>
        <w:rPr>
          <w:sz w:val="20"/>
        </w:rPr>
        <w:drawing>
          <wp:inline distT="0" distB="0" distL="0" distR="0">
            <wp:extent cx="2989104" cy="1371600"/>
            <wp:effectExtent l="0" t="0" r="0" b="0"/>
            <wp:docPr id="215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12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9104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0"/>
        </w:rPr>
      </w:pPr>
    </w:p>
    <w:p>
      <w:pPr>
        <w:spacing w:before="93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7.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Линии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тока.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</w:t>
      </w:r>
    </w:p>
    <w:p>
      <w:pPr>
        <w:pStyle w:val="BodyText"/>
        <w:spacing w:before="8"/>
      </w:pP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1170000</wp:posOffset>
            </wp:positionH>
            <wp:positionV relativeFrom="paragraph">
              <wp:posOffset>174265</wp:posOffset>
            </wp:positionV>
            <wp:extent cx="2991929" cy="1493520"/>
            <wp:effectExtent l="0" t="0" r="0" b="0"/>
            <wp:wrapTopAndBottom/>
            <wp:docPr id="217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13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1929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18"/>
        </w:rPr>
      </w:pPr>
    </w:p>
    <w:p>
      <w:pPr>
        <w:spacing w:before="1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8.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Линии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тока.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</w:rPr>
        <w:t>В результате анализа выявлено, что системы вентиляции бас-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сейна ПВ1 в должной степени обеспечивает требуемый тепло-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влажностный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режим,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параметры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микроклимата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равно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соблюдаются,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подвижность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воздуха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помеще-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превышает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0,2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м/с.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</w:rPr>
        <w:t>Возможные варианты решения проблемы основаны на зави-</w:t>
      </w:r>
      <w:r>
        <w:rPr>
          <w:color w:val="231F20"/>
          <w:spacing w:val="1"/>
        </w:rPr>
        <w:t> </w:t>
      </w:r>
      <w:r>
        <w:rPr>
          <w:color w:val="231F20"/>
        </w:rPr>
        <w:t>симости</w:t>
      </w:r>
      <w:r>
        <w:rPr>
          <w:color w:val="231F20"/>
          <w:spacing w:val="1"/>
        </w:rPr>
        <w:t> </w:t>
      </w:r>
      <w:r>
        <w:rPr>
          <w:color w:val="231F20"/>
        </w:rPr>
        <w:t>вида:</w:t>
      </w:r>
    </w:p>
    <w:p>
      <w:pPr>
        <w:tabs>
          <w:tab w:pos="5862" w:val="left" w:leader="none"/>
        </w:tabs>
        <w:spacing w:before="2"/>
        <w:ind w:left="2394" w:right="0" w:firstLine="0"/>
        <w:jc w:val="left"/>
        <w:rPr>
          <w:sz w:val="21"/>
        </w:rPr>
      </w:pPr>
      <w:r>
        <w:rPr>
          <w:i/>
          <w:color w:val="231F20"/>
          <w:sz w:val="21"/>
        </w:rPr>
        <w:t>V</w:t>
      </w:r>
      <w:r>
        <w:rPr>
          <w:i/>
          <w:color w:val="231F20"/>
          <w:spacing w:val="3"/>
          <w:sz w:val="21"/>
        </w:rPr>
        <w:t> </w:t>
      </w:r>
      <w:r>
        <w:rPr>
          <w:color w:val="231F20"/>
          <w:sz w:val="21"/>
        </w:rPr>
        <w:t>=</w:t>
      </w:r>
      <w:r>
        <w:rPr>
          <w:color w:val="231F20"/>
          <w:spacing w:val="4"/>
          <w:sz w:val="21"/>
        </w:rPr>
        <w:t> </w:t>
      </w:r>
      <w:r>
        <w:rPr>
          <w:i/>
          <w:color w:val="231F20"/>
          <w:sz w:val="21"/>
        </w:rPr>
        <w:t>L </w:t>
      </w:r>
      <w:r>
        <w:rPr>
          <w:color w:val="231F20"/>
          <w:sz w:val="21"/>
        </w:rPr>
        <w:t>/</w:t>
      </w:r>
      <w:r>
        <w:rPr>
          <w:color w:val="231F20"/>
          <w:spacing w:val="4"/>
          <w:sz w:val="21"/>
        </w:rPr>
        <w:t> </w:t>
      </w:r>
      <w:r>
        <w:rPr>
          <w:i/>
          <w:color w:val="231F20"/>
          <w:sz w:val="21"/>
        </w:rPr>
        <w:t>F</w:t>
      </w:r>
      <w:r>
        <w:rPr>
          <w:i/>
          <w:color w:val="231F20"/>
          <w:spacing w:val="3"/>
          <w:sz w:val="21"/>
        </w:rPr>
        <w:t> </w:t>
      </w:r>
      <w:r>
        <w:rPr>
          <w:color w:val="231F20"/>
          <w:sz w:val="21"/>
        </w:rPr>
        <w:t>∙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3600,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м/с</w:t>
        <w:tab/>
        <w:t>(3)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ind w:left="158"/>
      </w:pPr>
      <w:r>
        <w:rPr>
          <w:color w:val="231F20"/>
        </w:rPr>
        <w:t>где,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V</w:t>
      </w:r>
      <w:r>
        <w:rPr>
          <w:i/>
          <w:color w:val="231F20"/>
          <w:spacing w:val="-6"/>
        </w:rPr>
        <w:t> </w:t>
      </w:r>
      <w:r>
        <w:rPr>
          <w:i/>
          <w:color w:val="231F20"/>
        </w:rPr>
        <w:t>–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скорость</w:t>
      </w:r>
      <w:r>
        <w:rPr>
          <w:color w:val="231F20"/>
          <w:spacing w:val="-2"/>
        </w:rPr>
        <w:t> </w:t>
      </w:r>
      <w:r>
        <w:rPr>
          <w:color w:val="231F20"/>
        </w:rPr>
        <w:t>воздуха,</w:t>
      </w:r>
      <w:r>
        <w:rPr>
          <w:color w:val="231F20"/>
          <w:spacing w:val="-3"/>
        </w:rPr>
        <w:t> </w:t>
      </w:r>
      <w:r>
        <w:rPr>
          <w:color w:val="231F20"/>
        </w:rPr>
        <w:t>м/с;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L</w:t>
      </w:r>
      <w:r>
        <w:rPr>
          <w:i/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объемный</w:t>
      </w:r>
      <w:r>
        <w:rPr>
          <w:color w:val="231F20"/>
          <w:spacing w:val="-3"/>
        </w:rPr>
        <w:t> </w:t>
      </w:r>
      <w:r>
        <w:rPr>
          <w:color w:val="231F20"/>
        </w:rPr>
        <w:t>расход</w:t>
      </w:r>
      <w:r>
        <w:rPr>
          <w:color w:val="231F20"/>
          <w:spacing w:val="-2"/>
        </w:rPr>
        <w:t> </w:t>
      </w:r>
      <w:r>
        <w:rPr>
          <w:color w:val="231F20"/>
        </w:rPr>
        <w:t>воздуха,</w:t>
      </w:r>
      <w:r>
        <w:rPr>
          <w:color w:val="231F20"/>
          <w:spacing w:val="-3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/ч;</w:t>
      </w:r>
    </w:p>
    <w:p>
      <w:pPr>
        <w:pStyle w:val="BodyText"/>
        <w:spacing w:before="16"/>
        <w:ind w:left="158"/>
      </w:pPr>
      <w:r>
        <w:rPr>
          <w:i/>
          <w:color w:val="231F20"/>
        </w:rPr>
        <w:t>F</w:t>
      </w:r>
      <w:r>
        <w:rPr>
          <w:i/>
          <w:color w:val="231F20"/>
          <w:spacing w:val="5"/>
        </w:rPr>
        <w:t> </w:t>
      </w:r>
      <w:r>
        <w:rPr>
          <w:color w:val="231F20"/>
        </w:rPr>
        <w:t>–</w:t>
      </w:r>
      <w:r>
        <w:rPr>
          <w:color w:val="231F20"/>
          <w:spacing w:val="5"/>
        </w:rPr>
        <w:t> </w:t>
      </w:r>
      <w:r>
        <w:rPr>
          <w:color w:val="231F20"/>
        </w:rPr>
        <w:t>площадь</w:t>
      </w:r>
      <w:r>
        <w:rPr>
          <w:color w:val="231F20"/>
          <w:spacing w:val="4"/>
        </w:rPr>
        <w:t> </w:t>
      </w:r>
      <w:r>
        <w:rPr>
          <w:color w:val="231F20"/>
        </w:rPr>
        <w:t>живого</w:t>
      </w:r>
      <w:r>
        <w:rPr>
          <w:color w:val="231F20"/>
          <w:spacing w:val="5"/>
        </w:rPr>
        <w:t> </w:t>
      </w:r>
      <w:r>
        <w:rPr>
          <w:color w:val="231F20"/>
        </w:rPr>
        <w:t>сечения,</w:t>
      </w:r>
      <w:r>
        <w:rPr>
          <w:color w:val="231F20"/>
          <w:spacing w:val="6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.</w:t>
      </w:r>
    </w:p>
    <w:p>
      <w:pPr>
        <w:spacing w:after="0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 w:firstLine="396"/>
        <w:jc w:val="right"/>
      </w:pPr>
      <w:r>
        <w:rPr>
          <w:color w:val="231F20"/>
          <w:w w:val="95"/>
        </w:rPr>
        <w:t>Из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вышесказанного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формулы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(3)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следует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вывод: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чтобы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приве-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сти подвижность воздуха в рабочей зоне к требуемой [2], требует-</w:t>
      </w:r>
      <w:r>
        <w:rPr>
          <w:color w:val="231F20"/>
          <w:spacing w:val="-50"/>
        </w:rPr>
        <w:t> </w:t>
      </w:r>
      <w:r>
        <w:rPr>
          <w:color w:val="231F20"/>
        </w:rPr>
        <w:t>ся</w:t>
      </w:r>
      <w:r>
        <w:rPr>
          <w:color w:val="231F20"/>
          <w:spacing w:val="-9"/>
        </w:rPr>
        <w:t> </w:t>
      </w:r>
      <w:r>
        <w:rPr>
          <w:color w:val="231F20"/>
        </w:rPr>
        <w:t>уменьшить</w:t>
      </w:r>
      <w:r>
        <w:rPr>
          <w:color w:val="231F20"/>
          <w:spacing w:val="-8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8"/>
        </w:rPr>
        <w:t> </w:t>
      </w:r>
      <w:r>
        <w:rPr>
          <w:color w:val="231F20"/>
        </w:rPr>
        <w:t>приточного</w:t>
      </w:r>
      <w:r>
        <w:rPr>
          <w:color w:val="231F20"/>
          <w:spacing w:val="-8"/>
        </w:rPr>
        <w:t> </w:t>
      </w:r>
      <w:r>
        <w:rPr>
          <w:color w:val="231F20"/>
        </w:rPr>
        <w:t>воздуха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вследствие</w:t>
      </w:r>
      <w:r>
        <w:rPr>
          <w:color w:val="231F20"/>
          <w:spacing w:val="-8"/>
        </w:rPr>
        <w:t> </w:t>
      </w:r>
      <w:r>
        <w:rPr>
          <w:color w:val="231F20"/>
        </w:rPr>
        <w:t>скоро-</w:t>
      </w:r>
      <w:r>
        <w:rPr>
          <w:color w:val="231F20"/>
          <w:spacing w:val="-50"/>
        </w:rPr>
        <w:t> </w:t>
      </w:r>
      <w:r>
        <w:rPr>
          <w:color w:val="231F20"/>
        </w:rPr>
        <w:t>сти воздушных потоков, но так как для ассимиляции избыточного</w:t>
      </w:r>
      <w:r>
        <w:rPr>
          <w:color w:val="231F20"/>
          <w:spacing w:val="-50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7"/>
        </w:rPr>
        <w:t> </w:t>
      </w:r>
      <w:r>
        <w:rPr>
          <w:color w:val="231F20"/>
        </w:rPr>
        <w:t>влаги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помещении</w:t>
      </w:r>
      <w:r>
        <w:rPr>
          <w:color w:val="231F20"/>
          <w:spacing w:val="-6"/>
        </w:rPr>
        <w:t> </w:t>
      </w:r>
      <w:r>
        <w:rPr>
          <w:color w:val="231F20"/>
        </w:rPr>
        <w:t>воздухообмен</w:t>
      </w:r>
      <w:r>
        <w:rPr>
          <w:color w:val="231F20"/>
          <w:spacing w:val="-7"/>
        </w:rPr>
        <w:t> </w:t>
      </w:r>
      <w:r>
        <w:rPr>
          <w:color w:val="231F20"/>
        </w:rPr>
        <w:t>подобран</w:t>
      </w:r>
      <w:r>
        <w:rPr>
          <w:color w:val="231F20"/>
          <w:spacing w:val="-6"/>
        </w:rPr>
        <w:t> </w:t>
      </w:r>
      <w:r>
        <w:rPr>
          <w:color w:val="231F20"/>
        </w:rPr>
        <w:t>верно,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уменьшения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воздухообмена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требуется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подача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сухого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воздуха</w:t>
      </w:r>
      <w:r>
        <w:rPr>
          <w:color w:val="231F20"/>
          <w:spacing w:val="-49"/>
        </w:rPr>
        <w:t> </w:t>
      </w:r>
      <w:r>
        <w:rPr>
          <w:color w:val="231F20"/>
        </w:rPr>
        <w:t>за</w:t>
      </w:r>
      <w:r>
        <w:rPr>
          <w:color w:val="231F20"/>
          <w:spacing w:val="-5"/>
        </w:rPr>
        <w:t> </w:t>
      </w:r>
      <w:r>
        <w:rPr>
          <w:color w:val="231F20"/>
        </w:rPr>
        <w:t>счет</w:t>
      </w:r>
      <w:r>
        <w:rPr>
          <w:color w:val="231F20"/>
          <w:spacing w:val="-4"/>
        </w:rPr>
        <w:t> </w:t>
      </w:r>
      <w:r>
        <w:rPr>
          <w:color w:val="231F20"/>
        </w:rPr>
        <w:t>встроенного</w:t>
      </w:r>
      <w:r>
        <w:rPr>
          <w:color w:val="231F20"/>
          <w:spacing w:val="-4"/>
        </w:rPr>
        <w:t> </w:t>
      </w:r>
      <w:r>
        <w:rPr>
          <w:color w:val="231F20"/>
        </w:rPr>
        <w:t>осушителя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приточной</w:t>
      </w:r>
      <w:r>
        <w:rPr>
          <w:color w:val="231F20"/>
          <w:spacing w:val="-4"/>
        </w:rPr>
        <w:t> </w:t>
      </w:r>
      <w:r>
        <w:rPr>
          <w:color w:val="231F20"/>
        </w:rPr>
        <w:t>камере</w:t>
      </w:r>
      <w:r>
        <w:rPr>
          <w:color w:val="231F20"/>
          <w:spacing w:val="-4"/>
        </w:rPr>
        <w:t> </w:t>
      </w:r>
      <w:r>
        <w:rPr>
          <w:color w:val="231F20"/>
        </w:rPr>
        <w:t>или</w:t>
      </w:r>
      <w:r>
        <w:rPr>
          <w:color w:val="231F20"/>
          <w:spacing w:val="-4"/>
        </w:rPr>
        <w:t> </w:t>
      </w:r>
      <w:r>
        <w:rPr>
          <w:color w:val="231F20"/>
        </w:rPr>
        <w:t>ассимиля-</w:t>
      </w:r>
      <w:r>
        <w:rPr>
          <w:color w:val="231F20"/>
          <w:spacing w:val="-50"/>
        </w:rPr>
        <w:t> </w:t>
      </w:r>
      <w:r>
        <w:rPr>
          <w:color w:val="231F20"/>
        </w:rPr>
        <w:t>ции избыточного количества влаги стационарными осушителями.</w:t>
      </w:r>
      <w:r>
        <w:rPr>
          <w:color w:val="231F20"/>
          <w:spacing w:val="-50"/>
        </w:rPr>
        <w:t> </w:t>
      </w:r>
      <w:r>
        <w:rPr>
          <w:color w:val="231F20"/>
        </w:rPr>
        <w:t>Вторым возможным решением проблемы является увеличение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площади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воздухораспределителей</w:t>
      </w:r>
      <w:r>
        <w:rPr>
          <w:color w:val="231F20"/>
          <w:spacing w:val="-10"/>
        </w:rPr>
        <w:t> </w:t>
      </w:r>
      <w:r>
        <w:rPr>
          <w:color w:val="231F20"/>
        </w:rPr>
        <w:t>до</w:t>
      </w:r>
      <w:r>
        <w:rPr>
          <w:color w:val="231F20"/>
          <w:spacing w:val="-10"/>
        </w:rPr>
        <w:t> </w:t>
      </w:r>
      <w:r>
        <w:rPr>
          <w:color w:val="231F20"/>
        </w:rPr>
        <w:t>таких</w:t>
      </w:r>
      <w:r>
        <w:rPr>
          <w:color w:val="231F20"/>
          <w:spacing w:val="-10"/>
        </w:rPr>
        <w:t> </w:t>
      </w:r>
      <w:r>
        <w:rPr>
          <w:color w:val="231F20"/>
        </w:rPr>
        <w:t>размеров,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которых</w:t>
      </w:r>
    </w:p>
    <w:p>
      <w:pPr>
        <w:pStyle w:val="BodyText"/>
        <w:spacing w:before="9"/>
        <w:ind w:left="158"/>
        <w:jc w:val="both"/>
      </w:pPr>
      <w:r>
        <w:rPr>
          <w:color w:val="231F20"/>
        </w:rPr>
        <w:t>скорость</w:t>
      </w:r>
      <w:r>
        <w:rPr>
          <w:color w:val="231F20"/>
          <w:spacing w:val="5"/>
        </w:rPr>
        <w:t> </w:t>
      </w:r>
      <w:r>
        <w:rPr>
          <w:color w:val="231F20"/>
        </w:rPr>
        <w:t>воздушных</w:t>
      </w:r>
      <w:r>
        <w:rPr>
          <w:color w:val="231F20"/>
          <w:spacing w:val="5"/>
        </w:rPr>
        <w:t> </w:t>
      </w:r>
      <w:r>
        <w:rPr>
          <w:color w:val="231F20"/>
        </w:rPr>
        <w:t>потоков</w:t>
      </w:r>
      <w:r>
        <w:rPr>
          <w:color w:val="231F20"/>
          <w:spacing w:val="6"/>
        </w:rPr>
        <w:t> </w:t>
      </w:r>
      <w:r>
        <w:rPr>
          <w:color w:val="231F20"/>
        </w:rPr>
        <w:t>будет</w:t>
      </w:r>
      <w:r>
        <w:rPr>
          <w:color w:val="231F20"/>
          <w:spacing w:val="5"/>
        </w:rPr>
        <w:t> </w:t>
      </w:r>
      <w:r>
        <w:rPr>
          <w:color w:val="231F20"/>
        </w:rPr>
        <w:t>соответствовать</w:t>
      </w:r>
      <w:r>
        <w:rPr>
          <w:color w:val="231F20"/>
          <w:spacing w:val="5"/>
        </w:rPr>
        <w:t> </w:t>
      </w:r>
      <w:r>
        <w:rPr>
          <w:color w:val="231F20"/>
        </w:rPr>
        <w:t>требуемой.</w:t>
      </w:r>
    </w:p>
    <w:p>
      <w:pPr>
        <w:pStyle w:val="BodyText"/>
        <w:spacing w:line="254" w:lineRule="auto" w:before="15"/>
        <w:ind w:left="158" w:right="156" w:firstLine="396"/>
        <w:jc w:val="both"/>
      </w:pPr>
      <w:r>
        <w:rPr>
          <w:color w:val="231F20"/>
        </w:rPr>
        <w:t>Так же рекомендуется в целях предотвращения образования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коррозии организовать вытяжку из области с высокой влажно-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стью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(см.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3).</w:t>
      </w:r>
    </w:p>
    <w:p>
      <w:pPr>
        <w:pStyle w:val="BodyText"/>
        <w:spacing w:before="9"/>
        <w:rPr>
          <w:sz w:val="18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1"/>
          <w:numId w:val="59"/>
        </w:numPr>
        <w:tabs>
          <w:tab w:pos="783" w:val="left" w:leader="none"/>
        </w:tabs>
        <w:spacing w:line="249" w:lineRule="auto" w:before="180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СП 131.13330.2018 Строительная климатология. Актуализированная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редакция СНиП 23-01-99 (утв. приказом Министерства строительства и жи-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лищно-коммунального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хозяйства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Российской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Федерации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28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ноября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2018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г.</w:t>
      </w:r>
    </w:p>
    <w:p>
      <w:pPr>
        <w:spacing w:before="2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№763/пр).</w:t>
      </w:r>
    </w:p>
    <w:p>
      <w:pPr>
        <w:pStyle w:val="ListParagraph"/>
        <w:numPr>
          <w:ilvl w:val="1"/>
          <w:numId w:val="59"/>
        </w:numPr>
        <w:tabs>
          <w:tab w:pos="783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СП 31-112-2004. Свод правил по проектированию и строительству.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Физкультурно-спортивные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залы.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Часть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(одобрен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рекомендован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примене-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нию Письмом Госстроя РФ от 30.04.2004 N ЛБ-322/9 и Приказом Росспорта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26.02.2005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24).</w:t>
      </w:r>
    </w:p>
    <w:p>
      <w:pPr>
        <w:pStyle w:val="ListParagraph"/>
        <w:numPr>
          <w:ilvl w:val="1"/>
          <w:numId w:val="59"/>
        </w:numPr>
        <w:tabs>
          <w:tab w:pos="783" w:val="left" w:leader="none"/>
        </w:tabs>
        <w:spacing w:line="249" w:lineRule="auto" w:before="3" w:after="0"/>
        <w:ind w:left="158" w:right="157" w:firstLine="396"/>
        <w:jc w:val="both"/>
        <w:rPr>
          <w:sz w:val="18"/>
        </w:rPr>
      </w:pPr>
      <w:r>
        <w:rPr>
          <w:color w:val="231F20"/>
          <w:sz w:val="18"/>
        </w:rPr>
        <w:t>Методика расчета и проектирования систем обеспечения микрокли-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мата в помещениях плавательных бассейнов Спецвыпуск проектировщику.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Антонов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П.П.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1"/>
      </w:tblGrid>
      <w:tr>
        <w:trPr>
          <w:trHeight w:val="1267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697.628.8</w:t>
            </w:r>
          </w:p>
          <w:p>
            <w:pPr>
              <w:pStyle w:val="TableParagraph"/>
              <w:spacing w:line="247" w:lineRule="auto" w:before="6"/>
              <w:ind w:left="50" w:right="575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Анастасия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Сергеевна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Ермолаева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1"/>
              <w:ind w:left="50" w:right="14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9" w:lineRule="exact"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37"/>
                <w:w w:val="90"/>
                <w:sz w:val="18"/>
              </w:rPr>
              <w:t> </w:t>
            </w:r>
            <w:hyperlink r:id="rId230">
              <w:r>
                <w:rPr>
                  <w:i/>
                  <w:color w:val="231F20"/>
                  <w:w w:val="90"/>
                  <w:sz w:val="18"/>
                </w:rPr>
                <w:t>ermol-nastya@mail.ru</w:t>
              </w:r>
            </w:hyperlink>
          </w:p>
        </w:tc>
        <w:tc>
          <w:tcPr>
            <w:tcW w:w="2811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Anastasia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Sergeevna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Ermolaeva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7" w:lineRule="auto" w:before="6"/>
              <w:ind w:left="457" w:right="48" w:firstLine="1814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7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83"/>
                <w:sz w:val="18"/>
              </w:rPr>
              <w:t> </w:t>
            </w:r>
            <w:hyperlink r:id="rId230">
              <w:r>
                <w:rPr>
                  <w:i/>
                  <w:color w:val="231F20"/>
                  <w:w w:val="90"/>
                  <w:sz w:val="18"/>
                </w:rPr>
                <w:t>ermol-nastya@mail.ru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ind w:right="196"/>
      </w:pPr>
      <w:r>
        <w:rPr>
          <w:color w:val="231F20"/>
        </w:rPr>
        <w:t>ОРГАНИЗАЦИЯ</w:t>
      </w:r>
      <w:r>
        <w:rPr>
          <w:color w:val="231F20"/>
          <w:spacing w:val="69"/>
        </w:rPr>
        <w:t> </w:t>
      </w:r>
      <w:r>
        <w:rPr>
          <w:color w:val="231F20"/>
        </w:rPr>
        <w:t>ВОЗДУХООБМЕНА</w:t>
      </w:r>
    </w:p>
    <w:p>
      <w:pPr>
        <w:pStyle w:val="Heading1"/>
        <w:spacing w:before="12"/>
        <w:ind w:right="195"/>
      </w:pPr>
      <w:bookmarkStart w:name="_TOC_250004" w:id="8"/>
      <w:r>
        <w:rPr>
          <w:color w:val="231F20"/>
        </w:rPr>
        <w:t>В</w:t>
      </w:r>
      <w:r>
        <w:rPr>
          <w:color w:val="231F20"/>
          <w:spacing w:val="43"/>
        </w:rPr>
        <w:t> </w:t>
      </w:r>
      <w:r>
        <w:rPr>
          <w:color w:val="231F20"/>
        </w:rPr>
        <w:t>«ЧИСТЫХ»</w:t>
      </w:r>
      <w:r>
        <w:rPr>
          <w:color w:val="231F20"/>
          <w:spacing w:val="43"/>
        </w:rPr>
        <w:t> </w:t>
      </w:r>
      <w:r>
        <w:rPr>
          <w:color w:val="231F20"/>
        </w:rPr>
        <w:t>ПОМЕЩЕНИЯХ</w:t>
      </w:r>
      <w:r>
        <w:rPr>
          <w:color w:val="231F20"/>
          <w:spacing w:val="50"/>
        </w:rPr>
        <w:t> </w:t>
      </w:r>
      <w:bookmarkEnd w:id="8"/>
      <w:r>
        <w:rPr>
          <w:color w:val="231F20"/>
        </w:rPr>
        <w:t>БОЛЬНИЦЫ</w:t>
      </w:r>
    </w:p>
    <w:p>
      <w:pPr>
        <w:pStyle w:val="BodyText"/>
        <w:spacing w:before="9"/>
        <w:rPr>
          <w:b/>
          <w:sz w:val="20"/>
        </w:rPr>
      </w:pPr>
    </w:p>
    <w:p>
      <w:pPr>
        <w:pStyle w:val="Heading2"/>
      </w:pPr>
      <w:r>
        <w:rPr>
          <w:color w:val="231F20"/>
        </w:rPr>
        <w:t>ORGANIZATION</w:t>
      </w:r>
      <w:r>
        <w:rPr>
          <w:color w:val="231F20"/>
          <w:spacing w:val="45"/>
        </w:rPr>
        <w:t> </w:t>
      </w:r>
      <w:r>
        <w:rPr>
          <w:color w:val="231F20"/>
        </w:rPr>
        <w:t>OF</w:t>
      </w:r>
      <w:r>
        <w:rPr>
          <w:color w:val="231F20"/>
          <w:spacing w:val="25"/>
        </w:rPr>
        <w:t> </w:t>
      </w:r>
      <w:r>
        <w:rPr>
          <w:color w:val="231F20"/>
        </w:rPr>
        <w:t>AIR</w:t>
      </w:r>
      <w:r>
        <w:rPr>
          <w:color w:val="231F20"/>
          <w:spacing w:val="46"/>
        </w:rPr>
        <w:t> </w:t>
      </w:r>
      <w:r>
        <w:rPr>
          <w:color w:val="231F20"/>
        </w:rPr>
        <w:t>EXCHANGE</w:t>
      </w:r>
    </w:p>
    <w:p>
      <w:pPr>
        <w:spacing w:before="12"/>
        <w:ind w:left="203" w:right="188" w:firstLine="0"/>
        <w:jc w:val="center"/>
        <w:rPr>
          <w:sz w:val="24"/>
        </w:rPr>
      </w:pPr>
      <w:r>
        <w:rPr>
          <w:color w:val="231F20"/>
          <w:sz w:val="24"/>
        </w:rPr>
        <w:t>IN</w:t>
      </w:r>
      <w:r>
        <w:rPr>
          <w:color w:val="231F20"/>
          <w:spacing w:val="29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30"/>
          <w:sz w:val="24"/>
        </w:rPr>
        <w:t> </w:t>
      </w:r>
      <w:r>
        <w:rPr>
          <w:color w:val="231F20"/>
          <w:sz w:val="24"/>
        </w:rPr>
        <w:t>«CLEAN»</w:t>
      </w:r>
      <w:r>
        <w:rPr>
          <w:color w:val="231F20"/>
          <w:spacing w:val="29"/>
          <w:sz w:val="24"/>
        </w:rPr>
        <w:t> </w:t>
      </w:r>
      <w:r>
        <w:rPr>
          <w:color w:val="231F20"/>
          <w:sz w:val="24"/>
        </w:rPr>
        <w:t>PREMISES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OF</w:t>
      </w:r>
      <w:r>
        <w:rPr>
          <w:color w:val="231F20"/>
          <w:spacing w:val="29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35"/>
          <w:sz w:val="24"/>
        </w:rPr>
        <w:t> </w:t>
      </w:r>
      <w:r>
        <w:rPr>
          <w:color w:val="231F20"/>
          <w:sz w:val="24"/>
        </w:rPr>
        <w:t>HOSPITAL</w:t>
      </w:r>
    </w:p>
    <w:p>
      <w:pPr>
        <w:spacing w:line="244" w:lineRule="auto" w:before="219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Данная статья посвящена теме о так называемых «чистых» помещени-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ях.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ней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сможете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ознакомиться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вопросами,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связанными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поддержанием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требуемых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параметров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микроклимата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подобных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помещениях,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соответствую-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щими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требованиями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применяемым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системам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вентиляции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кондиционирова-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ния воздуха, с приведенным описанием используемой в них системой фильтра-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очистки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воздуха,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организацией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возможными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схемами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воздухообмена.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 наше время организация чистых помещениях и соблюдение их стерильно-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сти только возрастает, в связи с ростом городов их значение неумолимо рас-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тет, также чистые помещения задействованы в производстве фармацевтиче-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ских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товаров,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различных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областях здравоохранения.</w:t>
      </w:r>
    </w:p>
    <w:p>
      <w:pPr>
        <w:spacing w:line="244" w:lineRule="auto" w:before="9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чистые помещения, фильтры, схемы воздухораспреде-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ления,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класс чистоты, приточная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система</w:t>
      </w:r>
    </w:p>
    <w:p>
      <w:pPr>
        <w:pStyle w:val="BodyText"/>
        <w:spacing w:before="6"/>
        <w:rPr>
          <w:sz w:val="18"/>
        </w:rPr>
      </w:pPr>
    </w:p>
    <w:p>
      <w:pPr>
        <w:spacing w:line="244" w:lineRule="auto" w:before="1"/>
        <w:ind w:left="158" w:right="15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This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article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about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so-called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“clean”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rooms.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you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can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familiarize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your-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self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issues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related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maintaining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required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microclimate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parameters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such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rooms, the relevant requirements for the ventilation and air conditioning systems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used, with a description of the air filtration and purification systems used in them,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organization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possible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air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exchange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schemes.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Nowadays,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organization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cleanrooms and their sterility is only increasing, due to the growth of cities, their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importance is growing inexorably, and cleanrooms are involved in the production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 pharmaceutical products in various areas of health care.</w:t>
      </w:r>
    </w:p>
    <w:p>
      <w:pPr>
        <w:spacing w:line="244" w:lineRule="auto" w:before="7"/>
        <w:ind w:left="158" w:right="160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clean rooms, filters, air distribution schemes, class of cleanliness,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supply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air system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</w:rPr>
        <w:t>В нашем с вами современном мире существует множеств ра-</w:t>
      </w:r>
      <w:r>
        <w:rPr>
          <w:color w:val="231F20"/>
          <w:spacing w:val="1"/>
        </w:rPr>
        <w:t> </w:t>
      </w:r>
      <w:r>
        <w:rPr>
          <w:color w:val="231F20"/>
        </w:rPr>
        <w:t>бочих</w:t>
      </w:r>
      <w:r>
        <w:rPr>
          <w:color w:val="231F20"/>
          <w:spacing w:val="-1"/>
        </w:rPr>
        <w:t> </w:t>
      </w:r>
      <w:r>
        <w:rPr>
          <w:color w:val="231F20"/>
        </w:rPr>
        <w:t>мест, связанных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будь то умственным</w:t>
      </w:r>
      <w:r>
        <w:rPr>
          <w:color w:val="231F20"/>
          <w:spacing w:val="1"/>
        </w:rPr>
        <w:t> </w:t>
      </w:r>
      <w:r>
        <w:rPr>
          <w:color w:val="231F20"/>
        </w:rPr>
        <w:t>или физическим на-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right"/>
      </w:pPr>
      <w:r>
        <w:rPr>
          <w:color w:val="231F20"/>
        </w:rPr>
        <w:t>пряжением. На различных производствах трудятся люди, начиная</w:t>
      </w:r>
      <w:r>
        <w:rPr>
          <w:color w:val="231F20"/>
          <w:spacing w:val="-50"/>
        </w:rPr>
        <w:t> </w:t>
      </w:r>
      <w:r>
        <w:rPr>
          <w:color w:val="231F20"/>
        </w:rPr>
        <w:t>от</w:t>
      </w:r>
      <w:r>
        <w:rPr>
          <w:color w:val="231F20"/>
          <w:spacing w:val="11"/>
        </w:rPr>
        <w:t> </w:t>
      </w:r>
      <w:r>
        <w:rPr>
          <w:color w:val="231F20"/>
        </w:rPr>
        <w:t>лесопильных,</w:t>
      </w:r>
      <w:r>
        <w:rPr>
          <w:color w:val="231F20"/>
          <w:spacing w:val="11"/>
        </w:rPr>
        <w:t> </w:t>
      </w:r>
      <w:r>
        <w:rPr>
          <w:color w:val="231F20"/>
        </w:rPr>
        <w:t>заканчивая</w:t>
      </w:r>
      <w:r>
        <w:rPr>
          <w:color w:val="231F20"/>
          <w:spacing w:val="11"/>
        </w:rPr>
        <w:t> </w:t>
      </w:r>
      <w:r>
        <w:rPr>
          <w:color w:val="231F20"/>
        </w:rPr>
        <w:t>фармацевтическими,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на</w:t>
      </w:r>
      <w:r>
        <w:rPr>
          <w:color w:val="231F20"/>
          <w:spacing w:val="11"/>
        </w:rPr>
        <w:t> </w:t>
      </w:r>
      <w:r>
        <w:rPr>
          <w:color w:val="231F20"/>
        </w:rPr>
        <w:t>всех</w:t>
      </w:r>
      <w:r>
        <w:rPr>
          <w:color w:val="231F20"/>
          <w:spacing w:val="12"/>
        </w:rPr>
        <w:t> </w:t>
      </w:r>
      <w:r>
        <w:rPr>
          <w:color w:val="231F20"/>
        </w:rPr>
        <w:t>необ-</w:t>
      </w:r>
      <w:r>
        <w:rPr>
          <w:color w:val="231F20"/>
          <w:spacing w:val="-50"/>
        </w:rPr>
        <w:t> </w:t>
      </w:r>
      <w:r>
        <w:rPr>
          <w:color w:val="231F20"/>
        </w:rPr>
        <w:t>ходимо</w:t>
      </w:r>
      <w:r>
        <w:rPr>
          <w:color w:val="231F20"/>
          <w:spacing w:val="4"/>
        </w:rPr>
        <w:t> </w:t>
      </w:r>
      <w:r>
        <w:rPr>
          <w:color w:val="231F20"/>
        </w:rPr>
        <w:t>обеспечивать</w:t>
      </w:r>
      <w:r>
        <w:rPr>
          <w:color w:val="231F20"/>
          <w:spacing w:val="4"/>
        </w:rPr>
        <w:t> </w:t>
      </w:r>
      <w:r>
        <w:rPr>
          <w:color w:val="231F20"/>
        </w:rPr>
        <w:t>оптимальные</w:t>
      </w:r>
      <w:r>
        <w:rPr>
          <w:color w:val="231F20"/>
          <w:spacing w:val="4"/>
        </w:rPr>
        <w:t> </w:t>
      </w:r>
      <w:r>
        <w:rPr>
          <w:color w:val="231F20"/>
        </w:rPr>
        <w:t>параметры</w:t>
      </w:r>
      <w:r>
        <w:rPr>
          <w:color w:val="231F20"/>
          <w:spacing w:val="5"/>
        </w:rPr>
        <w:t> </w:t>
      </w:r>
      <w:r>
        <w:rPr>
          <w:color w:val="231F20"/>
        </w:rPr>
        <w:t>микроклимата</w:t>
      </w:r>
      <w:r>
        <w:rPr>
          <w:color w:val="231F20"/>
          <w:spacing w:val="4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работников,</w:t>
      </w:r>
      <w:r>
        <w:rPr>
          <w:color w:val="231F20"/>
          <w:spacing w:val="16"/>
        </w:rPr>
        <w:t> </w:t>
      </w:r>
      <w:r>
        <w:rPr>
          <w:color w:val="231F20"/>
        </w:rPr>
        <w:t>во</w:t>
      </w:r>
      <w:r>
        <w:rPr>
          <w:color w:val="231F20"/>
          <w:spacing w:val="16"/>
        </w:rPr>
        <w:t> </w:t>
      </w:r>
      <w:r>
        <w:rPr>
          <w:color w:val="231F20"/>
        </w:rPr>
        <w:t>избежание</w:t>
      </w:r>
      <w:r>
        <w:rPr>
          <w:color w:val="231F20"/>
          <w:spacing w:val="17"/>
        </w:rPr>
        <w:t> </w:t>
      </w:r>
      <w:r>
        <w:rPr>
          <w:color w:val="231F20"/>
        </w:rPr>
        <w:t>заболеваний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хронических</w:t>
      </w:r>
      <w:r>
        <w:rPr>
          <w:color w:val="231F20"/>
          <w:spacing w:val="16"/>
        </w:rPr>
        <w:t> </w:t>
      </w:r>
      <w:r>
        <w:rPr>
          <w:color w:val="231F20"/>
        </w:rPr>
        <w:t>производ-</w:t>
      </w:r>
      <w:r>
        <w:rPr>
          <w:color w:val="231F20"/>
          <w:spacing w:val="-49"/>
        </w:rPr>
        <w:t> </w:t>
      </w:r>
      <w:r>
        <w:rPr>
          <w:color w:val="231F20"/>
        </w:rPr>
        <w:t>ственных</w:t>
      </w:r>
      <w:r>
        <w:rPr>
          <w:color w:val="231F20"/>
          <w:spacing w:val="12"/>
        </w:rPr>
        <w:t> </w:t>
      </w:r>
      <w:r>
        <w:rPr>
          <w:color w:val="231F20"/>
        </w:rPr>
        <w:t>болезней.</w:t>
      </w:r>
      <w:r>
        <w:rPr>
          <w:color w:val="231F20"/>
          <w:spacing w:val="12"/>
        </w:rPr>
        <w:t> </w:t>
      </w:r>
      <w:r>
        <w:rPr>
          <w:color w:val="231F20"/>
        </w:rPr>
        <w:t>Также</w:t>
      </w:r>
      <w:r>
        <w:rPr>
          <w:color w:val="231F20"/>
          <w:spacing w:val="12"/>
        </w:rPr>
        <w:t> </w:t>
      </w:r>
      <w:r>
        <w:rPr>
          <w:color w:val="231F20"/>
        </w:rPr>
        <w:t>огромное</w:t>
      </w:r>
      <w:r>
        <w:rPr>
          <w:color w:val="231F20"/>
          <w:spacing w:val="13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12"/>
        </w:rPr>
        <w:t> </w:t>
      </w:r>
      <w:r>
        <w:rPr>
          <w:color w:val="231F20"/>
        </w:rPr>
        <w:t>людей</w:t>
      </w:r>
      <w:r>
        <w:rPr>
          <w:color w:val="231F20"/>
          <w:spacing w:val="12"/>
        </w:rPr>
        <w:t> </w:t>
      </w:r>
      <w:r>
        <w:rPr>
          <w:color w:val="231F20"/>
        </w:rPr>
        <w:t>работают</w:t>
      </w:r>
      <w:r>
        <w:rPr>
          <w:color w:val="231F20"/>
          <w:spacing w:val="-49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офисах,</w:t>
      </w:r>
      <w:r>
        <w:rPr>
          <w:color w:val="231F20"/>
          <w:spacing w:val="4"/>
        </w:rPr>
        <w:t> </w:t>
      </w:r>
      <w:r>
        <w:rPr>
          <w:color w:val="231F20"/>
        </w:rPr>
        <w:t>для</w:t>
      </w:r>
      <w:r>
        <w:rPr>
          <w:color w:val="231F20"/>
          <w:spacing w:val="4"/>
        </w:rPr>
        <w:t> </w:t>
      </w:r>
      <w:r>
        <w:rPr>
          <w:color w:val="231F20"/>
        </w:rPr>
        <w:t>которых</w:t>
      </w:r>
      <w:r>
        <w:rPr>
          <w:color w:val="231F20"/>
          <w:spacing w:val="4"/>
        </w:rPr>
        <w:t> </w:t>
      </w:r>
      <w:r>
        <w:rPr>
          <w:color w:val="231F20"/>
        </w:rPr>
        <w:t>тоже</w:t>
      </w:r>
      <w:r>
        <w:rPr>
          <w:color w:val="231F20"/>
          <w:spacing w:val="4"/>
        </w:rPr>
        <w:t> </w:t>
      </w:r>
      <w:r>
        <w:rPr>
          <w:color w:val="231F20"/>
        </w:rPr>
        <w:t>немаловажно</w:t>
      </w:r>
      <w:r>
        <w:rPr>
          <w:color w:val="231F20"/>
          <w:spacing w:val="4"/>
        </w:rPr>
        <w:t> </w:t>
      </w:r>
      <w:r>
        <w:rPr>
          <w:color w:val="231F20"/>
        </w:rPr>
        <w:t>обеспечивать</w:t>
      </w:r>
      <w:r>
        <w:rPr>
          <w:color w:val="231F20"/>
          <w:spacing w:val="4"/>
        </w:rPr>
        <w:t> </w:t>
      </w:r>
      <w:r>
        <w:rPr>
          <w:color w:val="231F20"/>
        </w:rPr>
        <w:t>комфорт-</w:t>
      </w:r>
      <w:r>
        <w:rPr>
          <w:color w:val="231F20"/>
          <w:spacing w:val="-50"/>
        </w:rPr>
        <w:t> </w:t>
      </w:r>
      <w:r>
        <w:rPr>
          <w:color w:val="231F20"/>
        </w:rPr>
        <w:t>ные</w:t>
      </w:r>
      <w:r>
        <w:rPr>
          <w:color w:val="231F20"/>
          <w:spacing w:val="-13"/>
        </w:rPr>
        <w:t> </w:t>
      </w:r>
      <w:r>
        <w:rPr>
          <w:color w:val="231F20"/>
        </w:rPr>
        <w:t>условия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пребывания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работы.</w:t>
      </w:r>
      <w:r>
        <w:rPr>
          <w:color w:val="231F20"/>
          <w:spacing w:val="-13"/>
        </w:rPr>
        <w:t> </w:t>
      </w:r>
      <w:r>
        <w:rPr>
          <w:color w:val="231F20"/>
        </w:rPr>
        <w:t>Все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данном</w:t>
      </w:r>
      <w:r>
        <w:rPr>
          <w:color w:val="231F20"/>
          <w:spacing w:val="-12"/>
        </w:rPr>
        <w:t> </w:t>
      </w:r>
      <w:r>
        <w:rPr>
          <w:color w:val="231F20"/>
        </w:rPr>
        <w:t>этапе</w:t>
      </w:r>
      <w:r>
        <w:rPr>
          <w:color w:val="231F20"/>
          <w:spacing w:val="-13"/>
        </w:rPr>
        <w:t> </w:t>
      </w:r>
      <w:r>
        <w:rPr>
          <w:color w:val="231F20"/>
        </w:rPr>
        <w:t>на-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шей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жизни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достаточно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актуальной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задачей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инженеров.</w:t>
      </w:r>
      <w:r>
        <w:rPr>
          <w:color w:val="231F20"/>
          <w:spacing w:val="-50"/>
        </w:rPr>
        <w:t> </w:t>
      </w:r>
      <w:r>
        <w:rPr>
          <w:color w:val="231F20"/>
        </w:rPr>
        <w:t>Речь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данной</w:t>
      </w:r>
      <w:r>
        <w:rPr>
          <w:color w:val="231F20"/>
          <w:spacing w:val="-1"/>
        </w:rPr>
        <w:t> </w:t>
      </w:r>
      <w:r>
        <w:rPr>
          <w:color w:val="231F20"/>
        </w:rPr>
        <w:t>статье</w:t>
      </w:r>
      <w:r>
        <w:rPr>
          <w:color w:val="231F20"/>
          <w:spacing w:val="-1"/>
        </w:rPr>
        <w:t> </w:t>
      </w:r>
      <w:r>
        <w:rPr>
          <w:color w:val="231F20"/>
        </w:rPr>
        <w:t>пойдет</w:t>
      </w:r>
      <w:r>
        <w:rPr>
          <w:color w:val="231F20"/>
          <w:spacing w:val="-1"/>
        </w:rPr>
        <w:t> </w:t>
      </w:r>
      <w:r>
        <w:rPr>
          <w:color w:val="231F20"/>
        </w:rPr>
        <w:t>о</w:t>
      </w:r>
      <w:r>
        <w:rPr>
          <w:color w:val="231F20"/>
          <w:spacing w:val="-1"/>
        </w:rPr>
        <w:t> </w:t>
      </w:r>
      <w:r>
        <w:rPr>
          <w:color w:val="231F20"/>
        </w:rPr>
        <w:t>«чистых»</w:t>
      </w:r>
      <w:r>
        <w:rPr>
          <w:color w:val="231F20"/>
          <w:spacing w:val="-1"/>
        </w:rPr>
        <w:t> </w:t>
      </w:r>
      <w:r>
        <w:rPr>
          <w:color w:val="231F20"/>
        </w:rPr>
        <w:t>помещениях,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кото-</w:t>
      </w:r>
    </w:p>
    <w:p>
      <w:pPr>
        <w:pStyle w:val="BodyText"/>
        <w:spacing w:line="254" w:lineRule="auto" w:before="8"/>
        <w:ind w:left="158" w:right="156"/>
        <w:jc w:val="both"/>
      </w:pPr>
      <w:r>
        <w:rPr>
          <w:color w:val="231F20"/>
          <w:spacing w:val="-3"/>
        </w:rPr>
        <w:t>рых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трудятся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медицинские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работники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находятся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лечении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обыч-</w:t>
      </w:r>
      <w:r>
        <w:rPr>
          <w:color w:val="231F20"/>
          <w:spacing w:val="-50"/>
        </w:rPr>
        <w:t> </w:t>
      </w:r>
      <w:r>
        <w:rPr>
          <w:color w:val="231F20"/>
        </w:rPr>
        <w:t>ные</w:t>
      </w:r>
      <w:r>
        <w:rPr>
          <w:color w:val="231F20"/>
          <w:spacing w:val="-6"/>
        </w:rPr>
        <w:t> </w:t>
      </w:r>
      <w:r>
        <w:rPr>
          <w:color w:val="231F20"/>
        </w:rPr>
        <w:t>люди.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виду</w:t>
      </w:r>
      <w:r>
        <w:rPr>
          <w:color w:val="231F20"/>
          <w:spacing w:val="-5"/>
        </w:rPr>
        <w:t> </w:t>
      </w:r>
      <w:r>
        <w:rPr>
          <w:color w:val="231F20"/>
        </w:rPr>
        <w:t>специфики</w:t>
      </w:r>
      <w:r>
        <w:rPr>
          <w:color w:val="231F20"/>
          <w:spacing w:val="-5"/>
        </w:rPr>
        <w:t> </w:t>
      </w:r>
      <w:r>
        <w:rPr>
          <w:color w:val="231F20"/>
        </w:rPr>
        <w:t>данного</w:t>
      </w:r>
      <w:r>
        <w:rPr>
          <w:color w:val="231F20"/>
          <w:spacing w:val="-5"/>
        </w:rPr>
        <w:t> </w:t>
      </w:r>
      <w:r>
        <w:rPr>
          <w:color w:val="231F20"/>
        </w:rPr>
        <w:t>типа</w:t>
      </w:r>
      <w:r>
        <w:rPr>
          <w:color w:val="231F20"/>
          <w:spacing w:val="-5"/>
        </w:rPr>
        <w:t> </w:t>
      </w:r>
      <w:r>
        <w:rPr>
          <w:color w:val="231F20"/>
        </w:rPr>
        <w:t>помещений</w:t>
      </w:r>
      <w:r>
        <w:rPr>
          <w:color w:val="231F20"/>
          <w:spacing w:val="-5"/>
        </w:rPr>
        <w:t> </w:t>
      </w:r>
      <w:r>
        <w:rPr>
          <w:color w:val="231F20"/>
        </w:rPr>
        <w:t>очень</w:t>
      </w:r>
      <w:r>
        <w:rPr>
          <w:color w:val="231F20"/>
          <w:spacing w:val="-5"/>
        </w:rPr>
        <w:t> </w:t>
      </w:r>
      <w:r>
        <w:rPr>
          <w:color w:val="231F20"/>
        </w:rPr>
        <w:t>важ-</w:t>
      </w:r>
      <w:r>
        <w:rPr>
          <w:color w:val="231F20"/>
          <w:spacing w:val="-50"/>
        </w:rPr>
        <w:t> </w:t>
      </w:r>
      <w:r>
        <w:rPr>
          <w:color w:val="231F20"/>
        </w:rPr>
        <w:t>но соблюсти чистоту воздуха, который циркулирует там, а также</w:t>
      </w:r>
      <w:r>
        <w:rPr>
          <w:color w:val="231F20"/>
          <w:spacing w:val="1"/>
        </w:rPr>
        <w:t> </w:t>
      </w:r>
      <w:r>
        <w:rPr>
          <w:color w:val="231F20"/>
        </w:rPr>
        <w:t>его стерильность. Поэтому устройство систем вентиляции и кон-</w:t>
      </w:r>
      <w:r>
        <w:rPr>
          <w:color w:val="231F20"/>
          <w:spacing w:val="1"/>
        </w:rPr>
        <w:t> </w:t>
      </w:r>
      <w:r>
        <w:rPr>
          <w:color w:val="231F20"/>
        </w:rPr>
        <w:t>диционирования воздуха является столь важной и обязательной</w:t>
      </w:r>
      <w:r>
        <w:rPr>
          <w:color w:val="231F20"/>
          <w:spacing w:val="1"/>
        </w:rPr>
        <w:t> </w:t>
      </w:r>
      <w:r>
        <w:rPr>
          <w:color w:val="231F20"/>
        </w:rPr>
        <w:t>составляющей</w:t>
      </w:r>
      <w:r>
        <w:rPr>
          <w:color w:val="231F20"/>
          <w:spacing w:val="4"/>
        </w:rPr>
        <w:t> </w:t>
      </w:r>
      <w:r>
        <w:rPr>
          <w:color w:val="231F20"/>
        </w:rPr>
        <w:t>для</w:t>
      </w:r>
      <w:r>
        <w:rPr>
          <w:color w:val="231F20"/>
          <w:spacing w:val="6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6"/>
        </w:rPr>
        <w:t> </w:t>
      </w:r>
      <w:r>
        <w:rPr>
          <w:color w:val="231F20"/>
        </w:rPr>
        <w:t>требуемого</w:t>
      </w:r>
      <w:r>
        <w:rPr>
          <w:color w:val="231F20"/>
          <w:spacing w:val="5"/>
        </w:rPr>
        <w:t> </w:t>
      </w:r>
      <w:r>
        <w:rPr>
          <w:color w:val="231F20"/>
        </w:rPr>
        <w:t>микроклимата.</w:t>
      </w:r>
    </w:p>
    <w:p>
      <w:pPr>
        <w:pStyle w:val="BodyText"/>
        <w:spacing w:line="254" w:lineRule="auto" w:before="5"/>
        <w:ind w:left="158" w:right="154" w:firstLine="396"/>
        <w:jc w:val="both"/>
      </w:pPr>
      <w:r>
        <w:rPr>
          <w:color w:val="231F20"/>
        </w:rPr>
        <w:t>В современных городах и мегаполисах и около них, в обла-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стях,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функционирует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большое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количество</w:t>
      </w:r>
      <w:r>
        <w:rPr>
          <w:color w:val="231F20"/>
          <w:spacing w:val="-12"/>
        </w:rPr>
        <w:t> </w:t>
      </w:r>
      <w:r>
        <w:rPr>
          <w:color w:val="231F20"/>
        </w:rPr>
        <w:t>производств,</w:t>
      </w:r>
      <w:r>
        <w:rPr>
          <w:color w:val="231F20"/>
          <w:spacing w:val="-12"/>
        </w:rPr>
        <w:t> </w:t>
      </w:r>
      <w:r>
        <w:rPr>
          <w:color w:val="231F20"/>
        </w:rPr>
        <w:t>ежедневно</w:t>
      </w:r>
      <w:r>
        <w:rPr>
          <w:color w:val="231F20"/>
          <w:spacing w:val="-50"/>
        </w:rPr>
        <w:t> </w:t>
      </w:r>
      <w:r>
        <w:rPr>
          <w:color w:val="231F20"/>
        </w:rPr>
        <w:t>выбрасывающих в воздух атмосферы огромное число загрязняю-</w:t>
      </w:r>
      <w:r>
        <w:rPr>
          <w:color w:val="231F20"/>
          <w:spacing w:val="1"/>
        </w:rPr>
        <w:t> </w:t>
      </w:r>
      <w:r>
        <w:rPr>
          <w:color w:val="231F20"/>
        </w:rPr>
        <w:t>щих веществ, также в воздухе городской среды велико содержа-</w:t>
      </w:r>
      <w:r>
        <w:rPr>
          <w:color w:val="231F20"/>
          <w:spacing w:val="1"/>
        </w:rPr>
        <w:t> </w:t>
      </w:r>
      <w:r>
        <w:rPr>
          <w:color w:val="231F20"/>
        </w:rPr>
        <w:t>ние болезнетворных бактерий, вирусов. Попадание подобных за-</w:t>
      </w:r>
      <w:r>
        <w:rPr>
          <w:color w:val="231F20"/>
          <w:spacing w:val="1"/>
        </w:rPr>
        <w:t> </w:t>
      </w:r>
      <w:r>
        <w:rPr>
          <w:color w:val="231F20"/>
        </w:rPr>
        <w:t>грязнителей, например, в операционную может повлечь за собой</w:t>
      </w:r>
      <w:r>
        <w:rPr>
          <w:color w:val="231F20"/>
          <w:spacing w:val="1"/>
        </w:rPr>
        <w:t> </w:t>
      </w:r>
      <w:r>
        <w:rPr>
          <w:color w:val="231F20"/>
        </w:rPr>
        <w:t>неутешительные последствия, такие как заражение или инфици-</w:t>
      </w:r>
      <w:r>
        <w:rPr>
          <w:color w:val="231F20"/>
          <w:spacing w:val="1"/>
        </w:rPr>
        <w:t> </w:t>
      </w:r>
      <w:r>
        <w:rPr>
          <w:color w:val="231F20"/>
        </w:rPr>
        <w:t>рование пациента, иногда вплоть до летального исхода. Именно</w:t>
      </w:r>
      <w:r>
        <w:rPr>
          <w:color w:val="231F20"/>
          <w:spacing w:val="1"/>
        </w:rPr>
        <w:t> </w:t>
      </w:r>
      <w:r>
        <w:rPr>
          <w:color w:val="231F20"/>
        </w:rPr>
        <w:t>поэтому так важно заботиться о чистоте и очистке воздуха, попа-</w:t>
      </w:r>
      <w:r>
        <w:rPr>
          <w:color w:val="231F20"/>
          <w:spacing w:val="1"/>
        </w:rPr>
        <w:t> </w:t>
      </w:r>
      <w:r>
        <w:rPr>
          <w:color w:val="231F20"/>
        </w:rPr>
        <w:t>дающего в подобные помещения, поэтому так важно устраивать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вентиляции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кондиционирования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воздуха,</w:t>
      </w:r>
      <w:r>
        <w:rPr>
          <w:color w:val="231F20"/>
          <w:spacing w:val="-11"/>
        </w:rPr>
        <w:t> </w:t>
      </w:r>
      <w:r>
        <w:rPr>
          <w:color w:val="231F20"/>
        </w:rPr>
        <w:t>которые</w:t>
      </w:r>
      <w:r>
        <w:rPr>
          <w:color w:val="231F20"/>
          <w:spacing w:val="-10"/>
        </w:rPr>
        <w:t> </w:t>
      </w:r>
      <w:r>
        <w:rPr>
          <w:color w:val="231F20"/>
        </w:rPr>
        <w:t>смог-</w:t>
      </w:r>
      <w:r>
        <w:rPr>
          <w:color w:val="231F20"/>
          <w:spacing w:val="-50"/>
        </w:rPr>
        <w:t> </w:t>
      </w:r>
      <w:r>
        <w:rPr>
          <w:color w:val="231F20"/>
        </w:rPr>
        <w:t>ли бы обеспечить и поддерживать необходимые требования пара-</w:t>
      </w:r>
      <w:r>
        <w:rPr>
          <w:color w:val="231F20"/>
          <w:spacing w:val="-50"/>
        </w:rPr>
        <w:t> </w:t>
      </w:r>
      <w:r>
        <w:rPr>
          <w:color w:val="231F20"/>
        </w:rPr>
        <w:t>метров</w:t>
      </w:r>
      <w:r>
        <w:rPr>
          <w:color w:val="231F20"/>
          <w:spacing w:val="1"/>
        </w:rPr>
        <w:t> </w:t>
      </w:r>
      <w:r>
        <w:rPr>
          <w:color w:val="231F20"/>
        </w:rPr>
        <w:t>микроклимата.</w:t>
      </w:r>
    </w:p>
    <w:p>
      <w:pPr>
        <w:pStyle w:val="BodyText"/>
        <w:spacing w:line="254" w:lineRule="auto" w:before="11"/>
        <w:ind w:left="158" w:right="154" w:firstLine="396"/>
        <w:jc w:val="both"/>
      </w:pPr>
      <w:r>
        <w:rPr>
          <w:color w:val="231F20"/>
        </w:rPr>
        <w:t>Спроектировать систему вентиляции и кондиционирования</w:t>
      </w:r>
      <w:r>
        <w:rPr>
          <w:color w:val="231F20"/>
          <w:spacing w:val="1"/>
        </w:rPr>
        <w:t> </w:t>
      </w:r>
      <w:r>
        <w:rPr>
          <w:color w:val="231F20"/>
        </w:rPr>
        <w:t>воздуха, которая отвечала бы всем нормативным требованиям,</w:t>
      </w:r>
      <w:r>
        <w:rPr>
          <w:color w:val="231F20"/>
          <w:spacing w:val="1"/>
        </w:rPr>
        <w:t> </w:t>
      </w:r>
      <w:r>
        <w:rPr>
          <w:color w:val="231F20"/>
        </w:rPr>
        <w:t>весьма</w:t>
      </w:r>
      <w:r>
        <w:rPr>
          <w:color w:val="231F20"/>
          <w:spacing w:val="13"/>
        </w:rPr>
        <w:t> </w:t>
      </w:r>
      <w:r>
        <w:rPr>
          <w:color w:val="231F20"/>
        </w:rPr>
        <w:t>непросто</w:t>
      </w:r>
      <w:r>
        <w:rPr>
          <w:color w:val="231F20"/>
          <w:spacing w:val="14"/>
        </w:rPr>
        <w:t> </w:t>
      </w:r>
      <w:r>
        <w:rPr>
          <w:color w:val="231F20"/>
        </w:rPr>
        <w:t>для</w:t>
      </w:r>
      <w:r>
        <w:rPr>
          <w:color w:val="231F20"/>
          <w:spacing w:val="14"/>
        </w:rPr>
        <w:t> </w:t>
      </w:r>
      <w:r>
        <w:rPr>
          <w:color w:val="231F20"/>
        </w:rPr>
        <w:t>инженера,</w:t>
      </w:r>
      <w:r>
        <w:rPr>
          <w:color w:val="231F20"/>
          <w:spacing w:val="15"/>
        </w:rPr>
        <w:t> </w:t>
      </w:r>
      <w:r>
        <w:rPr>
          <w:color w:val="231F20"/>
        </w:rPr>
        <w:t>так</w:t>
      </w:r>
      <w:r>
        <w:rPr>
          <w:color w:val="231F20"/>
          <w:spacing w:val="13"/>
        </w:rPr>
        <w:t> </w:t>
      </w:r>
      <w:r>
        <w:rPr>
          <w:color w:val="231F20"/>
        </w:rPr>
        <w:t>как</w:t>
      </w:r>
      <w:r>
        <w:rPr>
          <w:color w:val="231F20"/>
          <w:spacing w:val="13"/>
        </w:rPr>
        <w:t> </w:t>
      </w:r>
      <w:r>
        <w:rPr>
          <w:color w:val="231F20"/>
        </w:rPr>
        <w:t>она</w:t>
      </w:r>
      <w:r>
        <w:rPr>
          <w:color w:val="231F20"/>
          <w:spacing w:val="13"/>
        </w:rPr>
        <w:t> </w:t>
      </w:r>
      <w:r>
        <w:rPr>
          <w:color w:val="231F20"/>
        </w:rPr>
        <w:t>потребует</w:t>
      </w:r>
      <w:r>
        <w:rPr>
          <w:color w:val="231F20"/>
          <w:spacing w:val="15"/>
        </w:rPr>
        <w:t> </w:t>
      </w:r>
      <w:r>
        <w:rPr>
          <w:color w:val="231F20"/>
        </w:rPr>
        <w:t>обширных</w:t>
      </w:r>
      <w:r>
        <w:rPr>
          <w:color w:val="231F20"/>
          <w:spacing w:val="-50"/>
        </w:rPr>
        <w:t> </w:t>
      </w:r>
      <w:r>
        <w:rPr>
          <w:color w:val="231F20"/>
        </w:rPr>
        <w:t>и специфических знаний в области проектирования чистых поме-</w:t>
      </w:r>
      <w:r>
        <w:rPr>
          <w:color w:val="231F20"/>
          <w:spacing w:val="1"/>
        </w:rPr>
        <w:t> </w:t>
      </w:r>
      <w:r>
        <w:rPr>
          <w:color w:val="231F20"/>
        </w:rPr>
        <w:t>щений, а также, что немаловажно, опыта работы в данной сфере</w:t>
      </w:r>
      <w:r>
        <w:rPr>
          <w:color w:val="231F20"/>
          <w:spacing w:val="1"/>
        </w:rPr>
        <w:t> </w:t>
      </w:r>
      <w:r>
        <w:rPr>
          <w:color w:val="231F20"/>
        </w:rPr>
        <w:t>деятельности.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 w:firstLine="396"/>
        <w:jc w:val="both"/>
      </w:pPr>
      <w:r>
        <w:rPr>
          <w:color w:val="231F20"/>
        </w:rPr>
        <w:t>В объеме здания больницы, в целом, предусматривается ис-</w:t>
      </w:r>
      <w:r>
        <w:rPr>
          <w:color w:val="231F20"/>
          <w:spacing w:val="1"/>
        </w:rPr>
        <w:t> </w:t>
      </w:r>
      <w:r>
        <w:rPr>
          <w:color w:val="231F20"/>
        </w:rPr>
        <w:t>ключительно механическая приточная и вытяжная вентиляция,</w:t>
      </w:r>
      <w:r>
        <w:rPr>
          <w:color w:val="231F20"/>
          <w:spacing w:val="1"/>
        </w:rPr>
        <w:t> </w:t>
      </w:r>
      <w:r>
        <w:rPr>
          <w:color w:val="231F20"/>
        </w:rPr>
        <w:t>исключение могут составить совсем незначительные помещения,</w:t>
      </w:r>
      <w:r>
        <w:rPr>
          <w:color w:val="231F20"/>
          <w:spacing w:val="1"/>
        </w:rPr>
        <w:t> </w:t>
      </w:r>
      <w:r>
        <w:rPr>
          <w:color w:val="231F20"/>
        </w:rPr>
        <w:t>скажем, без как такового функционального назначения. Воздух,</w:t>
      </w:r>
      <w:r>
        <w:rPr>
          <w:color w:val="231F20"/>
          <w:spacing w:val="1"/>
        </w:rPr>
        <w:t> </w:t>
      </w:r>
      <w:r>
        <w:rPr>
          <w:color w:val="231F20"/>
        </w:rPr>
        <w:t>подаваемый в помещение, должен пройти очистку от всевозмож-</w:t>
      </w:r>
      <w:r>
        <w:rPr>
          <w:color w:val="231F20"/>
          <w:spacing w:val="1"/>
        </w:rPr>
        <w:t> </w:t>
      </w:r>
      <w:r>
        <w:rPr>
          <w:color w:val="231F20"/>
        </w:rPr>
        <w:t>ных примесей, что позволяет обеспечить многоуровневая систе-</w:t>
      </w:r>
      <w:r>
        <w:rPr>
          <w:color w:val="231F20"/>
          <w:spacing w:val="1"/>
        </w:rPr>
        <w:t> </w:t>
      </w:r>
      <w:r>
        <w:rPr>
          <w:color w:val="231F20"/>
        </w:rPr>
        <w:t>ма</w:t>
      </w:r>
      <w:r>
        <w:rPr>
          <w:color w:val="231F20"/>
          <w:spacing w:val="1"/>
        </w:rPr>
        <w:t> </w:t>
      </w:r>
      <w:r>
        <w:rPr>
          <w:color w:val="231F20"/>
        </w:rPr>
        <w:t>фильтрации</w:t>
      </w:r>
      <w:r>
        <w:rPr>
          <w:color w:val="231F20"/>
          <w:spacing w:val="1"/>
        </w:rPr>
        <w:t> </w:t>
      </w:r>
      <w:r>
        <w:rPr>
          <w:color w:val="231F20"/>
        </w:rPr>
        <w:t>приточного</w:t>
      </w:r>
      <w:r>
        <w:rPr>
          <w:color w:val="231F20"/>
          <w:spacing w:val="2"/>
        </w:rPr>
        <w:t> </w:t>
      </w:r>
      <w:r>
        <w:rPr>
          <w:color w:val="231F20"/>
        </w:rPr>
        <w:t>воздуха.</w:t>
      </w:r>
    </w:p>
    <w:p>
      <w:pPr>
        <w:pStyle w:val="BodyText"/>
        <w:spacing w:line="254" w:lineRule="auto" w:before="6"/>
        <w:ind w:left="158" w:right="156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настоящее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качестве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очистки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воздуха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пользуется установка, состоящая из трёх уровней фильтрующих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элементов:</w:t>
      </w:r>
    </w:p>
    <w:p>
      <w:pPr>
        <w:pStyle w:val="ListParagraph"/>
        <w:numPr>
          <w:ilvl w:val="0"/>
          <w:numId w:val="60"/>
        </w:numPr>
        <w:tabs>
          <w:tab w:pos="811" w:val="left" w:leader="none"/>
        </w:tabs>
        <w:spacing w:line="254" w:lineRule="auto" w:before="3" w:after="0"/>
        <w:ind w:left="158" w:right="157" w:firstLine="396"/>
        <w:jc w:val="left"/>
        <w:rPr>
          <w:sz w:val="21"/>
        </w:rPr>
      </w:pPr>
      <w:r>
        <w:rPr>
          <w:color w:val="231F20"/>
          <w:sz w:val="21"/>
        </w:rPr>
        <w:t>фильтры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грубой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очистки,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позволяющие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удалить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из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возду-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ха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крупные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механические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загрязнения;</w:t>
      </w:r>
    </w:p>
    <w:p>
      <w:pPr>
        <w:pStyle w:val="ListParagraph"/>
        <w:numPr>
          <w:ilvl w:val="0"/>
          <w:numId w:val="60"/>
        </w:numPr>
        <w:tabs>
          <w:tab w:pos="811" w:val="left" w:leader="none"/>
        </w:tabs>
        <w:spacing w:line="254" w:lineRule="auto" w:before="1" w:after="0"/>
        <w:ind w:left="158" w:right="155" w:firstLine="396"/>
        <w:jc w:val="left"/>
        <w:rPr>
          <w:sz w:val="21"/>
        </w:rPr>
      </w:pPr>
      <w:r>
        <w:rPr>
          <w:color w:val="231F20"/>
          <w:sz w:val="21"/>
        </w:rPr>
        <w:t>антибактериальный фильтр и фильтрующие элементы тон-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кой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очистки,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направленные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более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качественную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фильтрацию;</w:t>
      </w:r>
    </w:p>
    <w:p>
      <w:pPr>
        <w:pStyle w:val="ListParagraph"/>
        <w:numPr>
          <w:ilvl w:val="0"/>
          <w:numId w:val="60"/>
        </w:numPr>
        <w:tabs>
          <w:tab w:pos="811" w:val="left" w:leader="none"/>
        </w:tabs>
        <w:spacing w:line="254" w:lineRule="auto" w:before="2" w:after="0"/>
        <w:ind w:left="158" w:right="158" w:firstLine="396"/>
        <w:jc w:val="left"/>
        <w:rPr>
          <w:sz w:val="21"/>
        </w:rPr>
      </w:pPr>
      <w:r>
        <w:rPr>
          <w:color w:val="231F20"/>
          <w:sz w:val="21"/>
        </w:rPr>
        <w:t>микрофильтры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НЕРА,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позволяющие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добиться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ультратон-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очистки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приточного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воздуха.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</w:rPr>
        <w:t>Не только система фильтрации воздуха занимает главенству-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ющее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положение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системах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вентиляции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кондиционирования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воздуха, также немаловажную позицию занимают такие устрой-</w:t>
      </w:r>
      <w:r>
        <w:rPr>
          <w:color w:val="231F20"/>
          <w:spacing w:val="1"/>
        </w:rPr>
        <w:t> </w:t>
      </w:r>
      <w:r>
        <w:rPr>
          <w:color w:val="231F20"/>
        </w:rPr>
        <w:t>ства и оборудование, как воздухораспределители, воздухозабор-</w:t>
      </w:r>
      <w:r>
        <w:rPr>
          <w:color w:val="231F20"/>
          <w:spacing w:val="1"/>
        </w:rPr>
        <w:t> </w:t>
      </w:r>
      <w:r>
        <w:rPr>
          <w:color w:val="231F20"/>
        </w:rPr>
        <w:t>ное оборудование, различные элементы первого и второго подо-</w:t>
      </w:r>
      <w:r>
        <w:rPr>
          <w:color w:val="231F20"/>
          <w:spacing w:val="1"/>
        </w:rPr>
        <w:t> </w:t>
      </w:r>
      <w:r>
        <w:rPr>
          <w:color w:val="231F20"/>
        </w:rPr>
        <w:t>грева воздуха, охладители и увлажнители, вентиляторы, а также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регулирующая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запорная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арматура.</w:t>
      </w:r>
    </w:p>
    <w:p>
      <w:pPr>
        <w:pStyle w:val="BodyText"/>
        <w:spacing w:line="254" w:lineRule="auto" w:before="5"/>
        <w:ind w:left="158" w:right="154" w:firstLine="396"/>
        <w:jc w:val="both"/>
      </w:pPr>
      <w:r>
        <w:rPr>
          <w:color w:val="231F20"/>
        </w:rPr>
        <w:t>В вентилируемом помещении воздух находится в непрерыв-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движении,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счет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потоков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тепла,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исходящих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различных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источников, расположенных в помещении. Основное влияние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 характер, и интенсивность движения воздуха в вентилируе-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мом помещении люди оказывают за счет приточных струй, ко-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торые формируются самыми разнообразными формами возду-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хораспределителей.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Главной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задачей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назначением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приточных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струй</w:t>
      </w:r>
      <w:r>
        <w:rPr>
          <w:color w:val="231F20"/>
          <w:spacing w:val="-8"/>
        </w:rPr>
        <w:t> </w:t>
      </w:r>
      <w:r>
        <w:rPr>
          <w:color w:val="231F20"/>
        </w:rPr>
        <w:t>является</w:t>
      </w:r>
      <w:r>
        <w:rPr>
          <w:color w:val="231F20"/>
          <w:spacing w:val="-7"/>
        </w:rPr>
        <w:t> </w:t>
      </w:r>
      <w:r>
        <w:rPr>
          <w:color w:val="231F20"/>
        </w:rPr>
        <w:t>распределение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объеме</w:t>
      </w:r>
      <w:r>
        <w:rPr>
          <w:color w:val="231F20"/>
          <w:spacing w:val="-7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7"/>
        </w:rPr>
        <w:t> </w:t>
      </w:r>
      <w:r>
        <w:rPr>
          <w:color w:val="231F20"/>
        </w:rPr>
        <w:t>свежего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очи-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щенного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различных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примесей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воздуха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рабочую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обслу-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живаемую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зону.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создании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таких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систем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очень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важно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какого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материала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какое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покрытие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имеют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воздуховоды,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так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/>
      </w:pPr>
      <w:r>
        <w:rPr>
          <w:color w:val="231F20"/>
          <w:w w:val="105"/>
        </w:rPr>
        <w:t>как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оно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должно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предусматривать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периодическую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санитарную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очистку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поверхностей.</w:t>
      </w:r>
    </w:p>
    <w:p>
      <w:pPr>
        <w:pStyle w:val="BodyText"/>
        <w:spacing w:before="6"/>
        <w:rPr>
          <w:sz w:val="22"/>
        </w:rPr>
      </w:pPr>
    </w:p>
    <w:p>
      <w:pPr>
        <w:pStyle w:val="Heading4"/>
      </w:pPr>
      <w:r>
        <w:rPr>
          <w:color w:val="231F20"/>
        </w:rPr>
        <w:t>Направление</w:t>
      </w:r>
      <w:r>
        <w:rPr>
          <w:color w:val="231F20"/>
          <w:spacing w:val="9"/>
        </w:rPr>
        <w:t> </w:t>
      </w:r>
      <w:r>
        <w:rPr>
          <w:color w:val="231F20"/>
        </w:rPr>
        <w:t>движения</w:t>
      </w:r>
      <w:r>
        <w:rPr>
          <w:color w:val="231F20"/>
          <w:spacing w:val="10"/>
        </w:rPr>
        <w:t> </w:t>
      </w:r>
      <w:r>
        <w:rPr>
          <w:color w:val="231F20"/>
        </w:rPr>
        <w:t>воздуха</w:t>
      </w:r>
    </w:p>
    <w:p>
      <w:pPr>
        <w:pStyle w:val="BodyText"/>
        <w:spacing w:line="254" w:lineRule="auto" w:before="15"/>
        <w:ind w:left="158" w:right="156" w:firstLine="396"/>
        <w:jc w:val="both"/>
      </w:pPr>
      <w:r>
        <w:rPr>
          <w:color w:val="231F20"/>
        </w:rPr>
        <w:t>Все помещения имеют различные классы чистоты, в зависи-</w:t>
      </w:r>
      <w:r>
        <w:rPr>
          <w:color w:val="231F20"/>
          <w:spacing w:val="1"/>
        </w:rPr>
        <w:t> </w:t>
      </w:r>
      <w:r>
        <w:rPr>
          <w:color w:val="231F20"/>
        </w:rPr>
        <w:t>мости от того к какому классу относится данное помещение, та-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вид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воздушного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потока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организуют.</w:t>
      </w:r>
      <w:r>
        <w:rPr>
          <w:color w:val="231F20"/>
          <w:spacing w:val="-12"/>
        </w:rPr>
        <w:t> </w:t>
      </w:r>
      <w:r>
        <w:rPr>
          <w:color w:val="231F20"/>
        </w:rPr>
        <w:t>Виды</w:t>
      </w:r>
      <w:r>
        <w:rPr>
          <w:color w:val="231F20"/>
          <w:spacing w:val="-12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50"/>
        </w:rPr>
        <w:t> </w:t>
      </w:r>
      <w:r>
        <w:rPr>
          <w:color w:val="231F20"/>
        </w:rPr>
        <w:t>движения</w:t>
      </w:r>
      <w:r>
        <w:rPr>
          <w:color w:val="231F20"/>
          <w:spacing w:val="3"/>
        </w:rPr>
        <w:t> </w:t>
      </w:r>
      <w:r>
        <w:rPr>
          <w:color w:val="231F20"/>
        </w:rPr>
        <w:t>воздушных</w:t>
      </w:r>
      <w:r>
        <w:rPr>
          <w:color w:val="231F20"/>
          <w:spacing w:val="4"/>
        </w:rPr>
        <w:t> </w:t>
      </w:r>
      <w:r>
        <w:rPr>
          <w:color w:val="231F20"/>
        </w:rPr>
        <w:t>потоков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помещениях</w:t>
      </w:r>
      <w:r>
        <w:rPr>
          <w:color w:val="231F20"/>
          <w:spacing w:val="3"/>
        </w:rPr>
        <w:t> </w:t>
      </w:r>
      <w:r>
        <w:rPr>
          <w:color w:val="231F20"/>
        </w:rPr>
        <w:t>разделяют:</w:t>
      </w:r>
    </w:p>
    <w:p>
      <w:pPr>
        <w:pStyle w:val="ListParagraph"/>
        <w:numPr>
          <w:ilvl w:val="0"/>
          <w:numId w:val="60"/>
        </w:numPr>
        <w:tabs>
          <w:tab w:pos="811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помещения, в которых преднамеренно создается течение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воздушного потока в конкретном направлении, которое создается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за счет дисбаланса воздуха, подаваемого и удаляемого системами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приточно-вытяжной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вентиляции;</w:t>
      </w:r>
    </w:p>
    <w:p>
      <w:pPr>
        <w:pStyle w:val="ListParagraph"/>
        <w:numPr>
          <w:ilvl w:val="0"/>
          <w:numId w:val="60"/>
        </w:numPr>
        <w:tabs>
          <w:tab w:pos="811" w:val="left" w:leader="none"/>
        </w:tabs>
        <w:spacing w:line="254" w:lineRule="auto" w:before="4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помещения с организованным зонированием, создаваемым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посредством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воздушных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шлюзов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с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подпором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или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разрежением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воз-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духа.</w:t>
      </w:r>
    </w:p>
    <w:p>
      <w:pPr>
        <w:pStyle w:val="BodyText"/>
        <w:spacing w:line="254" w:lineRule="auto" w:before="2"/>
        <w:ind w:left="158" w:right="155" w:firstLine="396"/>
        <w:jc w:val="both"/>
      </w:pPr>
      <w:r>
        <w:rPr>
          <w:color w:val="231F20"/>
        </w:rPr>
        <w:t>Воздушные шлюзы устраиваются между группами помеще-</w:t>
      </w:r>
      <w:r>
        <w:rPr>
          <w:color w:val="231F20"/>
          <w:spacing w:val="1"/>
        </w:rPr>
        <w:t> </w:t>
      </w:r>
      <w:r>
        <w:rPr>
          <w:color w:val="231F20"/>
        </w:rPr>
        <w:t>ний одного этажного отделения, отличающихся по классу чисто-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ты,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предполагают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частое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открывание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закрывание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дверей.</w:t>
      </w:r>
      <w:r>
        <w:rPr>
          <w:color w:val="231F20"/>
          <w:spacing w:val="-50"/>
        </w:rPr>
        <w:t> </w:t>
      </w:r>
      <w:r>
        <w:rPr>
          <w:color w:val="231F20"/>
        </w:rPr>
        <w:t>Нельзя допустить перетока воздуха из помещения класса с низ-</w:t>
      </w:r>
      <w:r>
        <w:rPr>
          <w:color w:val="231F20"/>
          <w:spacing w:val="1"/>
        </w:rPr>
        <w:t> </w:t>
      </w:r>
      <w:r>
        <w:rPr>
          <w:color w:val="231F20"/>
        </w:rPr>
        <w:t>ким классом чистоты в помещение с более высоким классом чи-</w:t>
      </w:r>
      <w:r>
        <w:rPr>
          <w:color w:val="231F20"/>
          <w:spacing w:val="1"/>
        </w:rPr>
        <w:t> </w:t>
      </w:r>
      <w:r>
        <w:rPr>
          <w:color w:val="231F20"/>
        </w:rPr>
        <w:t>стоты, во-первых, это возможно предотвратить за счет дисбалан-</w:t>
      </w:r>
      <w:r>
        <w:rPr>
          <w:color w:val="231F20"/>
          <w:spacing w:val="1"/>
        </w:rPr>
        <w:t> </w:t>
      </w:r>
      <w:r>
        <w:rPr>
          <w:color w:val="231F20"/>
        </w:rPr>
        <w:t>са</w:t>
      </w:r>
      <w:r>
        <w:rPr>
          <w:color w:val="231F20"/>
          <w:spacing w:val="20"/>
        </w:rPr>
        <w:t> </w:t>
      </w:r>
      <w:r>
        <w:rPr>
          <w:color w:val="231F20"/>
        </w:rPr>
        <w:t>воздуха,</w:t>
      </w:r>
      <w:r>
        <w:rPr>
          <w:color w:val="231F20"/>
          <w:spacing w:val="21"/>
        </w:rPr>
        <w:t> </w:t>
      </w:r>
      <w:r>
        <w:rPr>
          <w:color w:val="231F20"/>
        </w:rPr>
        <w:t>которые</w:t>
      </w:r>
      <w:r>
        <w:rPr>
          <w:color w:val="231F20"/>
          <w:spacing w:val="21"/>
        </w:rPr>
        <w:t> </w:t>
      </w:r>
      <w:r>
        <w:rPr>
          <w:color w:val="231F20"/>
        </w:rPr>
        <w:t>обеспечит</w:t>
      </w:r>
      <w:r>
        <w:rPr>
          <w:color w:val="231F20"/>
          <w:spacing w:val="21"/>
        </w:rPr>
        <w:t> </w:t>
      </w:r>
      <w:r>
        <w:rPr>
          <w:color w:val="231F20"/>
        </w:rPr>
        <w:t>движение</w:t>
      </w:r>
      <w:r>
        <w:rPr>
          <w:color w:val="231F20"/>
          <w:spacing w:val="21"/>
        </w:rPr>
        <w:t> </w:t>
      </w:r>
      <w:r>
        <w:rPr>
          <w:color w:val="231F20"/>
        </w:rPr>
        <w:t>вытесняющего</w:t>
      </w:r>
      <w:r>
        <w:rPr>
          <w:color w:val="231F20"/>
          <w:spacing w:val="21"/>
        </w:rPr>
        <w:t> </w:t>
      </w:r>
      <w:r>
        <w:rPr>
          <w:color w:val="231F20"/>
        </w:rPr>
        <w:t>потока,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-1"/>
        </w:rPr>
        <w:t> </w:t>
      </w:r>
      <w:r>
        <w:rPr>
          <w:color w:val="231F20"/>
        </w:rPr>
        <w:t>во-вторых</w:t>
      </w:r>
      <w:r>
        <w:rPr>
          <w:color w:val="231F20"/>
          <w:spacing w:val="-2"/>
        </w:rPr>
        <w:t> </w:t>
      </w:r>
      <w:r>
        <w:rPr>
          <w:color w:val="231F20"/>
        </w:rPr>
        <w:t>устройство</w:t>
      </w:r>
      <w:r>
        <w:rPr>
          <w:color w:val="231F20"/>
          <w:spacing w:val="-1"/>
        </w:rPr>
        <w:t> </w:t>
      </w:r>
      <w:r>
        <w:rPr>
          <w:color w:val="231F20"/>
        </w:rPr>
        <w:t>шлюзов</w:t>
      </w:r>
      <w:r>
        <w:rPr>
          <w:color w:val="231F20"/>
          <w:spacing w:val="-2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позволит</w:t>
      </w:r>
      <w:r>
        <w:rPr>
          <w:color w:val="231F20"/>
          <w:spacing w:val="-1"/>
        </w:rPr>
        <w:t> </w:t>
      </w:r>
      <w:r>
        <w:rPr>
          <w:color w:val="231F20"/>
        </w:rPr>
        <w:t>таковому</w:t>
      </w:r>
      <w:r>
        <w:rPr>
          <w:color w:val="231F20"/>
          <w:spacing w:val="-2"/>
        </w:rPr>
        <w:t> </w:t>
      </w:r>
      <w:r>
        <w:rPr>
          <w:color w:val="231F20"/>
        </w:rPr>
        <w:t>произойти.</w:t>
      </w:r>
    </w:p>
    <w:p>
      <w:pPr>
        <w:pStyle w:val="BodyText"/>
        <w:spacing w:before="11"/>
        <w:rPr>
          <w:sz w:val="22"/>
        </w:rPr>
      </w:pPr>
    </w:p>
    <w:p>
      <w:pPr>
        <w:pStyle w:val="Heading4"/>
      </w:pPr>
      <w:r>
        <w:rPr>
          <w:color w:val="231F20"/>
        </w:rPr>
        <w:t>Способы</w:t>
      </w:r>
      <w:r>
        <w:rPr>
          <w:color w:val="231F20"/>
          <w:spacing w:val="4"/>
        </w:rPr>
        <w:t> </w:t>
      </w:r>
      <w:r>
        <w:rPr>
          <w:color w:val="231F20"/>
        </w:rPr>
        <w:t>раздачи</w:t>
      </w:r>
      <w:r>
        <w:rPr>
          <w:color w:val="231F20"/>
          <w:spacing w:val="5"/>
        </w:rPr>
        <w:t> </w:t>
      </w:r>
      <w:r>
        <w:rPr>
          <w:color w:val="231F20"/>
        </w:rPr>
        <w:t>воздуха</w:t>
      </w:r>
    </w:p>
    <w:p>
      <w:pPr>
        <w:pStyle w:val="BodyText"/>
        <w:spacing w:line="254" w:lineRule="auto" w:before="15"/>
        <w:ind w:left="158" w:right="155" w:firstLine="396"/>
        <w:jc w:val="both"/>
      </w:pPr>
      <w:r>
        <w:rPr>
          <w:color w:val="231F20"/>
        </w:rPr>
        <w:t>В помещениях лечебно-профилактических учреждений сле-</w:t>
      </w:r>
      <w:r>
        <w:rPr>
          <w:color w:val="231F20"/>
          <w:spacing w:val="1"/>
        </w:rPr>
        <w:t> </w:t>
      </w:r>
      <w:r>
        <w:rPr>
          <w:color w:val="231F20"/>
        </w:rPr>
        <w:t>дует принимать воздухораспределители настенного или потолоч-</w:t>
      </w:r>
      <w:r>
        <w:rPr>
          <w:color w:val="231F20"/>
          <w:spacing w:val="1"/>
        </w:rPr>
        <w:t> </w:t>
      </w:r>
      <w:r>
        <w:rPr>
          <w:color w:val="231F20"/>
        </w:rPr>
        <w:t>ного типов, возможные решения подачи воздуха через настенные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потолочные</w:t>
      </w:r>
      <w:r>
        <w:rPr>
          <w:color w:val="231F20"/>
          <w:spacing w:val="5"/>
        </w:rPr>
        <w:t> </w:t>
      </w:r>
      <w:r>
        <w:rPr>
          <w:color w:val="231F20"/>
        </w:rPr>
        <w:t>воздухораспределители</w:t>
      </w:r>
      <w:r>
        <w:rPr>
          <w:color w:val="231F20"/>
          <w:spacing w:val="6"/>
        </w:rPr>
        <w:t> </w:t>
      </w:r>
      <w:r>
        <w:rPr>
          <w:color w:val="231F20"/>
        </w:rPr>
        <w:t>приведены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рис.</w:t>
      </w:r>
      <w:r>
        <w:rPr>
          <w:color w:val="231F20"/>
          <w:spacing w:val="5"/>
        </w:rPr>
        <w:t> </w:t>
      </w:r>
      <w:r>
        <w:rPr>
          <w:color w:val="231F20"/>
        </w:rPr>
        <w:t>1–3.</w:t>
      </w:r>
    </w:p>
    <w:p>
      <w:pPr>
        <w:pStyle w:val="BodyText"/>
        <w:spacing w:line="254" w:lineRule="auto" w:before="3"/>
        <w:ind w:left="158" w:right="155" w:firstLine="396"/>
        <w:jc w:val="both"/>
      </w:pPr>
      <w:r>
        <w:rPr>
          <w:color w:val="231F20"/>
        </w:rPr>
        <w:t>В подавляющем большинстве случаев, в помещениях классов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чистоты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воздух,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правило,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подают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удаляют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через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верх-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нюю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зону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помещения,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приточные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вытяжные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устройства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разводят и приближают к противоположным боковым стенам. Схема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притока и удаления воздуха из верхней зоны приведена</w:t>
      </w:r>
      <w:r>
        <w:rPr>
          <w:color w:val="231F20"/>
          <w:spacing w:val="1"/>
        </w:rPr>
        <w:t> </w:t>
      </w:r>
      <w:r>
        <w:rPr>
          <w:color w:val="231F20"/>
        </w:rPr>
        <w:t>на рис. 4.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ind w:left="251"/>
        <w:rPr>
          <w:sz w:val="20"/>
        </w:rPr>
      </w:pPr>
      <w:r>
        <w:rPr>
          <w:sz w:val="20"/>
        </w:rPr>
        <w:drawing>
          <wp:inline distT="0" distB="0" distL="0" distR="0">
            <wp:extent cx="3680440" cy="1411224"/>
            <wp:effectExtent l="0" t="0" r="0" b="0"/>
            <wp:docPr id="219" name="image1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4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0440" cy="1411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6"/>
        </w:rPr>
      </w:pPr>
    </w:p>
    <w:p>
      <w:pPr>
        <w:spacing w:line="249" w:lineRule="auto" w:before="93"/>
        <w:ind w:left="392" w:right="390" w:firstLine="0"/>
        <w:jc w:val="center"/>
        <w:rPr>
          <w:sz w:val="18"/>
        </w:rPr>
      </w:pPr>
      <w:r>
        <w:rPr>
          <w:color w:val="231F20"/>
          <w:sz w:val="18"/>
        </w:rPr>
        <w:t>Рис. 1. Вентилирование помещения турбулентными потоками воздуха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помощи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потолочного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(а)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настенного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(б)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воздухораспределителей: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1 – потолочный воздухораспределитель; 2 – настенный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воздухораспределитель; 3 – технологическое оборудование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(операционный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стол); 4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вытяжные устройства</w:t>
      </w:r>
    </w:p>
    <w:p>
      <w:pPr>
        <w:pStyle w:val="BodyText"/>
        <w:spacing w:before="8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1426957</wp:posOffset>
            </wp:positionH>
            <wp:positionV relativeFrom="paragraph">
              <wp:posOffset>181545</wp:posOffset>
            </wp:positionV>
            <wp:extent cx="2474975" cy="1872805"/>
            <wp:effectExtent l="0" t="0" r="0" b="0"/>
            <wp:wrapTopAndBottom/>
            <wp:docPr id="221" name="image1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5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4975" cy="1872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2"/>
        </w:rPr>
      </w:pPr>
    </w:p>
    <w:p>
      <w:pPr>
        <w:spacing w:line="249" w:lineRule="auto" w:before="1"/>
        <w:ind w:left="200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Вентилирование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помещения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помощи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потолочного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воздухораспределителя: 1 – модульные перфорированные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воздухораздающие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панели;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стабилизатор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струи;</w:t>
      </w:r>
    </w:p>
    <w:p>
      <w:pPr>
        <w:spacing w:line="249" w:lineRule="auto" w:before="2"/>
        <w:ind w:left="201" w:right="198" w:firstLine="0"/>
        <w:jc w:val="center"/>
        <w:rPr>
          <w:sz w:val="18"/>
        </w:rPr>
      </w:pPr>
      <w:r>
        <w:rPr>
          <w:color w:val="231F20"/>
          <w:sz w:val="18"/>
        </w:rPr>
        <w:t>3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камера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избыточного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давления;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4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фильтр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сверхтонкой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очистки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(установка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обеззараживания воздуха);</w:t>
      </w:r>
    </w:p>
    <w:p>
      <w:pPr>
        <w:spacing w:line="249" w:lineRule="auto" w:before="1"/>
        <w:ind w:left="200" w:right="198" w:firstLine="0"/>
        <w:jc w:val="center"/>
        <w:rPr>
          <w:sz w:val="18"/>
        </w:rPr>
      </w:pPr>
      <w:r>
        <w:rPr>
          <w:color w:val="231F20"/>
          <w:sz w:val="18"/>
        </w:rPr>
        <w:t>5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приток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стерильного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воздуха;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6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вторичные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цилиндрические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турбулентные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потоки;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вытяжные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устройства</w:t>
      </w:r>
    </w:p>
    <w:p>
      <w:pPr>
        <w:spacing w:after="0" w:line="249" w:lineRule="auto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0"/>
        </w:rPr>
      </w:pPr>
    </w:p>
    <w:p>
      <w:pPr>
        <w:pStyle w:val="BodyText"/>
        <w:ind w:left="1405"/>
        <w:rPr>
          <w:sz w:val="20"/>
        </w:rPr>
      </w:pPr>
      <w:r>
        <w:rPr>
          <w:sz w:val="20"/>
        </w:rPr>
        <w:drawing>
          <wp:inline distT="0" distB="0" distL="0" distR="0">
            <wp:extent cx="2185987" cy="2014537"/>
            <wp:effectExtent l="0" t="0" r="0" b="0"/>
            <wp:docPr id="223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6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5987" cy="2014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17"/>
        </w:rPr>
      </w:pPr>
    </w:p>
    <w:p>
      <w:pPr>
        <w:spacing w:line="249" w:lineRule="auto" w:before="92"/>
        <w:ind w:left="219" w:right="216" w:hanging="1"/>
        <w:jc w:val="center"/>
        <w:rPr>
          <w:sz w:val="18"/>
        </w:rPr>
      </w:pPr>
      <w:r>
        <w:rPr>
          <w:color w:val="231F20"/>
          <w:sz w:val="18"/>
        </w:rPr>
        <w:t>Рис. 3. Вентилирование помещения вертикальным однонаправленным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потоком с удалением воздуха через вентиляционные решетки, расположен-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вдоль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стен: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потолочный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воздухораспределитель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однонаправленного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потока;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вытяжное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отверстие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вытяжные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вентиляционные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решетки;</w:t>
      </w:r>
    </w:p>
    <w:p>
      <w:pPr>
        <w:spacing w:line="249" w:lineRule="auto" w:before="3"/>
        <w:ind w:left="626" w:right="623" w:firstLine="0"/>
        <w:jc w:val="center"/>
        <w:rPr>
          <w:sz w:val="18"/>
        </w:rPr>
      </w:pPr>
      <w:r>
        <w:rPr>
          <w:color w:val="231F20"/>
          <w:sz w:val="18"/>
        </w:rPr>
        <w:t>3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приточный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воздуховод;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4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однонаправленный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поток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воздуха;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5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неоднонаправленный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поток воздуха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54" w:lineRule="auto"/>
        <w:ind w:left="158" w:right="154" w:firstLine="396"/>
        <w:jc w:val="both"/>
      </w:pPr>
      <w:r>
        <w:rPr>
          <w:color w:val="231F20"/>
        </w:rPr>
        <w:t>В помещениях класса чистоты А, такие как, например, опера-</w:t>
      </w:r>
      <w:r>
        <w:rPr>
          <w:color w:val="231F20"/>
          <w:spacing w:val="-50"/>
        </w:rPr>
        <w:t> </w:t>
      </w:r>
      <w:r>
        <w:rPr>
          <w:color w:val="231F20"/>
        </w:rPr>
        <w:t>ционные и родовые, а также наркозные, приток воздуха осущест-</w:t>
      </w:r>
      <w:r>
        <w:rPr>
          <w:color w:val="231F20"/>
          <w:spacing w:val="1"/>
        </w:rPr>
        <w:t> </w:t>
      </w:r>
      <w:r>
        <w:rPr>
          <w:color w:val="231F20"/>
        </w:rPr>
        <w:t>вляется, исключительно, в верхнюю зону помещения, а удаление</w:t>
      </w:r>
      <w:r>
        <w:rPr>
          <w:color w:val="231F20"/>
          <w:spacing w:val="1"/>
        </w:rPr>
        <w:t> </w:t>
      </w:r>
      <w:r>
        <w:rPr>
          <w:color w:val="231F20"/>
        </w:rPr>
        <w:t>из нижней зоны (рис. 5). Существует разные соотношение удаля-</w:t>
      </w:r>
      <w:r>
        <w:rPr>
          <w:color w:val="231F20"/>
          <w:spacing w:val="1"/>
        </w:rPr>
        <w:t> </w:t>
      </w:r>
      <w:r>
        <w:rPr>
          <w:color w:val="231F20"/>
        </w:rPr>
        <w:t>емого воздуха из нижней и верхней зоны помещения в зависимо-</w:t>
      </w:r>
      <w:r>
        <w:rPr>
          <w:color w:val="231F20"/>
          <w:spacing w:val="1"/>
        </w:rPr>
        <w:t> </w:t>
      </w:r>
      <w:r>
        <w:rPr>
          <w:color w:val="231F20"/>
        </w:rPr>
        <w:t>сти от его типа, в цифрах это можно представить, как: не более</w:t>
      </w:r>
      <w:r>
        <w:rPr>
          <w:color w:val="231F20"/>
          <w:spacing w:val="1"/>
        </w:rPr>
        <w:t> </w:t>
      </w:r>
      <w:r>
        <w:rPr>
          <w:color w:val="231F20"/>
        </w:rPr>
        <w:t>40% от общего объема вытяжки из верхней зоны и не менее 60%</w:t>
      </w:r>
      <w:r>
        <w:rPr>
          <w:color w:val="231F20"/>
          <w:spacing w:val="1"/>
        </w:rPr>
        <w:t> </w:t>
      </w:r>
      <w:r>
        <w:rPr>
          <w:color w:val="231F20"/>
        </w:rPr>
        <w:t>из нижней для операционных, родовых, наркозных; и по 50% из</w:t>
      </w:r>
      <w:r>
        <w:rPr>
          <w:color w:val="231F20"/>
          <w:spacing w:val="1"/>
        </w:rPr>
        <w:t> </w:t>
      </w:r>
      <w:r>
        <w:rPr>
          <w:color w:val="231F20"/>
        </w:rPr>
        <w:t>нижней и верхней зон для рентгенооперационных, рентгенодиа-</w:t>
      </w:r>
      <w:r>
        <w:rPr>
          <w:color w:val="231F20"/>
          <w:spacing w:val="1"/>
        </w:rPr>
        <w:t> </w:t>
      </w:r>
      <w:r>
        <w:rPr>
          <w:color w:val="231F20"/>
        </w:rPr>
        <w:t>гностических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рентгенотерапевтических</w:t>
      </w:r>
      <w:r>
        <w:rPr>
          <w:color w:val="231F20"/>
          <w:spacing w:val="4"/>
        </w:rPr>
        <w:t> </w:t>
      </w:r>
      <w:r>
        <w:rPr>
          <w:color w:val="231F20"/>
        </w:rPr>
        <w:t>кабинетов.</w:t>
      </w:r>
    </w:p>
    <w:p>
      <w:pPr>
        <w:pStyle w:val="BodyText"/>
        <w:spacing w:line="254" w:lineRule="auto" w:before="8"/>
        <w:ind w:left="158" w:right="155" w:firstLine="396"/>
        <w:jc w:val="both"/>
      </w:pPr>
      <w:r>
        <w:rPr>
          <w:color w:val="231F20"/>
        </w:rPr>
        <w:t>Удаление воздуха из верхней зоны необходимо предусматри-</w:t>
      </w:r>
      <w:r>
        <w:rPr>
          <w:color w:val="231F20"/>
          <w:spacing w:val="-50"/>
        </w:rPr>
        <w:t> </w:t>
      </w:r>
      <w:r>
        <w:rPr>
          <w:color w:val="231F20"/>
        </w:rPr>
        <w:t>вать</w:t>
      </w:r>
      <w:r>
        <w:rPr>
          <w:color w:val="231F20"/>
          <w:spacing w:val="19"/>
        </w:rPr>
        <w:t> </w:t>
      </w:r>
      <w:r>
        <w:rPr>
          <w:color w:val="231F20"/>
        </w:rPr>
        <w:t>на</w:t>
      </w:r>
      <w:r>
        <w:rPr>
          <w:color w:val="231F20"/>
          <w:spacing w:val="20"/>
        </w:rPr>
        <w:t> </w:t>
      </w:r>
      <w:r>
        <w:rPr>
          <w:color w:val="231F20"/>
        </w:rPr>
        <w:t>расстоянии</w:t>
      </w:r>
      <w:r>
        <w:rPr>
          <w:color w:val="231F20"/>
          <w:spacing w:val="19"/>
        </w:rPr>
        <w:t> </w:t>
      </w:r>
      <w:r>
        <w:rPr>
          <w:color w:val="231F20"/>
        </w:rPr>
        <w:t>не</w:t>
      </w:r>
      <w:r>
        <w:rPr>
          <w:color w:val="231F20"/>
          <w:spacing w:val="20"/>
        </w:rPr>
        <w:t> </w:t>
      </w:r>
      <w:r>
        <w:rPr>
          <w:color w:val="231F20"/>
        </w:rPr>
        <w:t>более</w:t>
      </w:r>
      <w:r>
        <w:rPr>
          <w:color w:val="231F20"/>
          <w:spacing w:val="19"/>
        </w:rPr>
        <w:t> </w:t>
      </w:r>
      <w:r>
        <w:rPr>
          <w:color w:val="231F20"/>
        </w:rPr>
        <w:t>0,1</w:t>
      </w:r>
      <w:r>
        <w:rPr>
          <w:color w:val="231F20"/>
          <w:spacing w:val="20"/>
        </w:rPr>
        <w:t> </w:t>
      </w:r>
      <w:r>
        <w:rPr>
          <w:color w:val="231F20"/>
        </w:rPr>
        <w:t>м</w:t>
      </w:r>
      <w:r>
        <w:rPr>
          <w:color w:val="231F20"/>
          <w:spacing w:val="19"/>
        </w:rPr>
        <w:t> </w:t>
      </w:r>
      <w:r>
        <w:rPr>
          <w:color w:val="231F20"/>
        </w:rPr>
        <w:t>от</w:t>
      </w:r>
      <w:r>
        <w:rPr>
          <w:color w:val="231F20"/>
          <w:spacing w:val="20"/>
        </w:rPr>
        <w:t> </w:t>
      </w:r>
      <w:r>
        <w:rPr>
          <w:color w:val="231F20"/>
        </w:rPr>
        <w:t>потолка</w:t>
      </w:r>
      <w:r>
        <w:rPr>
          <w:color w:val="231F20"/>
          <w:spacing w:val="19"/>
        </w:rPr>
        <w:t> </w:t>
      </w:r>
      <w:r>
        <w:rPr>
          <w:color w:val="231F20"/>
        </w:rPr>
        <w:t>до</w:t>
      </w:r>
      <w:r>
        <w:rPr>
          <w:color w:val="231F20"/>
          <w:spacing w:val="20"/>
        </w:rPr>
        <w:t> </w:t>
      </w:r>
      <w:r>
        <w:rPr>
          <w:color w:val="231F20"/>
        </w:rPr>
        <w:t>верха</w:t>
      </w:r>
      <w:r>
        <w:rPr>
          <w:color w:val="231F20"/>
          <w:spacing w:val="20"/>
        </w:rPr>
        <w:t> </w:t>
      </w:r>
      <w:r>
        <w:rPr>
          <w:color w:val="231F20"/>
        </w:rPr>
        <w:t>решетки,</w:t>
      </w:r>
      <w:r>
        <w:rPr>
          <w:color w:val="231F20"/>
          <w:spacing w:val="-51"/>
        </w:rPr>
        <w:t> </w:t>
      </w:r>
      <w:r>
        <w:rPr>
          <w:color w:val="231F20"/>
        </w:rPr>
        <w:t>из нижней – на расстоянии не более 0,6 м от уровня пола до низа</w:t>
      </w:r>
      <w:r>
        <w:rPr>
          <w:color w:val="231F20"/>
          <w:spacing w:val="1"/>
        </w:rPr>
        <w:t> </w:t>
      </w:r>
      <w:r>
        <w:rPr>
          <w:color w:val="231F20"/>
        </w:rPr>
        <w:t>решетки</w:t>
      </w:r>
      <w:r>
        <w:rPr>
          <w:color w:val="231F20"/>
          <w:spacing w:val="1"/>
        </w:rPr>
        <w:t> </w:t>
      </w:r>
      <w:r>
        <w:rPr>
          <w:color w:val="231F20"/>
        </w:rPr>
        <w:t>[2].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 w:after="1"/>
        <w:rPr>
          <w:sz w:val="10"/>
        </w:rPr>
      </w:pPr>
    </w:p>
    <w:p>
      <w:pPr>
        <w:pStyle w:val="BodyText"/>
        <w:ind w:left="1625"/>
        <w:rPr>
          <w:sz w:val="20"/>
        </w:rPr>
      </w:pPr>
      <w:r>
        <w:rPr>
          <w:sz w:val="20"/>
        </w:rPr>
        <w:drawing>
          <wp:inline distT="0" distB="0" distL="0" distR="0">
            <wp:extent cx="1920240" cy="1613535"/>
            <wp:effectExtent l="0" t="0" r="0" b="0"/>
            <wp:docPr id="225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7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61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7"/>
        </w:rPr>
      </w:pPr>
    </w:p>
    <w:p>
      <w:pPr>
        <w:spacing w:line="249" w:lineRule="auto" w:before="92"/>
        <w:ind w:left="1529" w:right="359" w:hanging="1126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притока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удаления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воздуха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верхней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зоны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помещения: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приток;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удаление;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рабочая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зона</w:t>
      </w:r>
    </w:p>
    <w:p>
      <w:pPr>
        <w:pStyle w:val="BodyText"/>
        <w:spacing w:before="7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03">
            <wp:simplePos x="0" y="0"/>
            <wp:positionH relativeFrom="page">
              <wp:posOffset>1697288</wp:posOffset>
            </wp:positionH>
            <wp:positionV relativeFrom="paragraph">
              <wp:posOffset>202646</wp:posOffset>
            </wp:positionV>
            <wp:extent cx="1920634" cy="1609344"/>
            <wp:effectExtent l="0" t="0" r="0" b="0"/>
            <wp:wrapTopAndBottom/>
            <wp:docPr id="227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8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634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9"/>
        </w:rPr>
      </w:pPr>
    </w:p>
    <w:p>
      <w:pPr>
        <w:spacing w:line="249" w:lineRule="auto" w:before="0"/>
        <w:ind w:left="365" w:right="363" w:firstLine="11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удаления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воздуха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из верхней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 нижней зон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помещения: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приток;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удаление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верхней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зоны;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удаление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нижней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зоны;</w:t>
      </w:r>
    </w:p>
    <w:p>
      <w:pPr>
        <w:spacing w:before="2"/>
        <w:ind w:left="1375" w:right="0" w:firstLine="0"/>
        <w:jc w:val="left"/>
        <w:rPr>
          <w:sz w:val="18"/>
        </w:rPr>
      </w:pPr>
      <w:r>
        <w:rPr>
          <w:color w:val="231F20"/>
          <w:sz w:val="18"/>
        </w:rPr>
        <w:t>4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рабочая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зона;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верхняя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зона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помещения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  <w:w w:val="105"/>
        </w:rPr>
        <w:t>В помещениях класса чистоты А, Б обязательно предусма-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тривается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кондиционирование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воздуха,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соответствии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требо-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ваниями нормативной литературы. Кондиционирование воздуха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предполагает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автоматическое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поддержание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помещении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опти-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мальных</w:t>
      </w:r>
      <w:r>
        <w:rPr>
          <w:color w:val="231F20"/>
          <w:spacing w:val="-2"/>
        </w:rPr>
        <w:t> </w:t>
      </w:r>
      <w:r>
        <w:rPr>
          <w:color w:val="231F20"/>
        </w:rPr>
        <w:t>норм</w:t>
      </w:r>
      <w:r>
        <w:rPr>
          <w:color w:val="231F20"/>
          <w:spacing w:val="-2"/>
        </w:rPr>
        <w:t> </w:t>
      </w:r>
      <w:r>
        <w:rPr>
          <w:color w:val="231F20"/>
        </w:rPr>
        <w:t>всех</w:t>
      </w:r>
      <w:r>
        <w:rPr>
          <w:color w:val="231F20"/>
          <w:spacing w:val="-2"/>
        </w:rPr>
        <w:t> </w:t>
      </w:r>
      <w:r>
        <w:rPr>
          <w:color w:val="231F20"/>
        </w:rPr>
        <w:t>или</w:t>
      </w:r>
      <w:r>
        <w:rPr>
          <w:color w:val="231F20"/>
          <w:spacing w:val="-1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2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-2"/>
        </w:rPr>
        <w:t> </w:t>
      </w:r>
      <w:r>
        <w:rPr>
          <w:color w:val="231F20"/>
        </w:rPr>
        <w:t>микроклимата</w:t>
      </w:r>
      <w:r>
        <w:rPr>
          <w:color w:val="231F20"/>
          <w:spacing w:val="-1"/>
        </w:rPr>
        <w:t> </w:t>
      </w:r>
      <w:r>
        <w:rPr>
          <w:color w:val="231F20"/>
        </w:rPr>
        <w:t>(от-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носительная влажность, подвижность воздуха и его температура),</w:t>
      </w:r>
      <w:r>
        <w:rPr>
          <w:color w:val="231F20"/>
          <w:spacing w:val="-50"/>
        </w:rPr>
        <w:t> </w:t>
      </w:r>
      <w:r>
        <w:rPr>
          <w:color w:val="231F20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</w:rPr>
        <w:t>являются</w:t>
      </w:r>
      <w:r>
        <w:rPr>
          <w:color w:val="231F20"/>
          <w:spacing w:val="-10"/>
        </w:rPr>
        <w:t> </w:t>
      </w:r>
      <w:r>
        <w:rPr>
          <w:color w:val="231F20"/>
        </w:rPr>
        <w:t>наиболее</w:t>
      </w:r>
      <w:r>
        <w:rPr>
          <w:color w:val="231F20"/>
          <w:spacing w:val="-10"/>
        </w:rPr>
        <w:t> </w:t>
      </w:r>
      <w:r>
        <w:rPr>
          <w:color w:val="231F20"/>
        </w:rPr>
        <w:t>благоприятными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комфортного</w:t>
      </w:r>
      <w:r>
        <w:rPr>
          <w:color w:val="231F20"/>
          <w:spacing w:val="-10"/>
        </w:rPr>
        <w:t> </w:t>
      </w:r>
      <w:r>
        <w:rPr>
          <w:color w:val="231F20"/>
        </w:rPr>
        <w:t>на-</w:t>
      </w:r>
      <w:r>
        <w:rPr>
          <w:color w:val="231F20"/>
          <w:spacing w:val="-50"/>
        </w:rPr>
        <w:t> </w:t>
      </w:r>
      <w:r>
        <w:rPr>
          <w:color w:val="231F20"/>
        </w:rPr>
        <w:t>хождения и самочувствия, работы человека в данном помещении,</w:t>
      </w:r>
      <w:r>
        <w:rPr>
          <w:color w:val="231F20"/>
          <w:spacing w:val="-50"/>
        </w:rPr>
        <w:t> </w:t>
      </w:r>
      <w:r>
        <w:rPr>
          <w:color w:val="231F20"/>
        </w:rPr>
        <w:t>а также ведения различных технологических процессов, будь то</w:t>
      </w:r>
      <w:r>
        <w:rPr>
          <w:color w:val="231F20"/>
          <w:spacing w:val="1"/>
        </w:rPr>
        <w:t> </w:t>
      </w:r>
      <w:r>
        <w:rPr>
          <w:color w:val="231F20"/>
        </w:rPr>
        <w:t>фармацевтическое производство, или непосредственно операци-</w:t>
      </w:r>
      <w:r>
        <w:rPr>
          <w:color w:val="231F20"/>
          <w:spacing w:val="1"/>
        </w:rPr>
        <w:t> </w:t>
      </w:r>
      <w:r>
        <w:rPr>
          <w:color w:val="231F20"/>
        </w:rPr>
        <w:t>онные, для целостности и сохранности любых музейных и доку-</w:t>
      </w:r>
      <w:r>
        <w:rPr>
          <w:color w:val="231F20"/>
          <w:spacing w:val="1"/>
        </w:rPr>
        <w:t> </w:t>
      </w:r>
      <w:r>
        <w:rPr>
          <w:color w:val="231F20"/>
        </w:rPr>
        <w:t>ментальных ценностей.</w:t>
      </w:r>
    </w:p>
    <w:p>
      <w:pPr>
        <w:pStyle w:val="BodyText"/>
        <w:spacing w:line="254" w:lineRule="auto" w:before="6"/>
        <w:ind w:left="158" w:right="156" w:firstLine="396"/>
        <w:jc w:val="both"/>
      </w:pPr>
      <w:r>
        <w:rPr>
          <w:color w:val="231F20"/>
        </w:rPr>
        <w:t>Комплекс технических устройств, предназначенных для при-</w:t>
      </w:r>
      <w:r>
        <w:rPr>
          <w:color w:val="231F20"/>
          <w:spacing w:val="1"/>
        </w:rPr>
        <w:t> </w:t>
      </w:r>
      <w:r>
        <w:rPr>
          <w:color w:val="231F20"/>
        </w:rPr>
        <w:t>готовления, перемещения, распределения воздуха и автоматиче-</w:t>
      </w:r>
      <w:r>
        <w:rPr>
          <w:color w:val="231F20"/>
          <w:spacing w:val="1"/>
        </w:rPr>
        <w:t> </w:t>
      </w:r>
      <w:r>
        <w:rPr>
          <w:color w:val="231F20"/>
        </w:rPr>
        <w:t>ского регулирования его параметров называется системой конди-</w:t>
      </w:r>
      <w:r>
        <w:rPr>
          <w:color w:val="231F20"/>
          <w:spacing w:val="1"/>
        </w:rPr>
        <w:t> </w:t>
      </w:r>
      <w:r>
        <w:rPr>
          <w:color w:val="231F20"/>
        </w:rPr>
        <w:t>ционирования</w:t>
      </w:r>
      <w:r>
        <w:rPr>
          <w:color w:val="231F20"/>
          <w:spacing w:val="1"/>
        </w:rPr>
        <w:t> </w:t>
      </w:r>
      <w:r>
        <w:rPr>
          <w:color w:val="231F20"/>
        </w:rPr>
        <w:t>воздуха</w:t>
      </w:r>
      <w:r>
        <w:rPr>
          <w:color w:val="231F20"/>
          <w:spacing w:val="1"/>
        </w:rPr>
        <w:t> </w:t>
      </w:r>
      <w:r>
        <w:rPr>
          <w:color w:val="231F20"/>
        </w:rPr>
        <w:t>(СКВ).</w:t>
      </w:r>
    </w:p>
    <w:p>
      <w:pPr>
        <w:pStyle w:val="BodyText"/>
        <w:spacing w:line="254" w:lineRule="auto" w:before="3"/>
        <w:ind w:left="158" w:right="155" w:firstLine="396"/>
        <w:jc w:val="both"/>
      </w:pP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СКВ</w:t>
      </w:r>
      <w:r>
        <w:rPr>
          <w:color w:val="231F20"/>
          <w:spacing w:val="-12"/>
        </w:rPr>
        <w:t> </w:t>
      </w:r>
      <w:r>
        <w:rPr>
          <w:color w:val="231F20"/>
        </w:rPr>
        <w:t>входит</w:t>
      </w:r>
      <w:r>
        <w:rPr>
          <w:color w:val="231F20"/>
          <w:spacing w:val="-12"/>
        </w:rPr>
        <w:t> </w:t>
      </w:r>
      <w:r>
        <w:rPr>
          <w:color w:val="231F20"/>
        </w:rPr>
        <w:t>оборудование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необходимой</w:t>
      </w:r>
      <w:r>
        <w:rPr>
          <w:color w:val="231F20"/>
          <w:spacing w:val="-12"/>
        </w:rPr>
        <w:t> </w:t>
      </w:r>
      <w:r>
        <w:rPr>
          <w:color w:val="231F20"/>
        </w:rPr>
        <w:t>обработки</w:t>
      </w:r>
      <w:r>
        <w:rPr>
          <w:color w:val="231F20"/>
          <w:spacing w:val="-12"/>
        </w:rPr>
        <w:t> </w:t>
      </w:r>
      <w:r>
        <w:rPr>
          <w:color w:val="231F20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</w:rPr>
        <w:t>точного воздуха (очистка, нагревание и охлаждение, увлажнение</w:t>
      </w:r>
      <w:r>
        <w:rPr>
          <w:color w:val="231F20"/>
          <w:spacing w:val="1"/>
        </w:rPr>
        <w:t> </w:t>
      </w:r>
      <w:r>
        <w:rPr>
          <w:color w:val="231F20"/>
        </w:rPr>
        <w:t>и осушение) и его подачи в помещения, а также источники теп-</w:t>
      </w:r>
      <w:r>
        <w:rPr>
          <w:color w:val="231F20"/>
          <w:spacing w:val="1"/>
        </w:rPr>
        <w:t> </w:t>
      </w:r>
      <w:r>
        <w:rPr>
          <w:color w:val="231F20"/>
        </w:rPr>
        <w:t>ло- и холодоснабжения, насосы и трубопроводы для перемещения</w:t>
      </w:r>
      <w:r>
        <w:rPr>
          <w:color w:val="231F20"/>
          <w:spacing w:val="-50"/>
        </w:rPr>
        <w:t> </w:t>
      </w:r>
      <w:r>
        <w:rPr>
          <w:color w:val="231F20"/>
        </w:rPr>
        <w:t>тепло-</w:t>
      </w:r>
      <w:r>
        <w:rPr>
          <w:color w:val="231F20"/>
          <w:spacing w:val="38"/>
        </w:rPr>
        <w:t> </w:t>
      </w:r>
      <w:r>
        <w:rPr>
          <w:color w:val="231F20"/>
        </w:rPr>
        <w:t>и</w:t>
      </w:r>
      <w:r>
        <w:rPr>
          <w:color w:val="231F20"/>
          <w:spacing w:val="39"/>
        </w:rPr>
        <w:t> </w:t>
      </w:r>
      <w:r>
        <w:rPr>
          <w:color w:val="231F20"/>
        </w:rPr>
        <w:t>холодоносителя,</w:t>
      </w:r>
      <w:r>
        <w:rPr>
          <w:color w:val="231F20"/>
          <w:spacing w:val="38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39"/>
        </w:rPr>
        <w:t> </w:t>
      </w:r>
      <w:r>
        <w:rPr>
          <w:color w:val="231F20"/>
        </w:rPr>
        <w:t>для</w:t>
      </w:r>
      <w:r>
        <w:rPr>
          <w:color w:val="231F20"/>
          <w:spacing w:val="38"/>
        </w:rPr>
        <w:t> </w:t>
      </w:r>
      <w:r>
        <w:rPr>
          <w:color w:val="231F20"/>
        </w:rPr>
        <w:t>распределения</w:t>
      </w:r>
      <w:r>
        <w:rPr>
          <w:color w:val="231F20"/>
          <w:spacing w:val="39"/>
        </w:rPr>
        <w:t> </w:t>
      </w:r>
      <w:r>
        <w:rPr>
          <w:color w:val="231F20"/>
        </w:rPr>
        <w:t>возду-</w:t>
      </w:r>
      <w:r>
        <w:rPr>
          <w:color w:val="231F20"/>
          <w:spacing w:val="-50"/>
        </w:rPr>
        <w:t> </w:t>
      </w:r>
      <w:r>
        <w:rPr>
          <w:color w:val="231F20"/>
        </w:rPr>
        <w:t>ха, местные доводчики (подогреватели, охладители, увлажните-</w:t>
      </w:r>
      <w:r>
        <w:rPr>
          <w:color w:val="231F20"/>
          <w:spacing w:val="1"/>
        </w:rPr>
        <w:t> </w:t>
      </w:r>
      <w:r>
        <w:rPr>
          <w:color w:val="231F20"/>
        </w:rPr>
        <w:t>ли) и средства автоматического регулирования, дистанционного</w:t>
      </w:r>
      <w:r>
        <w:rPr>
          <w:color w:val="231F20"/>
          <w:spacing w:val="1"/>
        </w:rPr>
        <w:t> </w:t>
      </w:r>
      <w:r>
        <w:rPr>
          <w:color w:val="231F20"/>
        </w:rPr>
        <w:t>управления и контроля. Размеры секций могут быть унифициро-</w:t>
      </w:r>
      <w:r>
        <w:rPr>
          <w:color w:val="231F20"/>
          <w:spacing w:val="1"/>
        </w:rPr>
        <w:t> </w:t>
      </w:r>
      <w:r>
        <w:rPr>
          <w:color w:val="231F20"/>
        </w:rPr>
        <w:t>ваны и зависеть от расхода и скорости воздуха, который обраба-</w:t>
      </w:r>
      <w:r>
        <w:rPr>
          <w:color w:val="231F20"/>
          <w:spacing w:val="1"/>
        </w:rPr>
        <w:t> </w:t>
      </w:r>
      <w:r>
        <w:rPr>
          <w:color w:val="231F20"/>
        </w:rPr>
        <w:t>тывается</w:t>
      </w:r>
      <w:r>
        <w:rPr>
          <w:color w:val="231F20"/>
          <w:spacing w:val="1"/>
        </w:rPr>
        <w:t> </w:t>
      </w:r>
      <w:r>
        <w:rPr>
          <w:color w:val="231F20"/>
        </w:rPr>
        <w:t>в кондиционере.</w:t>
      </w:r>
    </w:p>
    <w:p>
      <w:pPr>
        <w:pStyle w:val="BodyText"/>
        <w:spacing w:line="254" w:lineRule="auto" w:before="9"/>
        <w:ind w:left="158" w:right="156" w:firstLine="396"/>
        <w:jc w:val="both"/>
      </w:pPr>
      <w:r>
        <w:rPr>
          <w:color w:val="231F20"/>
          <w:w w:val="105"/>
        </w:rPr>
        <w:t>Основное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оборудование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приготовления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перемещения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воздуха обычно агрегируется в аппарат, установку, называемую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кондиционером.</w:t>
      </w:r>
    </w:p>
    <w:p>
      <w:pPr>
        <w:pStyle w:val="BodyText"/>
        <w:spacing w:line="254" w:lineRule="auto" w:before="2"/>
        <w:ind w:left="158" w:right="155" w:firstLine="396"/>
        <w:jc w:val="both"/>
      </w:pPr>
      <w:r>
        <w:rPr>
          <w:color w:val="231F20"/>
        </w:rPr>
        <w:t>Система кондиционирования воздуха конструируется с меха-</w:t>
      </w:r>
      <w:r>
        <w:rPr>
          <w:color w:val="231F20"/>
          <w:spacing w:val="-50"/>
        </w:rPr>
        <w:t> </w:t>
      </w:r>
      <w:r>
        <w:rPr>
          <w:color w:val="231F20"/>
        </w:rPr>
        <w:t>ническим</w:t>
      </w:r>
      <w:r>
        <w:rPr>
          <w:color w:val="231F20"/>
          <w:spacing w:val="-6"/>
        </w:rPr>
        <w:t> </w:t>
      </w:r>
      <w:r>
        <w:rPr>
          <w:color w:val="231F20"/>
        </w:rPr>
        <w:t>побуждением</w:t>
      </w:r>
      <w:r>
        <w:rPr>
          <w:color w:val="231F20"/>
          <w:spacing w:val="-5"/>
        </w:rPr>
        <w:t> </w:t>
      </w:r>
      <w:r>
        <w:rPr>
          <w:color w:val="231F20"/>
        </w:rPr>
        <w:t>воздуха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работой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теплого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холодно-</w:t>
      </w:r>
      <w:r>
        <w:rPr>
          <w:color w:val="231F20"/>
          <w:spacing w:val="-51"/>
        </w:rPr>
        <w:t> </w:t>
      </w:r>
      <w:r>
        <w:rPr>
          <w:color w:val="231F20"/>
        </w:rPr>
        <w:t>го периодов года с постоянной производительностью по расходам</w:t>
      </w:r>
      <w:r>
        <w:rPr>
          <w:color w:val="231F20"/>
          <w:spacing w:val="-50"/>
        </w:rPr>
        <w:t> </w:t>
      </w:r>
      <w:r>
        <w:rPr>
          <w:color w:val="231F20"/>
        </w:rPr>
        <w:t>воздуха</w:t>
      </w:r>
      <w:r>
        <w:rPr>
          <w:color w:val="231F20"/>
          <w:spacing w:val="3"/>
        </w:rPr>
        <w:t> </w:t>
      </w:r>
      <w:r>
        <w:rPr>
          <w:color w:val="231F20"/>
        </w:rPr>
        <w:t>для</w:t>
      </w:r>
      <w:r>
        <w:rPr>
          <w:color w:val="231F20"/>
          <w:spacing w:val="4"/>
        </w:rPr>
        <w:t> </w:t>
      </w:r>
      <w:r>
        <w:rPr>
          <w:color w:val="231F20"/>
        </w:rPr>
        <w:t>«чистых»</w:t>
      </w:r>
      <w:r>
        <w:rPr>
          <w:color w:val="231F20"/>
          <w:spacing w:val="4"/>
        </w:rPr>
        <w:t> </w:t>
      </w:r>
      <w:r>
        <w:rPr>
          <w:color w:val="231F20"/>
        </w:rPr>
        <w:t>помещений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зданиях</w:t>
      </w:r>
      <w:r>
        <w:rPr>
          <w:color w:val="231F20"/>
          <w:spacing w:val="4"/>
        </w:rPr>
        <w:t> </w:t>
      </w:r>
      <w:r>
        <w:rPr>
          <w:color w:val="231F20"/>
        </w:rPr>
        <w:t>больницы.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</w:rPr>
        <w:t>К кондиционируемым помещениям относятся помещения ка-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тегории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класса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чистоты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могут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быть: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операционные,</w:t>
      </w:r>
      <w:r>
        <w:rPr>
          <w:color w:val="231F20"/>
          <w:spacing w:val="-12"/>
        </w:rPr>
        <w:t> </w:t>
      </w:r>
      <w:r>
        <w:rPr>
          <w:color w:val="231F20"/>
        </w:rPr>
        <w:t>малые</w:t>
      </w:r>
      <w:r>
        <w:rPr>
          <w:color w:val="231F20"/>
          <w:spacing w:val="-50"/>
        </w:rPr>
        <w:t> </w:t>
      </w:r>
      <w:r>
        <w:rPr>
          <w:color w:val="231F20"/>
        </w:rPr>
        <w:t>операционные,</w:t>
      </w:r>
      <w:r>
        <w:rPr>
          <w:color w:val="231F20"/>
          <w:spacing w:val="1"/>
        </w:rPr>
        <w:t> </w:t>
      </w:r>
      <w:r>
        <w:rPr>
          <w:color w:val="231F20"/>
        </w:rPr>
        <w:t>предоперационные,</w:t>
      </w:r>
      <w:r>
        <w:rPr>
          <w:color w:val="231F20"/>
          <w:spacing w:val="52"/>
        </w:rPr>
        <w:t> </w:t>
      </w:r>
      <w:r>
        <w:rPr>
          <w:color w:val="231F20"/>
        </w:rPr>
        <w:t>перевязочные</w:t>
      </w:r>
      <w:r>
        <w:rPr>
          <w:color w:val="231F20"/>
          <w:spacing w:val="53"/>
        </w:rPr>
        <w:t> </w:t>
      </w:r>
      <w:r>
        <w:rPr>
          <w:color w:val="231F20"/>
        </w:rPr>
        <w:t>(асептические</w:t>
      </w:r>
      <w:r>
        <w:rPr>
          <w:color w:val="231F20"/>
          <w:spacing w:val="-50"/>
        </w:rPr>
        <w:t> </w:t>
      </w:r>
      <w:r>
        <w:rPr>
          <w:color w:val="231F20"/>
        </w:rPr>
        <w:t>и септические), кладовая стерильных материалов, стерилизацион-</w:t>
      </w:r>
      <w:r>
        <w:rPr>
          <w:color w:val="231F20"/>
          <w:spacing w:val="-50"/>
        </w:rPr>
        <w:t> </w:t>
      </w:r>
      <w:r>
        <w:rPr>
          <w:color w:val="231F20"/>
        </w:rPr>
        <w:t>ная и т.д. Подбор оборудования для помещений в которых пред-</w:t>
      </w:r>
      <w:r>
        <w:rPr>
          <w:color w:val="231F20"/>
          <w:spacing w:val="1"/>
        </w:rPr>
        <w:t> </w:t>
      </w:r>
      <w:r>
        <w:rPr>
          <w:color w:val="231F20"/>
        </w:rPr>
        <w:t>полагается</w:t>
      </w:r>
      <w:r>
        <w:rPr>
          <w:color w:val="231F20"/>
          <w:spacing w:val="-8"/>
        </w:rPr>
        <w:t> </w:t>
      </w:r>
      <w:r>
        <w:rPr>
          <w:color w:val="231F20"/>
        </w:rPr>
        <w:t>кондиционирование</w:t>
      </w:r>
      <w:r>
        <w:rPr>
          <w:color w:val="231F20"/>
          <w:spacing w:val="-7"/>
        </w:rPr>
        <w:t> </w:t>
      </w:r>
      <w:r>
        <w:rPr>
          <w:color w:val="231F20"/>
        </w:rPr>
        <w:t>воздуха,</w:t>
      </w:r>
      <w:r>
        <w:rPr>
          <w:color w:val="231F20"/>
          <w:spacing w:val="-7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резуль-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9" w:lineRule="auto" w:before="94"/>
        <w:ind w:left="158" w:right="155"/>
        <w:jc w:val="both"/>
      </w:pPr>
      <w:r>
        <w:rPr>
          <w:color w:val="231F20"/>
        </w:rPr>
        <w:t>тате расчета теплопоступлений (от людей, солнечного излучения,</w:t>
      </w:r>
      <w:r>
        <w:rPr>
          <w:color w:val="231F20"/>
          <w:spacing w:val="-50"/>
        </w:rPr>
        <w:t> </w:t>
      </w:r>
      <w:r>
        <w:rPr>
          <w:color w:val="231F20"/>
        </w:rPr>
        <w:t>технологического оборудования, другие избытки теплоты и вла-</w:t>
      </w:r>
      <w:r>
        <w:rPr>
          <w:color w:val="231F20"/>
          <w:spacing w:val="1"/>
        </w:rPr>
        <w:t> </w:t>
      </w:r>
      <w:r>
        <w:rPr>
          <w:color w:val="231F20"/>
        </w:rPr>
        <w:t>ги, углекислый газ).</w:t>
      </w:r>
    </w:p>
    <w:p>
      <w:pPr>
        <w:pStyle w:val="BodyText"/>
        <w:spacing w:line="259" w:lineRule="auto"/>
        <w:ind w:left="158" w:right="156" w:firstLine="396"/>
        <w:jc w:val="both"/>
      </w:pPr>
      <w:r>
        <w:rPr>
          <w:color w:val="231F20"/>
        </w:rPr>
        <w:t>Подачу</w:t>
      </w:r>
      <w:r>
        <w:rPr>
          <w:color w:val="231F20"/>
          <w:spacing w:val="-13"/>
        </w:rPr>
        <w:t> </w:t>
      </w:r>
      <w:r>
        <w:rPr>
          <w:color w:val="231F20"/>
        </w:rPr>
        <w:t>воздуха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классом</w:t>
      </w:r>
      <w:r>
        <w:rPr>
          <w:color w:val="231F20"/>
          <w:spacing w:val="-12"/>
        </w:rPr>
        <w:t> </w:t>
      </w:r>
      <w:r>
        <w:rPr>
          <w:color w:val="231F20"/>
        </w:rPr>
        <w:t>чистоты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производят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через воздухораспределители, которые принципиально </w:t>
      </w:r>
      <w:r>
        <w:rPr>
          <w:color w:val="231F20"/>
          <w:spacing w:val="-1"/>
        </w:rPr>
        <w:t>формируют</w:t>
      </w:r>
      <w:r>
        <w:rPr>
          <w:color w:val="231F20"/>
          <w:spacing w:val="-50"/>
        </w:rPr>
        <w:t> </w:t>
      </w:r>
      <w:r>
        <w:rPr>
          <w:color w:val="231F20"/>
        </w:rPr>
        <w:t>однонаправленный поток воздуха, установка таких ВР предусмо-</w:t>
      </w:r>
      <w:r>
        <w:rPr>
          <w:color w:val="231F20"/>
          <w:spacing w:val="1"/>
        </w:rPr>
        <w:t> </w:t>
      </w:r>
      <w:r>
        <w:rPr>
          <w:color w:val="231F20"/>
        </w:rPr>
        <w:t>трена в потолке или в верхней зоне стены. Еще такие воздухорас-</w:t>
      </w:r>
      <w:r>
        <w:rPr>
          <w:color w:val="231F20"/>
          <w:spacing w:val="1"/>
        </w:rPr>
        <w:t> </w:t>
      </w:r>
      <w:r>
        <w:rPr>
          <w:color w:val="231F20"/>
        </w:rPr>
        <w:t>пределители</w:t>
      </w:r>
      <w:r>
        <w:rPr>
          <w:color w:val="231F20"/>
          <w:spacing w:val="-12"/>
        </w:rPr>
        <w:t> </w:t>
      </w:r>
      <w:r>
        <w:rPr>
          <w:color w:val="231F20"/>
        </w:rPr>
        <w:t>называют</w:t>
      </w:r>
      <w:r>
        <w:rPr>
          <w:color w:val="231F20"/>
          <w:spacing w:val="-11"/>
        </w:rPr>
        <w:t> </w:t>
      </w:r>
      <w:r>
        <w:rPr>
          <w:color w:val="231F20"/>
        </w:rPr>
        <w:t>«ламинарные»,</w:t>
      </w:r>
      <w:r>
        <w:rPr>
          <w:color w:val="231F20"/>
          <w:spacing w:val="-12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них</w:t>
      </w:r>
      <w:r>
        <w:rPr>
          <w:color w:val="231F20"/>
          <w:spacing w:val="-11"/>
        </w:rPr>
        <w:t> </w:t>
      </w:r>
      <w:r>
        <w:rPr>
          <w:color w:val="231F20"/>
        </w:rPr>
        <w:t>формируются</w:t>
      </w:r>
      <w:r>
        <w:rPr>
          <w:color w:val="231F20"/>
          <w:spacing w:val="-12"/>
        </w:rPr>
        <w:t> </w:t>
      </w:r>
      <w:r>
        <w:rPr>
          <w:color w:val="231F20"/>
        </w:rPr>
        <w:t>целые</w:t>
      </w:r>
    </w:p>
    <w:p>
      <w:pPr>
        <w:pStyle w:val="BodyText"/>
        <w:spacing w:line="259" w:lineRule="auto"/>
        <w:ind w:left="158" w:right="154"/>
        <w:jc w:val="both"/>
      </w:pPr>
      <w:r>
        <w:rPr>
          <w:color w:val="231F20"/>
          <w:spacing w:val="-2"/>
        </w:rPr>
        <w:t>«ламинарные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потолки»,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устанавливают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помещениях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опе-</w:t>
      </w:r>
      <w:r>
        <w:rPr>
          <w:color w:val="231F20"/>
          <w:spacing w:val="-50"/>
        </w:rPr>
        <w:t> </w:t>
      </w:r>
      <w:r>
        <w:rPr>
          <w:color w:val="231F20"/>
        </w:rPr>
        <w:t>рационных.</w:t>
      </w:r>
      <w:r>
        <w:rPr>
          <w:color w:val="231F20"/>
          <w:spacing w:val="21"/>
        </w:rPr>
        <w:t> </w:t>
      </w:r>
      <w:r>
        <w:rPr>
          <w:color w:val="231F20"/>
        </w:rPr>
        <w:t>Такие</w:t>
      </w:r>
      <w:r>
        <w:rPr>
          <w:color w:val="231F20"/>
          <w:spacing w:val="22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21"/>
        </w:rPr>
        <w:t> </w:t>
      </w:r>
      <w:r>
        <w:rPr>
          <w:color w:val="231F20"/>
        </w:rPr>
        <w:t>отвечают</w:t>
      </w:r>
      <w:r>
        <w:rPr>
          <w:color w:val="231F20"/>
          <w:spacing w:val="22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22"/>
        </w:rPr>
        <w:t> </w:t>
      </w:r>
      <w:r>
        <w:rPr>
          <w:color w:val="231F20"/>
        </w:rPr>
        <w:t>по</w:t>
      </w:r>
      <w:r>
        <w:rPr>
          <w:color w:val="231F20"/>
          <w:spacing w:val="21"/>
        </w:rPr>
        <w:t> </w:t>
      </w:r>
      <w:r>
        <w:rPr>
          <w:color w:val="231F20"/>
        </w:rPr>
        <w:t>чистоте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скорости</w:t>
      </w:r>
      <w:r>
        <w:rPr>
          <w:color w:val="231F20"/>
          <w:spacing w:val="2"/>
        </w:rPr>
        <w:t> </w:t>
      </w:r>
      <w:r>
        <w:rPr>
          <w:color w:val="231F20"/>
        </w:rPr>
        <w:t>движения</w:t>
      </w:r>
      <w:r>
        <w:rPr>
          <w:color w:val="231F20"/>
          <w:spacing w:val="2"/>
        </w:rPr>
        <w:t> </w:t>
      </w:r>
      <w:r>
        <w:rPr>
          <w:color w:val="231F20"/>
        </w:rPr>
        <w:t>воздуха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рабочей</w:t>
      </w:r>
      <w:r>
        <w:rPr>
          <w:color w:val="231F20"/>
          <w:spacing w:val="2"/>
        </w:rPr>
        <w:t> </w:t>
      </w:r>
      <w:r>
        <w:rPr>
          <w:color w:val="231F20"/>
        </w:rPr>
        <w:t>зоне.</w:t>
      </w:r>
    </w:p>
    <w:p>
      <w:pPr>
        <w:pStyle w:val="BodyText"/>
        <w:spacing w:line="259" w:lineRule="auto"/>
        <w:ind w:left="158" w:right="155" w:firstLine="396"/>
        <w:jc w:val="both"/>
      </w:pPr>
      <w:r>
        <w:rPr>
          <w:color w:val="231F20"/>
        </w:rPr>
        <w:t>Кратность воздухообмена в помещениях операционных при-</w:t>
      </w:r>
      <w:r>
        <w:rPr>
          <w:color w:val="231F20"/>
          <w:spacing w:val="1"/>
        </w:rPr>
        <w:t> </w:t>
      </w:r>
      <w:r>
        <w:rPr>
          <w:color w:val="231F20"/>
        </w:rPr>
        <w:t>нимают по расчету, но не менее тех значений, которые приведены</w:t>
      </w:r>
      <w:r>
        <w:rPr>
          <w:color w:val="231F20"/>
          <w:spacing w:val="-50"/>
        </w:rPr>
        <w:t> </w:t>
      </w:r>
      <w:r>
        <w:rPr>
          <w:color w:val="231F20"/>
        </w:rPr>
        <w:t>в соответствующей нормативной литературе. После определения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расчетных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величин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воздухообмена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помещениях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определяют</w:t>
      </w:r>
      <w:r>
        <w:rPr>
          <w:color w:val="231F20"/>
          <w:spacing w:val="-11"/>
        </w:rPr>
        <w:t> </w:t>
      </w:r>
      <w:r>
        <w:rPr>
          <w:color w:val="231F20"/>
        </w:rPr>
        <w:t>сум-</w:t>
      </w:r>
      <w:r>
        <w:rPr>
          <w:color w:val="231F20"/>
          <w:spacing w:val="-50"/>
        </w:rPr>
        <w:t> </w:t>
      </w:r>
      <w:r>
        <w:rPr>
          <w:color w:val="231F20"/>
        </w:rPr>
        <w:t>марные</w:t>
      </w:r>
      <w:r>
        <w:rPr>
          <w:color w:val="231F20"/>
          <w:spacing w:val="-10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9"/>
        </w:rPr>
        <w:t> </w:t>
      </w:r>
      <w:r>
        <w:rPr>
          <w:color w:val="231F20"/>
        </w:rPr>
        <w:t>приточного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удаляемого</w:t>
      </w:r>
      <w:r>
        <w:rPr>
          <w:color w:val="231F20"/>
          <w:spacing w:val="-10"/>
        </w:rPr>
        <w:t> </w:t>
      </w:r>
      <w:r>
        <w:rPr>
          <w:color w:val="231F20"/>
        </w:rPr>
        <w:t>воздуха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помеще-</w:t>
      </w:r>
      <w:r>
        <w:rPr>
          <w:color w:val="231F20"/>
          <w:spacing w:val="-50"/>
        </w:rPr>
        <w:t> </w:t>
      </w:r>
      <w:r>
        <w:rPr>
          <w:color w:val="231F20"/>
        </w:rPr>
        <w:t>ний на одном этаже, сообщающих с общим коридором, и высчи-</w:t>
      </w:r>
      <w:r>
        <w:rPr>
          <w:color w:val="231F20"/>
          <w:spacing w:val="1"/>
        </w:rPr>
        <w:t> </w:t>
      </w:r>
      <w:r>
        <w:rPr>
          <w:color w:val="231F20"/>
        </w:rPr>
        <w:t>тывают необходимое количество воздуха которое нужно подать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6"/>
        </w:rPr>
        <w:t> </w:t>
      </w:r>
      <w:r>
        <w:rPr>
          <w:color w:val="231F20"/>
        </w:rPr>
        <w:t>удалить</w:t>
      </w:r>
      <w:r>
        <w:rPr>
          <w:color w:val="231F20"/>
          <w:spacing w:val="7"/>
        </w:rPr>
        <w:t> </w:t>
      </w:r>
      <w:r>
        <w:rPr>
          <w:color w:val="231F20"/>
        </w:rPr>
        <w:t>из</w:t>
      </w:r>
      <w:r>
        <w:rPr>
          <w:color w:val="231F20"/>
          <w:spacing w:val="7"/>
        </w:rPr>
        <w:t> </w:t>
      </w:r>
      <w:r>
        <w:rPr>
          <w:color w:val="231F20"/>
        </w:rPr>
        <w:t>коридора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случае</w:t>
      </w:r>
      <w:r>
        <w:rPr>
          <w:color w:val="231F20"/>
          <w:spacing w:val="7"/>
        </w:rPr>
        <w:t> </w:t>
      </w:r>
      <w:r>
        <w:rPr>
          <w:color w:val="231F20"/>
        </w:rPr>
        <w:t>избытка</w:t>
      </w:r>
      <w:r>
        <w:rPr>
          <w:color w:val="231F20"/>
          <w:spacing w:val="7"/>
        </w:rPr>
        <w:t> </w:t>
      </w:r>
      <w:r>
        <w:rPr>
          <w:color w:val="231F20"/>
        </w:rPr>
        <w:t>притока</w:t>
      </w:r>
      <w:r>
        <w:rPr>
          <w:color w:val="231F20"/>
          <w:spacing w:val="7"/>
        </w:rPr>
        <w:t> </w:t>
      </w:r>
      <w:r>
        <w:rPr>
          <w:color w:val="231F20"/>
        </w:rPr>
        <w:t>или</w:t>
      </w:r>
      <w:r>
        <w:rPr>
          <w:color w:val="231F20"/>
          <w:spacing w:val="7"/>
        </w:rPr>
        <w:t> </w:t>
      </w:r>
      <w:r>
        <w:rPr>
          <w:color w:val="231F20"/>
        </w:rPr>
        <w:t>вытяжки,</w:t>
      </w:r>
      <w:r>
        <w:rPr>
          <w:color w:val="231F20"/>
          <w:spacing w:val="-50"/>
        </w:rPr>
        <w:t> </w:t>
      </w:r>
      <w:r>
        <w:rPr>
          <w:color w:val="231F20"/>
        </w:rPr>
        <w:t>с учетом поддержания дисбаланса воздуха в размере 10%, также</w:t>
      </w:r>
      <w:r>
        <w:rPr>
          <w:color w:val="231F20"/>
          <w:spacing w:val="1"/>
        </w:rPr>
        <w:t> </w:t>
      </w:r>
      <w:r>
        <w:rPr>
          <w:color w:val="231F20"/>
        </w:rPr>
        <w:t>нельзя забывать про допустимую разницу давлений, которая ис-</w:t>
      </w:r>
      <w:r>
        <w:rPr>
          <w:color w:val="231F20"/>
          <w:spacing w:val="1"/>
        </w:rPr>
        <w:t> </w:t>
      </w:r>
      <w:r>
        <w:rPr>
          <w:color w:val="231F20"/>
        </w:rPr>
        <w:t>ключает переток воздуха и составляет для помещений между опе-</w:t>
      </w:r>
      <w:r>
        <w:rPr>
          <w:color w:val="231F20"/>
          <w:spacing w:val="-50"/>
        </w:rPr>
        <w:t> </w:t>
      </w:r>
      <w:r>
        <w:rPr>
          <w:color w:val="231F20"/>
        </w:rPr>
        <w:t>рационной и предоперационной в размере 5 Па, а для операцион-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1"/>
        </w:rPr>
        <w:t> </w:t>
      </w:r>
      <w:r>
        <w:rPr>
          <w:color w:val="231F20"/>
        </w:rPr>
        <w:t>блока</w:t>
      </w:r>
      <w:r>
        <w:rPr>
          <w:color w:val="231F20"/>
          <w:spacing w:val="1"/>
        </w:rPr>
        <w:t> </w:t>
      </w:r>
      <w:r>
        <w:rPr>
          <w:color w:val="231F20"/>
        </w:rPr>
        <w:t>и коридора</w:t>
      </w:r>
      <w:r>
        <w:rPr>
          <w:color w:val="231F20"/>
          <w:spacing w:val="2"/>
        </w:rPr>
        <w:t> </w:t>
      </w:r>
      <w:r>
        <w:rPr>
          <w:color w:val="231F20"/>
        </w:rPr>
        <w:t>15</w:t>
      </w:r>
      <w:r>
        <w:rPr>
          <w:color w:val="231F20"/>
          <w:spacing w:val="1"/>
        </w:rPr>
        <w:t> </w:t>
      </w:r>
      <w:r>
        <w:rPr>
          <w:color w:val="231F20"/>
        </w:rPr>
        <w:t>Па [2].</w:t>
      </w:r>
    </w:p>
    <w:p>
      <w:pPr>
        <w:pStyle w:val="BodyText"/>
        <w:spacing w:line="259" w:lineRule="auto"/>
        <w:ind w:left="158" w:right="156" w:firstLine="396"/>
        <w:jc w:val="both"/>
      </w:pPr>
      <w:r>
        <w:rPr>
          <w:color w:val="231F20"/>
        </w:rPr>
        <w:t>В других помещениях лечебно-профилактических учрежде-</w:t>
      </w:r>
      <w:r>
        <w:rPr>
          <w:color w:val="231F20"/>
          <w:spacing w:val="1"/>
        </w:rPr>
        <w:t> </w:t>
      </w:r>
      <w:r>
        <w:rPr>
          <w:color w:val="231F20"/>
        </w:rPr>
        <w:t>ний</w:t>
      </w:r>
      <w:r>
        <w:rPr>
          <w:color w:val="231F20"/>
          <w:spacing w:val="16"/>
        </w:rPr>
        <w:t> </w:t>
      </w:r>
      <w:r>
        <w:rPr>
          <w:color w:val="231F20"/>
        </w:rPr>
        <w:t>воздухообмен</w:t>
      </w:r>
      <w:r>
        <w:rPr>
          <w:color w:val="231F20"/>
          <w:spacing w:val="17"/>
        </w:rPr>
        <w:t> </w:t>
      </w:r>
      <w:r>
        <w:rPr>
          <w:color w:val="231F20"/>
        </w:rPr>
        <w:t>принимают</w:t>
      </w:r>
      <w:r>
        <w:rPr>
          <w:color w:val="231F20"/>
          <w:spacing w:val="16"/>
        </w:rPr>
        <w:t> </w:t>
      </w:r>
      <w:r>
        <w:rPr>
          <w:color w:val="231F20"/>
        </w:rPr>
        <w:t>по</w:t>
      </w:r>
      <w:r>
        <w:rPr>
          <w:color w:val="231F20"/>
          <w:spacing w:val="17"/>
        </w:rPr>
        <w:t> </w:t>
      </w:r>
      <w:r>
        <w:rPr>
          <w:color w:val="231F20"/>
        </w:rPr>
        <w:t>норме</w:t>
      </w:r>
      <w:r>
        <w:rPr>
          <w:color w:val="231F20"/>
          <w:spacing w:val="17"/>
        </w:rPr>
        <w:t> </w:t>
      </w:r>
      <w:r>
        <w:rPr>
          <w:color w:val="231F20"/>
        </w:rPr>
        <w:t>кратности,</w:t>
      </w:r>
      <w:r>
        <w:rPr>
          <w:color w:val="231F20"/>
          <w:spacing w:val="16"/>
        </w:rPr>
        <w:t> </w:t>
      </w:r>
      <w:r>
        <w:rPr>
          <w:color w:val="231F20"/>
        </w:rPr>
        <w:t>приведенной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соответствующей</w:t>
      </w:r>
      <w:r>
        <w:rPr>
          <w:color w:val="231F20"/>
          <w:spacing w:val="2"/>
        </w:rPr>
        <w:t> </w:t>
      </w:r>
      <w:r>
        <w:rPr>
          <w:color w:val="231F20"/>
        </w:rPr>
        <w:t>нормативной</w:t>
      </w:r>
      <w:r>
        <w:rPr>
          <w:color w:val="231F20"/>
          <w:spacing w:val="2"/>
        </w:rPr>
        <w:t> </w:t>
      </w:r>
      <w:r>
        <w:rPr>
          <w:color w:val="231F20"/>
        </w:rPr>
        <w:t>литературе.</w:t>
      </w:r>
    </w:p>
    <w:p>
      <w:pPr>
        <w:spacing w:before="19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61"/>
        </w:numPr>
        <w:tabs>
          <w:tab w:pos="783" w:val="left" w:leader="none"/>
        </w:tabs>
        <w:spacing w:line="249" w:lineRule="auto" w:before="179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Драпалюк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Н.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А.,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Дудкина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Е.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Ю.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Особенности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проектирования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«чистых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помещений».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6 с.</w:t>
      </w:r>
    </w:p>
    <w:p>
      <w:pPr>
        <w:pStyle w:val="ListParagraph"/>
        <w:numPr>
          <w:ilvl w:val="0"/>
          <w:numId w:val="61"/>
        </w:numPr>
        <w:tabs>
          <w:tab w:pos="783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Борисоглебская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П.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Лечебно-профилактические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учреждения.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Общие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требования к проектированию систем отопления, вентиляции и кондициони-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рования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воздуха.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АВОК-ПРЕСС,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2008.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144 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0"/>
          <w:numId w:val="61"/>
        </w:numPr>
        <w:tabs>
          <w:tab w:pos="783" w:val="left" w:leader="none"/>
        </w:tabs>
        <w:spacing w:line="249" w:lineRule="auto" w:before="93" w:after="0"/>
        <w:ind w:left="158" w:right="157" w:firstLine="396"/>
        <w:jc w:val="both"/>
        <w:rPr>
          <w:sz w:val="18"/>
        </w:rPr>
      </w:pPr>
      <w:r>
        <w:rPr>
          <w:color w:val="231F20"/>
          <w:sz w:val="18"/>
        </w:rPr>
        <w:t>СП 158.13330.2014. Здания и помещения медицинских организаций.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Правила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проектирования. Москва 2014.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138 с.</w:t>
      </w:r>
    </w:p>
    <w:p>
      <w:pPr>
        <w:pStyle w:val="ListParagraph"/>
        <w:numPr>
          <w:ilvl w:val="0"/>
          <w:numId w:val="61"/>
        </w:numPr>
        <w:tabs>
          <w:tab w:pos="783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Богословский В. Н. </w:t>
      </w:r>
      <w:r>
        <w:rPr>
          <w:color w:val="231F20"/>
          <w:sz w:val="18"/>
        </w:rPr>
        <w:t>Внутренние санитарно-технические устройства.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Вентиляция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кондиционирование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воздуха.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Справочник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проектировщика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Богословский,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Пирумов.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Стройиздат,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1992.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319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61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ГОСТ Р 50766-95. Помещения чистые. Классификация. Методы ат-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тестации. Основные требования. – Введ. 1996-01-01. – М.:Изд-во стандартов,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1995. – 26 с.</w:t>
      </w:r>
    </w:p>
    <w:p>
      <w:pPr>
        <w:pStyle w:val="ListParagraph"/>
        <w:numPr>
          <w:ilvl w:val="0"/>
          <w:numId w:val="61"/>
        </w:numPr>
        <w:tabs>
          <w:tab w:pos="783" w:val="left" w:leader="none"/>
        </w:tabs>
        <w:spacing w:line="249" w:lineRule="auto" w:before="3" w:after="0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ГОСТ Р ИСО 14644-1-2002. Чистые помещения и связанные с ними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контролируемые среды. Часть 1. Классификация чистоты воздуха. 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Введ.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2004-04-01.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ИПК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Издательство стандартов,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2003.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16 с.</w:t>
      </w:r>
    </w:p>
    <w:p>
      <w:pPr>
        <w:pStyle w:val="ListParagraph"/>
        <w:numPr>
          <w:ilvl w:val="0"/>
          <w:numId w:val="61"/>
        </w:numPr>
        <w:tabs>
          <w:tab w:pos="783" w:val="left" w:leader="none"/>
        </w:tabs>
        <w:spacing w:line="249" w:lineRule="auto" w:before="2" w:after="0"/>
        <w:ind w:left="158" w:right="157" w:firstLine="396"/>
        <w:jc w:val="both"/>
        <w:rPr>
          <w:sz w:val="18"/>
        </w:rPr>
      </w:pPr>
      <w:r>
        <w:rPr>
          <w:color w:val="231F20"/>
          <w:sz w:val="18"/>
        </w:rPr>
        <w:t>ГОСТ Р 7.05–2008. СИБИД. Библиографическая ссылка. Общие тре-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бования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правила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составления.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00"/>
        <w:gridCol w:w="2952"/>
      </w:tblGrid>
      <w:tr>
        <w:trPr>
          <w:trHeight w:val="2510" w:hRule="atLeast"/>
        </w:trPr>
        <w:tc>
          <w:tcPr>
            <w:tcW w:w="3100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697.922</w:t>
            </w:r>
            <w:r>
              <w:rPr>
                <w:b/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:</w:t>
            </w:r>
            <w:r>
              <w:rPr>
                <w:b/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532.559.2</w:t>
            </w:r>
            <w:r>
              <w:rPr>
                <w:b/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:</w:t>
            </w:r>
            <w:r>
              <w:rPr>
                <w:b/>
                <w:color w:val="231F20"/>
                <w:spacing w:val="15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532.559.3</w:t>
            </w:r>
          </w:p>
          <w:p>
            <w:pPr>
              <w:pStyle w:val="TableParagraph"/>
              <w:spacing w:line="242" w:lineRule="auto" w:before="3"/>
              <w:ind w:left="50" w:right="829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Арслан Маликович Зиганшин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канд. техн. наук,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доцент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Гузель Рамилевна Сафиуллина</w:t>
            </w:r>
            <w:r>
              <w:rPr>
                <w:color w:val="231F20"/>
                <w:spacing w:val="-2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cтудент</w:t>
            </w:r>
          </w:p>
          <w:p>
            <w:pPr>
              <w:pStyle w:val="TableParagraph"/>
              <w:spacing w:line="242" w:lineRule="auto" w:before="4"/>
              <w:ind w:left="50" w:right="488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Ринат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Рафаильевич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Валиуллов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cтудент</w:t>
            </w:r>
          </w:p>
          <w:p>
            <w:pPr>
              <w:pStyle w:val="TableParagraph"/>
              <w:spacing w:line="242" w:lineRule="auto" w:before="1"/>
              <w:ind w:left="50" w:right="294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(Казанский государственный </w:t>
            </w:r>
            <w:r>
              <w:rPr>
                <w:color w:val="231F20"/>
                <w:spacing w:val="-1"/>
                <w:w w:val="95"/>
                <w:sz w:val="18"/>
              </w:rPr>
              <w:t>архитек-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турно-строительный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210" w:lineRule="exact" w:before="0"/>
              <w:ind w:left="50" w:right="488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 </w:t>
            </w:r>
            <w:hyperlink r:id="rId236">
              <w:r>
                <w:rPr>
                  <w:i/>
                  <w:color w:val="231F20"/>
                  <w:spacing w:val="-1"/>
                  <w:w w:val="95"/>
                  <w:sz w:val="18"/>
                </w:rPr>
                <w:t>ziganshin.arslan@gmail.com</w:t>
              </w:r>
            </w:hyperlink>
            <w:r>
              <w:rPr>
                <w:i/>
                <w:color w:val="231F20"/>
                <w:spacing w:val="-40"/>
                <w:w w:val="95"/>
                <w:sz w:val="18"/>
              </w:rPr>
              <w:t> </w:t>
            </w:r>
            <w:hyperlink r:id="rId237">
              <w:r>
                <w:rPr>
                  <w:i/>
                  <w:color w:val="231F20"/>
                  <w:sz w:val="18"/>
                </w:rPr>
                <w:t>safiullina26@mail.ru</w:t>
              </w:r>
            </w:hyperlink>
            <w:r>
              <w:rPr>
                <w:i/>
                <w:color w:val="231F20"/>
                <w:spacing w:val="1"/>
                <w:sz w:val="18"/>
              </w:rPr>
              <w:t> </w:t>
            </w:r>
            <w:hyperlink r:id="rId238">
              <w:r>
                <w:rPr>
                  <w:i/>
                  <w:color w:val="231F20"/>
                  <w:sz w:val="18"/>
                </w:rPr>
                <w:t>rinatvaliullov@gmail.com</w:t>
              </w:r>
            </w:hyperlink>
          </w:p>
        </w:tc>
        <w:tc>
          <w:tcPr>
            <w:tcW w:w="2952" w:type="dxa"/>
          </w:tcPr>
          <w:p>
            <w:pPr>
              <w:pStyle w:val="TableParagraph"/>
              <w:spacing w:before="8"/>
              <w:rPr>
                <w:sz w:val="17"/>
              </w:rPr>
            </w:pPr>
          </w:p>
          <w:p>
            <w:pPr>
              <w:pStyle w:val="TableParagraph"/>
              <w:spacing w:line="242" w:lineRule="auto" w:before="0"/>
              <w:ind w:left="296" w:right="47" w:firstLine="590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Arslan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Malikovich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Ziganshin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PhD</w:t>
            </w:r>
            <w:r>
              <w:rPr>
                <w:color w:val="231F20"/>
                <w:spacing w:val="1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Tech.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Sci.,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Associate</w:t>
            </w:r>
            <w:r>
              <w:rPr>
                <w:color w:val="231F20"/>
                <w:spacing w:val="1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Professor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Guzel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Ramilevna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Safiullina</w:t>
            </w:r>
            <w:r>
              <w:rPr>
                <w:color w:val="231F20"/>
                <w:sz w:val="18"/>
              </w:rPr>
              <w:t>,</w:t>
            </w:r>
          </w:p>
          <w:p>
            <w:pPr>
              <w:pStyle w:val="TableParagraph"/>
              <w:spacing w:before="3"/>
              <w:ind w:right="47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before="3"/>
              <w:ind w:right="47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Rinat</w:t>
            </w:r>
            <w:r>
              <w:rPr>
                <w:i/>
                <w:color w:val="231F20"/>
                <w:spacing w:val="29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Rafailevich</w:t>
            </w:r>
            <w:r>
              <w:rPr>
                <w:i/>
                <w:color w:val="231F20"/>
                <w:spacing w:val="29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Valiullov</w:t>
            </w:r>
            <w:r>
              <w:rPr>
                <w:color w:val="231F20"/>
                <w:w w:val="90"/>
                <w:sz w:val="18"/>
              </w:rPr>
              <w:t>,</w:t>
            </w:r>
          </w:p>
          <w:p>
            <w:pPr>
              <w:pStyle w:val="TableParagraph"/>
              <w:spacing w:line="242" w:lineRule="auto" w:before="3"/>
              <w:ind w:left="1278" w:right="47" w:firstLine="1136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     (Kazan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State</w:t>
            </w:r>
            <w:r>
              <w:rPr>
                <w:color w:val="231F20"/>
                <w:spacing w:val="2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7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3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3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before="3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75"/>
                <w:sz w:val="18"/>
              </w:rPr>
              <w:t> </w:t>
            </w:r>
            <w:hyperlink r:id="rId236">
              <w:r>
                <w:rPr>
                  <w:i/>
                  <w:color w:val="231F20"/>
                  <w:w w:val="90"/>
                  <w:sz w:val="18"/>
                </w:rPr>
                <w:t>ziganshin.arslan@gmail.com</w:t>
              </w:r>
            </w:hyperlink>
          </w:p>
          <w:p>
            <w:pPr>
              <w:pStyle w:val="TableParagraph"/>
              <w:spacing w:line="210" w:lineRule="atLeast" w:before="0"/>
              <w:ind w:left="1117" w:right="47" w:firstLine="337"/>
              <w:jc w:val="right"/>
              <w:rPr>
                <w:i/>
                <w:sz w:val="18"/>
              </w:rPr>
            </w:pPr>
            <w:hyperlink r:id="rId237">
              <w:r>
                <w:rPr>
                  <w:i/>
                  <w:color w:val="231F20"/>
                  <w:w w:val="90"/>
                  <w:sz w:val="18"/>
                </w:rPr>
                <w:t>safiullina26@mail.ru</w:t>
              </w:r>
            </w:hyperlink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hyperlink r:id="rId238">
              <w:r>
                <w:rPr>
                  <w:i/>
                  <w:color w:val="231F20"/>
                  <w:w w:val="90"/>
                  <w:sz w:val="18"/>
                </w:rPr>
                <w:t>rinatvaliullov@gmail.com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spacing w:line="249" w:lineRule="auto" w:before="90"/>
        <w:ind w:left="1039" w:right="1034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ОПРЕДЕЛЕНИЕ</w:t>
      </w:r>
      <w:r>
        <w:rPr>
          <w:b/>
          <w:color w:val="231F20"/>
          <w:spacing w:val="14"/>
          <w:sz w:val="24"/>
        </w:rPr>
        <w:t> </w:t>
      </w:r>
      <w:r>
        <w:rPr>
          <w:b/>
          <w:color w:val="231F20"/>
          <w:sz w:val="24"/>
        </w:rPr>
        <w:t>КМС</w:t>
      </w:r>
      <w:r>
        <w:rPr>
          <w:b/>
          <w:color w:val="231F20"/>
          <w:spacing w:val="14"/>
          <w:sz w:val="24"/>
        </w:rPr>
        <w:t> </w:t>
      </w:r>
      <w:r>
        <w:rPr>
          <w:b/>
          <w:color w:val="231F20"/>
          <w:sz w:val="24"/>
        </w:rPr>
        <w:t>ТРОЙНИКА: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ЭКСПЕРИМЕНТАЛЬНОЕ</w:t>
      </w:r>
    </w:p>
    <w:p>
      <w:pPr>
        <w:spacing w:before="2"/>
        <w:ind w:left="203" w:right="196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ДЛЯ</w:t>
      </w:r>
      <w:r>
        <w:rPr>
          <w:b/>
          <w:color w:val="231F20"/>
          <w:spacing w:val="47"/>
          <w:sz w:val="24"/>
        </w:rPr>
        <w:t> </w:t>
      </w:r>
      <w:r>
        <w:rPr>
          <w:b/>
          <w:color w:val="231F20"/>
          <w:sz w:val="24"/>
        </w:rPr>
        <w:t>СИММЕТРИЧНОГО</w:t>
      </w:r>
      <w:r>
        <w:rPr>
          <w:b/>
          <w:color w:val="231F20"/>
          <w:spacing w:val="47"/>
          <w:sz w:val="24"/>
        </w:rPr>
        <w:t> </w:t>
      </w:r>
      <w:r>
        <w:rPr>
          <w:b/>
          <w:color w:val="231F20"/>
          <w:sz w:val="24"/>
        </w:rPr>
        <w:t>НА</w:t>
      </w:r>
      <w:r>
        <w:rPr>
          <w:b/>
          <w:color w:val="231F20"/>
          <w:spacing w:val="47"/>
          <w:sz w:val="24"/>
        </w:rPr>
        <w:t> </w:t>
      </w:r>
      <w:r>
        <w:rPr>
          <w:b/>
          <w:color w:val="231F20"/>
          <w:sz w:val="24"/>
        </w:rPr>
        <w:t>СЛИЯНИЕ</w:t>
      </w:r>
    </w:p>
    <w:p>
      <w:pPr>
        <w:spacing w:line="249" w:lineRule="auto" w:before="12"/>
        <w:ind w:left="435" w:right="433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И</w:t>
      </w:r>
      <w:r>
        <w:rPr>
          <w:b/>
          <w:color w:val="231F20"/>
          <w:spacing w:val="2"/>
          <w:sz w:val="24"/>
        </w:rPr>
        <w:t> </w:t>
      </w:r>
      <w:r>
        <w:rPr>
          <w:b/>
          <w:color w:val="231F20"/>
          <w:sz w:val="24"/>
        </w:rPr>
        <w:t>ЧИСЛЕННОЕ</w:t>
      </w:r>
      <w:r>
        <w:rPr>
          <w:b/>
          <w:color w:val="231F20"/>
          <w:spacing w:val="2"/>
          <w:sz w:val="24"/>
        </w:rPr>
        <w:t> </w:t>
      </w:r>
      <w:r>
        <w:rPr>
          <w:b/>
          <w:color w:val="231F20"/>
          <w:sz w:val="24"/>
        </w:rPr>
        <w:t>ДЛЯ</w:t>
      </w:r>
      <w:r>
        <w:rPr>
          <w:b/>
          <w:color w:val="231F20"/>
          <w:spacing w:val="2"/>
          <w:sz w:val="24"/>
        </w:rPr>
        <w:t> </w:t>
      </w:r>
      <w:r>
        <w:rPr>
          <w:b/>
          <w:color w:val="231F20"/>
          <w:sz w:val="24"/>
        </w:rPr>
        <w:t>НЕСИММЕТРИЧНОГО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НА</w:t>
      </w:r>
      <w:r>
        <w:rPr>
          <w:b/>
          <w:color w:val="231F20"/>
          <w:spacing w:val="8"/>
          <w:sz w:val="24"/>
        </w:rPr>
        <w:t> </w:t>
      </w:r>
      <w:r>
        <w:rPr>
          <w:b/>
          <w:color w:val="231F20"/>
          <w:sz w:val="24"/>
        </w:rPr>
        <w:t>РАЗДЕЛЕНИЕ</w:t>
      </w:r>
    </w:p>
    <w:p>
      <w:pPr>
        <w:pStyle w:val="Heading2"/>
        <w:spacing w:line="249" w:lineRule="auto" w:before="172"/>
        <w:ind w:left="958" w:right="944"/>
      </w:pPr>
      <w:r>
        <w:rPr>
          <w:color w:val="231F20"/>
        </w:rPr>
        <w:t>THE</w:t>
      </w:r>
      <w:r>
        <w:rPr>
          <w:color w:val="231F20"/>
          <w:spacing w:val="43"/>
        </w:rPr>
        <w:t> </w:t>
      </w:r>
      <w:r>
        <w:rPr>
          <w:color w:val="231F20"/>
        </w:rPr>
        <w:t>TEE</w:t>
      </w:r>
      <w:r>
        <w:rPr>
          <w:color w:val="231F20"/>
          <w:spacing w:val="51"/>
        </w:rPr>
        <w:t> </w:t>
      </w:r>
      <w:r>
        <w:rPr>
          <w:color w:val="231F20"/>
        </w:rPr>
        <w:t>LOCAL</w:t>
      </w:r>
      <w:r>
        <w:rPr>
          <w:color w:val="231F20"/>
          <w:spacing w:val="36"/>
        </w:rPr>
        <w:t> </w:t>
      </w:r>
      <w:r>
        <w:rPr>
          <w:color w:val="231F20"/>
        </w:rPr>
        <w:t>DRAG</w:t>
      </w:r>
      <w:r>
        <w:rPr>
          <w:color w:val="231F20"/>
          <w:spacing w:val="50"/>
        </w:rPr>
        <w:t> </w:t>
      </w:r>
      <w:r>
        <w:rPr>
          <w:color w:val="231F20"/>
        </w:rPr>
        <w:t>COEFFICIENT</w:t>
      </w:r>
      <w:r>
        <w:rPr>
          <w:color w:val="231F20"/>
          <w:spacing w:val="-57"/>
        </w:rPr>
        <w:t> </w:t>
      </w:r>
      <w:r>
        <w:rPr>
          <w:color w:val="231F20"/>
        </w:rPr>
        <w:t>DETERMINATION:</w:t>
      </w:r>
      <w:r>
        <w:rPr>
          <w:color w:val="231F20"/>
          <w:spacing w:val="1"/>
        </w:rPr>
        <w:t> </w:t>
      </w:r>
      <w:r>
        <w:rPr>
          <w:color w:val="231F20"/>
        </w:rPr>
        <w:t>EXPERIMENTAL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17"/>
        </w:rPr>
        <w:t> </w:t>
      </w:r>
      <w:r>
        <w:rPr>
          <w:color w:val="231F20"/>
        </w:rPr>
        <w:t>SYMMETRIC</w:t>
      </w:r>
      <w:r>
        <w:rPr>
          <w:color w:val="231F20"/>
          <w:spacing w:val="3"/>
        </w:rPr>
        <w:t> </w:t>
      </w:r>
      <w:r>
        <w:rPr>
          <w:color w:val="231F20"/>
        </w:rPr>
        <w:t>AT</w:t>
      </w:r>
      <w:r>
        <w:rPr>
          <w:color w:val="231F20"/>
          <w:spacing w:val="14"/>
        </w:rPr>
        <w:t> </w:t>
      </w:r>
      <w:r>
        <w:rPr>
          <w:color w:val="231F20"/>
        </w:rPr>
        <w:t>JUNCTION</w:t>
      </w:r>
    </w:p>
    <w:p>
      <w:pPr>
        <w:spacing w:line="249" w:lineRule="auto" w:before="3"/>
        <w:ind w:left="939" w:right="930" w:firstLine="0"/>
        <w:jc w:val="center"/>
        <w:rPr>
          <w:sz w:val="24"/>
        </w:rPr>
      </w:pPr>
      <w:r>
        <w:rPr>
          <w:color w:val="231F20"/>
          <w:sz w:val="24"/>
        </w:rPr>
        <w:t>AND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NUMERICAL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FOR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ASYMMETRIC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AT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DIVISION</w:t>
      </w:r>
    </w:p>
    <w:p>
      <w:pPr>
        <w:spacing w:line="249" w:lineRule="auto" w:before="212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В работе приводятся результаты определения коэффициента местного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сопротивления для течения в канале с тройником. Рассмотрены два случая 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симметричный тройник на слияние и несимметричный тройник на разделе-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ние.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Такие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случаи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очень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часто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встречаются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практике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проектирования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кон-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струирования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воздуховодных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сетей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систем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вентиляции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кондиционирования.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этом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теряется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большое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количество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энергии,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которое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можно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снизить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спрофилировав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острые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кромки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очертаниям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вихревых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зон.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очертания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наиболее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рационально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находить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помощи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методов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вычислительной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гидро-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динамики и получаемые результаты необходимо подробно проверять – вали-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дировать,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путем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сравнения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ранее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известными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достоверными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источниками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или проводить собственные эксперименты. Полученные в работе результаты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показывают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хорошее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соглашение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получаемых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результатов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собственным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экс-</w:t>
      </w:r>
      <w:r>
        <w:rPr>
          <w:color w:val="231F20"/>
          <w:sz w:val="18"/>
        </w:rPr>
        <w:t> периментом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данными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других авторов.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тройник,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коэффициент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местного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сопротивления,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экспе-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риментальное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исследование, численное исследование.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The paper presents the results of determining of the local drag coefficient for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the flow in a channel with a tee. Two cases are considered – a symmetric tee with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converging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flow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asymmetric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tee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diverging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flow.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Such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cases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very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common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air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ductworks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ventilation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air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conditioning systems. At the same time, a large amount of energy is lost in them,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which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can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be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reduced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profiling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their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sharp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edges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according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outlines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vortex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zones.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Such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outlines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most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rationally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found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computational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fluid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dy-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namics methods and the results obtained must be checked in detail - validated by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comparison with previously known and reliable sources or conducted own exper-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iments. The results obtained in the work show a good agreement between the ob-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tained results and our own experiment and data of other authors.</w:t>
      </w:r>
    </w:p>
    <w:p>
      <w:pPr>
        <w:spacing w:before="9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tee,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local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drag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coefficient,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experimental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study,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numerical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study.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259" w:lineRule="auto"/>
        <w:ind w:left="158" w:right="153" w:firstLine="396"/>
        <w:jc w:val="both"/>
      </w:pPr>
      <w:r>
        <w:rPr>
          <w:color w:val="231F20"/>
        </w:rPr>
        <w:t>Потери</w:t>
      </w:r>
      <w:r>
        <w:rPr>
          <w:color w:val="231F20"/>
          <w:spacing w:val="17"/>
        </w:rPr>
        <w:t> </w:t>
      </w:r>
      <w:r>
        <w:rPr>
          <w:color w:val="231F20"/>
        </w:rPr>
        <w:t>давления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воздуховодных</w:t>
      </w:r>
      <w:r>
        <w:rPr>
          <w:color w:val="231F20"/>
          <w:spacing w:val="18"/>
        </w:rPr>
        <w:t> </w:t>
      </w:r>
      <w:r>
        <w:rPr>
          <w:color w:val="231F20"/>
        </w:rPr>
        <w:t>сетях</w:t>
      </w:r>
      <w:r>
        <w:rPr>
          <w:color w:val="231F20"/>
          <w:spacing w:val="18"/>
        </w:rPr>
        <w:t> </w:t>
      </w:r>
      <w:r>
        <w:rPr>
          <w:color w:val="231F20"/>
        </w:rPr>
        <w:t>систем</w:t>
      </w:r>
      <w:r>
        <w:rPr>
          <w:color w:val="231F20"/>
          <w:spacing w:val="17"/>
        </w:rPr>
        <w:t> </w:t>
      </w:r>
      <w:r>
        <w:rPr>
          <w:color w:val="231F20"/>
        </w:rPr>
        <w:t>вентиляции</w:t>
      </w:r>
      <w:r>
        <w:rPr>
          <w:color w:val="231F20"/>
          <w:spacing w:val="1"/>
        </w:rPr>
        <w:t> </w:t>
      </w:r>
      <w:r>
        <w:rPr>
          <w:color w:val="231F20"/>
        </w:rPr>
        <w:t>и кондиционирования складываются из потерь на трение и на</w:t>
      </w:r>
      <w:r>
        <w:rPr>
          <w:color w:val="231F20"/>
          <w:spacing w:val="1"/>
        </w:rPr>
        <w:t> </w:t>
      </w:r>
      <w:r>
        <w:rPr>
          <w:color w:val="231F20"/>
        </w:rPr>
        <w:t>местные сопротивления в фасонных деталях, где происходит де-</w:t>
      </w:r>
      <w:r>
        <w:rPr>
          <w:color w:val="231F20"/>
          <w:spacing w:val="1"/>
        </w:rPr>
        <w:t> </w:t>
      </w:r>
      <w:r>
        <w:rPr>
          <w:color w:val="231F20"/>
        </w:rPr>
        <w:t>формация потока. Уменьшение сопротивления фасонных деталей</w:t>
      </w:r>
      <w:r>
        <w:rPr>
          <w:color w:val="231F20"/>
          <w:spacing w:val="1"/>
        </w:rPr>
        <w:t> </w:t>
      </w:r>
      <w:r>
        <w:rPr>
          <w:color w:val="231F20"/>
        </w:rPr>
        <w:t>и потерь давления всей системы является одним из основных ме-</w:t>
      </w:r>
      <w:r>
        <w:rPr>
          <w:color w:val="231F20"/>
          <w:spacing w:val="1"/>
        </w:rPr>
        <w:t> </w:t>
      </w:r>
      <w:r>
        <w:rPr>
          <w:color w:val="231F20"/>
        </w:rPr>
        <w:t>роприятий по увеличению энергоэффективности. Тройники – это</w:t>
      </w:r>
      <w:r>
        <w:rPr>
          <w:color w:val="231F20"/>
          <w:spacing w:val="1"/>
        </w:rPr>
        <w:t> </w:t>
      </w:r>
      <w:r>
        <w:rPr>
          <w:color w:val="231F20"/>
        </w:rPr>
        <w:t>часто встречающиеся фасонные элементы в которых происходит</w:t>
      </w:r>
      <w:r>
        <w:rPr>
          <w:color w:val="231F20"/>
          <w:spacing w:val="1"/>
        </w:rPr>
        <w:t> </w:t>
      </w:r>
      <w:r>
        <w:rPr>
          <w:color w:val="231F20"/>
        </w:rPr>
        <w:t>либо слияние, либо разделение потоков. Имеются различные при-</w:t>
      </w:r>
      <w:r>
        <w:rPr>
          <w:color w:val="231F20"/>
          <w:spacing w:val="-50"/>
        </w:rPr>
        <w:t> </w:t>
      </w:r>
      <w:r>
        <w:rPr>
          <w:color w:val="231F20"/>
        </w:rPr>
        <w:t>меры мероприятий по снижению сопротивления фасонных эле-</w:t>
      </w:r>
      <w:r>
        <w:rPr>
          <w:color w:val="231F20"/>
          <w:spacing w:val="1"/>
        </w:rPr>
        <w:t> </w:t>
      </w:r>
      <w:r>
        <w:rPr>
          <w:color w:val="231F20"/>
        </w:rPr>
        <w:t>ментов, среди которых можно отметить современное направление</w:t>
      </w:r>
      <w:r>
        <w:rPr>
          <w:color w:val="231F20"/>
          <w:spacing w:val="-50"/>
        </w:rPr>
        <w:t> </w:t>
      </w:r>
      <w:r>
        <w:rPr>
          <w:color w:val="231F20"/>
        </w:rPr>
        <w:t>топологической оптимизации формы элементов вентиляционных</w:t>
      </w:r>
      <w:r>
        <w:rPr>
          <w:color w:val="231F20"/>
          <w:spacing w:val="1"/>
        </w:rPr>
        <w:t> </w:t>
      </w:r>
      <w:r>
        <w:rPr>
          <w:color w:val="231F20"/>
        </w:rPr>
        <w:t>каналов [1, 2], кроме этого предлагается использование профили-</w:t>
      </w:r>
      <w:r>
        <w:rPr>
          <w:color w:val="231F20"/>
          <w:spacing w:val="1"/>
        </w:rPr>
        <w:t> </w:t>
      </w:r>
      <w:r>
        <w:rPr>
          <w:color w:val="231F20"/>
        </w:rPr>
        <w:t>рующих вставок различной конфигурации [3] – плавные профили</w:t>
      </w:r>
      <w:r>
        <w:rPr>
          <w:color w:val="231F20"/>
          <w:spacing w:val="-50"/>
        </w:rPr>
        <w:t> </w:t>
      </w:r>
      <w:r>
        <w:rPr>
          <w:color w:val="231F20"/>
        </w:rPr>
        <w:t>из самолето- и автомобилестроительной отрасли, дуги окружно-</w:t>
      </w:r>
      <w:r>
        <w:rPr>
          <w:color w:val="231F20"/>
          <w:spacing w:val="1"/>
        </w:rPr>
        <w:t> </w:t>
      </w:r>
      <w:r>
        <w:rPr>
          <w:color w:val="231F20"/>
        </w:rPr>
        <w:t>стей и эллипсов, и профилирования стенок тройников по очерта-</w:t>
      </w:r>
      <w:r>
        <w:rPr>
          <w:color w:val="231F20"/>
          <w:spacing w:val="1"/>
        </w:rPr>
        <w:t> </w:t>
      </w:r>
      <w:r>
        <w:rPr>
          <w:color w:val="231F20"/>
        </w:rPr>
        <w:t>ниям взятым из природы – излучины реки [4], ствола дерева [5].</w:t>
      </w:r>
      <w:r>
        <w:rPr>
          <w:color w:val="231F20"/>
          <w:spacing w:val="1"/>
        </w:rPr>
        <w:t> </w:t>
      </w:r>
      <w:r>
        <w:rPr>
          <w:color w:val="231F20"/>
        </w:rPr>
        <w:t>При этом во всех случаях удается снизить аэродинамическое со-</w:t>
      </w:r>
      <w:r>
        <w:rPr>
          <w:color w:val="231F20"/>
          <w:spacing w:val="1"/>
        </w:rPr>
        <w:t> </w:t>
      </w:r>
      <w:r>
        <w:rPr>
          <w:color w:val="231F20"/>
        </w:rPr>
        <w:t>противление на величины порядка 30%. При этом имеются и не-</w:t>
      </w:r>
      <w:r>
        <w:rPr>
          <w:color w:val="231F20"/>
          <w:spacing w:val="1"/>
        </w:rPr>
        <w:t> </w:t>
      </w:r>
      <w:r>
        <w:rPr>
          <w:color w:val="231F20"/>
        </w:rPr>
        <w:t>достатки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метода</w:t>
      </w:r>
      <w:r>
        <w:rPr>
          <w:color w:val="231F20"/>
          <w:spacing w:val="-10"/>
        </w:rPr>
        <w:t> </w:t>
      </w:r>
      <w:r>
        <w:rPr>
          <w:color w:val="231F20"/>
        </w:rPr>
        <w:t>топологической</w:t>
      </w:r>
      <w:r>
        <w:rPr>
          <w:color w:val="231F20"/>
          <w:spacing w:val="-10"/>
        </w:rPr>
        <w:t> </w:t>
      </w:r>
      <w:r>
        <w:rPr>
          <w:color w:val="231F20"/>
        </w:rPr>
        <w:t>оптимизации</w:t>
      </w:r>
      <w:r>
        <w:rPr>
          <w:color w:val="231F20"/>
          <w:spacing w:val="-11"/>
        </w:rPr>
        <w:t> </w:t>
      </w:r>
      <w:r>
        <w:rPr>
          <w:color w:val="231F20"/>
        </w:rPr>
        <w:t>форма</w:t>
      </w:r>
      <w:r>
        <w:rPr>
          <w:color w:val="231F20"/>
          <w:spacing w:val="-10"/>
        </w:rPr>
        <w:t> </w:t>
      </w:r>
      <w:r>
        <w:rPr>
          <w:color w:val="231F20"/>
        </w:rPr>
        <w:t>фасон-</w:t>
      </w:r>
      <w:r>
        <w:rPr>
          <w:color w:val="231F20"/>
          <w:spacing w:val="-50"/>
        </w:rPr>
        <w:t> </w:t>
      </w:r>
      <w:r>
        <w:rPr>
          <w:color w:val="231F20"/>
        </w:rPr>
        <w:t>ной</w:t>
      </w:r>
      <w:r>
        <w:rPr>
          <w:color w:val="231F20"/>
          <w:spacing w:val="2"/>
        </w:rPr>
        <w:t> </w:t>
      </w:r>
      <w:r>
        <w:rPr>
          <w:color w:val="231F20"/>
        </w:rPr>
        <w:t>детали</w:t>
      </w:r>
      <w:r>
        <w:rPr>
          <w:color w:val="231F20"/>
          <w:spacing w:val="2"/>
        </w:rPr>
        <w:t> </w:t>
      </w:r>
      <w:r>
        <w:rPr>
          <w:color w:val="231F20"/>
        </w:rPr>
        <w:t>получается</w:t>
      </w:r>
      <w:r>
        <w:rPr>
          <w:color w:val="231F20"/>
          <w:spacing w:val="4"/>
        </w:rPr>
        <w:t> </w:t>
      </w:r>
      <w:r>
        <w:rPr>
          <w:color w:val="231F20"/>
        </w:rPr>
        <w:t>крайне</w:t>
      </w:r>
      <w:r>
        <w:rPr>
          <w:color w:val="231F20"/>
          <w:spacing w:val="3"/>
        </w:rPr>
        <w:t> </w:t>
      </w:r>
      <w:r>
        <w:rPr>
          <w:color w:val="231F20"/>
        </w:rPr>
        <w:t>сложной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изготовление</w:t>
      </w:r>
      <w:r>
        <w:rPr>
          <w:color w:val="231F20"/>
          <w:spacing w:val="2"/>
        </w:rPr>
        <w:t> </w:t>
      </w:r>
      <w:r>
        <w:rPr>
          <w:color w:val="231F20"/>
        </w:rPr>
        <w:t>возможно</w:t>
      </w:r>
    </w:p>
    <w:p>
      <w:pPr>
        <w:spacing w:after="0" w:line="259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/>
        <w:jc w:val="right"/>
      </w:pPr>
      <w:r>
        <w:rPr>
          <w:color w:val="231F20"/>
        </w:rPr>
        <w:t>только с использованием аддитивных технологий, что существен-</w:t>
      </w:r>
      <w:r>
        <w:rPr>
          <w:color w:val="231F20"/>
          <w:spacing w:val="-50"/>
        </w:rPr>
        <w:t> </w:t>
      </w:r>
      <w:r>
        <w:rPr>
          <w:color w:val="231F20"/>
        </w:rPr>
        <w:t>но удорожает их производство и приводит к неэффективности ис-</w:t>
      </w:r>
      <w:r>
        <w:rPr>
          <w:color w:val="231F20"/>
          <w:spacing w:val="-50"/>
        </w:rPr>
        <w:t> </w:t>
      </w:r>
      <w:r>
        <w:rPr>
          <w:color w:val="231F20"/>
        </w:rPr>
        <w:t>пользования</w:t>
      </w:r>
      <w:r>
        <w:rPr>
          <w:color w:val="231F20"/>
          <w:spacing w:val="8"/>
        </w:rPr>
        <w:t> </w:t>
      </w:r>
      <w:r>
        <w:rPr>
          <w:color w:val="231F20"/>
        </w:rPr>
        <w:t>их</w:t>
      </w:r>
      <w:r>
        <w:rPr>
          <w:color w:val="231F20"/>
          <w:spacing w:val="8"/>
        </w:rPr>
        <w:t> </w:t>
      </w:r>
      <w:r>
        <w:rPr>
          <w:color w:val="231F20"/>
        </w:rPr>
        <w:t>при</w:t>
      </w:r>
      <w:r>
        <w:rPr>
          <w:color w:val="231F20"/>
          <w:spacing w:val="9"/>
        </w:rPr>
        <w:t> </w:t>
      </w:r>
      <w:r>
        <w:rPr>
          <w:color w:val="231F20"/>
        </w:rPr>
        <w:t>строительстве.</w:t>
      </w:r>
      <w:r>
        <w:rPr>
          <w:color w:val="231F20"/>
          <w:spacing w:val="8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8"/>
        </w:rPr>
        <w:t> </w:t>
      </w:r>
      <w:r>
        <w:rPr>
          <w:color w:val="231F20"/>
        </w:rPr>
        <w:t>профилирова-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22"/>
        </w:rPr>
        <w:t> </w:t>
      </w:r>
      <w:r>
        <w:rPr>
          <w:color w:val="231F20"/>
        </w:rPr>
        <w:t>стенок</w:t>
      </w:r>
      <w:r>
        <w:rPr>
          <w:color w:val="231F20"/>
          <w:spacing w:val="22"/>
        </w:rPr>
        <w:t> </w:t>
      </w:r>
      <w:r>
        <w:rPr>
          <w:color w:val="231F20"/>
        </w:rPr>
        <w:t>приводит</w:t>
      </w:r>
      <w:r>
        <w:rPr>
          <w:color w:val="231F20"/>
          <w:spacing w:val="22"/>
        </w:rPr>
        <w:t> </w:t>
      </w:r>
      <w:r>
        <w:rPr>
          <w:color w:val="231F20"/>
        </w:rPr>
        <w:t>к</w:t>
      </w:r>
      <w:r>
        <w:rPr>
          <w:color w:val="231F20"/>
          <w:spacing w:val="22"/>
        </w:rPr>
        <w:t> </w:t>
      </w:r>
      <w:r>
        <w:rPr>
          <w:color w:val="231F20"/>
        </w:rPr>
        <w:t>увеличению</w:t>
      </w:r>
      <w:r>
        <w:rPr>
          <w:color w:val="231F20"/>
          <w:spacing w:val="22"/>
        </w:rPr>
        <w:t> </w:t>
      </w:r>
      <w:r>
        <w:rPr>
          <w:color w:val="231F20"/>
        </w:rPr>
        <w:t>габаритов</w:t>
      </w:r>
      <w:r>
        <w:rPr>
          <w:color w:val="231F20"/>
          <w:spacing w:val="22"/>
        </w:rPr>
        <w:t> </w:t>
      </w:r>
      <w:r>
        <w:rPr>
          <w:color w:val="231F20"/>
        </w:rPr>
        <w:t>фасонной</w:t>
      </w:r>
      <w:r>
        <w:rPr>
          <w:color w:val="231F20"/>
          <w:spacing w:val="22"/>
        </w:rPr>
        <w:t> </w:t>
      </w:r>
      <w:r>
        <w:rPr>
          <w:color w:val="231F20"/>
        </w:rPr>
        <w:t>детали,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часто</w:t>
      </w:r>
      <w:r>
        <w:rPr>
          <w:color w:val="231F20"/>
          <w:spacing w:val="-9"/>
        </w:rPr>
        <w:t> </w:t>
      </w:r>
      <w:r>
        <w:rPr>
          <w:color w:val="231F20"/>
        </w:rPr>
        <w:t>недопустимо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ограниченных</w:t>
      </w:r>
      <w:r>
        <w:rPr>
          <w:color w:val="231F20"/>
          <w:spacing w:val="-9"/>
        </w:rPr>
        <w:t> </w:t>
      </w:r>
      <w:r>
        <w:rPr>
          <w:color w:val="231F20"/>
        </w:rPr>
        <w:t>условиях</w:t>
      </w:r>
      <w:r>
        <w:rPr>
          <w:color w:val="231F20"/>
          <w:spacing w:val="-9"/>
        </w:rPr>
        <w:t> </w:t>
      </w:r>
      <w:r>
        <w:rPr>
          <w:color w:val="231F20"/>
        </w:rPr>
        <w:t>размещения</w:t>
      </w:r>
      <w:r>
        <w:rPr>
          <w:color w:val="231F20"/>
          <w:spacing w:val="-9"/>
        </w:rPr>
        <w:t> </w:t>
      </w:r>
      <w:r>
        <w:rPr>
          <w:color w:val="231F20"/>
        </w:rPr>
        <w:t>вен-</w:t>
      </w:r>
      <w:r>
        <w:rPr>
          <w:color w:val="231F20"/>
          <w:spacing w:val="-50"/>
        </w:rPr>
        <w:t> </w:t>
      </w:r>
      <w:r>
        <w:rPr>
          <w:color w:val="231F20"/>
        </w:rPr>
        <w:t>тиляционных сетей. При использовании исследованных профили-</w:t>
      </w:r>
      <w:r>
        <w:rPr>
          <w:color w:val="231F20"/>
          <w:spacing w:val="-50"/>
        </w:rPr>
        <w:t> </w:t>
      </w:r>
      <w:r>
        <w:rPr>
          <w:color w:val="231F20"/>
        </w:rPr>
        <w:t>рующих</w:t>
      </w:r>
      <w:r>
        <w:rPr>
          <w:color w:val="231F20"/>
          <w:spacing w:val="15"/>
        </w:rPr>
        <w:t> </w:t>
      </w:r>
      <w:r>
        <w:rPr>
          <w:color w:val="231F20"/>
        </w:rPr>
        <w:t>вставок</w:t>
      </w:r>
      <w:r>
        <w:rPr>
          <w:color w:val="231F20"/>
          <w:spacing w:val="16"/>
        </w:rPr>
        <w:t> </w:t>
      </w:r>
      <w:r>
        <w:rPr>
          <w:color w:val="231F20"/>
        </w:rPr>
        <w:t>авторы</w:t>
      </w:r>
      <w:r>
        <w:rPr>
          <w:color w:val="231F20"/>
          <w:spacing w:val="16"/>
        </w:rPr>
        <w:t> </w:t>
      </w:r>
      <w:r>
        <w:rPr>
          <w:color w:val="231F20"/>
        </w:rPr>
        <w:t>отмечают</w:t>
      </w:r>
      <w:r>
        <w:rPr>
          <w:color w:val="231F20"/>
          <w:spacing w:val="16"/>
        </w:rPr>
        <w:t> </w:t>
      </w:r>
      <w:r>
        <w:rPr>
          <w:color w:val="231F20"/>
        </w:rPr>
        <w:t>их</w:t>
      </w:r>
      <w:r>
        <w:rPr>
          <w:color w:val="231F20"/>
          <w:spacing w:val="16"/>
        </w:rPr>
        <w:t> </w:t>
      </w:r>
      <w:r>
        <w:rPr>
          <w:color w:val="231F20"/>
        </w:rPr>
        <w:t>неоптимальные</w:t>
      </w:r>
      <w:r>
        <w:rPr>
          <w:color w:val="231F20"/>
          <w:spacing w:val="16"/>
        </w:rPr>
        <w:t> </w:t>
      </w:r>
      <w:r>
        <w:rPr>
          <w:color w:val="231F20"/>
        </w:rPr>
        <w:t>очертания,</w:t>
      </w:r>
      <w:r>
        <w:rPr>
          <w:color w:val="231F20"/>
          <w:spacing w:val="-50"/>
        </w:rPr>
        <w:t> </w:t>
      </w:r>
      <w:r>
        <w:rPr>
          <w:color w:val="231F20"/>
        </w:rPr>
        <w:t>которые</w:t>
      </w:r>
      <w:r>
        <w:rPr>
          <w:color w:val="231F20"/>
          <w:spacing w:val="28"/>
        </w:rPr>
        <w:t> </w:t>
      </w:r>
      <w:r>
        <w:rPr>
          <w:color w:val="231F20"/>
        </w:rPr>
        <w:t>должны</w:t>
      </w:r>
      <w:r>
        <w:rPr>
          <w:color w:val="231F20"/>
          <w:spacing w:val="28"/>
        </w:rPr>
        <w:t> </w:t>
      </w:r>
      <w:r>
        <w:rPr>
          <w:color w:val="231F20"/>
        </w:rPr>
        <w:t>быть</w:t>
      </w:r>
      <w:r>
        <w:rPr>
          <w:color w:val="231F20"/>
          <w:spacing w:val="28"/>
        </w:rPr>
        <w:t> </w:t>
      </w:r>
      <w:r>
        <w:rPr>
          <w:color w:val="231F20"/>
        </w:rPr>
        <w:t>согласованы</w:t>
      </w:r>
      <w:r>
        <w:rPr>
          <w:color w:val="231F20"/>
          <w:spacing w:val="28"/>
        </w:rPr>
        <w:t> </w:t>
      </w:r>
      <w:r>
        <w:rPr>
          <w:color w:val="231F20"/>
        </w:rPr>
        <w:t>с</w:t>
      </w:r>
      <w:r>
        <w:rPr>
          <w:color w:val="231F20"/>
          <w:spacing w:val="28"/>
        </w:rPr>
        <w:t> </w:t>
      </w:r>
      <w:r>
        <w:rPr>
          <w:color w:val="231F20"/>
        </w:rPr>
        <w:t>потоком</w:t>
      </w:r>
      <w:r>
        <w:rPr>
          <w:color w:val="231F20"/>
          <w:spacing w:val="28"/>
        </w:rPr>
        <w:t> </w:t>
      </w:r>
      <w:r>
        <w:rPr>
          <w:color w:val="231F20"/>
        </w:rPr>
        <w:t>воздуха.</w:t>
      </w:r>
      <w:r>
        <w:rPr>
          <w:color w:val="231F20"/>
          <w:spacing w:val="28"/>
        </w:rPr>
        <w:t> </w:t>
      </w:r>
      <w:r>
        <w:rPr>
          <w:color w:val="231F20"/>
        </w:rPr>
        <w:t>В</w:t>
      </w:r>
      <w:r>
        <w:rPr>
          <w:color w:val="231F20"/>
          <w:spacing w:val="28"/>
        </w:rPr>
        <w:t> </w:t>
      </w:r>
      <w:r>
        <w:rPr>
          <w:color w:val="231F20"/>
        </w:rPr>
        <w:t>то</w:t>
      </w:r>
      <w:r>
        <w:rPr>
          <w:color w:val="231F20"/>
          <w:spacing w:val="28"/>
        </w:rPr>
        <w:t> </w:t>
      </w:r>
      <w:r>
        <w:rPr>
          <w:color w:val="231F20"/>
        </w:rPr>
        <w:t>же</w:t>
      </w:r>
      <w:r>
        <w:rPr>
          <w:color w:val="231F20"/>
          <w:spacing w:val="-49"/>
        </w:rPr>
        <w:t> </w:t>
      </w:r>
      <w:r>
        <w:rPr>
          <w:color w:val="231F20"/>
        </w:rPr>
        <w:t>время</w:t>
      </w:r>
      <w:r>
        <w:rPr>
          <w:color w:val="231F20"/>
          <w:spacing w:val="7"/>
        </w:rPr>
        <w:t> </w:t>
      </w:r>
      <w:r>
        <w:rPr>
          <w:color w:val="231F20"/>
        </w:rPr>
        <w:t>есть</w:t>
      </w:r>
      <w:r>
        <w:rPr>
          <w:color w:val="231F20"/>
          <w:spacing w:val="8"/>
        </w:rPr>
        <w:t> </w:t>
      </w:r>
      <w:r>
        <w:rPr>
          <w:color w:val="231F20"/>
        </w:rPr>
        <w:t>способ</w:t>
      </w:r>
      <w:r>
        <w:rPr>
          <w:color w:val="231F20"/>
          <w:spacing w:val="8"/>
        </w:rPr>
        <w:t> </w:t>
      </w:r>
      <w:r>
        <w:rPr>
          <w:color w:val="231F20"/>
        </w:rPr>
        <w:t>лишенный</w:t>
      </w:r>
      <w:r>
        <w:rPr>
          <w:color w:val="231F20"/>
          <w:spacing w:val="8"/>
        </w:rPr>
        <w:t> </w:t>
      </w:r>
      <w:r>
        <w:rPr>
          <w:color w:val="231F20"/>
        </w:rPr>
        <w:t>вышеуказанных</w:t>
      </w:r>
      <w:r>
        <w:rPr>
          <w:color w:val="231F20"/>
          <w:spacing w:val="8"/>
        </w:rPr>
        <w:t> </w:t>
      </w:r>
      <w:r>
        <w:rPr>
          <w:color w:val="231F20"/>
        </w:rPr>
        <w:t>недостатков</w:t>
      </w:r>
      <w:r>
        <w:rPr>
          <w:color w:val="231F20"/>
          <w:spacing w:val="8"/>
        </w:rPr>
        <w:t> </w:t>
      </w:r>
      <w:r>
        <w:rPr>
          <w:color w:val="231F20"/>
        </w:rPr>
        <w:t>–</w:t>
      </w:r>
      <w:r>
        <w:rPr>
          <w:color w:val="231F20"/>
          <w:spacing w:val="7"/>
        </w:rPr>
        <w:t> </w:t>
      </w:r>
      <w:r>
        <w:rPr>
          <w:color w:val="231F20"/>
        </w:rPr>
        <w:t>про-</w:t>
      </w:r>
      <w:r>
        <w:rPr>
          <w:color w:val="231F20"/>
          <w:spacing w:val="-49"/>
        </w:rPr>
        <w:t> </w:t>
      </w:r>
      <w:r>
        <w:rPr>
          <w:color w:val="231F20"/>
        </w:rPr>
        <w:t>филирование</w:t>
      </w:r>
      <w:r>
        <w:rPr>
          <w:color w:val="231F20"/>
          <w:spacing w:val="22"/>
        </w:rPr>
        <w:t> </w:t>
      </w:r>
      <w:r>
        <w:rPr>
          <w:color w:val="231F20"/>
        </w:rPr>
        <w:t>фасонной</w:t>
      </w:r>
      <w:r>
        <w:rPr>
          <w:color w:val="231F20"/>
          <w:spacing w:val="22"/>
        </w:rPr>
        <w:t> </w:t>
      </w:r>
      <w:r>
        <w:rPr>
          <w:color w:val="231F20"/>
        </w:rPr>
        <w:t>детали</w:t>
      </w:r>
      <w:r>
        <w:rPr>
          <w:color w:val="231F20"/>
          <w:spacing w:val="22"/>
        </w:rPr>
        <w:t> </w:t>
      </w:r>
      <w:r>
        <w:rPr>
          <w:color w:val="231F20"/>
        </w:rPr>
        <w:t>по</w:t>
      </w:r>
      <w:r>
        <w:rPr>
          <w:color w:val="231F20"/>
          <w:spacing w:val="22"/>
        </w:rPr>
        <w:t> </w:t>
      </w:r>
      <w:r>
        <w:rPr>
          <w:color w:val="231F20"/>
        </w:rPr>
        <w:t>очертаниям</w:t>
      </w:r>
      <w:r>
        <w:rPr>
          <w:color w:val="231F20"/>
          <w:spacing w:val="22"/>
        </w:rPr>
        <w:t> </w:t>
      </w:r>
      <w:r>
        <w:rPr>
          <w:color w:val="231F20"/>
        </w:rPr>
        <w:t>вихревых</w:t>
      </w:r>
      <w:r>
        <w:rPr>
          <w:color w:val="231F20"/>
          <w:spacing w:val="22"/>
        </w:rPr>
        <w:t> </w:t>
      </w:r>
      <w:r>
        <w:rPr>
          <w:color w:val="231F20"/>
        </w:rPr>
        <w:t>зон</w:t>
      </w:r>
      <w:r>
        <w:rPr>
          <w:color w:val="231F20"/>
          <w:spacing w:val="22"/>
        </w:rPr>
        <w:t> </w:t>
      </w:r>
      <w:r>
        <w:rPr>
          <w:color w:val="231F20"/>
        </w:rPr>
        <w:t>[6].</w:t>
      </w:r>
      <w:r>
        <w:rPr>
          <w:color w:val="231F20"/>
          <w:spacing w:val="1"/>
        </w:rPr>
        <w:t> </w:t>
      </w:r>
      <w:r>
        <w:rPr>
          <w:color w:val="231F20"/>
        </w:rPr>
        <w:t>Габариты</w:t>
      </w:r>
      <w:r>
        <w:rPr>
          <w:color w:val="231F20"/>
          <w:spacing w:val="20"/>
        </w:rPr>
        <w:t> </w:t>
      </w:r>
      <w:r>
        <w:rPr>
          <w:color w:val="231F20"/>
        </w:rPr>
        <w:t>получающихся</w:t>
      </w:r>
      <w:r>
        <w:rPr>
          <w:color w:val="231F20"/>
          <w:spacing w:val="20"/>
        </w:rPr>
        <w:t> </w:t>
      </w:r>
      <w:r>
        <w:rPr>
          <w:color w:val="231F20"/>
        </w:rPr>
        <w:t>деталей</w:t>
      </w:r>
      <w:r>
        <w:rPr>
          <w:color w:val="231F20"/>
          <w:spacing w:val="20"/>
        </w:rPr>
        <w:t> </w:t>
      </w:r>
      <w:r>
        <w:rPr>
          <w:color w:val="231F20"/>
        </w:rPr>
        <w:t>не</w:t>
      </w:r>
      <w:r>
        <w:rPr>
          <w:color w:val="231F20"/>
          <w:spacing w:val="21"/>
        </w:rPr>
        <w:t> </w:t>
      </w:r>
      <w:r>
        <w:rPr>
          <w:color w:val="231F20"/>
        </w:rPr>
        <w:t>увеличиваются,</w:t>
      </w:r>
      <w:r>
        <w:rPr>
          <w:color w:val="231F20"/>
          <w:spacing w:val="20"/>
        </w:rPr>
        <w:t> </w:t>
      </w:r>
      <w:r>
        <w:rPr>
          <w:color w:val="231F20"/>
        </w:rPr>
        <w:t>а</w:t>
      </w:r>
      <w:r>
        <w:rPr>
          <w:color w:val="231F20"/>
          <w:spacing w:val="20"/>
        </w:rPr>
        <w:t> </w:t>
      </w:r>
      <w:r>
        <w:rPr>
          <w:color w:val="231F20"/>
        </w:rPr>
        <w:t>получаю-</w:t>
      </w:r>
      <w:r>
        <w:rPr>
          <w:color w:val="231F20"/>
          <w:spacing w:val="1"/>
        </w:rPr>
        <w:t> </w:t>
      </w:r>
      <w:r>
        <w:rPr>
          <w:color w:val="231F20"/>
        </w:rPr>
        <w:t>щаяся</w:t>
      </w:r>
      <w:r>
        <w:rPr>
          <w:color w:val="231F20"/>
          <w:spacing w:val="17"/>
        </w:rPr>
        <w:t> </w:t>
      </w:r>
      <w:r>
        <w:rPr>
          <w:color w:val="231F20"/>
        </w:rPr>
        <w:t>форма</w:t>
      </w:r>
      <w:r>
        <w:rPr>
          <w:color w:val="231F20"/>
          <w:spacing w:val="17"/>
        </w:rPr>
        <w:t> </w:t>
      </w:r>
      <w:r>
        <w:rPr>
          <w:color w:val="231F20"/>
        </w:rPr>
        <w:t>не</w:t>
      </w:r>
      <w:r>
        <w:rPr>
          <w:color w:val="231F20"/>
          <w:spacing w:val="17"/>
        </w:rPr>
        <w:t> </w:t>
      </w:r>
      <w:r>
        <w:rPr>
          <w:color w:val="231F20"/>
        </w:rPr>
        <w:t>усложняет</w:t>
      </w:r>
      <w:r>
        <w:rPr>
          <w:color w:val="231F20"/>
          <w:spacing w:val="17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18"/>
        </w:rPr>
        <w:t> </w:t>
      </w:r>
      <w:r>
        <w:rPr>
          <w:color w:val="231F20"/>
        </w:rPr>
        <w:t>их</w:t>
      </w:r>
      <w:r>
        <w:rPr>
          <w:color w:val="231F20"/>
          <w:spacing w:val="16"/>
        </w:rPr>
        <w:t> </w:t>
      </w:r>
      <w:r>
        <w:rPr>
          <w:color w:val="231F20"/>
        </w:rPr>
        <w:t>изготовления,</w:t>
      </w:r>
      <w:r>
        <w:rPr>
          <w:color w:val="231F20"/>
          <w:spacing w:val="17"/>
        </w:rPr>
        <w:t> </w:t>
      </w:r>
      <w:r>
        <w:rPr>
          <w:color w:val="231F20"/>
        </w:rPr>
        <w:t>причем</w:t>
      </w:r>
      <w:r>
        <w:rPr>
          <w:color w:val="231F20"/>
          <w:spacing w:val="1"/>
        </w:rPr>
        <w:t> </w:t>
      </w:r>
      <w:r>
        <w:rPr>
          <w:color w:val="231F20"/>
        </w:rPr>
        <w:t>можно</w:t>
      </w:r>
      <w:r>
        <w:rPr>
          <w:color w:val="231F20"/>
          <w:spacing w:val="13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14"/>
        </w:rPr>
        <w:t> </w:t>
      </w:r>
      <w:r>
        <w:rPr>
          <w:color w:val="231F20"/>
        </w:rPr>
        <w:t>как</w:t>
      </w:r>
      <w:r>
        <w:rPr>
          <w:color w:val="231F20"/>
          <w:spacing w:val="14"/>
        </w:rPr>
        <w:t> </w:t>
      </w:r>
      <w:r>
        <w:rPr>
          <w:color w:val="231F20"/>
        </w:rPr>
        <w:t>профилирование</w:t>
      </w:r>
      <w:r>
        <w:rPr>
          <w:color w:val="231F20"/>
          <w:spacing w:val="14"/>
        </w:rPr>
        <w:t> </w:t>
      </w:r>
      <w:r>
        <w:rPr>
          <w:color w:val="231F20"/>
        </w:rPr>
        <w:t>стенки</w:t>
      </w:r>
      <w:r>
        <w:rPr>
          <w:color w:val="231F20"/>
          <w:spacing w:val="14"/>
        </w:rPr>
        <w:t> </w:t>
      </w:r>
      <w:r>
        <w:rPr>
          <w:color w:val="231F20"/>
        </w:rPr>
        <w:t>фасонной</w:t>
      </w:r>
      <w:r>
        <w:rPr>
          <w:color w:val="231F20"/>
          <w:spacing w:val="14"/>
        </w:rPr>
        <w:t> </w:t>
      </w:r>
      <w:r>
        <w:rPr>
          <w:color w:val="231F20"/>
        </w:rPr>
        <w:t>дета-</w:t>
      </w:r>
      <w:r>
        <w:rPr>
          <w:color w:val="231F20"/>
          <w:spacing w:val="-50"/>
        </w:rPr>
        <w:t> </w:t>
      </w:r>
      <w:r>
        <w:rPr>
          <w:color w:val="231F20"/>
        </w:rPr>
        <w:t>ли</w:t>
      </w:r>
      <w:r>
        <w:rPr>
          <w:color w:val="231F20"/>
          <w:spacing w:val="17"/>
        </w:rPr>
        <w:t> </w:t>
      </w:r>
      <w:r>
        <w:rPr>
          <w:color w:val="231F20"/>
        </w:rPr>
        <w:t>при</w:t>
      </w:r>
      <w:r>
        <w:rPr>
          <w:color w:val="231F20"/>
          <w:spacing w:val="17"/>
        </w:rPr>
        <w:t> </w:t>
      </w:r>
      <w:r>
        <w:rPr>
          <w:color w:val="231F20"/>
        </w:rPr>
        <w:t>новом</w:t>
      </w:r>
      <w:r>
        <w:rPr>
          <w:color w:val="231F20"/>
          <w:spacing w:val="17"/>
        </w:rPr>
        <w:t> </w:t>
      </w:r>
      <w:r>
        <w:rPr>
          <w:color w:val="231F20"/>
        </w:rPr>
        <w:t>строительстве,</w:t>
      </w:r>
      <w:r>
        <w:rPr>
          <w:color w:val="231F20"/>
          <w:spacing w:val="17"/>
        </w:rPr>
        <w:t> </w:t>
      </w:r>
      <w:r>
        <w:rPr>
          <w:color w:val="231F20"/>
        </w:rPr>
        <w:t>так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профилирующие</w:t>
      </w:r>
      <w:r>
        <w:rPr>
          <w:color w:val="231F20"/>
          <w:spacing w:val="17"/>
        </w:rPr>
        <w:t> </w:t>
      </w:r>
      <w:r>
        <w:rPr>
          <w:color w:val="231F20"/>
        </w:rPr>
        <w:t>вставки</w:t>
      </w:r>
      <w:r>
        <w:rPr>
          <w:color w:val="231F20"/>
          <w:spacing w:val="17"/>
        </w:rPr>
        <w:t> </w:t>
      </w:r>
      <w:r>
        <w:rPr>
          <w:color w:val="231F20"/>
        </w:rPr>
        <w:t>при</w:t>
      </w:r>
      <w:r>
        <w:rPr>
          <w:color w:val="231F20"/>
          <w:spacing w:val="-49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15"/>
        </w:rPr>
        <w:t> </w:t>
      </w:r>
      <w:r>
        <w:rPr>
          <w:color w:val="231F20"/>
        </w:rPr>
        <w:t>уже</w:t>
      </w:r>
      <w:r>
        <w:rPr>
          <w:color w:val="231F20"/>
          <w:spacing w:val="15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15"/>
        </w:rPr>
        <w:t> </w:t>
      </w:r>
      <w:r>
        <w:rPr>
          <w:color w:val="231F20"/>
        </w:rPr>
        <w:t>сетей.</w:t>
      </w:r>
      <w:r>
        <w:rPr>
          <w:color w:val="231F20"/>
          <w:spacing w:val="15"/>
        </w:rPr>
        <w:t> </w:t>
      </w:r>
      <w:r>
        <w:rPr>
          <w:color w:val="231F20"/>
        </w:rPr>
        <w:t>Усовершенствованные</w:t>
      </w:r>
      <w:r>
        <w:rPr>
          <w:color w:val="231F20"/>
          <w:spacing w:val="-49"/>
        </w:rPr>
        <w:t> </w:t>
      </w:r>
      <w:r>
        <w:rPr>
          <w:color w:val="231F20"/>
        </w:rPr>
        <w:t>таким</w:t>
      </w:r>
      <w:r>
        <w:rPr>
          <w:color w:val="231F20"/>
          <w:spacing w:val="14"/>
        </w:rPr>
        <w:t> </w:t>
      </w:r>
      <w:r>
        <w:rPr>
          <w:color w:val="231F20"/>
        </w:rPr>
        <w:t>способом</w:t>
      </w:r>
      <w:r>
        <w:rPr>
          <w:color w:val="231F20"/>
          <w:spacing w:val="15"/>
        </w:rPr>
        <w:t> </w:t>
      </w:r>
      <w:r>
        <w:rPr>
          <w:color w:val="231F20"/>
        </w:rPr>
        <w:t>детали</w:t>
      </w:r>
      <w:r>
        <w:rPr>
          <w:color w:val="231F20"/>
          <w:spacing w:val="15"/>
        </w:rPr>
        <w:t> </w:t>
      </w:r>
      <w:r>
        <w:rPr>
          <w:color w:val="231F20"/>
        </w:rPr>
        <w:t>–</w:t>
      </w:r>
      <w:r>
        <w:rPr>
          <w:color w:val="231F20"/>
          <w:spacing w:val="15"/>
        </w:rPr>
        <w:t> </w:t>
      </w:r>
      <w:r>
        <w:rPr>
          <w:color w:val="231F20"/>
        </w:rPr>
        <w:t>отводы</w:t>
      </w:r>
      <w:r>
        <w:rPr>
          <w:color w:val="231F20"/>
          <w:spacing w:val="15"/>
        </w:rPr>
        <w:t> </w:t>
      </w:r>
      <w:r>
        <w:rPr>
          <w:color w:val="231F20"/>
        </w:rPr>
        <w:t>[7,</w:t>
      </w:r>
      <w:r>
        <w:rPr>
          <w:color w:val="231F20"/>
          <w:spacing w:val="15"/>
        </w:rPr>
        <w:t> </w:t>
      </w:r>
      <w:r>
        <w:rPr>
          <w:color w:val="231F20"/>
        </w:rPr>
        <w:t>8],</w:t>
      </w:r>
      <w:r>
        <w:rPr>
          <w:color w:val="231F20"/>
          <w:spacing w:val="14"/>
        </w:rPr>
        <w:t> </w:t>
      </w:r>
      <w:r>
        <w:rPr>
          <w:color w:val="231F20"/>
        </w:rPr>
        <w:t>зонты-раструбы</w:t>
      </w:r>
      <w:r>
        <w:rPr>
          <w:color w:val="231F20"/>
          <w:spacing w:val="15"/>
        </w:rPr>
        <w:t> </w:t>
      </w:r>
      <w:r>
        <w:rPr>
          <w:color w:val="231F20"/>
        </w:rPr>
        <w:t>[9],</w:t>
      </w:r>
      <w:r>
        <w:rPr>
          <w:color w:val="231F20"/>
          <w:spacing w:val="15"/>
        </w:rPr>
        <w:t> </w:t>
      </w:r>
      <w:r>
        <w:rPr>
          <w:color w:val="231F20"/>
        </w:rPr>
        <w:t>вне-</w:t>
      </w:r>
      <w:r>
        <w:rPr>
          <w:color w:val="231F20"/>
          <w:spacing w:val="-49"/>
        </w:rPr>
        <w:t> </w:t>
      </w:r>
      <w:r>
        <w:rPr>
          <w:color w:val="231F20"/>
        </w:rPr>
        <w:t>запные</w:t>
      </w:r>
      <w:r>
        <w:rPr>
          <w:color w:val="231F20"/>
          <w:spacing w:val="2"/>
        </w:rPr>
        <w:t> </w:t>
      </w:r>
      <w:r>
        <w:rPr>
          <w:color w:val="231F20"/>
        </w:rPr>
        <w:t>расширения</w:t>
      </w:r>
      <w:r>
        <w:rPr>
          <w:color w:val="231F20"/>
          <w:spacing w:val="2"/>
        </w:rPr>
        <w:t> </w:t>
      </w:r>
      <w:r>
        <w:rPr>
          <w:color w:val="231F20"/>
        </w:rPr>
        <w:t>[10]</w:t>
      </w:r>
      <w:r>
        <w:rPr>
          <w:color w:val="231F20"/>
          <w:spacing w:val="53"/>
        </w:rPr>
        <w:t> </w:t>
      </w:r>
      <w:r>
        <w:rPr>
          <w:color w:val="231F20"/>
        </w:rPr>
        <w:t>показывают</w:t>
      </w:r>
      <w:r>
        <w:rPr>
          <w:color w:val="231F20"/>
          <w:spacing w:val="54"/>
        </w:rPr>
        <w:t> </w:t>
      </w:r>
      <w:r>
        <w:rPr>
          <w:color w:val="231F20"/>
        </w:rPr>
        <w:t>снижение</w:t>
      </w:r>
      <w:r>
        <w:rPr>
          <w:color w:val="231F20"/>
          <w:spacing w:val="54"/>
        </w:rPr>
        <w:t> </w:t>
      </w:r>
      <w:r>
        <w:rPr>
          <w:color w:val="231F20"/>
        </w:rPr>
        <w:t>сопротивления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13"/>
        </w:rPr>
        <w:t> </w:t>
      </w:r>
      <w:r>
        <w:rPr>
          <w:color w:val="231F20"/>
        </w:rPr>
        <w:t>30</w:t>
      </w:r>
      <w:r>
        <w:rPr>
          <w:color w:val="231F20"/>
          <w:spacing w:val="13"/>
        </w:rPr>
        <w:t> </w:t>
      </w:r>
      <w:r>
        <w:rPr>
          <w:color w:val="231F20"/>
        </w:rPr>
        <w:t>до</w:t>
      </w:r>
      <w:r>
        <w:rPr>
          <w:color w:val="231F20"/>
          <w:spacing w:val="13"/>
        </w:rPr>
        <w:t> </w:t>
      </w:r>
      <w:r>
        <w:rPr>
          <w:color w:val="231F20"/>
        </w:rPr>
        <w:t>70</w:t>
      </w:r>
      <w:r>
        <w:rPr>
          <w:color w:val="231F20"/>
          <w:spacing w:val="10"/>
        </w:rPr>
        <w:t> </w:t>
      </w:r>
      <w:r>
        <w:rPr>
          <w:color w:val="231F20"/>
        </w:rPr>
        <w:t>%.</w:t>
      </w:r>
      <w:r>
        <w:rPr>
          <w:color w:val="231F20"/>
          <w:spacing w:val="13"/>
        </w:rPr>
        <w:t> </w:t>
      </w:r>
      <w:r>
        <w:rPr>
          <w:color w:val="231F20"/>
        </w:rPr>
        <w:t>Для</w:t>
      </w:r>
      <w:r>
        <w:rPr>
          <w:color w:val="231F20"/>
          <w:spacing w:val="13"/>
        </w:rPr>
        <w:t> </w:t>
      </w:r>
      <w:r>
        <w:rPr>
          <w:color w:val="231F20"/>
        </w:rPr>
        <w:t>несимметричного</w:t>
      </w:r>
      <w:r>
        <w:rPr>
          <w:color w:val="231F20"/>
          <w:spacing w:val="14"/>
        </w:rPr>
        <w:t> </w:t>
      </w:r>
      <w:r>
        <w:rPr>
          <w:color w:val="231F20"/>
        </w:rPr>
        <w:t>тройника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слияние</w:t>
      </w:r>
      <w:r>
        <w:rPr>
          <w:color w:val="231F20"/>
          <w:spacing w:val="13"/>
        </w:rPr>
        <w:t> </w:t>
      </w:r>
      <w:r>
        <w:rPr>
          <w:color w:val="231F20"/>
        </w:rPr>
        <w:t>также</w:t>
      </w:r>
      <w:r>
        <w:rPr>
          <w:color w:val="231F20"/>
          <w:spacing w:val="-50"/>
        </w:rPr>
        <w:t> </w:t>
      </w:r>
      <w:r>
        <w:rPr>
          <w:color w:val="231F20"/>
        </w:rPr>
        <w:t>имеется</w:t>
      </w:r>
      <w:r>
        <w:rPr>
          <w:color w:val="231F20"/>
          <w:spacing w:val="19"/>
        </w:rPr>
        <w:t> </w:t>
      </w:r>
      <w:r>
        <w:rPr>
          <w:color w:val="231F20"/>
        </w:rPr>
        <w:t>хорошее</w:t>
      </w:r>
      <w:r>
        <w:rPr>
          <w:color w:val="231F20"/>
          <w:spacing w:val="20"/>
        </w:rPr>
        <w:t> </w:t>
      </w:r>
      <w:r>
        <w:rPr>
          <w:color w:val="231F20"/>
        </w:rPr>
        <w:t>снижение</w:t>
      </w:r>
      <w:r>
        <w:rPr>
          <w:color w:val="231F20"/>
          <w:spacing w:val="19"/>
        </w:rPr>
        <w:t> </w:t>
      </w:r>
      <w:r>
        <w:rPr>
          <w:color w:val="231F20"/>
        </w:rPr>
        <w:t>сопротивления</w:t>
      </w:r>
      <w:r>
        <w:rPr>
          <w:color w:val="231F20"/>
          <w:spacing w:val="20"/>
        </w:rPr>
        <w:t> </w:t>
      </w:r>
      <w:r>
        <w:rPr>
          <w:color w:val="231F20"/>
        </w:rPr>
        <w:t>[11],</w:t>
      </w:r>
      <w:r>
        <w:rPr>
          <w:color w:val="231F20"/>
          <w:spacing w:val="19"/>
        </w:rPr>
        <w:t> </w:t>
      </w:r>
      <w:r>
        <w:rPr>
          <w:color w:val="231F20"/>
        </w:rPr>
        <w:t>но</w:t>
      </w:r>
      <w:r>
        <w:rPr>
          <w:color w:val="231F20"/>
          <w:spacing w:val="20"/>
        </w:rPr>
        <w:t> </w:t>
      </w:r>
      <w:r>
        <w:rPr>
          <w:color w:val="231F20"/>
        </w:rPr>
        <w:t>нужно</w:t>
      </w:r>
      <w:r>
        <w:rPr>
          <w:color w:val="231F20"/>
          <w:spacing w:val="20"/>
        </w:rPr>
        <w:t> </w:t>
      </w:r>
      <w:r>
        <w:rPr>
          <w:color w:val="231F20"/>
        </w:rPr>
        <w:t>отме-</w:t>
      </w:r>
      <w:r>
        <w:rPr>
          <w:color w:val="231F20"/>
          <w:spacing w:val="1"/>
        </w:rPr>
        <w:t> </w:t>
      </w:r>
      <w:r>
        <w:rPr>
          <w:color w:val="231F20"/>
        </w:rPr>
        <w:t>тить</w:t>
      </w:r>
      <w:r>
        <w:rPr>
          <w:color w:val="231F20"/>
          <w:spacing w:val="3"/>
        </w:rPr>
        <w:t> </w:t>
      </w:r>
      <w:r>
        <w:rPr>
          <w:color w:val="231F20"/>
        </w:rPr>
        <w:t>важную</w:t>
      </w:r>
      <w:r>
        <w:rPr>
          <w:color w:val="231F20"/>
          <w:spacing w:val="3"/>
        </w:rPr>
        <w:t> </w:t>
      </w:r>
      <w:r>
        <w:rPr>
          <w:color w:val="231F20"/>
        </w:rPr>
        <w:t>особенность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зависимость</w:t>
      </w:r>
      <w:r>
        <w:rPr>
          <w:color w:val="231F20"/>
          <w:spacing w:val="3"/>
        </w:rPr>
        <w:t> </w:t>
      </w:r>
      <w:r>
        <w:rPr>
          <w:color w:val="231F20"/>
        </w:rPr>
        <w:t>очертаний</w:t>
      </w:r>
      <w:r>
        <w:rPr>
          <w:color w:val="231F20"/>
          <w:spacing w:val="3"/>
        </w:rPr>
        <w:t> </w:t>
      </w:r>
      <w:r>
        <w:rPr>
          <w:color w:val="231F20"/>
        </w:rPr>
        <w:t>вихревых</w:t>
      </w:r>
      <w:r>
        <w:rPr>
          <w:color w:val="231F20"/>
          <w:spacing w:val="4"/>
        </w:rPr>
        <w:t> </w:t>
      </w:r>
      <w:r>
        <w:rPr>
          <w:color w:val="231F20"/>
        </w:rPr>
        <w:t>зон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отношения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расходов</w:t>
      </w:r>
      <w:r>
        <w:rPr>
          <w:color w:val="231F20"/>
          <w:spacing w:val="-12"/>
        </w:rPr>
        <w:t> </w:t>
      </w:r>
      <w:r>
        <w:rPr>
          <w:color w:val="231F20"/>
        </w:rPr>
        <w:t>воздуха</w:t>
      </w:r>
      <w:r>
        <w:rPr>
          <w:color w:val="231F20"/>
          <w:spacing w:val="-11"/>
        </w:rPr>
        <w:t> </w:t>
      </w:r>
      <w:r>
        <w:rPr>
          <w:color w:val="231F20"/>
        </w:rPr>
        <w:t>протекающих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ветвям</w:t>
      </w:r>
      <w:r>
        <w:rPr>
          <w:color w:val="231F20"/>
          <w:spacing w:val="-11"/>
        </w:rPr>
        <w:t> </w:t>
      </w:r>
      <w:r>
        <w:rPr>
          <w:color w:val="231F20"/>
        </w:rPr>
        <w:t>тройника.</w:t>
      </w:r>
    </w:p>
    <w:p>
      <w:pPr>
        <w:pStyle w:val="BodyText"/>
        <w:spacing w:line="254" w:lineRule="auto" w:before="18"/>
        <w:ind w:left="158" w:right="155" w:firstLine="396"/>
        <w:jc w:val="both"/>
      </w:pPr>
      <w:r>
        <w:rPr>
          <w:color w:val="231F20"/>
        </w:rPr>
        <w:t>Часто подобные исследования проводятся численно, однако</w:t>
      </w:r>
      <w:r>
        <w:rPr>
          <w:color w:val="231F20"/>
          <w:spacing w:val="1"/>
        </w:rPr>
        <w:t> </w:t>
      </w:r>
      <w:r>
        <w:rPr>
          <w:color w:val="231F20"/>
        </w:rPr>
        <w:t>для валидации получающегося решения важно сравнить резуль-</w:t>
      </w:r>
      <w:r>
        <w:rPr>
          <w:color w:val="231F20"/>
          <w:spacing w:val="1"/>
        </w:rPr>
        <w:t> </w:t>
      </w:r>
      <w:r>
        <w:rPr>
          <w:color w:val="231F20"/>
        </w:rPr>
        <w:t>таты с экспериментальными данными. Наиболее полным источ-</w:t>
      </w:r>
      <w:r>
        <w:rPr>
          <w:color w:val="231F20"/>
          <w:spacing w:val="1"/>
        </w:rPr>
        <w:t> </w:t>
      </w:r>
      <w:r>
        <w:rPr>
          <w:color w:val="231F20"/>
        </w:rPr>
        <w:t>ником, содержащим сопротивления различных элементов, до сих</w:t>
      </w:r>
      <w:r>
        <w:rPr>
          <w:color w:val="231F20"/>
          <w:spacing w:val="1"/>
        </w:rPr>
        <w:t> </w:t>
      </w:r>
      <w:r>
        <w:rPr>
          <w:color w:val="231F20"/>
        </w:rPr>
        <w:t>пор, является справочник [12]. Тем не менее, в некоторых случа-</w:t>
      </w:r>
      <w:r>
        <w:rPr>
          <w:color w:val="231F20"/>
          <w:spacing w:val="1"/>
        </w:rPr>
        <w:t> </w:t>
      </w:r>
      <w:r>
        <w:rPr>
          <w:color w:val="231F20"/>
        </w:rPr>
        <w:t>ях</w:t>
      </w:r>
      <w:r>
        <w:rPr>
          <w:color w:val="231F20"/>
          <w:spacing w:val="-10"/>
        </w:rPr>
        <w:t> </w:t>
      </w:r>
      <w:r>
        <w:rPr>
          <w:color w:val="231F20"/>
        </w:rPr>
        <w:t>приведенные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нем</w:t>
      </w:r>
      <w:r>
        <w:rPr>
          <w:color w:val="231F20"/>
          <w:spacing w:val="-9"/>
        </w:rPr>
        <w:t> </w:t>
      </w:r>
      <w:r>
        <w:rPr>
          <w:color w:val="231F20"/>
        </w:rPr>
        <w:t>данные</w:t>
      </w:r>
      <w:r>
        <w:rPr>
          <w:color w:val="231F20"/>
          <w:spacing w:val="-10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-9"/>
        </w:rPr>
        <w:t> </w:t>
      </w:r>
      <w:r>
        <w:rPr>
          <w:color w:val="231F20"/>
        </w:rPr>
        <w:t>отличаются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получа-</w:t>
      </w:r>
      <w:r>
        <w:rPr>
          <w:color w:val="231F20"/>
          <w:spacing w:val="-50"/>
        </w:rPr>
        <w:t> </w:t>
      </w:r>
      <w:r>
        <w:rPr>
          <w:color w:val="231F20"/>
        </w:rPr>
        <w:t>ющихся численных результатов и данных других авторов, в этом</w:t>
      </w:r>
      <w:r>
        <w:rPr>
          <w:color w:val="231F20"/>
          <w:spacing w:val="1"/>
        </w:rPr>
        <w:t> </w:t>
      </w:r>
      <w:r>
        <w:rPr>
          <w:color w:val="231F20"/>
        </w:rPr>
        <w:t>случае необходима дополнительная экспериментальная проверка.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работе</w:t>
      </w:r>
      <w:r>
        <w:rPr>
          <w:color w:val="231F20"/>
          <w:spacing w:val="-11"/>
        </w:rPr>
        <w:t> </w:t>
      </w:r>
      <w:r>
        <w:rPr>
          <w:color w:val="231F20"/>
        </w:rPr>
        <w:t>приводятся</w:t>
      </w:r>
      <w:r>
        <w:rPr>
          <w:color w:val="231F20"/>
          <w:spacing w:val="-11"/>
        </w:rPr>
        <w:t> </w:t>
      </w:r>
      <w:r>
        <w:rPr>
          <w:color w:val="231F20"/>
        </w:rPr>
        <w:t>результаты</w:t>
      </w:r>
      <w:r>
        <w:rPr>
          <w:color w:val="231F20"/>
          <w:spacing w:val="-11"/>
        </w:rPr>
        <w:t> </w:t>
      </w:r>
      <w:r>
        <w:rPr>
          <w:color w:val="231F20"/>
        </w:rPr>
        <w:t>экспериментального</w:t>
      </w:r>
      <w:r>
        <w:rPr>
          <w:color w:val="231F20"/>
          <w:spacing w:val="-11"/>
        </w:rPr>
        <w:t> </w:t>
      </w:r>
      <w:r>
        <w:rPr>
          <w:color w:val="231F20"/>
        </w:rPr>
        <w:t>определения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коэффициента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местного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сопротивления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(КМС)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симметричного</w:t>
      </w:r>
      <w:r>
        <w:rPr>
          <w:color w:val="231F20"/>
          <w:spacing w:val="-50"/>
        </w:rPr>
        <w:t> </w:t>
      </w:r>
      <w:r>
        <w:rPr>
          <w:color w:val="231F20"/>
        </w:rPr>
        <w:t>равностороннего тройника на слияние, а также численного опре-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деления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КМС</w:t>
      </w:r>
      <w:r>
        <w:rPr>
          <w:color w:val="231F20"/>
          <w:spacing w:val="-12"/>
        </w:rPr>
        <w:t> </w:t>
      </w:r>
      <w:r>
        <w:rPr>
          <w:color w:val="231F20"/>
        </w:rPr>
        <w:t>несимметричного</w:t>
      </w:r>
      <w:r>
        <w:rPr>
          <w:color w:val="231F20"/>
          <w:spacing w:val="-12"/>
        </w:rPr>
        <w:t> </w:t>
      </w:r>
      <w:r>
        <w:rPr>
          <w:color w:val="231F20"/>
        </w:rPr>
        <w:t>равностороннего</w:t>
      </w:r>
      <w:r>
        <w:rPr>
          <w:color w:val="231F20"/>
          <w:spacing w:val="-12"/>
        </w:rPr>
        <w:t> </w:t>
      </w:r>
      <w:r>
        <w:rPr>
          <w:color w:val="231F20"/>
        </w:rPr>
        <w:t>тройника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раз-</w:t>
      </w:r>
      <w:r>
        <w:rPr>
          <w:color w:val="231F20"/>
          <w:spacing w:val="-50"/>
        </w:rPr>
        <w:t> </w:t>
      </w:r>
      <w:r>
        <w:rPr>
          <w:color w:val="231F20"/>
        </w:rPr>
        <w:t>деления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всего</w:t>
      </w:r>
      <w:r>
        <w:rPr>
          <w:color w:val="231F20"/>
          <w:spacing w:val="3"/>
        </w:rPr>
        <w:t> </w:t>
      </w:r>
      <w:r>
        <w:rPr>
          <w:color w:val="231F20"/>
        </w:rPr>
        <w:t>диапазона</w:t>
      </w:r>
      <w:r>
        <w:rPr>
          <w:color w:val="231F20"/>
          <w:spacing w:val="2"/>
        </w:rPr>
        <w:t> </w:t>
      </w:r>
      <w:r>
        <w:rPr>
          <w:color w:val="231F20"/>
        </w:rPr>
        <w:t>изменения</w:t>
      </w:r>
      <w:r>
        <w:rPr>
          <w:color w:val="231F20"/>
          <w:spacing w:val="2"/>
        </w:rPr>
        <w:t> </w:t>
      </w:r>
      <w:r>
        <w:rPr>
          <w:color w:val="231F20"/>
        </w:rPr>
        <w:t>расходов.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29"/>
        </w:rPr>
      </w:pPr>
    </w:p>
    <w:p>
      <w:pPr>
        <w:pStyle w:val="BodyText"/>
        <w:ind w:left="154"/>
        <w:rPr>
          <w:sz w:val="20"/>
        </w:rPr>
      </w:pPr>
      <w:r>
        <w:rPr>
          <w:sz w:val="20"/>
        </w:rPr>
        <w:drawing>
          <wp:inline distT="0" distB="0" distL="0" distR="0">
            <wp:extent cx="3787554" cy="2048255"/>
            <wp:effectExtent l="0" t="0" r="0" b="0"/>
            <wp:docPr id="229" name="image1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9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7554" cy="20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7"/>
        </w:rPr>
      </w:pPr>
    </w:p>
    <w:p>
      <w:pPr>
        <w:spacing w:line="254" w:lineRule="auto" w:before="93"/>
        <w:ind w:left="245" w:right="242" w:hanging="1"/>
        <w:jc w:val="center"/>
        <w:rPr>
          <w:sz w:val="18"/>
        </w:rPr>
      </w:pPr>
      <w:r>
        <w:rPr>
          <w:color w:val="231F20"/>
          <w:sz w:val="18"/>
        </w:rPr>
        <w:t>Рис. 1. Экспериментальная установка: а – схема установки; б – тройник;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ИД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измерительные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диафрагмы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левом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правом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боковых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ответвлениях;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1–3 – штуцеры для измерения давлений, 5–6 – лючки для измерения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скоростей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потока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воздуха термоанемометром</w:t>
      </w:r>
    </w:p>
    <w:p>
      <w:pPr>
        <w:pStyle w:val="BodyText"/>
        <w:rPr>
          <w:sz w:val="20"/>
        </w:rPr>
      </w:pPr>
    </w:p>
    <w:p>
      <w:pPr>
        <w:pStyle w:val="BodyText"/>
        <w:spacing w:line="264" w:lineRule="exact"/>
        <w:ind w:left="158" w:right="153" w:firstLine="396"/>
        <w:jc w:val="both"/>
      </w:pPr>
      <w:r>
        <w:rPr>
          <w:color w:val="231F20"/>
        </w:rPr>
        <w:t>Для проверки результатов, полученных численно [13] прово-</w:t>
      </w:r>
      <w:r>
        <w:rPr>
          <w:color w:val="231F20"/>
          <w:spacing w:val="1"/>
        </w:rPr>
        <w:t> </w:t>
      </w:r>
      <w:r>
        <w:rPr>
          <w:color w:val="231F20"/>
        </w:rPr>
        <w:t>дится экспериментальное исследование по определению коэффи-</w:t>
      </w:r>
      <w:r>
        <w:rPr>
          <w:color w:val="231F20"/>
          <w:spacing w:val="1"/>
        </w:rPr>
        <w:t> </w:t>
      </w:r>
      <w:r>
        <w:rPr>
          <w:color w:val="231F20"/>
        </w:rPr>
        <w:t>циента местного сопротивления равностороннего симметрично-</w:t>
      </w:r>
      <w:r>
        <w:rPr>
          <w:color w:val="231F20"/>
          <w:spacing w:val="1"/>
        </w:rPr>
        <w:t> </w:t>
      </w:r>
      <w:r>
        <w:rPr>
          <w:color w:val="231F20"/>
        </w:rPr>
        <w:t>го вытяжного тройника. Для сравнения получаемых результатов</w:t>
      </w:r>
      <w:r>
        <w:rPr>
          <w:color w:val="231F20"/>
          <w:spacing w:val="1"/>
        </w:rPr>
        <w:t> </w:t>
      </w:r>
      <w:r>
        <w:rPr>
          <w:color w:val="231F20"/>
        </w:rPr>
        <w:t>также будут использоваться доступные данные Левина С. Р., чьи</w:t>
      </w:r>
      <w:r>
        <w:rPr>
          <w:color w:val="231F20"/>
          <w:spacing w:val="1"/>
        </w:rPr>
        <w:t> </w:t>
      </w:r>
      <w:r>
        <w:rPr>
          <w:color w:val="231F20"/>
        </w:rPr>
        <w:t>экспериментальные</w:t>
      </w:r>
      <w:r>
        <w:rPr>
          <w:color w:val="231F20"/>
          <w:spacing w:val="1"/>
        </w:rPr>
        <w:t> </w:t>
      </w:r>
      <w:r>
        <w:rPr>
          <w:color w:val="231F20"/>
        </w:rPr>
        <w:t>результаты</w:t>
      </w:r>
      <w:r>
        <w:rPr>
          <w:color w:val="231F20"/>
          <w:spacing w:val="1"/>
        </w:rPr>
        <w:t> </w:t>
      </w:r>
      <w:r>
        <w:rPr>
          <w:color w:val="231F20"/>
        </w:rPr>
        <w:t>приведены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[12],</w:t>
      </w:r>
      <w:r>
        <w:rPr>
          <w:color w:val="231F20"/>
          <w:spacing w:val="52"/>
        </w:rPr>
        <w:t> </w:t>
      </w:r>
      <w:r>
        <w:rPr>
          <w:color w:val="231F20"/>
        </w:rPr>
        <w:t>зависимость</w:t>
      </w:r>
      <w:r>
        <w:rPr>
          <w:color w:val="231F20"/>
          <w:spacing w:val="1"/>
        </w:rPr>
        <w:t> </w:t>
      </w:r>
      <w:r>
        <w:rPr>
          <w:color w:val="231F20"/>
        </w:rPr>
        <w:t>для КМС, полученная обобщением известных данных и приве-</w:t>
      </w:r>
      <w:r>
        <w:rPr>
          <w:color w:val="231F20"/>
          <w:spacing w:val="1"/>
        </w:rPr>
        <w:t> </w:t>
      </w:r>
      <w:r>
        <w:rPr>
          <w:color w:val="231F20"/>
        </w:rPr>
        <w:t>денная в [14], а также одни из первых экспериментальных [15].</w:t>
      </w:r>
      <w:r>
        <w:rPr>
          <w:color w:val="231F20"/>
          <w:spacing w:val="1"/>
        </w:rPr>
        <w:t> </w:t>
      </w:r>
      <w:r>
        <w:rPr>
          <w:color w:val="231F20"/>
        </w:rPr>
        <w:t>Экспериментальная установка по исследованию сопротивления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вытяжного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тройника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собрана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прямолинейных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участков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воздухо-</w:t>
      </w:r>
      <w:r>
        <w:rPr>
          <w:color w:val="231F20"/>
          <w:spacing w:val="-51"/>
        </w:rPr>
        <w:t> </w:t>
      </w:r>
      <w:r>
        <w:rPr>
          <w:color w:val="231F20"/>
        </w:rPr>
        <w:t>водов размером 150×150, с гидравлическим диаметром </w:t>
      </w:r>
      <w:r>
        <w:rPr>
          <w:i/>
          <w:color w:val="231F20"/>
        </w:rPr>
        <w:t>D</w:t>
      </w:r>
      <w:r>
        <w:rPr>
          <w:color w:val="231F20"/>
          <w:position w:val="-6"/>
          <w:sz w:val="12"/>
        </w:rPr>
        <w:t>Г</w:t>
      </w:r>
      <w:r>
        <w:rPr>
          <w:color w:val="231F20"/>
        </w:rPr>
        <w:t>=150мм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(рис.1).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Направление</w:t>
      </w:r>
      <w:r>
        <w:rPr>
          <w:color w:val="231F20"/>
          <w:spacing w:val="-11"/>
        </w:rPr>
        <w:t> </w:t>
      </w:r>
      <w:r>
        <w:rPr>
          <w:color w:val="231F20"/>
        </w:rPr>
        <w:t>течения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тройнике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слияние</w:t>
      </w:r>
      <w:r>
        <w:rPr>
          <w:color w:val="231F20"/>
          <w:spacing w:val="-11"/>
        </w:rPr>
        <w:t> </w:t>
      </w:r>
      <w:r>
        <w:rPr>
          <w:color w:val="231F20"/>
        </w:rPr>
        <w:t>«С»,</w:t>
      </w:r>
      <w:r>
        <w:rPr>
          <w:color w:val="231F20"/>
          <w:spacing w:val="-12"/>
        </w:rPr>
        <w:t> </w:t>
      </w:r>
      <w:r>
        <w:rPr>
          <w:color w:val="231F20"/>
        </w:rPr>
        <w:t>левое</w:t>
      </w:r>
      <w:r>
        <w:rPr>
          <w:color w:val="231F20"/>
          <w:spacing w:val="-11"/>
        </w:rPr>
        <w:t> </w:t>
      </w:r>
      <w:r>
        <w:rPr>
          <w:color w:val="231F20"/>
        </w:rPr>
        <w:t>бо-</w:t>
      </w:r>
      <w:r>
        <w:rPr>
          <w:color w:val="231F20"/>
          <w:spacing w:val="-50"/>
        </w:rPr>
        <w:t> </w:t>
      </w:r>
      <w:r>
        <w:rPr>
          <w:color w:val="231F20"/>
        </w:rPr>
        <w:t>ковое ответвление обозначено «Б1», правое «Б2». Для регулиро-</w:t>
      </w:r>
      <w:r>
        <w:rPr>
          <w:color w:val="231F20"/>
          <w:spacing w:val="1"/>
        </w:rPr>
        <w:t> </w:t>
      </w:r>
      <w:r>
        <w:rPr>
          <w:color w:val="231F20"/>
        </w:rPr>
        <w:t>вания расхода, протекающего по тройнику на боковых ответвле-</w:t>
      </w:r>
      <w:r>
        <w:rPr>
          <w:color w:val="231F20"/>
          <w:spacing w:val="1"/>
        </w:rPr>
        <w:t> </w:t>
      </w:r>
      <w:r>
        <w:rPr>
          <w:color w:val="231F20"/>
        </w:rPr>
        <w:t>ниях</w:t>
      </w:r>
      <w:r>
        <w:rPr>
          <w:color w:val="231F20"/>
          <w:spacing w:val="12"/>
        </w:rPr>
        <w:t> </w:t>
      </w:r>
      <w:r>
        <w:rPr>
          <w:color w:val="231F20"/>
        </w:rPr>
        <w:t>смонтированы</w:t>
      </w:r>
      <w:r>
        <w:rPr>
          <w:color w:val="231F20"/>
          <w:spacing w:val="12"/>
        </w:rPr>
        <w:t> </w:t>
      </w:r>
      <w:r>
        <w:rPr>
          <w:color w:val="231F20"/>
        </w:rPr>
        <w:t>ирисовые</w:t>
      </w:r>
      <w:r>
        <w:rPr>
          <w:color w:val="231F20"/>
          <w:spacing w:val="12"/>
        </w:rPr>
        <w:t> </w:t>
      </w:r>
      <w:r>
        <w:rPr>
          <w:color w:val="231F20"/>
        </w:rPr>
        <w:t>диафрагмы</w:t>
      </w:r>
      <w:r>
        <w:rPr>
          <w:color w:val="231F20"/>
          <w:spacing w:val="13"/>
        </w:rPr>
        <w:t> </w:t>
      </w:r>
      <w:r>
        <w:rPr>
          <w:color w:val="231F20"/>
        </w:rPr>
        <w:t>(ИД)</w:t>
      </w:r>
      <w:r>
        <w:rPr>
          <w:color w:val="231F20"/>
          <w:spacing w:val="12"/>
        </w:rPr>
        <w:t> </w:t>
      </w:r>
      <w:r>
        <w:rPr>
          <w:color w:val="231F20"/>
        </w:rPr>
        <w:t>круглого</w:t>
      </w:r>
      <w:r>
        <w:rPr>
          <w:color w:val="231F20"/>
          <w:spacing w:val="12"/>
        </w:rPr>
        <w:t> </w:t>
      </w:r>
      <w:r>
        <w:rPr>
          <w:color w:val="231F20"/>
        </w:rPr>
        <w:t>сечения</w:t>
      </w:r>
    </w:p>
    <w:p>
      <w:pPr>
        <w:spacing w:after="0" w:line="264" w:lineRule="exact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61" w:lineRule="auto" w:before="94"/>
        <w:ind w:left="158" w:right="153"/>
        <w:jc w:val="both"/>
      </w:pPr>
      <w:r>
        <w:rPr>
          <w:color w:val="231F20"/>
        </w:rPr>
        <w:t>Ø160. Линейные размеры всех участков установки представлены</w:t>
      </w:r>
      <w:r>
        <w:rPr>
          <w:color w:val="231F20"/>
          <w:spacing w:val="1"/>
        </w:rPr>
        <w:t> </w:t>
      </w:r>
      <w:r>
        <w:rPr>
          <w:color w:val="231F20"/>
        </w:rPr>
        <w:t>на рис.1а. Тройник имеет прозрачную стенку из органического</w:t>
      </w:r>
      <w:r>
        <w:rPr>
          <w:color w:val="231F20"/>
          <w:spacing w:val="1"/>
        </w:rPr>
        <w:t> </w:t>
      </w:r>
      <w:r>
        <w:rPr>
          <w:color w:val="231F20"/>
        </w:rPr>
        <w:t>стекла для возможности визуализации течения. Схема тройника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19"/>
        </w:rPr>
        <w:t> </w:t>
      </w:r>
      <w:r>
        <w:rPr>
          <w:color w:val="231F20"/>
        </w:rPr>
        <w:t>на</w:t>
      </w:r>
      <w:r>
        <w:rPr>
          <w:color w:val="231F20"/>
          <w:spacing w:val="19"/>
        </w:rPr>
        <w:t> </w:t>
      </w:r>
      <w:r>
        <w:rPr>
          <w:color w:val="231F20"/>
        </w:rPr>
        <w:t>рис.1б.</w:t>
      </w:r>
      <w:r>
        <w:rPr>
          <w:color w:val="231F20"/>
          <w:spacing w:val="19"/>
        </w:rPr>
        <w:t> </w:t>
      </w:r>
      <w:r>
        <w:rPr>
          <w:color w:val="231F20"/>
        </w:rPr>
        <w:t>Воздух</w:t>
      </w:r>
      <w:r>
        <w:rPr>
          <w:color w:val="231F20"/>
          <w:spacing w:val="19"/>
        </w:rPr>
        <w:t> </w:t>
      </w:r>
      <w:r>
        <w:rPr>
          <w:color w:val="231F20"/>
        </w:rPr>
        <w:t>удаляется</w:t>
      </w:r>
      <w:r>
        <w:rPr>
          <w:color w:val="231F20"/>
          <w:spacing w:val="20"/>
        </w:rPr>
        <w:t> </w:t>
      </w:r>
      <w:r>
        <w:rPr>
          <w:color w:val="231F20"/>
        </w:rPr>
        <w:t>с</w:t>
      </w:r>
      <w:r>
        <w:rPr>
          <w:color w:val="231F20"/>
          <w:spacing w:val="19"/>
        </w:rPr>
        <w:t> </w:t>
      </w:r>
      <w:r>
        <w:rPr>
          <w:color w:val="231F20"/>
        </w:rPr>
        <w:t>помощью</w:t>
      </w:r>
      <w:r>
        <w:rPr>
          <w:color w:val="231F20"/>
          <w:spacing w:val="19"/>
        </w:rPr>
        <w:t> </w:t>
      </w:r>
      <w:r>
        <w:rPr>
          <w:color w:val="231F20"/>
        </w:rPr>
        <w:t>канально-</w:t>
      </w:r>
      <w:r>
        <w:rPr>
          <w:color w:val="231F20"/>
          <w:spacing w:val="1"/>
        </w:rPr>
        <w:t> </w:t>
      </w:r>
      <w:r>
        <w:rPr>
          <w:color w:val="231F20"/>
        </w:rPr>
        <w:t>го радиального вентилятора установленного на участке слияния.</w:t>
      </w:r>
      <w:r>
        <w:rPr>
          <w:color w:val="231F20"/>
          <w:spacing w:val="1"/>
        </w:rPr>
        <w:t> </w:t>
      </w:r>
      <w:r>
        <w:rPr>
          <w:color w:val="231F20"/>
        </w:rPr>
        <w:t>Статическое давление измерялось с помощью электронного мано-</w:t>
      </w:r>
      <w:r>
        <w:rPr>
          <w:color w:val="231F20"/>
          <w:spacing w:val="-50"/>
        </w:rPr>
        <w:t> </w:t>
      </w:r>
      <w:r>
        <w:rPr>
          <w:color w:val="231F20"/>
        </w:rPr>
        <w:t>метра Testo 451.3 (№7 на рис. 2), для подключения используются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штуцеры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2,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3.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Измерения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скорости</w:t>
      </w:r>
      <w:r>
        <w:rPr>
          <w:color w:val="231F20"/>
          <w:spacing w:val="-11"/>
        </w:rPr>
        <w:t> </w:t>
      </w:r>
      <w:r>
        <w:rPr>
          <w:color w:val="231F20"/>
        </w:rPr>
        <w:t>проводились</w:t>
      </w:r>
      <w:r>
        <w:rPr>
          <w:color w:val="231F20"/>
          <w:spacing w:val="-12"/>
        </w:rPr>
        <w:t> </w:t>
      </w:r>
      <w:r>
        <w:rPr>
          <w:color w:val="231F20"/>
        </w:rPr>
        <w:t>через</w:t>
      </w:r>
      <w:r>
        <w:rPr>
          <w:color w:val="231F20"/>
          <w:spacing w:val="-11"/>
        </w:rPr>
        <w:t> </w:t>
      </w:r>
      <w:r>
        <w:rPr>
          <w:color w:val="231F20"/>
        </w:rPr>
        <w:t>лючки</w:t>
      </w:r>
      <w:r>
        <w:rPr>
          <w:color w:val="231F20"/>
          <w:spacing w:val="-10"/>
        </w:rPr>
        <w:t> </w:t>
      </w:r>
      <w:r>
        <w:rPr>
          <w:color w:val="231F20"/>
        </w:rPr>
        <w:t>5,</w:t>
      </w:r>
      <w:r>
        <w:rPr>
          <w:color w:val="231F20"/>
          <w:spacing w:val="-10"/>
        </w:rPr>
        <w:t> </w:t>
      </w:r>
      <w:r>
        <w:rPr>
          <w:color w:val="231F20"/>
        </w:rPr>
        <w:t>6</w:t>
      </w:r>
      <w:r>
        <w:rPr>
          <w:color w:val="231F20"/>
          <w:spacing w:val="-50"/>
        </w:rPr>
        <w:t> </w:t>
      </w:r>
      <w:r>
        <w:rPr>
          <w:color w:val="231F20"/>
        </w:rPr>
        <w:t>на боковых ответвлениях и 4 на участке слияния при помощи тер-</w:t>
      </w:r>
      <w:r>
        <w:rPr>
          <w:color w:val="231F20"/>
          <w:spacing w:val="-50"/>
        </w:rPr>
        <w:t> </w:t>
      </w:r>
      <w:r>
        <w:rPr>
          <w:color w:val="231F20"/>
        </w:rPr>
        <w:t>моанемометра</w:t>
      </w:r>
      <w:r>
        <w:rPr>
          <w:color w:val="231F20"/>
          <w:spacing w:val="-4"/>
        </w:rPr>
        <w:t> </w:t>
      </w:r>
      <w:r>
        <w:rPr>
          <w:color w:val="231F20"/>
        </w:rPr>
        <w:t>Testo</w:t>
      </w:r>
      <w:r>
        <w:rPr>
          <w:color w:val="231F20"/>
          <w:spacing w:val="1"/>
        </w:rPr>
        <w:t> </w:t>
      </w:r>
      <w:r>
        <w:rPr>
          <w:color w:val="231F20"/>
        </w:rPr>
        <w:t>425</w:t>
      </w:r>
      <w:r>
        <w:rPr>
          <w:color w:val="231F20"/>
          <w:spacing w:val="2"/>
        </w:rPr>
        <w:t> </w:t>
      </w:r>
      <w:r>
        <w:rPr>
          <w:color w:val="231F20"/>
        </w:rPr>
        <w:t>(№8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рис.</w:t>
      </w:r>
      <w:r>
        <w:rPr>
          <w:color w:val="231F20"/>
          <w:spacing w:val="2"/>
        </w:rPr>
        <w:t> </w:t>
      </w:r>
      <w:r>
        <w:rPr>
          <w:color w:val="231F20"/>
        </w:rPr>
        <w:t>2).</w:t>
      </w:r>
    </w:p>
    <w:p>
      <w:pPr>
        <w:pStyle w:val="BodyText"/>
        <w:spacing w:before="9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774001</wp:posOffset>
            </wp:positionH>
            <wp:positionV relativeFrom="paragraph">
              <wp:posOffset>152502</wp:posOffset>
            </wp:positionV>
            <wp:extent cx="3746732" cy="2101786"/>
            <wp:effectExtent l="0" t="0" r="0" b="0"/>
            <wp:wrapTopAndBottom/>
            <wp:docPr id="231" name="image1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20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6732" cy="2101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</w:pPr>
    </w:p>
    <w:p>
      <w:pPr>
        <w:spacing w:before="1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Экспериментальная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установка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лаборатории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КГАСУ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256" w:lineRule="exact"/>
        <w:ind w:left="158" w:right="155" w:firstLine="396"/>
        <w:jc w:val="both"/>
      </w:pPr>
      <w:r>
        <w:rPr>
          <w:color w:val="231F20"/>
          <w:w w:val="105"/>
        </w:rPr>
        <w:t>Основные размеры </w:t>
      </w:r>
      <w:r>
        <w:rPr>
          <w:i/>
          <w:color w:val="231F20"/>
          <w:w w:val="105"/>
        </w:rPr>
        <w:t>l</w:t>
      </w:r>
      <w:r>
        <w:rPr>
          <w:color w:val="231F20"/>
          <w:w w:val="105"/>
          <w:position w:val="-6"/>
          <w:sz w:val="12"/>
        </w:rPr>
        <w:t>Б1 </w:t>
      </w:r>
      <w:r>
        <w:rPr>
          <w:color w:val="231F20"/>
          <w:w w:val="105"/>
        </w:rPr>
        <w:t>= 410 мм, </w:t>
      </w:r>
      <w:r>
        <w:rPr>
          <w:i/>
          <w:color w:val="231F20"/>
          <w:w w:val="105"/>
        </w:rPr>
        <w:t>l</w:t>
      </w:r>
      <w:r>
        <w:rPr>
          <w:color w:val="231F20"/>
          <w:w w:val="105"/>
          <w:position w:val="-6"/>
          <w:sz w:val="12"/>
        </w:rPr>
        <w:t>Б2 </w:t>
      </w:r>
      <w:r>
        <w:rPr>
          <w:color w:val="231F20"/>
          <w:w w:val="105"/>
        </w:rPr>
        <w:t>= 2100 мм, </w:t>
      </w:r>
      <w:r>
        <w:rPr>
          <w:i/>
          <w:color w:val="231F20"/>
          <w:w w:val="105"/>
        </w:rPr>
        <w:t>l</w:t>
      </w:r>
      <w:r>
        <w:rPr>
          <w:color w:val="231F20"/>
          <w:w w:val="105"/>
          <w:position w:val="-6"/>
          <w:sz w:val="12"/>
        </w:rPr>
        <w:t>С </w:t>
      </w:r>
      <w:r>
        <w:rPr>
          <w:color w:val="231F20"/>
          <w:w w:val="105"/>
        </w:rPr>
        <w:t>= 1290 мм.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измеренным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скоростям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известной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площади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сечения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возду-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ховода вычислялся расход протекающего воздуха, и затем оцени-</w:t>
      </w:r>
      <w:r>
        <w:rPr>
          <w:color w:val="231F20"/>
          <w:spacing w:val="1"/>
        </w:rPr>
        <w:t> </w:t>
      </w:r>
      <w:r>
        <w:rPr>
          <w:color w:val="231F20"/>
        </w:rPr>
        <w:t>валась герметичность установки и погрешность измерений, путем</w:t>
      </w:r>
      <w:r>
        <w:rPr>
          <w:color w:val="231F20"/>
          <w:spacing w:val="-50"/>
        </w:rPr>
        <w:t> </w:t>
      </w:r>
      <w:r>
        <w:rPr>
          <w:color w:val="231F20"/>
          <w:spacing w:val="-1"/>
          <w:w w:val="105"/>
        </w:rPr>
        <w:t>сравнения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суммы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измеренных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расходов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боковым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ветвям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слиянии, которая не превышала 5%. Коэффициенты местного со-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противления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находились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формулам:</w:t>
      </w:r>
    </w:p>
    <w:p>
      <w:pPr>
        <w:spacing w:after="0" w:line="256" w:lineRule="exact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pStyle w:val="BodyText"/>
        <w:spacing w:before="95"/>
        <w:ind w:left="158" w:right="156"/>
        <w:jc w:val="right"/>
      </w:pPr>
      <w:r>
        <w:rPr/>
        <w:pict>
          <v:group style="position:absolute;margin-left:121.592003pt;margin-top:-3.729754pt;width:197.15pt;height:29.8pt;mso-position-horizontal-relative:page;mso-position-vertical-relative:paragraph;z-index:15782400" id="docshapegroup78" coordorigin="2432,-75" coordsize="3943,596">
            <v:line style="position:absolute" from="2610,214" to="6305,214" stroked="true" strokeweight=".532pt" strokecolor="#000000">
              <v:stroke dashstyle="solid"/>
            </v:line>
            <v:shape style="position:absolute;left:2770;top:-73;width:1313;height:257" id="docshape79" coordorigin="2770,-73" coordsize="1313,257" path="m2820,148l2819,143,2813,135,2809,132,2804,130,2812,123,2816,117,2816,106,2814,103,2808,95,2802,92,2790,92,2785,94,2777,100,2774,105,2772,111,2774,112,2778,105,2784,101,2795,101,2798,103,2804,108,2805,112,2805,119,2804,123,2801,128,2799,131,2792,135,2788,136,2785,136,2785,138,2790,138,2794,139,2800,142,2803,143,2806,146,2807,148,2810,154,2810,157,2810,165,2809,169,2802,176,2799,178,2792,178,2791,178,2788,177,2780,173,2777,172,2774,172,2773,172,2771,174,2770,175,2770,178,2771,180,2776,183,2780,184,2797,184,2807,180,2818,167,2820,161,2820,148xm3304,180l3300,180,3298,179,3295,178,3294,177,3293,175,3293,171,3293,92,3291,92,3270,103,3271,105,3274,103,3276,103,3279,103,3280,103,3281,104,3282,105,3282,109,3283,113,3283,172,3282,175,3281,177,3281,178,3278,179,3276,180,3271,180,3271,182,3304,182,3304,180xm3847,150l3835,150,3835,106,3835,92,3828,92,3824,97,3824,106,3824,150,3794,150,3824,106,3824,97,3787,151,3787,159,3824,159,3824,182,3835,182,3835,159,3847,159,3847,150xm3893,-73l3868,-73,3868,-68,3868,5,3868,8,3866,10,3862,10,3824,10,3829,5,3833,-4,3836,-14,3838,-23,3840,-35,3841,-50,3842,-68,3868,-68,3868,-73,3821,-73,3821,-70,3826,-70,3829,-70,3832,-69,3833,-67,3835,-63,3836,-60,3836,-49,3835,-39,3832,-17,3829,-7,3820,8,3814,12,3807,13,3807,41,3810,41,3811,34,3813,29,3822,18,3830,15,3867,15,3871,16,3878,19,3881,21,3887,29,3889,34,3891,41,3893,41,3893,15,3893,13,3887,13,3883,12,3883,10,3881,7,3881,2,3881,-63,3881,-66,3883,-68,3884,-69,3888,-70,3893,-70,3893,-73xm3989,-73l3951,-73,3951,-70,3956,-70,3959,-69,3963,-67,3964,-63,3964,-58,3923,-6,3923,-62,3924,-66,3927,-69,3930,-70,3936,-70,3936,-73,3898,-73,3898,-70,3904,-70,3907,-69,3910,-66,3911,-62,3911,5,3910,9,3907,12,3904,13,3898,13,3898,15,3936,15,3936,13,3932,13,3929,12,3925,11,3924,10,3923,7,3923,5,3923,1,3964,-51,3964,5,3963,9,3960,12,3956,13,3951,13,3951,15,3989,15,3989,13,3983,13,3980,12,3977,9,3976,5,3976,-62,3977,-66,3980,-69,3983,-70,3989,-70,3989,-73xm4083,-73l4046,-73,4046,-70,4051,-70,4053,-70,4056,-68,4057,-67,4058,-64,4058,-61,4058,-32,4017,-32,4017,-61,4018,-64,4019,-67,4020,-68,4023,-70,4025,-70,4030,-70,4030,-73,3993,-73,3993,-70,3998,-70,4000,-70,4003,-68,4004,-67,4005,-64,4005,-61,4005,5,4005,8,4002,12,3999,13,3993,13,3993,15,4030,15,4030,13,4025,13,4023,12,4020,11,4019,10,4018,7,4017,4,4017,-27,4058,-27,4058,5,4058,8,4055,12,4052,13,4046,13,4046,15,4083,15,4083,13,4078,13,4076,12,4073,11,4072,10,4071,7,4070,4,4070,-61,4071,-64,4072,-67,4073,-68,4076,-70,4078,-70,4083,-70,4083,-73xe" filled="true" fillcolor="#000000" stroked="false">
              <v:path arrowok="t"/>
              <v:fill type="solid"/>
            </v:shape>
            <v:shape style="position:absolute;left:4128;top:-73;width:580;height:594" type="#_x0000_t75" id="docshape80" stroked="false">
              <v:imagedata r:id="rId241" o:title=""/>
            </v:shape>
            <v:shape style="position:absolute;left:2625;top:-75;width:328;height:197" id="docshape81" coordorigin="2625,-75" coordsize="328,197" path="m2779,-10l2775,-19,2765,-28,2759,-33,2757,-34,2757,5,2755,13,2747,27,2741,32,2727,39,2720,41,2706,41,2699,40,2690,37,2708,-26,2716,-27,2722,-28,2737,-28,2745,-26,2754,-16,2757,-10,2757,5,2757,-34,2747,-37,2668,-37,2667,-32,2675,-32,2679,-31,2684,-27,2685,-25,2685,-19,2683,-11,2680,-1,2650,103,2647,111,2641,117,2635,118,2627,118,2625,122,2688,122,2689,118,2681,118,2676,116,2672,113,2671,111,2671,105,2673,99,2676,88,2688,45,2699,47,2709,49,2728,49,2739,46,2742,45,2751,41,2759,37,2766,31,2777,16,2779,8,2779,-10xm2871,-5l2869,-7,2864,1,2859,5,2850,10,2845,12,2833,12,2827,10,2817,4,2813,-1,2808,-12,2807,-19,2807,-37,2808,-45,2814,-58,2817,-63,2827,-68,2832,-70,2845,-70,2851,-68,2860,-60,2864,-54,2867,-45,2869,-45,2867,-75,2865,-75,2864,-72,2863,-71,2861,-69,2860,-68,2858,-68,2857,-69,2849,-73,2843,-75,2829,-75,2821,-73,2807,-64,2802,-59,2794,-44,2792,-36,2792,-16,2795,-7,2809,12,2820,17,2843,17,2850,15,2861,8,2867,3,2871,-5xm2953,-52l2952,-73,2881,-73,2880,-52,2882,-52,2882,-56,2883,-59,2887,-64,2888,-65,2892,-67,2895,-67,2910,-67,2910,5,2909,8,2907,12,2904,13,2898,13,2898,15,2935,15,2935,13,2928,13,2926,12,2923,9,2922,5,2922,-67,2938,-67,2941,-66,2945,-64,2947,-62,2949,-58,2950,-56,2951,-52,2953,-52xe" filled="true" fillcolor="#000000" stroked="false">
              <v:path arrowok="t"/>
              <v:fill type="solid"/>
            </v:shape>
            <v:shape style="position:absolute;left:4898;top:-45;width:1476;height:348" type="#_x0000_t75" id="docshape82" stroked="false">
              <v:imagedata r:id="rId242" o:title=""/>
            </v:shape>
            <v:shape style="position:absolute;left:2431;top:-75;width:2446;height:308" id="docshape83" coordorigin="2432,-75" coordsize="2446,308" path="m2554,222l2432,222,2432,233,2554,233,2554,222xm2554,178l2432,178,2432,189,2554,189,2554,178xm3108,62l2999,62,2999,72,3108,72,3108,62xm3279,-10l3275,-19,3265,-28,3259,-33,3256,-34,3256,5,3254,13,3247,27,3241,32,3227,39,3220,41,3206,41,3199,40,3190,37,3208,-26,3216,-27,3222,-28,3237,-28,3244,-26,3254,-16,3256,-10,3256,5,3256,-34,3247,-37,3168,-37,3167,-32,3174,-32,3179,-31,3184,-27,3185,-25,3185,-19,3183,-11,3180,-1,3150,103,3147,111,3140,117,3135,118,3126,118,3125,122,3188,122,3189,118,3181,118,3176,116,3172,113,3171,111,3171,105,3172,99,3175,88,3188,45,3199,47,3208,49,3227,49,3238,46,3242,45,3250,41,3259,37,3266,31,3276,16,3279,8,3279,-10xm3371,-5l3369,-7,3363,1,3359,5,3350,10,3345,12,3333,12,3327,10,3317,4,3313,-1,3308,-12,3307,-19,3307,-37,3308,-45,3313,-58,3317,-63,3326,-68,3332,-70,3344,-70,3350,-68,3360,-60,3364,-54,3367,-45,3369,-45,3367,-75,3364,-75,3364,-72,3363,-71,3361,-69,3360,-68,3358,-68,3357,-69,3349,-73,3343,-75,3328,-75,3321,-73,3307,-64,3302,-59,3294,-44,3292,-36,3292,-16,3295,-7,3309,12,3320,17,3343,17,3350,15,3361,8,3366,3,3371,-5xm3453,-52l3452,-73,3381,-73,3379,-52,3382,-52,3382,-56,3383,-59,3386,-64,3388,-65,3392,-67,3395,-67,3410,-67,3410,5,3409,8,3407,12,3404,13,3397,13,3397,15,3434,15,3434,13,3428,13,3425,12,3423,9,3422,5,3422,-67,3438,-67,3441,-66,3445,-64,3447,-62,3449,-58,3450,-56,3450,-52,3453,-52xm3621,55l3566,55,3566,-1,3555,-1,3555,55,3499,55,3499,67,3555,67,3555,122,3566,122,3566,67,3621,67,3621,55xm3796,-10l3792,-19,3782,-28,3776,-33,3773,-34,3773,5,3771,13,3763,27,3758,32,3744,39,3736,41,3722,41,3715,40,3707,37,3725,-26,3732,-27,3739,-28,3754,-28,3761,-26,3771,-16,3773,-10,3773,5,3773,-34,3763,-37,3685,-37,3683,-32,3691,-32,3696,-31,3700,-27,3701,-25,3701,-19,3700,-11,3697,-1,3667,103,3663,111,3657,117,3651,118,3643,118,3642,122,3705,122,3706,118,3698,118,3693,116,3689,113,3688,111,3688,105,3689,99,3692,88,3705,45,3716,47,3725,49,3744,49,3755,46,3759,45,3767,41,3775,37,3783,31,3793,16,3796,8,3796,-10xm4877,55l4755,55,4755,66,4877,66,4877,5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05.495003pt;margin-top:5.039123pt;width:12pt;height:11.05pt;mso-position-horizontal-relative:page;mso-position-vertical-relative:paragraph;z-index:15782912" id="docshape84" coordorigin="2110,101" coordsize="240,221" path="m2199,270l2197,263,2189,251,2182,248,2173,248,2157,249,2141,249,2133,246,2123,234,2121,225,2121,213,2123,192,2129,172,2138,154,2152,137,2165,135,2175,131,2190,121,2194,116,2194,108,2192,106,2184,106,2177,109,2161,120,2155,125,2149,131,2144,132,2140,130,2135,126,2133,123,2133,113,2137,108,2145,105,2143,101,2130,104,2124,110,2124,125,2126,129,2133,135,2138,136,2144,137,2129,155,2118,176,2112,197,2110,220,2113,242,2120,258,2133,268,2152,271,2165,270,2178,270,2183,271,2189,276,2191,280,2191,290,2189,295,2184,302,2180,304,2172,304,2169,303,2158,300,2151,300,2149,303,2149,315,2154,319,2175,319,2183,315,2196,301,2199,291,2199,270xm2300,234l2239,234,2238,236,2241,236,2244,237,2245,237,2246,238,2247,239,2247,244,2246,247,2227,312,2225,315,2222,318,2219,319,2214,319,2213,322,2259,322,2265,321,2275,318,2276,317,2280,314,2287,305,2288,300,2288,291,2287,287,2282,279,2280,277,2279,277,2275,275,2275,300,2273,305,2264,314,2258,317,2245,317,2241,316,2238,316,2249,277,2257,277,2261,278,2267,280,2270,282,2274,288,2275,291,2275,300,2275,275,2272,274,2266,273,2250,273,2260,238,2279,238,2283,238,2287,239,2289,240,2291,244,2292,246,2292,251,2292,254,2291,257,2293,257,2299,238,2300,234xm2350,319l2346,319,2343,319,2341,317,2340,316,2339,314,2339,311,2339,232,2337,232,2315,242,2316,244,2319,243,2321,242,2324,242,2325,243,2327,244,2327,245,2328,248,2328,252,2328,311,2328,314,2327,317,2326,317,2324,319,2321,319,2317,319,2317,322,2350,322,2350,319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</w:rPr>
        <w:t>(1)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158" w:right="156"/>
        <w:jc w:val="right"/>
      </w:pPr>
      <w:r>
        <w:rPr/>
        <w:pict>
          <v:group style="position:absolute;margin-left:120.179001pt;margin-top:-8.476169pt;width:201.45pt;height:29.8pt;mso-position-horizontal-relative:page;mso-position-vertical-relative:paragraph;z-index:15783424" id="docshapegroup85" coordorigin="2404,-170" coordsize="4029,596">
            <v:line style="position:absolute" from="2584,119" to="6362,119" stroked="true" strokeweight=".532pt" strokecolor="#000000">
              <v:stroke dashstyle="solid"/>
            </v:line>
            <v:shape style="position:absolute;left:2745;top:-168;width:1325;height:256" id="docshape86" coordorigin="2745,-168" coordsize="1325,256" path="m2795,53l2794,48,2788,40,2784,37,2779,35,2787,28,2791,21,2791,11,2790,8,2783,0,2778,-3,2765,-3,2760,-1,2752,5,2749,10,2747,16,2749,17,2753,10,2759,6,2770,6,2773,7,2779,13,2780,17,2780,24,2779,27,2776,33,2774,36,2767,40,2763,41,2760,41,2760,43,2766,43,2769,44,2775,47,2778,48,2781,51,2782,53,2785,59,2786,62,2786,70,2784,74,2778,81,2774,83,2767,83,2766,83,2763,82,2754,78,2752,77,2749,77,2748,77,2746,79,2745,80,2745,83,2746,85,2751,88,2755,88,2773,88,2782,85,2793,72,2795,65,2795,53xm3309,70l3307,70,3306,72,3304,73,3301,76,3299,76,3296,77,3292,77,3265,77,3267,75,3274,68,3292,48,3297,41,3303,29,3304,25,3304,14,3301,9,3292,0,3286,-3,3272,-3,3266,-1,3257,8,3255,14,3253,22,3256,22,3257,17,3260,13,3267,8,3271,7,3280,7,3284,9,3291,16,3293,21,3293,34,3289,42,3283,50,3278,58,3270,66,3262,75,3251,85,3251,87,3303,87,3309,70xm3831,55l3819,55,3819,11,3819,-3,3812,-3,3809,2,3809,11,3809,55,3778,55,3809,11,3809,2,3771,55,3771,64,3809,64,3809,87,3819,87,3819,64,3831,64,3831,55xm3878,-167l3853,-167,3853,-163,3853,-90,3853,-87,3850,-85,3847,-84,3808,-84,3814,-90,3818,-98,3821,-109,3823,-118,3825,-130,3826,-145,3827,-163,3853,-163,3853,-167,3806,-167,3806,-165,3810,-165,3813,-165,3816,-164,3818,-162,3820,-158,3820,-155,3820,-143,3820,-134,3816,-112,3813,-102,3804,-87,3799,-83,3792,-82,3792,-54,3794,-54,3795,-61,3798,-66,3807,-77,3814,-80,3851,-80,3856,-79,3863,-76,3866,-74,3872,-66,3874,-61,3876,-54,3878,-54,3878,-80,3878,-82,3872,-82,3868,-83,3868,-84,3866,-88,3866,-93,3866,-158,3866,-161,3868,-163,3869,-164,3873,-165,3878,-165,3878,-167xm3975,-167l3936,-167,3936,-165,3942,-165,3945,-164,3949,-162,3949,-158,3949,-153,3909,-101,3909,-157,3909,-161,3912,-164,3916,-165,3921,-165,3921,-167,3883,-167,3883,-165,3889,-165,3892,-164,3895,-161,3896,-157,3896,-90,3895,-86,3892,-83,3889,-82,3883,-82,3883,-80,3921,-80,3921,-82,3917,-82,3914,-83,3911,-84,3910,-85,3909,-88,3909,-90,3909,-94,3949,-146,3949,-90,3949,-86,3946,-83,3942,-82,3936,-82,3936,-80,3975,-80,3975,-82,3969,-82,3966,-83,3963,-86,3962,-90,3962,-157,3963,-161,3966,-164,3969,-165,3975,-165,3975,-167xm4070,-168l4032,-168,4032,-165,4037,-165,4039,-165,4042,-163,4043,-162,4044,-159,4045,-156,4045,-127,4004,-127,4004,-156,4004,-159,4005,-162,4006,-163,4009,-165,4011,-165,4016,-165,4016,-168,3979,-168,3979,-165,3984,-165,3986,-165,3989,-163,3990,-162,3991,-159,3991,-156,3991,-90,3991,-87,3988,-83,3985,-82,3979,-82,3979,-80,4016,-80,4016,-82,4011,-82,4009,-83,4006,-84,4005,-85,4004,-88,4004,-91,4004,-122,4045,-122,4045,-90,4044,-87,4041,-83,4039,-82,4032,-82,4032,-80,4070,-80,4070,-82,4064,-82,4062,-83,4059,-84,4058,-85,4057,-88,4057,-91,4057,-156,4057,-159,4058,-162,4059,-163,4062,-165,4064,-165,4070,-165,4070,-168xe" filled="true" fillcolor="#000000" stroked="false">
              <v:path arrowok="t"/>
              <v:fill type="solid"/>
            </v:shape>
            <v:shape style="position:absolute;left:4116;top:-168;width:586;height:594" type="#_x0000_t75" id="docshape87" stroked="false">
              <v:imagedata r:id="rId243" o:title=""/>
            </v:shape>
            <v:shape style="position:absolute;left:2598;top:-170;width:331;height:197" id="docshape88" coordorigin="2599,-170" coordsize="331,197" path="m2754,-106l2750,-114,2740,-123,2734,-128,2731,-129,2731,-90,2729,-83,2721,-68,2716,-63,2702,-56,2694,-54,2680,-54,2673,-55,2664,-58,2682,-121,2690,-122,2696,-123,2712,-123,2719,-121,2729,-112,2731,-106,2731,-90,2731,-129,2721,-132,2642,-132,2641,-128,2648,-127,2653,-126,2658,-122,2659,-120,2659,-114,2657,-107,2628,-5,2624,8,2621,16,2614,21,2608,23,2600,23,2599,27,2662,27,2663,23,2655,22,2650,21,2646,18,2645,16,2645,10,2646,3,2649,-7,2662,-50,2673,-48,2683,-46,2702,-46,2713,-49,2717,-50,2725,-54,2733,-58,2741,-64,2751,-80,2754,-87,2754,-106xm2847,-100l2845,-102,2839,-94,2835,-89,2826,-85,2821,-83,2808,-83,2803,-85,2792,-91,2789,-96,2783,-107,2782,-114,2782,-132,2783,-140,2789,-153,2793,-157,2802,-163,2807,-165,2820,-165,2826,-163,2836,-155,2840,-149,2843,-140,2845,-140,2843,-170,2840,-170,2840,-167,2839,-166,2837,-164,2836,-163,2834,-163,2833,-164,2825,-168,2819,-170,2804,-170,2796,-167,2783,-159,2777,-154,2769,-139,2767,-131,2767,-111,2770,-102,2784,-83,2796,-78,2818,-78,2825,-79,2837,-87,2842,-92,2847,-100xm2929,-147l2928,-167,2857,-167,2856,-147,2858,-147,2858,-151,2859,-154,2862,-159,2864,-160,2868,-162,2871,-162,2886,-162,2886,-90,2886,-87,2883,-83,2880,-82,2874,-82,2874,-80,2911,-80,2911,-82,2904,-82,2902,-83,2899,-86,2898,-89,2898,-162,2915,-162,2917,-161,2922,-159,2924,-157,2926,-153,2927,-151,2927,-147,2929,-147xe" filled="true" fillcolor="#000000" stroked="false">
              <v:path arrowok="t"/>
              <v:fill type="solid"/>
            </v:shape>
            <v:shape style="position:absolute;left:4892;top:-140;width:1540;height:348" type="#_x0000_t75" id="docshape89" stroked="false">
              <v:imagedata r:id="rId244" o:title=""/>
            </v:shape>
            <v:shape style="position:absolute;left:2403;top:-170;width:2468;height:308" id="docshape90" coordorigin="2404,-170" coordsize="2468,308" path="m2527,127l2404,127,2404,138,2527,138,2527,127xm2527,83l2404,83,2404,94,2527,94,2527,83xm3086,-33l2976,-33,2976,-22,3086,-22,3086,-33xm3258,-106l3254,-114,3244,-123,3238,-128,3236,-129,3236,-90,3234,-83,3226,-68,3220,-63,3206,-56,3198,-54,3184,-54,3177,-55,3168,-58,3187,-121,3194,-122,3201,-123,3216,-123,3223,-121,3233,-112,3235,-106,3236,-90,3236,-129,3226,-132,3146,-132,3145,-128,3153,-127,3158,-126,3162,-122,3163,-120,3163,-114,3162,-107,3132,-5,3128,8,3125,16,3118,21,3113,23,3104,23,3103,27,3166,27,3168,23,3160,22,3154,21,3150,18,3149,16,3149,10,3151,3,3154,-7,3166,-50,3178,-48,3187,-46,3206,-46,3217,-49,3221,-50,3229,-54,3238,-58,3245,-64,3256,-80,3258,-87,3258,-106xm3351,-100l3349,-102,3344,-94,3339,-89,3330,-85,3325,-83,3313,-83,3307,-85,3297,-91,3293,-96,3288,-107,3286,-114,3286,-132,3288,-140,3293,-153,3297,-157,3306,-163,3312,-165,3324,-165,3330,-163,3340,-155,3344,-149,3347,-140,3349,-140,3347,-170,3345,-170,3344,-167,3343,-166,3341,-164,3340,-163,3338,-163,3337,-164,3329,-168,3323,-170,3308,-170,3301,-167,3287,-159,3281,-154,3274,-139,3272,-131,3272,-111,3275,-102,3289,-83,3300,-78,3323,-78,3330,-79,3341,-87,3347,-92,3351,-100xm3434,-147l3433,-167,3361,-167,3360,-147,3362,-147,3363,-151,3364,-154,3367,-159,3369,-160,3373,-162,3376,-162,3390,-162,3390,-90,3390,-87,3387,-83,3385,-82,3378,-82,3378,-80,3415,-80,3415,-82,3409,-82,3406,-83,3403,-86,3403,-89,3403,-162,3419,-162,3422,-161,3426,-159,3428,-157,3430,-153,3431,-151,3431,-147,3434,-147xm3604,-40l3548,-40,3548,-96,3537,-96,3537,-40,3480,-40,3480,-29,3537,-29,3537,27,3548,27,3548,-29,3604,-29,3604,-40xm3780,-106l3776,-114,3765,-123,3759,-128,3757,-129,3757,-90,3755,-83,3747,-68,3742,-63,3728,-56,3720,-54,3706,-54,3699,-55,3690,-58,3708,-121,3716,-122,3722,-123,3737,-123,3745,-121,3755,-112,3757,-106,3757,-90,3757,-129,3747,-132,3668,-132,3666,-128,3674,-127,3679,-126,3683,-122,3685,-120,3685,-114,3683,-107,3654,-5,3650,8,3646,16,3640,21,3634,23,3626,23,3624,27,3688,27,3689,23,3681,22,3676,21,3672,18,3671,16,3671,10,3672,3,3675,-7,3688,-50,3699,-48,3709,-46,3728,-46,3739,-49,3742,-50,3751,-54,3759,-58,3767,-64,3777,-80,3780,-87,3780,-106xm4871,-40l4748,-40,4748,-29,4871,-29,4871,-40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02.670006pt;margin-top:.293110pt;width:13.4pt;height:11.05pt;mso-position-horizontal-relative:page;mso-position-vertical-relative:paragraph;z-index:15783936" id="docshape91" coordorigin="2053,6" coordsize="268,221" path="m2143,175l2141,168,2133,156,2126,153,2117,153,2101,154,2085,154,2076,151,2067,139,2064,130,2064,118,2066,97,2072,77,2082,59,2096,42,2109,40,2119,36,2134,26,2138,21,2138,13,2136,11,2128,11,2121,14,2105,25,2099,31,2093,36,2087,37,2084,36,2079,31,2077,28,2077,18,2081,13,2089,10,2087,6,2074,9,2067,16,2067,30,2069,34,2077,40,2082,42,2088,42,2073,60,2062,81,2056,102,2053,125,2056,147,2064,163,2077,173,2096,176,2109,176,2122,175,2127,177,2134,181,2135,185,2135,195,2134,200,2128,207,2124,209,2116,209,2113,209,2102,205,2095,205,2092,208,2092,220,2098,224,2119,224,2127,220,2140,206,2143,196,2143,175xm2246,139l2184,139,2183,141,2186,141,2189,142,2191,143,2192,144,2192,149,2191,152,2189,158,2172,216,2170,220,2167,223,2164,224,2159,224,2158,226,2205,226,2211,226,2221,222,2222,222,2225,219,2232,210,2234,205,2234,196,2233,192,2228,184,2225,182,2225,182,2220,180,2220,205,2218,210,2210,219,2203,222,2190,222,2186,221,2183,221,2194,182,2202,182,2206,183,2213,185,2215,187,2219,193,2220,196,2220,205,2220,180,2217,178,2212,178,2195,178,2205,143,2225,143,2229,143,2233,144,2234,145,2237,149,2237,151,2237,158,2237,159,2237,162,2239,162,2244,143,2246,139xm2321,210l2318,210,2317,211,2316,213,2313,215,2311,216,2307,216,2304,217,2277,217,2279,214,2286,207,2304,188,2309,180,2314,169,2315,164,2315,154,2313,148,2303,139,2298,137,2284,137,2278,139,2269,147,2266,154,2265,162,2268,162,2269,157,2272,153,2279,148,2283,147,2292,147,2296,148,2303,156,2304,160,2304,173,2301,181,2295,190,2289,197,2282,205,2273,214,2263,224,2263,226,2315,226,2321,210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</w:rPr>
        <w:t>(2)</w:t>
      </w:r>
    </w:p>
    <w:p>
      <w:pPr>
        <w:pStyle w:val="BodyText"/>
        <w:rPr>
          <w:sz w:val="24"/>
        </w:rPr>
      </w:pPr>
    </w:p>
    <w:p>
      <w:pPr>
        <w:pStyle w:val="BodyText"/>
        <w:spacing w:line="156" w:lineRule="exact" w:before="193"/>
        <w:ind w:left="158"/>
      </w:pPr>
      <w:r>
        <w:rPr>
          <w:color w:val="231F20"/>
          <w:spacing w:val="-1"/>
        </w:rPr>
        <w:t>где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2"/>
        </w:rPr>
        <w:t> </w:t>
      </w:r>
      <w:r>
        <w:rPr>
          <w:i/>
          <w:color w:val="231F20"/>
          <w:spacing w:val="-1"/>
        </w:rPr>
        <w:t>Р</w:t>
      </w:r>
      <w:r>
        <w:rPr>
          <w:i/>
          <w:color w:val="231F20"/>
          <w:spacing w:val="-2"/>
        </w:rPr>
        <w:t> </w:t>
      </w:r>
      <w:r>
        <w:rPr>
          <w:color w:val="231F20"/>
          <w:spacing w:val="-1"/>
          <w:vertAlign w:val="superscript"/>
        </w:rPr>
        <w:t>СТ</w:t>
      </w:r>
      <w:r>
        <w:rPr>
          <w:color w:val="231F20"/>
          <w:spacing w:val="-1"/>
          <w:vertAlign w:val="baseline"/>
        </w:rPr>
        <w:t>,</w:t>
      </w:r>
      <w:r>
        <w:rPr>
          <w:color w:val="231F20"/>
          <w:spacing w:val="-11"/>
          <w:vertAlign w:val="baseline"/>
        </w:rPr>
        <w:t> </w:t>
      </w:r>
      <w:r>
        <w:rPr>
          <w:i/>
          <w:color w:val="231F20"/>
          <w:spacing w:val="-1"/>
          <w:vertAlign w:val="baseline"/>
        </w:rPr>
        <w:t>Р</w:t>
      </w:r>
      <w:r>
        <w:rPr>
          <w:i/>
          <w:color w:val="231F20"/>
          <w:spacing w:val="-2"/>
          <w:vertAlign w:val="baseline"/>
        </w:rPr>
        <w:t> </w:t>
      </w:r>
      <w:r>
        <w:rPr>
          <w:color w:val="231F20"/>
          <w:spacing w:val="-1"/>
          <w:vertAlign w:val="superscript"/>
        </w:rPr>
        <w:t>СТ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и</w:t>
      </w:r>
      <w:r>
        <w:rPr>
          <w:color w:val="231F20"/>
          <w:spacing w:val="-11"/>
          <w:vertAlign w:val="baseline"/>
        </w:rPr>
        <w:t> </w:t>
      </w:r>
      <w:r>
        <w:rPr>
          <w:i/>
          <w:color w:val="231F20"/>
          <w:spacing w:val="-1"/>
          <w:vertAlign w:val="baseline"/>
        </w:rPr>
        <w:t>Р</w:t>
      </w:r>
      <w:r>
        <w:rPr>
          <w:i/>
          <w:color w:val="231F20"/>
          <w:spacing w:val="-2"/>
          <w:vertAlign w:val="baseline"/>
        </w:rPr>
        <w:t> </w:t>
      </w:r>
      <w:r>
        <w:rPr>
          <w:color w:val="231F20"/>
          <w:spacing w:val="-1"/>
          <w:vertAlign w:val="superscript"/>
        </w:rPr>
        <w:t>СТ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–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статическое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давление,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соответственно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точ-</w:t>
      </w:r>
    </w:p>
    <w:p>
      <w:pPr>
        <w:tabs>
          <w:tab w:pos="1194" w:val="left" w:leader="none"/>
          <w:tab w:pos="1749" w:val="left" w:leader="none"/>
        </w:tabs>
        <w:spacing w:line="106" w:lineRule="exact" w:before="0"/>
        <w:ind w:left="762" w:right="0" w:firstLine="0"/>
        <w:jc w:val="left"/>
        <w:rPr>
          <w:sz w:val="12"/>
        </w:rPr>
      </w:pPr>
      <w:r>
        <w:rPr>
          <w:color w:val="231F20"/>
          <w:sz w:val="12"/>
        </w:rPr>
        <w:t>1</w:t>
        <w:tab/>
        <w:t>2</w:t>
        <w:tab/>
        <w:t>3</w:t>
      </w:r>
    </w:p>
    <w:p>
      <w:pPr>
        <w:pStyle w:val="BodyText"/>
        <w:spacing w:line="151" w:lineRule="exact"/>
        <w:ind w:left="158"/>
      </w:pPr>
      <w:r>
        <w:rPr>
          <w:color w:val="231F20"/>
        </w:rPr>
        <w:t>ках</w:t>
      </w:r>
      <w:r>
        <w:rPr>
          <w:color w:val="231F20"/>
          <w:spacing w:val="-13"/>
        </w:rPr>
        <w:t> </w:t>
      </w:r>
      <w:r>
        <w:rPr>
          <w:color w:val="231F20"/>
        </w:rPr>
        <w:t>1,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3,</w:t>
      </w:r>
      <w:r>
        <w:rPr>
          <w:color w:val="231F20"/>
          <w:spacing w:val="-12"/>
        </w:rPr>
        <w:t> </w:t>
      </w:r>
      <w:r>
        <w:rPr>
          <w:color w:val="231F20"/>
        </w:rPr>
        <w:t>Па</w:t>
      </w:r>
      <w:r>
        <w:rPr>
          <w:color w:val="231F20"/>
          <w:spacing w:val="-13"/>
        </w:rPr>
        <w:t> </w:t>
      </w:r>
      <w:r>
        <w:rPr>
          <w:color w:val="231F20"/>
        </w:rPr>
        <w:t>(рис.</w:t>
      </w:r>
      <w:r>
        <w:rPr>
          <w:color w:val="231F20"/>
          <w:spacing w:val="-12"/>
        </w:rPr>
        <w:t> </w:t>
      </w:r>
      <w:r>
        <w:rPr>
          <w:color w:val="231F20"/>
        </w:rPr>
        <w:t>1),</w:t>
      </w:r>
      <w:r>
        <w:rPr>
          <w:color w:val="231F20"/>
          <w:spacing w:val="-12"/>
        </w:rPr>
        <w:t> </w:t>
      </w:r>
      <w:r>
        <w:rPr>
          <w:color w:val="231F20"/>
        </w:rPr>
        <w:t>Па;</w:t>
      </w:r>
      <w:r>
        <w:rPr>
          <w:color w:val="231F20"/>
          <w:spacing w:val="-12"/>
        </w:rPr>
        <w:t> </w:t>
      </w:r>
      <w:r>
        <w:rPr>
          <w:i/>
          <w:color w:val="231F20"/>
        </w:rPr>
        <w:t>Р</w:t>
      </w:r>
      <w:r>
        <w:rPr>
          <w:i/>
          <w:color w:val="231F20"/>
          <w:spacing w:val="-3"/>
        </w:rPr>
        <w:t> </w:t>
      </w:r>
      <w:r>
        <w:rPr>
          <w:color w:val="231F20"/>
          <w:vertAlign w:val="superscript"/>
        </w:rPr>
        <w:t>ДИН</w:t>
      </w:r>
      <w:r>
        <w:rPr>
          <w:color w:val="231F20"/>
          <w:vertAlign w:val="baseline"/>
        </w:rPr>
        <w:t>,</w:t>
      </w:r>
      <w:r>
        <w:rPr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Р</w:t>
      </w:r>
      <w:r>
        <w:rPr>
          <w:i/>
          <w:color w:val="231F20"/>
          <w:spacing w:val="-3"/>
          <w:vertAlign w:val="baseline"/>
        </w:rPr>
        <w:t> </w:t>
      </w:r>
      <w:r>
        <w:rPr>
          <w:color w:val="231F20"/>
          <w:vertAlign w:val="superscript"/>
        </w:rPr>
        <w:t>ДИН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Р</w:t>
      </w:r>
      <w:r>
        <w:rPr>
          <w:i/>
          <w:color w:val="231F20"/>
          <w:spacing w:val="-3"/>
          <w:vertAlign w:val="baseline"/>
        </w:rPr>
        <w:t> </w:t>
      </w:r>
      <w:r>
        <w:rPr>
          <w:color w:val="231F20"/>
          <w:vertAlign w:val="superscript"/>
        </w:rPr>
        <w:t>ДИН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динамическое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дав-</w:t>
      </w:r>
    </w:p>
    <w:p>
      <w:pPr>
        <w:tabs>
          <w:tab w:pos="1006" w:val="left" w:leader="none"/>
          <w:tab w:pos="1661" w:val="left" w:leader="none"/>
        </w:tabs>
        <w:spacing w:line="106" w:lineRule="exact" w:before="0"/>
        <w:ind w:left="461" w:right="0" w:firstLine="0"/>
        <w:jc w:val="center"/>
        <w:rPr>
          <w:sz w:val="12"/>
        </w:rPr>
      </w:pPr>
      <w:r>
        <w:rPr>
          <w:color w:val="231F20"/>
          <w:sz w:val="12"/>
        </w:rPr>
        <w:t>4</w:t>
        <w:tab/>
        <w:t>5</w:t>
        <w:tab/>
        <w:t>6</w:t>
      </w:r>
    </w:p>
    <w:p>
      <w:pPr>
        <w:pStyle w:val="BodyText"/>
        <w:spacing w:line="230" w:lineRule="auto"/>
        <w:ind w:left="158" w:right="156"/>
        <w:jc w:val="both"/>
      </w:pPr>
      <w:r>
        <w:rPr>
          <w:color w:val="231F20"/>
        </w:rPr>
        <w:t>ление, соответственно на участках 4,5,6 Па; </w:t>
      </w:r>
      <w:r>
        <w:rPr>
          <w:i/>
          <w:color w:val="231F20"/>
        </w:rPr>
        <w:t>R</w:t>
      </w:r>
      <w:r>
        <w:rPr>
          <w:color w:val="231F20"/>
          <w:position w:val="-6"/>
          <w:sz w:val="12"/>
        </w:rPr>
        <w:t>Б1</w:t>
      </w:r>
      <w:r>
        <w:rPr>
          <w:color w:val="231F20"/>
        </w:rPr>
        <w:t>, </w:t>
      </w:r>
      <w:r>
        <w:rPr>
          <w:i/>
          <w:color w:val="231F20"/>
        </w:rPr>
        <w:t>R</w:t>
      </w:r>
      <w:r>
        <w:rPr>
          <w:color w:val="231F20"/>
          <w:position w:val="-6"/>
          <w:sz w:val="12"/>
        </w:rPr>
        <w:t>Б2</w:t>
      </w:r>
      <w:r>
        <w:rPr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и </w:t>
      </w:r>
      <w:r>
        <w:rPr>
          <w:i/>
          <w:color w:val="231F20"/>
        </w:rPr>
        <w:t>R</w:t>
      </w:r>
      <w:r>
        <w:rPr>
          <w:color w:val="231F20"/>
          <w:position w:val="-6"/>
          <w:sz w:val="12"/>
        </w:rPr>
        <w:t>С </w:t>
      </w:r>
      <w:r>
        <w:rPr>
          <w:color w:val="231F20"/>
        </w:rPr>
        <w:t>– удель-</w:t>
      </w:r>
      <w:r>
        <w:rPr>
          <w:color w:val="231F20"/>
          <w:spacing w:val="1"/>
        </w:rPr>
        <w:t> </w:t>
      </w:r>
      <w:r>
        <w:rPr>
          <w:color w:val="231F20"/>
        </w:rPr>
        <w:t>ное</w:t>
      </w:r>
      <w:r>
        <w:rPr>
          <w:color w:val="231F20"/>
          <w:spacing w:val="28"/>
        </w:rPr>
        <w:t> </w:t>
      </w:r>
      <w:r>
        <w:rPr>
          <w:color w:val="231F20"/>
        </w:rPr>
        <w:t>падение</w:t>
      </w:r>
      <w:r>
        <w:rPr>
          <w:color w:val="231F20"/>
          <w:spacing w:val="28"/>
        </w:rPr>
        <w:t> </w:t>
      </w:r>
      <w:r>
        <w:rPr>
          <w:color w:val="231F20"/>
        </w:rPr>
        <w:t>давления</w:t>
      </w:r>
      <w:r>
        <w:rPr>
          <w:color w:val="231F20"/>
          <w:spacing w:val="28"/>
        </w:rPr>
        <w:t> </w:t>
      </w:r>
      <w:r>
        <w:rPr>
          <w:color w:val="231F20"/>
        </w:rPr>
        <w:t>на</w:t>
      </w:r>
      <w:r>
        <w:rPr>
          <w:color w:val="231F20"/>
          <w:spacing w:val="28"/>
        </w:rPr>
        <w:t> </w:t>
      </w:r>
      <w:r>
        <w:rPr>
          <w:color w:val="231F20"/>
        </w:rPr>
        <w:t>трение,</w:t>
      </w:r>
      <w:r>
        <w:rPr>
          <w:color w:val="231F20"/>
          <w:spacing w:val="28"/>
        </w:rPr>
        <w:t> </w:t>
      </w:r>
      <w:r>
        <w:rPr>
          <w:color w:val="231F20"/>
        </w:rPr>
        <w:t>соответственно</w:t>
      </w:r>
      <w:r>
        <w:rPr>
          <w:color w:val="231F20"/>
          <w:spacing w:val="28"/>
        </w:rPr>
        <w:t> </w:t>
      </w:r>
      <w:r>
        <w:rPr>
          <w:color w:val="231F20"/>
        </w:rPr>
        <w:t>на</w:t>
      </w:r>
      <w:r>
        <w:rPr>
          <w:color w:val="231F20"/>
          <w:spacing w:val="28"/>
        </w:rPr>
        <w:t> </w:t>
      </w:r>
      <w:r>
        <w:rPr>
          <w:color w:val="231F20"/>
        </w:rPr>
        <w:t>участках</w:t>
      </w:r>
      <w:r>
        <w:rPr>
          <w:color w:val="231F20"/>
          <w:spacing w:val="28"/>
        </w:rPr>
        <w:t> </w:t>
      </w:r>
      <w:r>
        <w:rPr>
          <w:color w:val="231F20"/>
        </w:rPr>
        <w:t>Б</w:t>
      </w:r>
      <w:r>
        <w:rPr>
          <w:color w:val="231F20"/>
          <w:vertAlign w:val="subscript"/>
        </w:rPr>
        <w:t>1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Б</w:t>
      </w:r>
      <w:r>
        <w:rPr>
          <w:color w:val="231F20"/>
          <w:position w:val="-6"/>
          <w:sz w:val="12"/>
          <w:vertAlign w:val="baseline"/>
        </w:rPr>
        <w:t>2</w:t>
      </w:r>
      <w:r>
        <w:rPr>
          <w:color w:val="231F20"/>
          <w:spacing w:val="23"/>
          <w:position w:val="-6"/>
          <w:sz w:val="12"/>
          <w:vertAlign w:val="baseline"/>
        </w:rPr>
        <w:t> </w:t>
      </w:r>
      <w:r>
        <w:rPr>
          <w:color w:val="231F20"/>
          <w:vertAlign w:val="baseline"/>
        </w:rPr>
        <w:t>и С, Па/м; </w:t>
      </w:r>
      <w:r>
        <w:rPr>
          <w:i/>
          <w:color w:val="231F20"/>
          <w:vertAlign w:val="baseline"/>
        </w:rPr>
        <w:t>l</w:t>
      </w:r>
      <w:r>
        <w:rPr>
          <w:color w:val="231F20"/>
          <w:position w:val="-6"/>
          <w:sz w:val="12"/>
          <w:vertAlign w:val="baseline"/>
        </w:rPr>
        <w:t>Б1</w:t>
      </w:r>
      <w:r>
        <w:rPr>
          <w:color w:val="231F20"/>
          <w:vertAlign w:val="baseline"/>
        </w:rPr>
        <w:t>, </w:t>
      </w:r>
      <w:r>
        <w:rPr>
          <w:i/>
          <w:color w:val="231F20"/>
          <w:vertAlign w:val="baseline"/>
        </w:rPr>
        <w:t>l</w:t>
      </w:r>
      <w:r>
        <w:rPr>
          <w:color w:val="231F20"/>
          <w:position w:val="-6"/>
          <w:sz w:val="12"/>
          <w:vertAlign w:val="baseline"/>
        </w:rPr>
        <w:t>Б2</w:t>
      </w:r>
      <w:r>
        <w:rPr>
          <w:color w:val="231F20"/>
          <w:spacing w:val="23"/>
          <w:position w:val="-6"/>
          <w:sz w:val="12"/>
          <w:vertAlign w:val="baseline"/>
        </w:rPr>
        <w:t> </w:t>
      </w:r>
      <w:r>
        <w:rPr>
          <w:color w:val="231F20"/>
          <w:vertAlign w:val="baseline"/>
        </w:rPr>
        <w:t>и </w:t>
      </w:r>
      <w:r>
        <w:rPr>
          <w:i/>
          <w:color w:val="231F20"/>
          <w:vertAlign w:val="baseline"/>
        </w:rPr>
        <w:t>l</w:t>
      </w:r>
      <w:r>
        <w:rPr>
          <w:color w:val="231F20"/>
          <w:position w:val="-6"/>
          <w:sz w:val="12"/>
          <w:vertAlign w:val="baseline"/>
        </w:rPr>
        <w:t>С </w:t>
      </w:r>
      <w:r>
        <w:rPr>
          <w:color w:val="231F20"/>
          <w:vertAlign w:val="baseline"/>
        </w:rPr>
        <w:t>– длины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соответствующих участков возду-</w:t>
      </w:r>
    </w:p>
    <w:p>
      <w:pPr>
        <w:pStyle w:val="BodyText"/>
        <w:spacing w:line="210" w:lineRule="exact"/>
        <w:ind w:left="158"/>
        <w:jc w:val="both"/>
      </w:pPr>
      <w:r>
        <w:rPr>
          <w:color w:val="231F20"/>
        </w:rPr>
        <w:t>ховода</w:t>
      </w:r>
      <w:r>
        <w:rPr>
          <w:color w:val="231F20"/>
          <w:spacing w:val="3"/>
        </w:rPr>
        <w:t> </w:t>
      </w:r>
      <w:r>
        <w:rPr>
          <w:color w:val="231F20"/>
        </w:rPr>
        <w:t>(см.</w:t>
      </w:r>
      <w:r>
        <w:rPr>
          <w:color w:val="231F20"/>
          <w:spacing w:val="4"/>
        </w:rPr>
        <w:t> </w:t>
      </w:r>
      <w:r>
        <w:rPr>
          <w:color w:val="231F20"/>
        </w:rPr>
        <w:t>рис.</w:t>
      </w:r>
      <w:r>
        <w:rPr>
          <w:color w:val="231F20"/>
          <w:spacing w:val="3"/>
        </w:rPr>
        <w:t> </w:t>
      </w:r>
      <w:r>
        <w:rPr>
          <w:color w:val="231F20"/>
        </w:rPr>
        <w:t>1),</w:t>
      </w:r>
      <w:r>
        <w:rPr>
          <w:color w:val="231F20"/>
          <w:spacing w:val="4"/>
        </w:rPr>
        <w:t> </w:t>
      </w:r>
      <w:r>
        <w:rPr>
          <w:color w:val="231F20"/>
        </w:rPr>
        <w:t>м.</w:t>
      </w:r>
      <w:r>
        <w:rPr>
          <w:color w:val="231F20"/>
          <w:spacing w:val="3"/>
        </w:rPr>
        <w:t> </w:t>
      </w:r>
      <w:r>
        <w:rPr>
          <w:color w:val="231F20"/>
        </w:rPr>
        <w:t>Удельное</w:t>
      </w:r>
      <w:r>
        <w:rPr>
          <w:color w:val="231F20"/>
          <w:spacing w:val="4"/>
        </w:rPr>
        <w:t> </w:t>
      </w:r>
      <w:r>
        <w:rPr>
          <w:color w:val="231F20"/>
        </w:rPr>
        <w:t>падение</w:t>
      </w:r>
      <w:r>
        <w:rPr>
          <w:color w:val="231F20"/>
          <w:spacing w:val="4"/>
        </w:rPr>
        <w:t> </w:t>
      </w:r>
      <w:r>
        <w:rPr>
          <w:color w:val="231F20"/>
        </w:rPr>
        <w:t>давления</w:t>
      </w:r>
      <w:r>
        <w:rPr>
          <w:color w:val="231F20"/>
          <w:spacing w:val="3"/>
        </w:rPr>
        <w:t> </w:t>
      </w:r>
      <w:r>
        <w:rPr>
          <w:i/>
          <w:color w:val="231F20"/>
        </w:rPr>
        <w:t>R</w:t>
      </w:r>
      <w:r>
        <w:rPr>
          <w:i/>
          <w:color w:val="231F20"/>
          <w:spacing w:val="4"/>
        </w:rPr>
        <w:t> </w:t>
      </w:r>
      <w:r>
        <w:rPr>
          <w:color w:val="231F20"/>
        </w:rPr>
        <w:t>вычислялось</w:t>
      </w:r>
    </w:p>
    <w:p>
      <w:pPr>
        <w:pStyle w:val="BodyText"/>
        <w:spacing w:line="256" w:lineRule="exact" w:before="7"/>
        <w:ind w:left="158" w:right="154"/>
        <w:jc w:val="both"/>
      </w:pPr>
      <w:r>
        <w:rPr>
          <w:color w:val="231F20"/>
        </w:rPr>
        <w:t>по</w:t>
      </w:r>
      <w:r>
        <w:rPr>
          <w:color w:val="231F20"/>
          <w:spacing w:val="25"/>
        </w:rPr>
        <w:t> </w:t>
      </w:r>
      <w:r>
        <w:rPr>
          <w:color w:val="231F20"/>
        </w:rPr>
        <w:t>формуле</w:t>
      </w:r>
      <w:r>
        <w:rPr>
          <w:color w:val="231F20"/>
          <w:spacing w:val="25"/>
        </w:rPr>
        <w:t> </w:t>
      </w:r>
      <w:r>
        <w:rPr>
          <w:color w:val="231F20"/>
        </w:rPr>
        <w:t>Блазиуса</w:t>
      </w:r>
      <w:r>
        <w:rPr>
          <w:color w:val="231F20"/>
          <w:spacing w:val="25"/>
        </w:rPr>
        <w:t> </w:t>
      </w:r>
      <w:r>
        <w:rPr>
          <w:color w:val="231F20"/>
        </w:rPr>
        <w:t>на</w:t>
      </w:r>
      <w:r>
        <w:rPr>
          <w:color w:val="231F20"/>
          <w:spacing w:val="26"/>
        </w:rPr>
        <w:t> </w:t>
      </w:r>
      <w:r>
        <w:rPr>
          <w:color w:val="231F20"/>
        </w:rPr>
        <w:t>основании</w:t>
      </w:r>
      <w:r>
        <w:rPr>
          <w:color w:val="231F20"/>
          <w:spacing w:val="25"/>
        </w:rPr>
        <w:t> </w:t>
      </w:r>
      <w:r>
        <w:rPr>
          <w:color w:val="231F20"/>
        </w:rPr>
        <w:t>предварительной</w:t>
      </w:r>
      <w:r>
        <w:rPr>
          <w:color w:val="231F20"/>
          <w:spacing w:val="25"/>
        </w:rPr>
        <w:t> </w:t>
      </w:r>
      <w:r>
        <w:rPr>
          <w:color w:val="231F20"/>
        </w:rPr>
        <w:t>настройки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использованной</w:t>
      </w:r>
      <w:r>
        <w:rPr>
          <w:color w:val="231F20"/>
          <w:spacing w:val="1"/>
        </w:rPr>
        <w:t> </w:t>
      </w:r>
      <w:r>
        <w:rPr>
          <w:color w:val="231F20"/>
        </w:rPr>
        <w:t>экспериментальной</w:t>
      </w:r>
      <w:r>
        <w:rPr>
          <w:color w:val="231F20"/>
          <w:spacing w:val="1"/>
        </w:rPr>
        <w:t> </w:t>
      </w:r>
      <w:r>
        <w:rPr>
          <w:color w:val="231F20"/>
        </w:rPr>
        <w:t>установки</w:t>
      </w:r>
      <w:r>
        <w:rPr>
          <w:color w:val="231F20"/>
          <w:spacing w:val="1"/>
        </w:rPr>
        <w:t> </w:t>
      </w:r>
      <w:r>
        <w:rPr>
          <w:color w:val="231F20"/>
        </w:rPr>
        <w:t>[16]. По результатам нашего экспериментального исследования</w:t>
      </w:r>
      <w:r>
        <w:rPr>
          <w:color w:val="231F20"/>
          <w:spacing w:val="1"/>
        </w:rPr>
        <w:t> </w:t>
      </w:r>
      <w:r>
        <w:rPr>
          <w:color w:val="231F20"/>
        </w:rPr>
        <w:t>при </w:t>
      </w:r>
      <w:r>
        <w:rPr>
          <w:i/>
          <w:color w:val="231F20"/>
        </w:rPr>
        <w:t>G</w:t>
      </w:r>
      <w:r>
        <w:rPr>
          <w:color w:val="231F20"/>
          <w:position w:val="-6"/>
          <w:sz w:val="12"/>
        </w:rPr>
        <w:t>Б</w:t>
      </w:r>
      <w:r>
        <w:rPr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/ </w:t>
      </w:r>
      <w:r>
        <w:rPr>
          <w:i/>
          <w:color w:val="231F20"/>
        </w:rPr>
        <w:t>G</w:t>
      </w:r>
      <w:r>
        <w:rPr>
          <w:color w:val="231F20"/>
          <w:position w:val="-6"/>
          <w:sz w:val="12"/>
        </w:rPr>
        <w:t>С</w:t>
      </w:r>
      <w:r>
        <w:rPr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= 0,51 коэффициент местного сопротивления соста-</w:t>
      </w:r>
      <w:r>
        <w:rPr>
          <w:color w:val="231F20"/>
          <w:spacing w:val="1"/>
        </w:rPr>
        <w:t> </w:t>
      </w:r>
      <w:r>
        <w:rPr>
          <w:color w:val="231F20"/>
        </w:rPr>
        <w:t>вил ζ=0,55, для соотношения </w:t>
      </w:r>
      <w:r>
        <w:rPr>
          <w:i/>
          <w:color w:val="231F20"/>
        </w:rPr>
        <w:t>G</w:t>
      </w:r>
      <w:r>
        <w:rPr>
          <w:color w:val="231F20"/>
          <w:position w:val="-6"/>
          <w:sz w:val="12"/>
        </w:rPr>
        <w:t>Б </w:t>
      </w:r>
      <w:r>
        <w:rPr>
          <w:color w:val="231F20"/>
        </w:rPr>
        <w:t>/ </w:t>
      </w:r>
      <w:r>
        <w:rPr>
          <w:i/>
          <w:color w:val="231F20"/>
        </w:rPr>
        <w:t>G</w:t>
      </w:r>
      <w:r>
        <w:rPr>
          <w:color w:val="231F20"/>
          <w:position w:val="-6"/>
          <w:sz w:val="12"/>
        </w:rPr>
        <w:t>С </w:t>
      </w:r>
      <w:r>
        <w:rPr>
          <w:color w:val="231F20"/>
        </w:rPr>
        <w:t>= 0,5 по итогам нашего более</w:t>
      </w:r>
      <w:r>
        <w:rPr>
          <w:color w:val="231F20"/>
          <w:spacing w:val="1"/>
        </w:rPr>
        <w:t> </w:t>
      </w:r>
      <w:r>
        <w:rPr>
          <w:color w:val="231F20"/>
        </w:rPr>
        <w:t>раннего численного исследования ζ=0,58 [13], в [14] указано зна-</w:t>
      </w:r>
      <w:r>
        <w:rPr>
          <w:color w:val="231F20"/>
          <w:spacing w:val="1"/>
        </w:rPr>
        <w:t> </w:t>
      </w:r>
      <w:r>
        <w:rPr>
          <w:color w:val="231F20"/>
        </w:rPr>
        <w:t>чение ζ=0,67, а в [15] ζ=0,59. В то же время по справочнику [12]</w:t>
      </w:r>
      <w:r>
        <w:rPr>
          <w:color w:val="231F20"/>
          <w:spacing w:val="1"/>
        </w:rPr>
        <w:t> </w:t>
      </w:r>
      <w:r>
        <w:rPr>
          <w:color w:val="231F20"/>
        </w:rPr>
        <w:t>ζ=1,25, что примерно в два раза больше чем все остальные значе-</w:t>
      </w:r>
      <w:r>
        <w:rPr>
          <w:color w:val="231F20"/>
          <w:spacing w:val="1"/>
        </w:rPr>
        <w:t> </w:t>
      </w:r>
      <w:r>
        <w:rPr>
          <w:color w:val="231F20"/>
        </w:rPr>
        <w:t>ния, которые между собой сходятся достаточно хорошо (различие</w:t>
      </w:r>
      <w:r>
        <w:rPr>
          <w:color w:val="231F20"/>
          <w:spacing w:val="-50"/>
        </w:rPr>
        <w:t> </w:t>
      </w:r>
      <w:r>
        <w:rPr>
          <w:color w:val="231F20"/>
        </w:rPr>
        <w:t>не превышает 34%.</w:t>
      </w:r>
    </w:p>
    <w:p>
      <w:pPr>
        <w:pStyle w:val="BodyText"/>
        <w:spacing w:line="254" w:lineRule="auto" w:before="16"/>
        <w:ind w:left="158" w:right="153" w:firstLine="396"/>
        <w:jc w:val="both"/>
      </w:pPr>
      <w:r>
        <w:rPr>
          <w:color w:val="231F20"/>
        </w:rPr>
        <w:t>Исследования сопротивления несимметричного тройника на</w:t>
      </w:r>
      <w:r>
        <w:rPr>
          <w:color w:val="231F20"/>
          <w:spacing w:val="1"/>
        </w:rPr>
        <w:t> </w:t>
      </w:r>
      <w:r>
        <w:rPr>
          <w:color w:val="231F20"/>
        </w:rPr>
        <w:t>разделение проводились численно. Компьютерная модель строи-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лась </w:t>
      </w:r>
      <w:r>
        <w:rPr>
          <w:color w:val="231F20"/>
          <w:spacing w:val="-2"/>
        </w:rPr>
        <w:t>в вычислительном комплексе Fluent (пакет ANSYS® Academic</w:t>
      </w:r>
      <w:r>
        <w:rPr>
          <w:color w:val="231F20"/>
          <w:spacing w:val="-51"/>
        </w:rPr>
        <w:t> </w:t>
      </w:r>
      <w:r>
        <w:rPr>
          <w:color w:val="231F20"/>
        </w:rPr>
        <w:t>Research Mechanical and CFD, Release 18.2). Для замыкания систе-</w:t>
      </w:r>
      <w:r>
        <w:rPr>
          <w:color w:val="231F20"/>
          <w:spacing w:val="-50"/>
        </w:rPr>
        <w:t> </w:t>
      </w:r>
      <w:r>
        <w:rPr>
          <w:color w:val="231F20"/>
        </w:rPr>
        <w:t>мы</w:t>
      </w:r>
      <w:r>
        <w:rPr>
          <w:color w:val="231F20"/>
          <w:spacing w:val="49"/>
        </w:rPr>
        <w:t> </w:t>
      </w:r>
      <w:r>
        <w:rPr>
          <w:color w:val="231F20"/>
        </w:rPr>
        <w:t>уравнений</w:t>
      </w:r>
      <w:r>
        <w:rPr>
          <w:color w:val="231F20"/>
          <w:spacing w:val="48"/>
        </w:rPr>
        <w:t> </w:t>
      </w:r>
      <w:r>
        <w:rPr>
          <w:color w:val="231F20"/>
        </w:rPr>
        <w:t>движения</w:t>
      </w:r>
      <w:r>
        <w:rPr>
          <w:color w:val="231F20"/>
          <w:spacing w:val="50"/>
        </w:rPr>
        <w:t> </w:t>
      </w:r>
      <w:r>
        <w:rPr>
          <w:color w:val="231F20"/>
        </w:rPr>
        <w:t>использовалась</w:t>
      </w:r>
      <w:r>
        <w:rPr>
          <w:color w:val="231F20"/>
          <w:spacing w:val="48"/>
        </w:rPr>
        <w:t> </w:t>
      </w:r>
      <w:r>
        <w:rPr>
          <w:color w:val="231F20"/>
        </w:rPr>
        <w:t>валидированная</w:t>
      </w:r>
      <w:r>
        <w:rPr>
          <w:color w:val="231F20"/>
          <w:spacing w:val="50"/>
        </w:rPr>
        <w:t> </w:t>
      </w:r>
      <w:r>
        <w:rPr>
          <w:color w:val="231F20"/>
        </w:rPr>
        <w:t>ранее</w:t>
      </w:r>
    </w:p>
    <w:p>
      <w:pPr>
        <w:pStyle w:val="ListParagraph"/>
        <w:numPr>
          <w:ilvl w:val="0"/>
          <w:numId w:val="62"/>
        </w:numPr>
        <w:tabs>
          <w:tab w:pos="570" w:val="left" w:leader="none"/>
        </w:tabs>
        <w:spacing w:line="254" w:lineRule="auto" w:before="5" w:after="0"/>
        <w:ind w:left="158" w:right="156" w:firstLine="0"/>
        <w:jc w:val="both"/>
        <w:rPr>
          <w:sz w:val="21"/>
        </w:rPr>
      </w:pPr>
      <w:r>
        <w:rPr>
          <w:color w:val="231F20"/>
          <w:sz w:val="21"/>
        </w:rPr>
        <w:t>«стандартная» </w:t>
      </w:r>
      <w:r>
        <w:rPr>
          <w:i/>
          <w:color w:val="231F20"/>
          <w:sz w:val="21"/>
        </w:rPr>
        <w:t>k</w:t>
      </w:r>
      <w:r>
        <w:rPr>
          <w:color w:val="231F20"/>
          <w:sz w:val="21"/>
        </w:rPr>
        <w:t>-ε модель турбулентности в сочетании с рас-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ширенными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пристеночными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функциями.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работе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проводится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мо-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делирование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работы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такого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тройника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при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изменении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отношения</w:t>
      </w:r>
    </w:p>
    <w:p>
      <w:pPr>
        <w:pStyle w:val="BodyText"/>
        <w:spacing w:line="211" w:lineRule="auto" w:before="20"/>
        <w:ind w:left="158" w:right="155"/>
        <w:jc w:val="both"/>
      </w:pPr>
      <w:r>
        <w:rPr>
          <w:color w:val="231F20"/>
        </w:rPr>
        <w:t>расхода протекающего по боковому ответвлению расхода </w:t>
      </w:r>
      <w:r>
        <w:rPr>
          <w:i/>
          <w:color w:val="231F20"/>
        </w:rPr>
        <w:t>G</w:t>
      </w:r>
      <w:r>
        <w:rPr>
          <w:color w:val="231F20"/>
          <w:position w:val="-6"/>
          <w:sz w:val="12"/>
        </w:rPr>
        <w:t>Б </w:t>
      </w:r>
      <w:r>
        <w:rPr>
          <w:color w:val="231F20"/>
        </w:rPr>
        <w:t>к об-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щему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расходу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разделения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потоков</w:t>
      </w:r>
      <w:r>
        <w:rPr>
          <w:color w:val="231F20"/>
          <w:spacing w:val="-7"/>
          <w:w w:val="105"/>
        </w:rPr>
        <w:t> </w:t>
      </w:r>
      <w:r>
        <w:rPr>
          <w:i/>
          <w:color w:val="231F20"/>
          <w:w w:val="105"/>
        </w:rPr>
        <w:t>G</w:t>
      </w:r>
      <w:r>
        <w:rPr>
          <w:color w:val="231F20"/>
          <w:w w:val="105"/>
          <w:position w:val="-6"/>
          <w:sz w:val="12"/>
        </w:rPr>
        <w:t>С</w:t>
      </w:r>
      <w:r>
        <w:rPr>
          <w:color w:val="231F20"/>
          <w:w w:val="105"/>
        </w:rPr>
        <w:t>: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0,1&lt;</w:t>
      </w:r>
      <w:r>
        <w:rPr>
          <w:color w:val="231F20"/>
          <w:spacing w:val="-5"/>
          <w:w w:val="105"/>
        </w:rPr>
        <w:t> </w:t>
      </w:r>
      <w:r>
        <w:rPr>
          <w:i/>
          <w:color w:val="231F20"/>
          <w:w w:val="105"/>
        </w:rPr>
        <w:t>G</w:t>
      </w:r>
      <w:r>
        <w:rPr>
          <w:color w:val="231F20"/>
          <w:w w:val="105"/>
          <w:position w:val="-6"/>
          <w:sz w:val="12"/>
        </w:rPr>
        <w:t>Б</w:t>
      </w:r>
      <w:r>
        <w:rPr>
          <w:color w:val="231F20"/>
          <w:spacing w:val="17"/>
          <w:w w:val="105"/>
          <w:position w:val="-6"/>
          <w:sz w:val="12"/>
        </w:rPr>
        <w:t> </w:t>
      </w:r>
      <w:r>
        <w:rPr>
          <w:color w:val="231F20"/>
          <w:w w:val="105"/>
        </w:rPr>
        <w:t>/</w:t>
      </w:r>
      <w:r>
        <w:rPr>
          <w:color w:val="231F20"/>
          <w:spacing w:val="-6"/>
          <w:w w:val="105"/>
        </w:rPr>
        <w:t> </w:t>
      </w:r>
      <w:r>
        <w:rPr>
          <w:i/>
          <w:color w:val="231F20"/>
          <w:w w:val="105"/>
        </w:rPr>
        <w:t>G</w:t>
      </w:r>
      <w:r>
        <w:rPr>
          <w:color w:val="231F20"/>
          <w:w w:val="105"/>
          <w:position w:val="-6"/>
          <w:sz w:val="12"/>
        </w:rPr>
        <w:t>С</w:t>
      </w:r>
      <w:r>
        <w:rPr>
          <w:color w:val="231F20"/>
          <w:spacing w:val="18"/>
          <w:w w:val="105"/>
          <w:position w:val="-6"/>
          <w:sz w:val="12"/>
        </w:rPr>
        <w:t> </w:t>
      </w:r>
      <w:r>
        <w:rPr>
          <w:color w:val="231F20"/>
          <w:w w:val="105"/>
        </w:rPr>
        <w:t>&lt;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0,9.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Для</w:t>
      </w:r>
    </w:p>
    <w:p>
      <w:pPr>
        <w:spacing w:after="0" w:line="211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6" w:lineRule="exact" w:before="86"/>
        <w:ind w:left="158" w:right="155"/>
        <w:jc w:val="both"/>
      </w:pPr>
      <w:r>
        <w:rPr>
          <w:color w:val="231F20"/>
        </w:rPr>
        <w:t>этого на выходящих границах устанавливались различные значе-</w:t>
      </w:r>
      <w:r>
        <w:rPr>
          <w:color w:val="231F20"/>
          <w:spacing w:val="1"/>
        </w:rPr>
        <w:t> </w:t>
      </w:r>
      <w:r>
        <w:rPr>
          <w:color w:val="231F20"/>
        </w:rPr>
        <w:t>ния давлений. Более подробно про установку граничных условий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посмотреть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работе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[17].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результате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моделирования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опре-</w:t>
      </w:r>
      <w:r>
        <w:rPr>
          <w:color w:val="231F20"/>
          <w:spacing w:val="-50"/>
        </w:rPr>
        <w:t> </w:t>
      </w:r>
      <w:r>
        <w:rPr>
          <w:color w:val="231F20"/>
        </w:rPr>
        <w:t>делена зависимость значений коэффициентов местного сопротив-</w:t>
      </w:r>
      <w:r>
        <w:rPr>
          <w:color w:val="231F20"/>
          <w:spacing w:val="-50"/>
        </w:rPr>
        <w:t> </w:t>
      </w:r>
      <w:r>
        <w:rPr>
          <w:color w:val="231F20"/>
        </w:rPr>
        <w:t>ления на проход ζ</w:t>
      </w:r>
      <w:r>
        <w:rPr>
          <w:color w:val="231F20"/>
          <w:position w:val="-6"/>
          <w:sz w:val="12"/>
        </w:rPr>
        <w:t>П </w:t>
      </w:r>
      <w:r>
        <w:rPr>
          <w:color w:val="231F20"/>
        </w:rPr>
        <w:t>и на боковое ответвление ζ</w:t>
      </w:r>
      <w:r>
        <w:rPr>
          <w:color w:val="231F20"/>
          <w:position w:val="-6"/>
          <w:sz w:val="12"/>
        </w:rPr>
        <w:t>Б </w:t>
      </w:r>
      <w:r>
        <w:rPr>
          <w:color w:val="231F20"/>
        </w:rPr>
        <w:t>от </w:t>
      </w:r>
      <w:r>
        <w:rPr>
          <w:i/>
          <w:color w:val="231F20"/>
        </w:rPr>
        <w:t>G</w:t>
      </w:r>
      <w:r>
        <w:rPr>
          <w:color w:val="231F20"/>
          <w:position w:val="-6"/>
          <w:sz w:val="12"/>
        </w:rPr>
        <w:t>Б </w:t>
      </w:r>
      <w:r>
        <w:rPr>
          <w:color w:val="231F20"/>
        </w:rPr>
        <w:t>/ </w:t>
      </w:r>
      <w:r>
        <w:rPr>
          <w:i/>
          <w:color w:val="231F20"/>
        </w:rPr>
        <w:t>G</w:t>
      </w:r>
      <w:r>
        <w:rPr>
          <w:color w:val="231F20"/>
          <w:position w:val="-6"/>
          <w:sz w:val="12"/>
        </w:rPr>
        <w:t>С </w:t>
      </w:r>
      <w:r>
        <w:rPr>
          <w:color w:val="231F20"/>
        </w:rPr>
        <w:t>(рис. 3).</w:t>
      </w:r>
      <w:r>
        <w:rPr>
          <w:color w:val="231F20"/>
          <w:spacing w:val="1"/>
        </w:rPr>
        <w:t> </w:t>
      </w:r>
      <w:r>
        <w:rPr>
          <w:color w:val="231F20"/>
        </w:rPr>
        <w:t>Видно, что для значений КМС на проход имеется хорошее схож-</w:t>
      </w:r>
      <w:r>
        <w:rPr>
          <w:color w:val="231F20"/>
          <w:spacing w:val="1"/>
        </w:rPr>
        <w:t> </w:t>
      </w:r>
      <w:r>
        <w:rPr>
          <w:color w:val="231F20"/>
        </w:rPr>
        <w:t>дение результатов численного исследования с данными обобще-</w:t>
      </w:r>
      <w:r>
        <w:rPr>
          <w:color w:val="231F20"/>
          <w:spacing w:val="1"/>
        </w:rPr>
        <w:t> </w:t>
      </w:r>
      <w:r>
        <w:rPr>
          <w:color w:val="231F20"/>
        </w:rPr>
        <w:t>ний [14] и несколько хуже с данными справочника [12], макси-</w:t>
      </w:r>
      <w:r>
        <w:rPr>
          <w:color w:val="231F20"/>
          <w:spacing w:val="1"/>
        </w:rPr>
        <w:t> </w:t>
      </w:r>
      <w:r>
        <w:rPr>
          <w:color w:val="231F20"/>
        </w:rPr>
        <w:t>мальное расхождение в первом случае около 25%, во втором уже</w:t>
      </w:r>
      <w:r>
        <w:rPr>
          <w:color w:val="231F20"/>
          <w:spacing w:val="1"/>
        </w:rPr>
        <w:t> </w:t>
      </w:r>
      <w:r>
        <w:rPr>
          <w:color w:val="231F20"/>
        </w:rPr>
        <w:t>около 65%. Для КМС на боковом ответвлении в сравнении с [14]</w:t>
      </w:r>
      <w:r>
        <w:rPr>
          <w:color w:val="231F20"/>
          <w:spacing w:val="1"/>
        </w:rPr>
        <w:t> </w:t>
      </w:r>
      <w:r>
        <w:rPr>
          <w:color w:val="231F20"/>
        </w:rPr>
        <w:t>также отличие меньше (~10%) и существенно больше при срав-</w:t>
      </w:r>
      <w:r>
        <w:rPr>
          <w:color w:val="231F20"/>
          <w:spacing w:val="1"/>
        </w:rPr>
        <w:t> </w:t>
      </w:r>
      <w:r>
        <w:rPr>
          <w:color w:val="231F20"/>
        </w:rPr>
        <w:t>нении с [12] ~30%. Здесь нужно отметить необходимость допол-</w:t>
      </w:r>
      <w:r>
        <w:rPr>
          <w:color w:val="231F20"/>
          <w:spacing w:val="1"/>
        </w:rPr>
        <w:t> </w:t>
      </w:r>
      <w:r>
        <w:rPr>
          <w:color w:val="231F20"/>
        </w:rPr>
        <w:t>нительного сравнения с другими источниками и проведения соб-</w:t>
      </w:r>
      <w:r>
        <w:rPr>
          <w:color w:val="231F20"/>
          <w:spacing w:val="1"/>
        </w:rPr>
        <w:t> </w:t>
      </w:r>
      <w:r>
        <w:rPr>
          <w:color w:val="231F20"/>
        </w:rPr>
        <w:t>ственного</w:t>
      </w:r>
      <w:r>
        <w:rPr>
          <w:color w:val="231F20"/>
          <w:spacing w:val="1"/>
        </w:rPr>
        <w:t> </w:t>
      </w:r>
      <w:r>
        <w:rPr>
          <w:color w:val="231F20"/>
        </w:rPr>
        <w:t>эксперимента.</w:t>
      </w:r>
    </w:p>
    <w:p>
      <w:pPr>
        <w:pStyle w:val="BodyText"/>
        <w:spacing w:before="7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09">
            <wp:simplePos x="0" y="0"/>
            <wp:positionH relativeFrom="page">
              <wp:posOffset>929736</wp:posOffset>
            </wp:positionH>
            <wp:positionV relativeFrom="paragraph">
              <wp:posOffset>195101</wp:posOffset>
            </wp:positionV>
            <wp:extent cx="3448236" cy="2145506"/>
            <wp:effectExtent l="0" t="0" r="0" b="0"/>
            <wp:wrapTopAndBottom/>
            <wp:docPr id="233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25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8236" cy="2145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19"/>
        </w:rPr>
      </w:pPr>
    </w:p>
    <w:p>
      <w:pPr>
        <w:spacing w:before="0"/>
        <w:ind w:left="1790" w:right="0" w:firstLine="0"/>
        <w:jc w:val="left"/>
        <w:rPr>
          <w:sz w:val="10"/>
        </w:rPr>
      </w:pPr>
      <w:r>
        <w:rPr>
          <w:color w:val="231F20"/>
          <w:sz w:val="18"/>
        </w:rPr>
        <w:t>Рис.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3. Изменение ζ</w:t>
      </w:r>
      <w:r>
        <w:rPr>
          <w:color w:val="231F20"/>
          <w:position w:val="-5"/>
          <w:sz w:val="10"/>
        </w:rPr>
        <w:t>П</w:t>
      </w:r>
      <w:r>
        <w:rPr>
          <w:color w:val="231F20"/>
          <w:spacing w:val="20"/>
          <w:position w:val="-5"/>
          <w:sz w:val="10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ζ</w:t>
      </w:r>
      <w:r>
        <w:rPr>
          <w:color w:val="231F20"/>
          <w:position w:val="-5"/>
          <w:sz w:val="10"/>
        </w:rPr>
        <w:t>Б</w:t>
      </w:r>
      <w:r>
        <w:rPr>
          <w:color w:val="231F20"/>
          <w:spacing w:val="20"/>
          <w:position w:val="-5"/>
          <w:sz w:val="10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G</w:t>
      </w:r>
      <w:r>
        <w:rPr>
          <w:color w:val="231F20"/>
          <w:position w:val="-5"/>
          <w:sz w:val="10"/>
        </w:rPr>
        <w:t>Б</w:t>
      </w:r>
      <w:r>
        <w:rPr>
          <w:color w:val="231F20"/>
          <w:spacing w:val="20"/>
          <w:position w:val="-5"/>
          <w:sz w:val="10"/>
        </w:rPr>
        <w:t> </w:t>
      </w:r>
      <w:r>
        <w:rPr>
          <w:color w:val="231F20"/>
          <w:sz w:val="18"/>
        </w:rPr>
        <w:t>/ </w:t>
      </w:r>
      <w:r>
        <w:rPr>
          <w:i/>
          <w:color w:val="231F20"/>
          <w:sz w:val="18"/>
        </w:rPr>
        <w:t>G</w:t>
      </w:r>
      <w:r>
        <w:rPr>
          <w:color w:val="231F20"/>
          <w:position w:val="-5"/>
          <w:sz w:val="10"/>
        </w:rPr>
        <w:t>С</w:t>
      </w:r>
    </w:p>
    <w:p>
      <w:pPr>
        <w:pStyle w:val="BodyText"/>
        <w:spacing w:line="254" w:lineRule="auto" w:before="206"/>
        <w:ind w:left="158" w:right="156" w:firstLine="396"/>
        <w:jc w:val="both"/>
      </w:pPr>
      <w:r>
        <w:rPr>
          <w:color w:val="231F20"/>
        </w:rPr>
        <w:t>В результате экспериментального и численного исследования</w:t>
      </w:r>
      <w:r>
        <w:rPr>
          <w:color w:val="231F20"/>
          <w:spacing w:val="-50"/>
        </w:rPr>
        <w:t> </w:t>
      </w:r>
      <w:r>
        <w:rPr>
          <w:color w:val="231F20"/>
        </w:rPr>
        <w:t>КМС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симметричного</w:t>
      </w:r>
      <w:r>
        <w:rPr>
          <w:color w:val="231F20"/>
          <w:spacing w:val="-11"/>
        </w:rPr>
        <w:t> </w:t>
      </w:r>
      <w:r>
        <w:rPr>
          <w:color w:val="231F20"/>
        </w:rPr>
        <w:t>тройника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слияние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несимметричного</w:t>
      </w:r>
      <w:r>
        <w:rPr>
          <w:color w:val="231F20"/>
          <w:spacing w:val="-50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разделение</w:t>
      </w:r>
      <w:r>
        <w:rPr>
          <w:color w:val="231F20"/>
          <w:spacing w:val="10"/>
        </w:rPr>
        <w:t> </w:t>
      </w:r>
      <w:r>
        <w:rPr>
          <w:color w:val="231F20"/>
        </w:rPr>
        <w:t>можно</w:t>
      </w:r>
      <w:r>
        <w:rPr>
          <w:color w:val="231F20"/>
          <w:spacing w:val="9"/>
        </w:rPr>
        <w:t> </w:t>
      </w:r>
      <w:r>
        <w:rPr>
          <w:color w:val="231F20"/>
        </w:rPr>
        <w:t>сделать</w:t>
      </w:r>
      <w:r>
        <w:rPr>
          <w:color w:val="231F20"/>
          <w:spacing w:val="8"/>
        </w:rPr>
        <w:t> </w:t>
      </w:r>
      <w:r>
        <w:rPr>
          <w:color w:val="231F20"/>
        </w:rPr>
        <w:t>вывод</w:t>
      </w:r>
      <w:r>
        <w:rPr>
          <w:color w:val="231F20"/>
          <w:spacing w:val="9"/>
        </w:rPr>
        <w:t> </w:t>
      </w:r>
      <w:r>
        <w:rPr>
          <w:color w:val="231F20"/>
        </w:rPr>
        <w:t>о</w:t>
      </w:r>
      <w:r>
        <w:rPr>
          <w:color w:val="231F20"/>
          <w:spacing w:val="8"/>
        </w:rPr>
        <w:t> </w:t>
      </w:r>
      <w:r>
        <w:rPr>
          <w:color w:val="231F20"/>
        </w:rPr>
        <w:t>важности</w:t>
      </w:r>
      <w:r>
        <w:rPr>
          <w:color w:val="231F20"/>
          <w:spacing w:val="9"/>
        </w:rPr>
        <w:t> </w:t>
      </w:r>
      <w:r>
        <w:rPr>
          <w:color w:val="231F20"/>
        </w:rPr>
        <w:t>подробной</w:t>
      </w:r>
      <w:r>
        <w:rPr>
          <w:color w:val="231F20"/>
          <w:spacing w:val="10"/>
        </w:rPr>
        <w:t> </w:t>
      </w:r>
      <w:r>
        <w:rPr>
          <w:color w:val="231F20"/>
        </w:rPr>
        <w:t>вали-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/>
        <w:jc w:val="both"/>
      </w:pPr>
      <w:r>
        <w:rPr>
          <w:color w:val="231F20"/>
        </w:rPr>
        <w:t>дации – сравнения получаемых численно результатов с данными</w:t>
      </w:r>
      <w:r>
        <w:rPr>
          <w:color w:val="231F20"/>
          <w:spacing w:val="1"/>
        </w:rPr>
        <w:t> </w:t>
      </w:r>
      <w:r>
        <w:rPr>
          <w:color w:val="231F20"/>
        </w:rPr>
        <w:t>разных авторов – экспериментальных, численных и аналитиче-</w:t>
      </w:r>
      <w:r>
        <w:rPr>
          <w:color w:val="231F20"/>
          <w:spacing w:val="1"/>
        </w:rPr>
        <w:t> </w:t>
      </w:r>
      <w:r>
        <w:rPr>
          <w:color w:val="231F20"/>
        </w:rPr>
        <w:t>ских. Правильно валидированная компьютерная модель далее по-</w:t>
      </w:r>
      <w:r>
        <w:rPr>
          <w:color w:val="231F20"/>
          <w:spacing w:val="-50"/>
        </w:rPr>
        <w:t> </w:t>
      </w:r>
      <w:r>
        <w:rPr>
          <w:color w:val="231F20"/>
        </w:rPr>
        <w:t>зволит</w:t>
      </w:r>
      <w:r>
        <w:rPr>
          <w:color w:val="231F20"/>
          <w:spacing w:val="-13"/>
        </w:rPr>
        <w:t> </w:t>
      </w:r>
      <w:r>
        <w:rPr>
          <w:color w:val="231F20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</w:rPr>
        <w:t>подробно</w:t>
      </w:r>
      <w:r>
        <w:rPr>
          <w:color w:val="231F20"/>
          <w:spacing w:val="-12"/>
        </w:rPr>
        <w:t> </w:t>
      </w:r>
      <w:r>
        <w:rPr>
          <w:color w:val="231F20"/>
        </w:rPr>
        <w:t>исследовать</w:t>
      </w:r>
      <w:r>
        <w:rPr>
          <w:color w:val="231F20"/>
          <w:spacing w:val="-13"/>
        </w:rPr>
        <w:t> </w:t>
      </w:r>
      <w:r>
        <w:rPr>
          <w:color w:val="231F20"/>
        </w:rPr>
        <w:t>возникающее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тройнике</w:t>
      </w:r>
      <w:r>
        <w:rPr>
          <w:color w:val="231F20"/>
          <w:spacing w:val="-12"/>
        </w:rPr>
        <w:t> </w:t>
      </w:r>
      <w:r>
        <w:rPr>
          <w:color w:val="231F20"/>
        </w:rPr>
        <w:t>тече-</w:t>
      </w:r>
      <w:r>
        <w:rPr>
          <w:color w:val="231F20"/>
          <w:spacing w:val="-50"/>
        </w:rPr>
        <w:t> </w:t>
      </w:r>
      <w:r>
        <w:rPr>
          <w:color w:val="231F20"/>
        </w:rPr>
        <w:t>ния с определением очертаний возникающих в нем отрывных зон,</w:t>
      </w:r>
      <w:r>
        <w:rPr>
          <w:color w:val="231F20"/>
          <w:spacing w:val="-50"/>
        </w:rPr>
        <w:t> </w:t>
      </w:r>
      <w:r>
        <w:rPr>
          <w:color w:val="231F20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</w:rPr>
        <w:t>затем</w:t>
      </w:r>
      <w:r>
        <w:rPr>
          <w:color w:val="231F20"/>
          <w:spacing w:val="-12"/>
        </w:rPr>
        <w:t> </w:t>
      </w:r>
      <w:r>
        <w:rPr>
          <w:color w:val="231F20"/>
        </w:rPr>
        <w:t>могут</w:t>
      </w:r>
      <w:r>
        <w:rPr>
          <w:color w:val="231F20"/>
          <w:spacing w:val="-12"/>
        </w:rPr>
        <w:t> </w:t>
      </w:r>
      <w:r>
        <w:rPr>
          <w:color w:val="231F20"/>
        </w:rPr>
        <w:t>быть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использованы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12"/>
        </w:rPr>
        <w:t> </w:t>
      </w:r>
      <w:r>
        <w:rPr>
          <w:color w:val="231F20"/>
        </w:rPr>
        <w:t>энергоэф-</w:t>
      </w:r>
      <w:r>
        <w:rPr>
          <w:color w:val="231F20"/>
          <w:spacing w:val="-50"/>
        </w:rPr>
        <w:t> </w:t>
      </w:r>
      <w:r>
        <w:rPr>
          <w:color w:val="231F20"/>
        </w:rPr>
        <w:t>фективной</w:t>
      </w:r>
      <w:r>
        <w:rPr>
          <w:color w:val="231F20"/>
          <w:spacing w:val="3"/>
        </w:rPr>
        <w:t> </w:t>
      </w:r>
      <w:r>
        <w:rPr>
          <w:color w:val="231F20"/>
        </w:rPr>
        <w:t>профилированной</w:t>
      </w:r>
      <w:r>
        <w:rPr>
          <w:color w:val="231F20"/>
          <w:spacing w:val="4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3"/>
        </w:rPr>
        <w:t> </w:t>
      </w:r>
      <w:r>
        <w:rPr>
          <w:color w:val="231F20"/>
        </w:rPr>
        <w:t>тройников.</w:t>
      </w:r>
    </w:p>
    <w:p>
      <w:pPr>
        <w:pStyle w:val="BodyText"/>
        <w:spacing w:before="1"/>
        <w:rPr>
          <w:sz w:val="19"/>
        </w:rPr>
      </w:pPr>
    </w:p>
    <w:p>
      <w:pPr>
        <w:spacing w:before="1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BodyText"/>
        <w:spacing w:before="7"/>
        <w:rPr>
          <w:b/>
          <w:sz w:val="15"/>
        </w:rPr>
      </w:pPr>
    </w:p>
    <w:p>
      <w:pPr>
        <w:pStyle w:val="ListParagraph"/>
        <w:numPr>
          <w:ilvl w:val="1"/>
          <w:numId w:val="62"/>
        </w:numPr>
        <w:tabs>
          <w:tab w:pos="783" w:val="left" w:leader="none"/>
        </w:tabs>
        <w:spacing w:line="252" w:lineRule="auto" w:before="0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Dilgen C. B., Dilgen S. B., Fuhrman D. R., Sigmund O., Lazarov B. S.</w:t>
      </w:r>
      <w:r>
        <w:rPr>
          <w:i/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Topology optimization of turbulent flows // Computer Methods in Applied Mechanics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Engineering.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(331).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363–393.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DOI:10.1016/j.cma.2017.11.029.</w:t>
      </w:r>
    </w:p>
    <w:p>
      <w:pPr>
        <w:pStyle w:val="ListParagraph"/>
        <w:numPr>
          <w:ilvl w:val="1"/>
          <w:numId w:val="62"/>
        </w:numPr>
        <w:tabs>
          <w:tab w:pos="783" w:val="left" w:leader="none"/>
        </w:tabs>
        <w:spacing w:line="252" w:lineRule="auto" w:before="0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Courtais A., Lesage F., Privat Y., Frey P., Latifi A. Razak. </w:t>
      </w:r>
      <w:r>
        <w:rPr>
          <w:color w:val="231F20"/>
          <w:sz w:val="18"/>
        </w:rPr>
        <w:t>Adjoint system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method in shape optimization of some typical fluid flow patterns // Computer Aided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Chemical Engineering. 2019. (46). С. 871–876. DOI:10.1016/B978-0-12-818634-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3.50146-6.</w:t>
      </w:r>
    </w:p>
    <w:p>
      <w:pPr>
        <w:pStyle w:val="ListParagraph"/>
        <w:numPr>
          <w:ilvl w:val="1"/>
          <w:numId w:val="62"/>
        </w:numPr>
        <w:tabs>
          <w:tab w:pos="783" w:val="left" w:leader="none"/>
        </w:tabs>
        <w:spacing w:line="252" w:lineRule="auto" w:before="0" w:after="0"/>
        <w:ind w:left="158" w:right="152" w:firstLine="396"/>
        <w:jc w:val="both"/>
        <w:rPr>
          <w:sz w:val="18"/>
        </w:rPr>
      </w:pPr>
      <w:r>
        <w:rPr>
          <w:i/>
          <w:color w:val="231F20"/>
          <w:sz w:val="18"/>
        </w:rPr>
        <w:t>Li A., Chen X., Chen L. </w:t>
      </w:r>
      <w:r>
        <w:rPr>
          <w:color w:val="231F20"/>
          <w:sz w:val="18"/>
        </w:rPr>
        <w:t>Numerical investigations on effects of seven drag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reduction components in elbow and T-junction close-coupled pipes // Building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Services Engineering Research and Technology. 2015. № 3(36). С. 295–310.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DOI:10.1177/0143624414541453.</w:t>
      </w:r>
    </w:p>
    <w:p>
      <w:pPr>
        <w:pStyle w:val="ListParagraph"/>
        <w:numPr>
          <w:ilvl w:val="1"/>
          <w:numId w:val="62"/>
        </w:numPr>
        <w:tabs>
          <w:tab w:pos="783" w:val="left" w:leader="none"/>
        </w:tabs>
        <w:spacing w:line="252" w:lineRule="auto" w:before="0" w:after="0"/>
        <w:ind w:left="158" w:right="153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Gao R., Zhang H., Li A., Liu K., Yu S., Deng B., Wen S., Li A., Zhang H., Du</w:t>
      </w:r>
      <w:r>
        <w:rPr>
          <w:i/>
          <w:color w:val="231F20"/>
          <w:spacing w:val="1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W., Deng B. </w:t>
      </w:r>
      <w:r>
        <w:rPr>
          <w:color w:val="231F20"/>
          <w:w w:val="95"/>
          <w:sz w:val="18"/>
        </w:rPr>
        <w:t>A novel low-resistance duct tee emulating a river course // Building and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Environment.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2018.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№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June(144).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295–304.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DOI:10.1016/j.buildenv.2018.08.034.</w:t>
      </w:r>
    </w:p>
    <w:p>
      <w:pPr>
        <w:pStyle w:val="ListParagraph"/>
        <w:numPr>
          <w:ilvl w:val="1"/>
          <w:numId w:val="62"/>
        </w:numPr>
        <w:tabs>
          <w:tab w:pos="783" w:val="left" w:leader="none"/>
        </w:tabs>
        <w:spacing w:line="252" w:lineRule="auto" w:before="0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Gao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1"/>
          <w:sz w:val="18"/>
        </w:rPr>
        <w:t>R.,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pacing w:val="-1"/>
          <w:sz w:val="18"/>
        </w:rPr>
        <w:t>Liu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1"/>
          <w:sz w:val="18"/>
        </w:rPr>
        <w:t>K.,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pacing w:val="-1"/>
          <w:sz w:val="18"/>
        </w:rPr>
        <w:t>Li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A.,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pacing w:val="-1"/>
          <w:sz w:val="18"/>
        </w:rPr>
        <w:t>Fang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1"/>
          <w:sz w:val="18"/>
        </w:rPr>
        <w:t>Z.,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pacing w:val="-1"/>
          <w:sz w:val="18"/>
        </w:rPr>
        <w:t>Yang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1"/>
          <w:sz w:val="18"/>
        </w:rPr>
        <w:t>Z.,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pacing w:val="-1"/>
          <w:sz w:val="18"/>
        </w:rPr>
        <w:t>Cong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1"/>
          <w:sz w:val="18"/>
        </w:rPr>
        <w:t>B.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Biomimetic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duct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tee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re-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ducing the local resistance of a ventilation and air-conditioning system // Building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Environment.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(129).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130–141.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DOI:10.1016/j.buildenv.2017.11.023.</w:t>
      </w:r>
    </w:p>
    <w:p>
      <w:pPr>
        <w:pStyle w:val="ListParagraph"/>
        <w:numPr>
          <w:ilvl w:val="1"/>
          <w:numId w:val="62"/>
        </w:numPr>
        <w:tabs>
          <w:tab w:pos="783" w:val="left" w:leader="none"/>
        </w:tabs>
        <w:spacing w:line="252" w:lineRule="auto" w:before="0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Соединительный фасонный элемент с профилирующими вставками 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пат. 2604264 Рос. Федерация : МПК F16L 43/00, МПК F16L 25/14 / Зиганшин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А.М., Алещенко И.С., Зиганшин М.Г. и др. ; заявитель и патентообладатель: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Казанский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гос.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арх.-строит.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университет.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№2014137755/06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;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заявл.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17.09.14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;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опубл.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10.12.16, Бюл.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34.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13 с.</w:t>
      </w:r>
    </w:p>
    <w:p>
      <w:pPr>
        <w:pStyle w:val="ListParagraph"/>
        <w:numPr>
          <w:ilvl w:val="1"/>
          <w:numId w:val="62"/>
        </w:numPr>
        <w:tabs>
          <w:tab w:pos="783" w:val="left" w:leader="none"/>
        </w:tabs>
        <w:spacing w:line="252" w:lineRule="auto" w:before="0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Зиганшин А. М., Беляева Е. Э., Соколов В. А. </w:t>
      </w:r>
      <w:r>
        <w:rPr>
          <w:color w:val="231F20"/>
          <w:sz w:val="18"/>
        </w:rPr>
        <w:t>Снижение потерь давле-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профилировании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острого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отвода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отвода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нишей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Известия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высших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учебных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заведений. Строительство.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2017. №1.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 108–116.</w:t>
      </w:r>
    </w:p>
    <w:p>
      <w:pPr>
        <w:pStyle w:val="ListParagraph"/>
        <w:numPr>
          <w:ilvl w:val="1"/>
          <w:numId w:val="62"/>
        </w:numPr>
        <w:tabs>
          <w:tab w:pos="783" w:val="left" w:leader="none"/>
        </w:tabs>
        <w:spacing w:line="252" w:lineRule="auto" w:before="0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Зиганшин А. М., Озеров А. О., Солодова Е. Э. </w:t>
      </w:r>
      <w:r>
        <w:rPr>
          <w:color w:val="231F20"/>
          <w:sz w:val="18"/>
        </w:rPr>
        <w:t>Численное исследова-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ние течения в П-образном отводе и снижение его сопротивления // Известия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вузов.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Строительство.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2019.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№.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82–93.DOI:10.32683/0536-1052-2019-721-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1-82-93.</w:t>
      </w:r>
    </w:p>
    <w:p>
      <w:pPr>
        <w:spacing w:after="0" w:line="252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1"/>
          <w:numId w:val="62"/>
        </w:numPr>
        <w:tabs>
          <w:tab w:pos="783" w:val="left" w:leader="none"/>
        </w:tabs>
        <w:spacing w:line="249" w:lineRule="auto" w:before="93" w:after="0"/>
        <w:ind w:left="158" w:right="154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Logachev K. I., Ziganshin A. M., Averkova O. A. </w:t>
      </w:r>
      <w:r>
        <w:rPr>
          <w:color w:val="231F20"/>
          <w:w w:val="95"/>
          <w:sz w:val="18"/>
        </w:rPr>
        <w:t>On the resistance of a round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exhaust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hood,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shaped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by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outlines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vortex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zones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occurring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its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inlet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Building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Environment.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(151).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338–347.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DOI:10.1016/j.buildenv.2019.01.039.</w:t>
      </w:r>
    </w:p>
    <w:p>
      <w:pPr>
        <w:pStyle w:val="ListParagraph"/>
        <w:numPr>
          <w:ilvl w:val="1"/>
          <w:numId w:val="62"/>
        </w:numPr>
        <w:tabs>
          <w:tab w:pos="868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Зиганшин А. М., Наумов Т. А. </w:t>
      </w:r>
      <w:r>
        <w:rPr>
          <w:color w:val="231F20"/>
          <w:w w:val="95"/>
          <w:sz w:val="18"/>
        </w:rPr>
        <w:t>Повышение энергоэффективности венти-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ляционного фасонного элемента в виде внезапного расширения // Известия выс-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ших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учебных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заведений.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Строительство.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2019.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№.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6.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53–65.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doi: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10.32683/0536-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1052-2019-726-6-53-65.</w:t>
      </w:r>
    </w:p>
    <w:p>
      <w:pPr>
        <w:pStyle w:val="ListParagraph"/>
        <w:numPr>
          <w:ilvl w:val="1"/>
          <w:numId w:val="62"/>
        </w:numPr>
        <w:tabs>
          <w:tab w:pos="868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Зиганшин А. М., Бадыкова Л. Н. </w:t>
      </w:r>
      <w:r>
        <w:rPr>
          <w:color w:val="231F20"/>
          <w:sz w:val="18"/>
        </w:rPr>
        <w:t>Численное моделирование течения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профилированном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вентиляционном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тройнике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слияние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Известия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высших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учебных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заведений. Строительство. 2017. №6.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 41–48.</w:t>
      </w:r>
    </w:p>
    <w:p>
      <w:pPr>
        <w:pStyle w:val="ListParagraph"/>
        <w:numPr>
          <w:ilvl w:val="1"/>
          <w:numId w:val="62"/>
        </w:numPr>
        <w:tabs>
          <w:tab w:pos="868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Идельчик И. Е. </w:t>
      </w:r>
      <w:r>
        <w:rPr>
          <w:color w:val="231F20"/>
          <w:sz w:val="18"/>
        </w:rPr>
        <w:t>Справочник по гидравлическим сопротивлениям. М: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Машиностроение, 1992. 672 с.</w:t>
      </w:r>
    </w:p>
    <w:p>
      <w:pPr>
        <w:pStyle w:val="ListParagraph"/>
        <w:numPr>
          <w:ilvl w:val="1"/>
          <w:numId w:val="62"/>
        </w:numPr>
        <w:tabs>
          <w:tab w:pos="868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Зиганшин А. М, Сафиуллина Г. Р. </w:t>
      </w:r>
      <w:r>
        <w:rPr>
          <w:color w:val="231F20"/>
          <w:w w:val="95"/>
          <w:sz w:val="18"/>
        </w:rPr>
        <w:t>Компьютерная модель течения в сим-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метричном тройнике на слияние – равносторонняя геометрия // Энерго- и ресур-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сосбережение. Энергообеспечение. Нетрадиционные и возобновляемые источ-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ники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энергии.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Атомная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энергетика.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Екатеринбург: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УрФУ,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2019.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341-344.</w:t>
      </w:r>
    </w:p>
    <w:p>
      <w:pPr>
        <w:pStyle w:val="ListParagraph"/>
        <w:numPr>
          <w:ilvl w:val="1"/>
          <w:numId w:val="62"/>
        </w:numPr>
        <w:tabs>
          <w:tab w:pos="868" w:val="left" w:leader="none"/>
        </w:tabs>
        <w:spacing w:line="249" w:lineRule="auto" w:before="3" w:after="0"/>
        <w:ind w:left="158" w:right="160" w:firstLine="396"/>
        <w:jc w:val="both"/>
        <w:rPr>
          <w:sz w:val="18"/>
        </w:rPr>
      </w:pPr>
      <w:r>
        <w:rPr>
          <w:i/>
          <w:color w:val="231F20"/>
          <w:sz w:val="18"/>
        </w:rPr>
        <w:t>Rennels D. C., Hudson H. M. </w:t>
      </w:r>
      <w:r>
        <w:rPr>
          <w:color w:val="231F20"/>
          <w:sz w:val="18"/>
        </w:rPr>
        <w:t>Pipe Flow // Pipe Flow: A Practical and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Comprehensive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Guide.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Hoboken,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NJ,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USA: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John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Wiley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&amp;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Sons,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Inc.,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320p.</w:t>
      </w:r>
    </w:p>
    <w:p>
      <w:pPr>
        <w:pStyle w:val="ListParagraph"/>
        <w:numPr>
          <w:ilvl w:val="1"/>
          <w:numId w:val="62"/>
        </w:numPr>
        <w:tabs>
          <w:tab w:pos="868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Gardel A. </w:t>
      </w:r>
      <w:r>
        <w:rPr>
          <w:color w:val="231F20"/>
          <w:w w:val="95"/>
          <w:sz w:val="18"/>
        </w:rPr>
        <w:t>Les pertes de charge dans les écoulements au travers de branche-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ments en té // Bulletin Technique de la Suisse Romande. 1957. (83). С. 143–148.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DOI:10.5169/seals-70882.</w:t>
      </w:r>
    </w:p>
    <w:p>
      <w:pPr>
        <w:pStyle w:val="ListParagraph"/>
        <w:numPr>
          <w:ilvl w:val="1"/>
          <w:numId w:val="62"/>
        </w:numPr>
        <w:tabs>
          <w:tab w:pos="868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Бадыкова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Л.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Н.,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Беляева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Е.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Э.,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Гимадиева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Г.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Испытание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установки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для исследования эффективных вентиляционных фасонных деталей// Жилищное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хозяйство и коммунальная инфраструктура. Воронеж: Воронежский государ-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ственный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технический университет , 2017. С. 25–34.</w:t>
      </w:r>
    </w:p>
    <w:p>
      <w:pPr>
        <w:pStyle w:val="ListParagraph"/>
        <w:numPr>
          <w:ilvl w:val="1"/>
          <w:numId w:val="62"/>
        </w:numPr>
        <w:tabs>
          <w:tab w:pos="868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Ибрагимова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Р.,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Валиуллов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Р.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Р.,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Зиганшин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i/>
          <w:color w:val="231F20"/>
          <w:spacing w:val="-11"/>
          <w:sz w:val="18"/>
        </w:rPr>
        <w:t> </w:t>
      </w:r>
      <w:r>
        <w:rPr>
          <w:color w:val="231F20"/>
          <w:sz w:val="18"/>
        </w:rPr>
        <w:t>Течение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тройни-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разделение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симметричном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несимметричном.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Энерго-и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ресурсосбе-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режение.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Энергообеспечение.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Нетрадиционные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возобновляемые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источники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энергии.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Атомная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энергетика.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Екатеринбург: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УрФУ,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155–159.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4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0"/>
      </w:tblGrid>
      <w:tr>
        <w:trPr>
          <w:trHeight w:val="1051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4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697</w:t>
            </w:r>
          </w:p>
          <w:p>
            <w:pPr>
              <w:pStyle w:val="TableParagraph"/>
              <w:spacing w:line="210" w:lineRule="atLeast" w:before="0"/>
              <w:ind w:left="50" w:right="147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Егор Александрович Ильин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8"/>
                <w:sz w:val="18"/>
              </w:rPr>
              <w:t> </w:t>
            </w:r>
            <w:hyperlink r:id="rId246">
              <w:r>
                <w:rPr>
                  <w:i/>
                  <w:color w:val="231F20"/>
                  <w:sz w:val="18"/>
                </w:rPr>
                <w:t>Egor</w:t>
              </w:r>
            </w:hyperlink>
            <w:hyperlink r:id="rId247">
              <w:r>
                <w:rPr>
                  <w:i/>
                  <w:color w:val="231F20"/>
                  <w:sz w:val="18"/>
                </w:rPr>
                <w:t>.Ilin.98@bk.ru</w:t>
              </w:r>
            </w:hyperlink>
          </w:p>
        </w:tc>
        <w:tc>
          <w:tcPr>
            <w:tcW w:w="2810" w:type="dxa"/>
          </w:tcPr>
          <w:p>
            <w:pPr>
              <w:pStyle w:val="TableParagraph"/>
              <w:spacing w:before="8"/>
              <w:rPr>
                <w:sz w:val="17"/>
              </w:rPr>
            </w:pPr>
          </w:p>
          <w:p>
            <w:pPr>
              <w:pStyle w:val="TableParagraph"/>
              <w:spacing w:line="247" w:lineRule="auto" w:before="0"/>
              <w:ind w:left="457" w:right="47" w:firstLine="95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Egor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Alexandrovich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Ilin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7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7"/>
              <w:ind w:right="46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9"/>
                <w:w w:val="95"/>
                <w:sz w:val="18"/>
              </w:rPr>
              <w:t> </w:t>
            </w:r>
            <w:hyperlink r:id="rId246">
              <w:r>
                <w:rPr>
                  <w:i/>
                  <w:color w:val="231F20"/>
                  <w:spacing w:val="-2"/>
                  <w:w w:val="95"/>
                  <w:sz w:val="18"/>
                </w:rPr>
                <w:t>Egor</w:t>
              </w:r>
            </w:hyperlink>
            <w:hyperlink r:id="rId247">
              <w:r>
                <w:rPr>
                  <w:i/>
                  <w:color w:val="231F20"/>
                  <w:spacing w:val="-2"/>
                  <w:w w:val="95"/>
                  <w:sz w:val="18"/>
                </w:rPr>
                <w:t>.Ilin.98@bk.ru</w:t>
              </w:r>
            </w:hyperlink>
          </w:p>
        </w:tc>
      </w:tr>
    </w:tbl>
    <w:p>
      <w:pPr>
        <w:pStyle w:val="BodyText"/>
        <w:spacing w:before="1"/>
        <w:rPr>
          <w:sz w:val="12"/>
        </w:rPr>
      </w:pPr>
    </w:p>
    <w:p>
      <w:pPr>
        <w:pStyle w:val="Heading1"/>
        <w:spacing w:line="249" w:lineRule="auto"/>
        <w:ind w:left="439" w:right="433"/>
      </w:pPr>
      <w:r>
        <w:rPr>
          <w:color w:val="231F20"/>
        </w:rPr>
        <w:t>ОПЫТ</w:t>
      </w:r>
      <w:r>
        <w:rPr>
          <w:color w:val="231F20"/>
          <w:spacing w:val="55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33"/>
        </w:rPr>
        <w:t> </w:t>
      </w:r>
      <w:r>
        <w:rPr>
          <w:color w:val="231F20"/>
        </w:rPr>
        <w:t>AUDYTOR</w:t>
      </w:r>
      <w:r>
        <w:rPr>
          <w:color w:val="231F20"/>
          <w:spacing w:val="55"/>
        </w:rPr>
        <w:t> </w:t>
      </w:r>
      <w:r>
        <w:rPr>
          <w:color w:val="231F20"/>
        </w:rPr>
        <w:t>OZC,</w:t>
      </w:r>
      <w:r>
        <w:rPr>
          <w:color w:val="231F20"/>
          <w:spacing w:val="-57"/>
        </w:rPr>
        <w:t> </w:t>
      </w:r>
      <w:r>
        <w:rPr>
          <w:color w:val="231F20"/>
        </w:rPr>
        <w:t>SET В</w:t>
      </w:r>
      <w:r>
        <w:rPr>
          <w:color w:val="231F20"/>
          <w:spacing w:val="1"/>
        </w:rPr>
        <w:t> </w:t>
      </w:r>
      <w:r>
        <w:rPr>
          <w:color w:val="231F20"/>
        </w:rPr>
        <w:t>КУРСОВОМ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1"/>
        </w:rPr>
        <w:t> </w:t>
      </w:r>
      <w:r>
        <w:rPr>
          <w:color w:val="231F20"/>
        </w:rPr>
        <w:t>СИСТЕМ</w:t>
      </w:r>
      <w:r>
        <w:rPr>
          <w:color w:val="231F20"/>
          <w:spacing w:val="11"/>
        </w:rPr>
        <w:t> </w:t>
      </w:r>
      <w:r>
        <w:rPr>
          <w:color w:val="231F20"/>
        </w:rPr>
        <w:t>ОТОПЛЕНИЯ</w:t>
      </w:r>
    </w:p>
    <w:p>
      <w:pPr>
        <w:pStyle w:val="BodyText"/>
        <w:spacing w:before="10"/>
        <w:rPr>
          <w:b/>
          <w:sz w:val="24"/>
        </w:rPr>
      </w:pPr>
    </w:p>
    <w:p>
      <w:pPr>
        <w:pStyle w:val="Heading2"/>
        <w:spacing w:line="249" w:lineRule="auto" w:before="1"/>
        <w:ind w:left="803" w:right="797"/>
      </w:pPr>
      <w:r>
        <w:rPr>
          <w:color w:val="231F20"/>
        </w:rPr>
        <w:t>EXPERIENCE</w:t>
      </w:r>
      <w:r>
        <w:rPr>
          <w:color w:val="231F20"/>
          <w:spacing w:val="50"/>
        </w:rPr>
        <w:t> </w:t>
      </w:r>
      <w:r>
        <w:rPr>
          <w:color w:val="231F20"/>
        </w:rPr>
        <w:t>IN</w:t>
      </w:r>
      <w:r>
        <w:rPr>
          <w:color w:val="231F20"/>
          <w:spacing w:val="51"/>
        </w:rPr>
        <w:t> </w:t>
      </w:r>
      <w:r>
        <w:rPr>
          <w:color w:val="231F20"/>
        </w:rPr>
        <w:t>USING</w:t>
      </w:r>
      <w:r>
        <w:rPr>
          <w:color w:val="231F20"/>
          <w:spacing w:val="29"/>
        </w:rPr>
        <w:t> </w:t>
      </w:r>
      <w:r>
        <w:rPr>
          <w:color w:val="231F20"/>
        </w:rPr>
        <w:t>AUDYTOR</w:t>
      </w:r>
      <w:r>
        <w:rPr>
          <w:color w:val="231F20"/>
          <w:spacing w:val="50"/>
        </w:rPr>
        <w:t> </w:t>
      </w:r>
      <w:r>
        <w:rPr>
          <w:color w:val="231F20"/>
        </w:rPr>
        <w:t>OZC,</w:t>
      </w:r>
      <w:r>
        <w:rPr>
          <w:color w:val="231F20"/>
          <w:spacing w:val="-57"/>
        </w:rPr>
        <w:t> </w:t>
      </w:r>
      <w:r>
        <w:rPr>
          <w:color w:val="231F20"/>
        </w:rPr>
        <w:t>SET</w:t>
      </w:r>
      <w:r>
        <w:rPr>
          <w:color w:val="231F20"/>
          <w:spacing w:val="9"/>
        </w:rPr>
        <w:t> </w:t>
      </w:r>
      <w:r>
        <w:rPr>
          <w:color w:val="231F20"/>
        </w:rPr>
        <w:t>IN</w:t>
      </w:r>
      <w:r>
        <w:rPr>
          <w:color w:val="231F20"/>
          <w:spacing w:val="9"/>
        </w:rPr>
        <w:t> </w:t>
      </w:r>
      <w:r>
        <w:rPr>
          <w:color w:val="231F20"/>
        </w:rPr>
        <w:t>THE</w:t>
      </w:r>
      <w:r>
        <w:rPr>
          <w:color w:val="231F20"/>
          <w:spacing w:val="14"/>
        </w:rPr>
        <w:t> </w:t>
      </w:r>
      <w:r>
        <w:rPr>
          <w:color w:val="231F20"/>
        </w:rPr>
        <w:t>COURSE</w:t>
      </w:r>
      <w:r>
        <w:rPr>
          <w:color w:val="231F20"/>
          <w:spacing w:val="14"/>
        </w:rPr>
        <w:t> </w:t>
      </w:r>
      <w:r>
        <w:rPr>
          <w:color w:val="231F20"/>
        </w:rPr>
        <w:t>DESIGN</w:t>
      </w:r>
    </w:p>
    <w:p>
      <w:pPr>
        <w:spacing w:before="2"/>
        <w:ind w:left="1039" w:right="1032" w:firstLine="0"/>
        <w:jc w:val="center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34"/>
          <w:sz w:val="24"/>
        </w:rPr>
        <w:t> </w:t>
      </w:r>
      <w:r>
        <w:rPr>
          <w:color w:val="231F20"/>
          <w:sz w:val="24"/>
        </w:rPr>
        <w:t>HEATING</w:t>
      </w:r>
      <w:r>
        <w:rPr>
          <w:color w:val="231F20"/>
          <w:spacing w:val="35"/>
          <w:sz w:val="24"/>
        </w:rPr>
        <w:t> </w:t>
      </w:r>
      <w:r>
        <w:rPr>
          <w:color w:val="231F20"/>
          <w:sz w:val="24"/>
        </w:rPr>
        <w:t>SYSTEMS</w:t>
      </w:r>
    </w:p>
    <w:p>
      <w:pPr>
        <w:pStyle w:val="BodyText"/>
        <w:spacing w:before="11"/>
        <w:rPr>
          <w:sz w:val="24"/>
        </w:rPr>
      </w:pPr>
    </w:p>
    <w:p>
      <w:pPr>
        <w:spacing w:line="259" w:lineRule="auto" w:before="0"/>
        <w:ind w:left="158" w:right="15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В статье описана последовательность проектирования системы отопления.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Выявлены </w:t>
      </w:r>
      <w:r>
        <w:rPr>
          <w:color w:val="231F20"/>
          <w:spacing w:val="-1"/>
          <w:sz w:val="18"/>
        </w:rPr>
        <w:t>плюсы и минусы использования программного комплекса Audytor,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описаны особенности расчета тепловых потерь и подбора арматуры, также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сравниваются преимущества и недостатки с Autodesk Revit. Рассмотрены осо-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бенности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оформления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чертежей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соответствии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нормативной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документацией.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основании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анализа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сделан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вывод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преимуществе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проектирования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помо-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щью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Audytor,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сделан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вывод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о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высокой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конкурентоспособности,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по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отношению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к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тем,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кто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использует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современные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методы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проектирования.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Также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обозна-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чены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некоторые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критерии,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которым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оценивается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компетентность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современ-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проектировщика.</w:t>
      </w:r>
    </w:p>
    <w:p>
      <w:pPr>
        <w:spacing w:line="259" w:lineRule="auto" w:before="5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программный комплекс, проектирование, Audytor, си-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стемы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отопления, потери теплоты</w:t>
      </w:r>
    </w:p>
    <w:p>
      <w:pPr>
        <w:pStyle w:val="BodyText"/>
        <w:spacing w:before="6"/>
        <w:rPr>
          <w:sz w:val="19"/>
        </w:rPr>
      </w:pPr>
    </w:p>
    <w:p>
      <w:pPr>
        <w:spacing w:line="259" w:lineRule="auto" w:before="0"/>
        <w:ind w:left="158" w:right="153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article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describes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sequence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designing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heating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system.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pros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cons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using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audytor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software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package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identified,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features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calculating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heat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losses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fitting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selection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described,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advantages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disadvantag-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es are compared with Autodesk Revit. The features of the design of the drawings in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accordance with the regulatory documentation are considered. Based on the analy-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sis, a conclusion was made about the advantage of designing with audytor, a con-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clusion was made about high competitiveness in relation to those who do not use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modern design methods. Some criteria are also indicated by which the competence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of a modern designer is evaluated.</w:t>
      </w:r>
    </w:p>
    <w:p>
      <w:pPr>
        <w:spacing w:before="4"/>
        <w:ind w:left="555" w:right="0" w:firstLine="0"/>
        <w:jc w:val="both"/>
        <w:rPr>
          <w:sz w:val="18"/>
        </w:rPr>
      </w:pP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software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package,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designing,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Audytor,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heating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systems,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heat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losses.</w:t>
      </w:r>
    </w:p>
    <w:p>
      <w:pPr>
        <w:spacing w:after="0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современном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мире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процессы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1"/>
        </w:rPr>
        <w:t> </w:t>
      </w:r>
      <w:r>
        <w:rPr>
          <w:color w:val="231F20"/>
        </w:rPr>
        <w:t>автоматизиру-</w:t>
      </w:r>
      <w:r>
        <w:rPr>
          <w:color w:val="231F20"/>
          <w:spacing w:val="-50"/>
        </w:rPr>
        <w:t> </w:t>
      </w:r>
      <w:r>
        <w:rPr>
          <w:color w:val="231F20"/>
        </w:rPr>
        <w:t>ются и объединяются в единое программное обеспечение. Уходя</w:t>
      </w:r>
      <w:r>
        <w:rPr>
          <w:color w:val="231F20"/>
          <w:spacing w:val="1"/>
        </w:rPr>
        <w:t> </w:t>
      </w:r>
      <w:r>
        <w:rPr>
          <w:color w:val="231F20"/>
        </w:rPr>
        <w:t>от традиционных методов расчета и проектирования, данные про-</w:t>
      </w:r>
      <w:r>
        <w:rPr>
          <w:color w:val="231F20"/>
          <w:spacing w:val="-50"/>
        </w:rPr>
        <w:t> </w:t>
      </w:r>
      <w:r>
        <w:rPr>
          <w:color w:val="231F20"/>
        </w:rPr>
        <w:t>граммы сокращают время на работу, увеличивая производитель-</w:t>
      </w:r>
      <w:r>
        <w:rPr>
          <w:color w:val="231F20"/>
          <w:spacing w:val="1"/>
        </w:rPr>
        <w:t> </w:t>
      </w:r>
      <w:r>
        <w:rPr>
          <w:color w:val="231F20"/>
        </w:rPr>
        <w:t>ность</w:t>
      </w:r>
      <w:r>
        <w:rPr>
          <w:color w:val="231F20"/>
          <w:spacing w:val="1"/>
        </w:rPr>
        <w:t> </w:t>
      </w:r>
      <w:r>
        <w:rPr>
          <w:color w:val="231F20"/>
        </w:rPr>
        <w:t>труда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проектировщика.</w:t>
      </w:r>
    </w:p>
    <w:p>
      <w:pPr>
        <w:pStyle w:val="BodyText"/>
        <w:spacing w:line="254" w:lineRule="auto" w:before="4"/>
        <w:ind w:left="158" w:right="155" w:firstLine="396"/>
        <w:jc w:val="both"/>
      </w:pPr>
      <w:r>
        <w:rPr>
          <w:color w:val="231F20"/>
        </w:rPr>
        <w:t>Все больше компаний переходят на программные комплек-</w:t>
      </w:r>
      <w:r>
        <w:rPr>
          <w:color w:val="231F20"/>
          <w:spacing w:val="1"/>
        </w:rPr>
        <w:t> </w:t>
      </w:r>
      <w:r>
        <w:rPr>
          <w:color w:val="231F20"/>
        </w:rPr>
        <w:t>сы Revit Autodesk, Audytor, Dynamo, Linear, понимая преимуще-</w:t>
      </w:r>
      <w:r>
        <w:rPr>
          <w:color w:val="231F20"/>
          <w:spacing w:val="1"/>
        </w:rPr>
        <w:t> </w:t>
      </w:r>
      <w:r>
        <w:rPr>
          <w:color w:val="231F20"/>
        </w:rPr>
        <w:t>ства комплексного подхода к проектированию. Кампания Sankom</w:t>
      </w:r>
      <w:r>
        <w:rPr>
          <w:color w:val="231F20"/>
          <w:spacing w:val="-50"/>
        </w:rPr>
        <w:t> </w:t>
      </w:r>
      <w:r>
        <w:rPr>
          <w:color w:val="231F20"/>
        </w:rPr>
        <w:t>одна из первых оптимизировала процесс проектирования систем</w:t>
      </w:r>
      <w:r>
        <w:rPr>
          <w:color w:val="231F20"/>
          <w:spacing w:val="1"/>
        </w:rPr>
        <w:t> </w:t>
      </w:r>
      <w:r>
        <w:rPr>
          <w:color w:val="231F20"/>
        </w:rPr>
        <w:t>отопления, холодоснабжения, теплоснабжения. В рамках курсо-</w:t>
      </w:r>
      <w:r>
        <w:rPr>
          <w:color w:val="231F20"/>
          <w:spacing w:val="1"/>
        </w:rPr>
        <w:t> </w:t>
      </w:r>
      <w:r>
        <w:rPr>
          <w:color w:val="231F20"/>
        </w:rPr>
        <w:t>вого проекта учебной дисциплины «Современные системы те-</w:t>
      </w:r>
      <w:r>
        <w:rPr>
          <w:color w:val="231F20"/>
          <w:spacing w:val="1"/>
        </w:rPr>
        <w:t> </w:t>
      </w:r>
      <w:r>
        <w:rPr>
          <w:color w:val="231F20"/>
        </w:rPr>
        <w:t>плогазоснабжения и вентиляции» студенты работают в програм-</w:t>
      </w:r>
      <w:r>
        <w:rPr>
          <w:color w:val="231F20"/>
          <w:spacing w:val="1"/>
        </w:rPr>
        <w:t> </w:t>
      </w:r>
      <w:r>
        <w:rPr>
          <w:color w:val="231F20"/>
        </w:rPr>
        <w:t>мах Audytor OZC, Audytor Set. Функционал программ велик, они</w:t>
      </w:r>
      <w:r>
        <w:rPr>
          <w:color w:val="231F20"/>
          <w:spacing w:val="1"/>
        </w:rPr>
        <w:t> </w:t>
      </w:r>
      <w:r>
        <w:rPr>
          <w:color w:val="231F20"/>
        </w:rPr>
        <w:t>определяют потери теплоты помещений, выполняют гидравличе-</w:t>
      </w:r>
      <w:r>
        <w:rPr>
          <w:color w:val="231F20"/>
          <w:spacing w:val="1"/>
        </w:rPr>
        <w:t> </w:t>
      </w:r>
      <w:r>
        <w:rPr>
          <w:color w:val="231F20"/>
        </w:rPr>
        <w:t>ский</w:t>
      </w:r>
      <w:r>
        <w:rPr>
          <w:color w:val="231F20"/>
          <w:spacing w:val="1"/>
        </w:rPr>
        <w:t> </w:t>
      </w:r>
      <w:r>
        <w:rPr>
          <w:color w:val="231F20"/>
        </w:rPr>
        <w:t>расчет</w:t>
      </w:r>
      <w:r>
        <w:rPr>
          <w:color w:val="231F20"/>
          <w:spacing w:val="2"/>
        </w:rPr>
        <w:t> </w:t>
      </w:r>
      <w:r>
        <w:rPr>
          <w:color w:val="231F20"/>
        </w:rPr>
        <w:t>систем</w:t>
      </w:r>
      <w:r>
        <w:rPr>
          <w:color w:val="231F20"/>
          <w:spacing w:val="1"/>
        </w:rPr>
        <w:t> </w:t>
      </w:r>
      <w:r>
        <w:rPr>
          <w:color w:val="231F20"/>
        </w:rPr>
        <w:t>отопления.</w:t>
      </w:r>
    </w:p>
    <w:p>
      <w:pPr>
        <w:pStyle w:val="BodyText"/>
        <w:spacing w:line="254" w:lineRule="auto" w:before="9"/>
        <w:ind w:left="158" w:right="156" w:firstLine="396"/>
        <w:jc w:val="both"/>
      </w:pPr>
      <w:r>
        <w:rPr>
          <w:color w:val="231F20"/>
        </w:rPr>
        <w:t>Перед началом проектирования системы отопления произво-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дится</w:t>
      </w:r>
      <w:r>
        <w:rPr>
          <w:color w:val="231F20"/>
          <w:spacing w:val="-3"/>
        </w:rPr>
        <w:t> </w:t>
      </w:r>
      <w:r>
        <w:rPr>
          <w:color w:val="231F20"/>
        </w:rPr>
        <w:t>расчет</w:t>
      </w:r>
      <w:r>
        <w:rPr>
          <w:color w:val="231F20"/>
          <w:spacing w:val="-3"/>
        </w:rPr>
        <w:t> </w:t>
      </w:r>
      <w:r>
        <w:rPr>
          <w:color w:val="231F20"/>
        </w:rPr>
        <w:t>потерь</w:t>
      </w:r>
      <w:r>
        <w:rPr>
          <w:color w:val="231F20"/>
          <w:spacing w:val="-3"/>
        </w:rPr>
        <w:t> </w:t>
      </w:r>
      <w:r>
        <w:rPr>
          <w:color w:val="231F20"/>
        </w:rPr>
        <w:t>теплоты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Audytor</w:t>
      </w:r>
      <w:r>
        <w:rPr>
          <w:color w:val="231F20"/>
          <w:spacing w:val="-3"/>
        </w:rPr>
        <w:t> </w:t>
      </w:r>
      <w:r>
        <w:rPr>
          <w:color w:val="231F20"/>
        </w:rPr>
        <w:t>OZС.</w:t>
      </w:r>
      <w:r>
        <w:rPr>
          <w:color w:val="231F20"/>
          <w:spacing w:val="-2"/>
        </w:rPr>
        <w:t> </w:t>
      </w:r>
      <w:r>
        <w:rPr>
          <w:color w:val="231F20"/>
        </w:rPr>
        <w:t>Программный</w:t>
      </w:r>
      <w:r>
        <w:rPr>
          <w:color w:val="231F20"/>
          <w:spacing w:val="-3"/>
        </w:rPr>
        <w:t> </w:t>
      </w:r>
      <w:r>
        <w:rPr>
          <w:color w:val="231F20"/>
        </w:rPr>
        <w:t>расчет</w:t>
      </w:r>
      <w:r>
        <w:rPr>
          <w:color w:val="231F20"/>
          <w:spacing w:val="-50"/>
        </w:rPr>
        <w:t> </w:t>
      </w:r>
      <w:r>
        <w:rPr>
          <w:color w:val="231F20"/>
        </w:rPr>
        <w:t>отличается от ручного, упрощенный вариант не учитывает коэф-</w:t>
      </w:r>
      <w:r>
        <w:rPr>
          <w:color w:val="231F20"/>
          <w:spacing w:val="1"/>
        </w:rPr>
        <w:t> </w:t>
      </w:r>
      <w:r>
        <w:rPr>
          <w:color w:val="231F20"/>
        </w:rPr>
        <w:t>фициент</w:t>
      </w:r>
      <w:r>
        <w:rPr>
          <w:color w:val="231F20"/>
          <w:spacing w:val="-7"/>
        </w:rPr>
        <w:t> </w:t>
      </w:r>
      <w:r>
        <w:rPr>
          <w:color w:val="231F20"/>
        </w:rPr>
        <w:t>теплотехнической</w:t>
      </w:r>
      <w:r>
        <w:rPr>
          <w:color w:val="231F20"/>
          <w:spacing w:val="-7"/>
        </w:rPr>
        <w:t> </w:t>
      </w:r>
      <w:r>
        <w:rPr>
          <w:color w:val="231F20"/>
        </w:rPr>
        <w:t>однородности,</w:t>
      </w:r>
      <w:r>
        <w:rPr>
          <w:color w:val="231F20"/>
          <w:spacing w:val="-7"/>
        </w:rPr>
        <w:t> </w:t>
      </w:r>
      <w:r>
        <w:rPr>
          <w:color w:val="231F20"/>
        </w:rPr>
        <w:t>но</w:t>
      </w:r>
      <w:r>
        <w:rPr>
          <w:color w:val="231F20"/>
          <w:spacing w:val="-7"/>
        </w:rPr>
        <w:t> </w:t>
      </w:r>
      <w:r>
        <w:rPr>
          <w:color w:val="231F20"/>
        </w:rPr>
        <w:t>за</w:t>
      </w:r>
      <w:r>
        <w:rPr>
          <w:color w:val="231F20"/>
          <w:spacing w:val="-7"/>
        </w:rPr>
        <w:t> </w:t>
      </w:r>
      <w:r>
        <w:rPr>
          <w:color w:val="231F20"/>
        </w:rPr>
        <w:t>счет</w:t>
      </w:r>
      <w:r>
        <w:rPr>
          <w:color w:val="231F20"/>
          <w:spacing w:val="-7"/>
        </w:rPr>
        <w:t> </w:t>
      </w:r>
      <w:r>
        <w:rPr>
          <w:color w:val="231F20"/>
        </w:rPr>
        <w:t>выбора</w:t>
      </w:r>
      <w:r>
        <w:rPr>
          <w:color w:val="231F20"/>
          <w:spacing w:val="-7"/>
        </w:rPr>
        <w:t> </w:t>
      </w:r>
      <w:r>
        <w:rPr>
          <w:color w:val="231F20"/>
        </w:rPr>
        <w:t>вари-</w:t>
      </w:r>
      <w:r>
        <w:rPr>
          <w:color w:val="231F20"/>
          <w:spacing w:val="-50"/>
        </w:rPr>
        <w:t> </w:t>
      </w:r>
      <w:r>
        <w:rPr>
          <w:color w:val="231F20"/>
        </w:rPr>
        <w:t>антов крепления слоев ограждения конструкции, можно добиться</w:t>
      </w:r>
      <w:r>
        <w:rPr>
          <w:color w:val="231F20"/>
          <w:spacing w:val="-50"/>
        </w:rPr>
        <w:t> </w:t>
      </w:r>
      <w:r>
        <w:rPr>
          <w:color w:val="231F20"/>
        </w:rPr>
        <w:t>корректного значения [1]. Также программа поддерживает только</w:t>
      </w:r>
      <w:r>
        <w:rPr>
          <w:color w:val="231F20"/>
          <w:spacing w:val="-50"/>
        </w:rPr>
        <w:t> </w:t>
      </w:r>
      <w:r>
        <w:rPr>
          <w:color w:val="231F20"/>
        </w:rPr>
        <w:t>файлы формата «DWG» версии 2000 года AutoCAD при загрузке</w:t>
      </w:r>
      <w:r>
        <w:rPr>
          <w:color w:val="231F20"/>
          <w:spacing w:val="1"/>
        </w:rPr>
        <w:t> </w:t>
      </w:r>
      <w:r>
        <w:rPr>
          <w:color w:val="231F20"/>
        </w:rPr>
        <w:t>подложки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дальнейшей</w:t>
      </w:r>
      <w:r>
        <w:rPr>
          <w:color w:val="231F20"/>
          <w:spacing w:val="1"/>
        </w:rPr>
        <w:t> </w:t>
      </w:r>
      <w:r>
        <w:rPr>
          <w:color w:val="231F20"/>
        </w:rPr>
        <w:t>прорисовки</w:t>
      </w:r>
      <w:r>
        <w:rPr>
          <w:color w:val="231F20"/>
          <w:spacing w:val="2"/>
        </w:rPr>
        <w:t> </w:t>
      </w:r>
      <w:r>
        <w:rPr>
          <w:color w:val="231F20"/>
        </w:rPr>
        <w:t>архитектуры.</w:t>
      </w:r>
    </w:p>
    <w:p>
      <w:pPr>
        <w:pStyle w:val="BodyText"/>
        <w:spacing w:line="254" w:lineRule="auto" w:before="6"/>
        <w:ind w:left="158" w:right="153" w:firstLine="396"/>
        <w:jc w:val="both"/>
      </w:pPr>
      <w:r>
        <w:rPr>
          <w:color w:val="231F20"/>
          <w:w w:val="105"/>
        </w:rPr>
        <w:t>После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импорта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3D-модели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файл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архитектурой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теплопо-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терями выгружается в Audytor Set. Перед началом проектиро-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вания задается тип трубопроводов (электросварные трубы [2],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водогазопроводные трубы [3] и т. д.), отопительных приборов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(панельно-стальные, конвекторы, биметаллические и т. д.). В ко-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нечном итоге расчета, если потери давления будут превышать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нормативное значение, то можно поменять тип труб, тип ради-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аторов, подобрать балансировочную арматуру и провести рас-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четы повторно. Также программа предусматривает различные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фирмы производителей радиаторов, труб, запорной, регулиро-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вочной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арматуры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т.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д.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49" w:lineRule="auto" w:before="94"/>
        <w:ind w:left="158" w:right="156" w:firstLine="396"/>
        <w:jc w:val="both"/>
      </w:pPr>
      <w:r>
        <w:rPr>
          <w:color w:val="231F20"/>
          <w:spacing w:val="-1"/>
        </w:rPr>
        <w:t>Широкий функционал позволяет проектировать </w:t>
      </w:r>
      <w:r>
        <w:rPr>
          <w:color w:val="231F20"/>
        </w:rPr>
        <w:t>однотрубные,</w:t>
      </w:r>
      <w:r>
        <w:rPr>
          <w:color w:val="231F20"/>
          <w:spacing w:val="-50"/>
        </w:rPr>
        <w:t> </w:t>
      </w:r>
      <w:r>
        <w:rPr>
          <w:color w:val="231F20"/>
        </w:rPr>
        <w:t>двухтрубные системы; с верхней и с нижней разводкой; с попут-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тупиковым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движением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теплоносителя;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горизонтальной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и вертикальной разводкой, а также увязать систему балансиро-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вочной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арматурой.</w:t>
      </w:r>
    </w:p>
    <w:p>
      <w:pPr>
        <w:pStyle w:val="BodyText"/>
        <w:spacing w:line="249" w:lineRule="auto" w:before="5"/>
        <w:ind w:left="158" w:right="156" w:firstLine="396"/>
        <w:jc w:val="both"/>
      </w:pPr>
      <w:r>
        <w:rPr>
          <w:color w:val="231F20"/>
          <w:w w:val="105"/>
        </w:rPr>
        <w:t>Программа предусматривает различные способы подклю-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чения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отопительных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приборов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трубопроводам: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нижнее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(через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Г и T-образные трубки, узлы нижнего подключения), боковое.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Но Audytor Set не предусматривает 3D-модели узла подключения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Autodesk</w:t>
      </w:r>
      <w:r>
        <w:rPr>
          <w:color w:val="231F20"/>
          <w:spacing w:val="2"/>
        </w:rPr>
        <w:t> </w:t>
      </w:r>
      <w:r>
        <w:rPr>
          <w:color w:val="231F20"/>
        </w:rPr>
        <w:t>Revit</w:t>
      </w:r>
      <w:r>
        <w:rPr>
          <w:color w:val="231F20"/>
          <w:spacing w:val="1"/>
        </w:rPr>
        <w:t> </w:t>
      </w:r>
      <w:r>
        <w:rPr>
          <w:color w:val="231F20"/>
        </w:rPr>
        <w:t>[4]</w:t>
      </w:r>
      <w:r>
        <w:rPr>
          <w:color w:val="231F20"/>
          <w:spacing w:val="2"/>
        </w:rPr>
        <w:t> </w:t>
      </w:r>
      <w:r>
        <w:rPr>
          <w:color w:val="231F20"/>
        </w:rPr>
        <w:t>(рис</w:t>
      </w:r>
      <w:r>
        <w:rPr>
          <w:color w:val="231F20"/>
          <w:spacing w:val="1"/>
        </w:rPr>
        <w:t> </w:t>
      </w:r>
      <w:r>
        <w:rPr>
          <w:color w:val="231F20"/>
        </w:rPr>
        <w:t>1,</w:t>
      </w:r>
      <w:r>
        <w:rPr>
          <w:color w:val="231F20"/>
          <w:spacing w:val="2"/>
        </w:rPr>
        <w:t> </w:t>
      </w:r>
      <w:r>
        <w:rPr>
          <w:color w:val="231F20"/>
        </w:rPr>
        <w:t>2).</w:t>
      </w:r>
    </w:p>
    <w:p>
      <w:pPr>
        <w:pStyle w:val="BodyText"/>
        <w:spacing w:before="1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10">
            <wp:simplePos x="0" y="0"/>
            <wp:positionH relativeFrom="page">
              <wp:posOffset>776678</wp:posOffset>
            </wp:positionH>
            <wp:positionV relativeFrom="paragraph">
              <wp:posOffset>176610</wp:posOffset>
            </wp:positionV>
            <wp:extent cx="3840479" cy="685419"/>
            <wp:effectExtent l="0" t="0" r="0" b="0"/>
            <wp:wrapTopAndBottom/>
            <wp:docPr id="235" name="image1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26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79" cy="685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3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Подключение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панельно-стальных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радиаторов</w:t>
      </w:r>
    </w:p>
    <w:p>
      <w:pPr>
        <w:pStyle w:val="BodyText"/>
        <w:spacing w:before="9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11">
            <wp:simplePos x="0" y="0"/>
            <wp:positionH relativeFrom="page">
              <wp:posOffset>774001</wp:posOffset>
            </wp:positionH>
            <wp:positionV relativeFrom="paragraph">
              <wp:posOffset>145091</wp:posOffset>
            </wp:positionV>
            <wp:extent cx="3819074" cy="1632489"/>
            <wp:effectExtent l="0" t="0" r="0" b="0"/>
            <wp:wrapTopAndBottom/>
            <wp:docPr id="237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27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9074" cy="163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16"/>
        </w:rPr>
      </w:pPr>
    </w:p>
    <w:p>
      <w:pPr>
        <w:spacing w:before="0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Вертикальная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система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отопления</w:t>
      </w:r>
    </w:p>
    <w:p>
      <w:pPr>
        <w:pStyle w:val="BodyText"/>
        <w:spacing w:before="1"/>
      </w:pPr>
    </w:p>
    <w:p>
      <w:pPr>
        <w:pStyle w:val="BodyText"/>
        <w:spacing w:line="249" w:lineRule="auto"/>
        <w:ind w:left="158" w:right="155" w:firstLine="396"/>
        <w:jc w:val="both"/>
      </w:pPr>
      <w:r>
        <w:rPr>
          <w:color w:val="231F20"/>
          <w:spacing w:val="-1"/>
        </w:rPr>
        <w:t>Для ускорения работы Audytor Set предусматривает </w:t>
      </w:r>
      <w:r>
        <w:rPr>
          <w:color w:val="231F20"/>
        </w:rPr>
        <w:t>автомати-</w:t>
      </w:r>
      <w:r>
        <w:rPr>
          <w:color w:val="231F20"/>
          <w:spacing w:val="-50"/>
        </w:rPr>
        <w:t> </w:t>
      </w:r>
      <w:r>
        <w:rPr>
          <w:color w:val="231F20"/>
        </w:rPr>
        <w:t>ческую расстановку отопительных приборов под оконными про-</w:t>
      </w:r>
      <w:r>
        <w:rPr>
          <w:color w:val="231F20"/>
          <w:spacing w:val="1"/>
        </w:rPr>
        <w:t> </w:t>
      </w:r>
      <w:r>
        <w:rPr>
          <w:color w:val="231F20"/>
        </w:rPr>
        <w:t>емами</w:t>
      </w:r>
      <w:r>
        <w:rPr>
          <w:color w:val="231F20"/>
          <w:spacing w:val="13"/>
        </w:rPr>
        <w:t> </w:t>
      </w:r>
      <w:r>
        <w:rPr>
          <w:color w:val="231F20"/>
        </w:rPr>
        <w:t>(рис.</w:t>
      </w:r>
      <w:r>
        <w:rPr>
          <w:color w:val="231F20"/>
          <w:spacing w:val="14"/>
        </w:rPr>
        <w:t> </w:t>
      </w:r>
      <w:r>
        <w:rPr>
          <w:color w:val="231F20"/>
        </w:rPr>
        <w:t>3),</w:t>
      </w:r>
      <w:r>
        <w:rPr>
          <w:color w:val="231F20"/>
          <w:spacing w:val="14"/>
        </w:rPr>
        <w:t> </w:t>
      </w:r>
      <w:r>
        <w:rPr>
          <w:color w:val="231F20"/>
        </w:rPr>
        <w:t>а</w:t>
      </w:r>
      <w:r>
        <w:rPr>
          <w:color w:val="231F20"/>
          <w:spacing w:val="13"/>
        </w:rPr>
        <w:t> </w:t>
      </w:r>
      <w:r>
        <w:rPr>
          <w:color w:val="231F20"/>
        </w:rPr>
        <w:t>также</w:t>
      </w:r>
      <w:r>
        <w:rPr>
          <w:color w:val="231F20"/>
          <w:spacing w:val="13"/>
        </w:rPr>
        <w:t> </w:t>
      </w:r>
      <w:r>
        <w:rPr>
          <w:color w:val="231F20"/>
        </w:rPr>
        <w:t>автоматическое</w:t>
      </w:r>
      <w:r>
        <w:rPr>
          <w:color w:val="231F20"/>
          <w:spacing w:val="13"/>
        </w:rPr>
        <w:t> </w:t>
      </w:r>
      <w:r>
        <w:rPr>
          <w:color w:val="231F20"/>
        </w:rPr>
        <w:t>присоединение</w:t>
      </w:r>
      <w:r>
        <w:rPr>
          <w:color w:val="231F20"/>
          <w:spacing w:val="13"/>
        </w:rPr>
        <w:t> </w:t>
      </w:r>
      <w:r>
        <w:rPr>
          <w:color w:val="231F20"/>
        </w:rPr>
        <w:t>приборов</w:t>
      </w:r>
      <w:r>
        <w:rPr>
          <w:color w:val="231F20"/>
          <w:spacing w:val="-50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трубопроводам.</w:t>
      </w:r>
    </w:p>
    <w:p>
      <w:pPr>
        <w:spacing w:after="0" w:line="249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165"/>
        <w:rPr>
          <w:sz w:val="20"/>
        </w:rPr>
      </w:pPr>
      <w:r>
        <w:rPr>
          <w:sz w:val="20"/>
        </w:rPr>
        <w:drawing>
          <wp:inline distT="0" distB="0" distL="0" distR="0">
            <wp:extent cx="3688077" cy="806767"/>
            <wp:effectExtent l="0" t="0" r="0" b="0"/>
            <wp:docPr id="239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8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8077" cy="80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3"/>
        </w:rPr>
      </w:pPr>
    </w:p>
    <w:p>
      <w:pPr>
        <w:spacing w:before="93"/>
        <w:ind w:left="1442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Расстановка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отопительных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приборов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264" w:lineRule="auto" w:before="1"/>
        <w:ind w:left="158" w:right="156" w:firstLine="396"/>
        <w:jc w:val="both"/>
      </w:pPr>
      <w:r>
        <w:rPr>
          <w:color w:val="231F20"/>
        </w:rPr>
        <w:t>Важным преимуществом программы является расчет гидрав-</w:t>
      </w:r>
      <w:r>
        <w:rPr>
          <w:color w:val="231F20"/>
          <w:spacing w:val="1"/>
        </w:rPr>
        <w:t> </w:t>
      </w:r>
      <w:r>
        <w:rPr>
          <w:color w:val="231F20"/>
        </w:rPr>
        <w:t>лики и последующая увязка циркуляционных колец системы ото-</w:t>
      </w:r>
      <w:r>
        <w:rPr>
          <w:color w:val="231F20"/>
          <w:spacing w:val="1"/>
        </w:rPr>
        <w:t> </w:t>
      </w:r>
      <w:r>
        <w:rPr>
          <w:color w:val="231F20"/>
        </w:rPr>
        <w:t>пления, так как после расчетов программа оперативно реагирует</w:t>
      </w:r>
      <w:r>
        <w:rPr>
          <w:color w:val="231F20"/>
          <w:spacing w:val="1"/>
        </w:rPr>
        <w:t> </w:t>
      </w:r>
      <w:r>
        <w:rPr>
          <w:color w:val="231F20"/>
        </w:rPr>
        <w:t>на все избытки, показывая числовой показатель, предлагая реше-</w:t>
      </w:r>
      <w:r>
        <w:rPr>
          <w:color w:val="231F20"/>
          <w:spacing w:val="1"/>
        </w:rPr>
        <w:t> </w:t>
      </w:r>
      <w:r>
        <w:rPr>
          <w:color w:val="231F20"/>
        </w:rPr>
        <w:t>ние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установки</w:t>
      </w:r>
      <w:r>
        <w:rPr>
          <w:color w:val="231F20"/>
          <w:spacing w:val="3"/>
        </w:rPr>
        <w:t> </w:t>
      </w:r>
      <w:r>
        <w:rPr>
          <w:color w:val="231F20"/>
        </w:rPr>
        <w:t>балансировочной</w:t>
      </w:r>
      <w:r>
        <w:rPr>
          <w:color w:val="231F20"/>
          <w:spacing w:val="2"/>
        </w:rPr>
        <w:t> </w:t>
      </w:r>
      <w:r>
        <w:rPr>
          <w:color w:val="231F20"/>
        </w:rPr>
        <w:t>арматуры.</w:t>
      </w:r>
    </w:p>
    <w:p>
      <w:pPr>
        <w:pStyle w:val="BodyText"/>
        <w:spacing w:line="264" w:lineRule="auto" w:before="1"/>
        <w:ind w:left="158" w:right="155" w:firstLine="396"/>
        <w:jc w:val="both"/>
      </w:pPr>
      <w:r>
        <w:rPr>
          <w:color w:val="231F20"/>
        </w:rPr>
        <w:t>Предусматривается установка термостатических, балансиро-</w:t>
      </w:r>
      <w:r>
        <w:rPr>
          <w:color w:val="231F20"/>
          <w:spacing w:val="1"/>
        </w:rPr>
        <w:t> </w:t>
      </w:r>
      <w:r>
        <w:rPr>
          <w:color w:val="231F20"/>
        </w:rPr>
        <w:t>вочных клапанов различных производителей. При выборе арма-</w:t>
      </w:r>
      <w:r>
        <w:rPr>
          <w:color w:val="231F20"/>
          <w:spacing w:val="1"/>
        </w:rPr>
        <w:t> </w:t>
      </w:r>
      <w:r>
        <w:rPr>
          <w:color w:val="231F20"/>
        </w:rPr>
        <w:t>туры из каталога производителя, учитывается коэффициент про-</w:t>
      </w:r>
      <w:r>
        <w:rPr>
          <w:color w:val="231F20"/>
          <w:spacing w:val="1"/>
        </w:rPr>
        <w:t> </w:t>
      </w:r>
      <w:r>
        <w:rPr>
          <w:color w:val="231F20"/>
        </w:rPr>
        <w:t>пускной способности </w:t>
      </w:r>
      <w:r>
        <w:rPr>
          <w:i/>
          <w:color w:val="231F20"/>
        </w:rPr>
        <w:t>Kv</w:t>
      </w:r>
      <w:r>
        <w:rPr>
          <w:color w:val="231F20"/>
        </w:rPr>
        <w:t>, который рассчитывается на основании</w:t>
      </w:r>
      <w:r>
        <w:rPr>
          <w:color w:val="231F20"/>
          <w:spacing w:val="1"/>
        </w:rPr>
        <w:t> </w:t>
      </w:r>
      <w:r>
        <w:rPr>
          <w:color w:val="231F20"/>
        </w:rPr>
        <w:t>перепада</w:t>
      </w:r>
      <w:r>
        <w:rPr>
          <w:color w:val="231F20"/>
          <w:spacing w:val="1"/>
        </w:rPr>
        <w:t> </w:t>
      </w:r>
      <w:r>
        <w:rPr>
          <w:color w:val="231F20"/>
        </w:rPr>
        <w:t>давления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расхода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участке</w:t>
      </w:r>
      <w:r>
        <w:rPr>
          <w:color w:val="231F20"/>
          <w:spacing w:val="2"/>
        </w:rPr>
        <w:t> </w:t>
      </w:r>
      <w:r>
        <w:rPr>
          <w:color w:val="231F20"/>
        </w:rPr>
        <w:t>трубопровода.</w:t>
      </w:r>
    </w:p>
    <w:p>
      <w:pPr>
        <w:pStyle w:val="BodyText"/>
        <w:spacing w:line="264" w:lineRule="auto" w:before="2"/>
        <w:ind w:left="158" w:right="154" w:firstLine="396"/>
        <w:jc w:val="both"/>
      </w:pPr>
      <w:r>
        <w:rPr>
          <w:color w:val="231F20"/>
          <w:spacing w:val="-1"/>
        </w:rPr>
        <w:t>Один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ключевых</w:t>
      </w:r>
      <w:r>
        <w:rPr>
          <w:color w:val="231F20"/>
          <w:spacing w:val="-12"/>
        </w:rPr>
        <w:t> </w:t>
      </w:r>
      <w:r>
        <w:rPr>
          <w:color w:val="231F20"/>
        </w:rPr>
        <w:t>этапов</w:t>
      </w:r>
      <w:r>
        <w:rPr>
          <w:color w:val="231F20"/>
          <w:spacing w:val="-12"/>
        </w:rPr>
        <w:t> </w:t>
      </w:r>
      <w:r>
        <w:rPr>
          <w:color w:val="231F20"/>
        </w:rPr>
        <w:t>курсового</w:t>
      </w:r>
      <w:r>
        <w:rPr>
          <w:color w:val="231F20"/>
          <w:spacing w:val="-12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2"/>
        </w:rPr>
        <w:t> </w:t>
      </w:r>
      <w:r>
        <w:rPr>
          <w:color w:val="231F20"/>
        </w:rPr>
        <w:t>является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оформление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документации.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Программа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позволяет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настроить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шрифт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соответствии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требованиями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[5]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маркировки</w:t>
      </w:r>
      <w:r>
        <w:rPr>
          <w:color w:val="231F20"/>
          <w:spacing w:val="-11"/>
        </w:rPr>
        <w:t> </w:t>
      </w:r>
      <w:r>
        <w:rPr>
          <w:color w:val="231F20"/>
        </w:rPr>
        <w:t>трубопроводов,</w:t>
      </w:r>
      <w:r>
        <w:rPr>
          <w:color w:val="231F20"/>
          <w:spacing w:val="-50"/>
        </w:rPr>
        <w:t> </w:t>
      </w:r>
      <w:r>
        <w:rPr>
          <w:color w:val="231F20"/>
        </w:rPr>
        <w:t>коллекторов,</w:t>
      </w:r>
      <w:r>
        <w:rPr>
          <w:color w:val="231F20"/>
          <w:spacing w:val="-13"/>
        </w:rPr>
        <w:t> </w:t>
      </w:r>
      <w:r>
        <w:rPr>
          <w:color w:val="231F20"/>
        </w:rPr>
        <w:t>арматуры.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автоматически</w:t>
      </w:r>
      <w:r>
        <w:rPr>
          <w:color w:val="231F20"/>
          <w:spacing w:val="-13"/>
        </w:rPr>
        <w:t> </w:t>
      </w:r>
      <w:r>
        <w:rPr>
          <w:color w:val="231F20"/>
        </w:rPr>
        <w:t>создается</w:t>
      </w:r>
      <w:r>
        <w:rPr>
          <w:color w:val="231F20"/>
          <w:spacing w:val="-13"/>
        </w:rPr>
        <w:t> </w:t>
      </w:r>
      <w:r>
        <w:rPr>
          <w:color w:val="231F20"/>
        </w:rPr>
        <w:t>аксономе-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трическая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схема.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Интерфейс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Audytor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Set,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Audytor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OZC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дает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возмож-</w:t>
      </w:r>
      <w:r>
        <w:rPr>
          <w:color w:val="231F20"/>
          <w:spacing w:val="-50"/>
        </w:rPr>
        <w:t> </w:t>
      </w:r>
      <w:r>
        <w:rPr>
          <w:color w:val="231F20"/>
        </w:rPr>
        <w:t>ность автоматического создания сводных таблиц с теплопотерями</w:t>
      </w:r>
      <w:r>
        <w:rPr>
          <w:color w:val="231F20"/>
          <w:spacing w:val="-50"/>
        </w:rPr>
        <w:t> </w:t>
      </w:r>
      <w:r>
        <w:rPr>
          <w:color w:val="231F20"/>
        </w:rPr>
        <w:t>по помещениям, спецификации с используемым оборудованием.</w:t>
      </w:r>
      <w:r>
        <w:rPr>
          <w:color w:val="231F20"/>
          <w:spacing w:val="1"/>
        </w:rPr>
        <w:t> </w:t>
      </w:r>
      <w:r>
        <w:rPr>
          <w:color w:val="231F20"/>
        </w:rPr>
        <w:t>Но, к сожалению, программа не дает возможность вывести чер-</w:t>
      </w:r>
      <w:r>
        <w:rPr>
          <w:color w:val="231F20"/>
          <w:spacing w:val="1"/>
        </w:rPr>
        <w:t> </w:t>
      </w:r>
      <w:r>
        <w:rPr>
          <w:color w:val="231F20"/>
        </w:rPr>
        <w:t>тежи на листы, что немного затрудняет процесс оформления. Для</w:t>
      </w:r>
      <w:r>
        <w:rPr>
          <w:color w:val="231F20"/>
          <w:spacing w:val="1"/>
        </w:rPr>
        <w:t> </w:t>
      </w:r>
      <w:r>
        <w:rPr>
          <w:color w:val="231F20"/>
        </w:rPr>
        <w:t>оформления</w:t>
      </w:r>
      <w:r>
        <w:rPr>
          <w:color w:val="231F20"/>
          <w:spacing w:val="1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1"/>
        </w:rPr>
        <w:t> </w:t>
      </w:r>
      <w:r>
        <w:rPr>
          <w:color w:val="231F20"/>
        </w:rPr>
        <w:t>перевод</w:t>
      </w:r>
      <w:r>
        <w:rPr>
          <w:color w:val="231F20"/>
          <w:spacing w:val="1"/>
        </w:rPr>
        <w:t> </w:t>
      </w:r>
      <w:r>
        <w:rPr>
          <w:color w:val="231F20"/>
        </w:rPr>
        <w:t>планов,</w:t>
      </w:r>
      <w:r>
        <w:rPr>
          <w:color w:val="231F20"/>
          <w:spacing w:val="1"/>
        </w:rPr>
        <w:t> </w:t>
      </w:r>
      <w:r>
        <w:rPr>
          <w:color w:val="231F20"/>
        </w:rPr>
        <w:t>аксонометрических</w:t>
      </w:r>
      <w:r>
        <w:rPr>
          <w:color w:val="231F20"/>
          <w:spacing w:val="1"/>
        </w:rPr>
        <w:t> </w:t>
      </w:r>
      <w:r>
        <w:rPr>
          <w:color w:val="231F20"/>
        </w:rPr>
        <w:t>схем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Autocad</w:t>
      </w:r>
      <w:r>
        <w:rPr>
          <w:color w:val="231F20"/>
          <w:spacing w:val="4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последующим</w:t>
      </w:r>
      <w:r>
        <w:rPr>
          <w:color w:val="231F20"/>
          <w:spacing w:val="4"/>
        </w:rPr>
        <w:t> </w:t>
      </w:r>
      <w:r>
        <w:rPr>
          <w:color w:val="231F20"/>
        </w:rPr>
        <w:t>редактированием</w:t>
      </w:r>
      <w:r>
        <w:rPr>
          <w:color w:val="231F20"/>
          <w:spacing w:val="4"/>
        </w:rPr>
        <w:t> </w:t>
      </w:r>
      <w:r>
        <w:rPr>
          <w:color w:val="231F20"/>
        </w:rPr>
        <w:t>(рис.</w:t>
      </w:r>
      <w:r>
        <w:rPr>
          <w:color w:val="231F20"/>
          <w:spacing w:val="5"/>
        </w:rPr>
        <w:t> </w:t>
      </w:r>
      <w:r>
        <w:rPr>
          <w:color w:val="231F20"/>
        </w:rPr>
        <w:t>4).</w:t>
      </w:r>
    </w:p>
    <w:p>
      <w:pPr>
        <w:pStyle w:val="BodyText"/>
        <w:spacing w:line="264" w:lineRule="auto" w:before="4"/>
        <w:ind w:left="158" w:right="156" w:firstLine="396"/>
        <w:jc w:val="both"/>
      </w:pPr>
      <w:r>
        <w:rPr>
          <w:color w:val="231F20"/>
        </w:rPr>
        <w:t>На основании перечисленных возможностей программы про-</w:t>
      </w:r>
      <w:r>
        <w:rPr>
          <w:color w:val="231F20"/>
          <w:spacing w:val="-50"/>
        </w:rPr>
        <w:t> </w:t>
      </w:r>
      <w:r>
        <w:rPr>
          <w:color w:val="231F20"/>
        </w:rPr>
        <w:t>ектировщик может принять рациональное, экономическое реше-</w:t>
      </w:r>
      <w:r>
        <w:rPr>
          <w:color w:val="231F20"/>
          <w:spacing w:val="1"/>
        </w:rPr>
        <w:t> </w:t>
      </w:r>
      <w:r>
        <w:rPr>
          <w:color w:val="231F20"/>
        </w:rPr>
        <w:t>ние. Каталог позволяет использовать различных производителей</w:t>
      </w:r>
      <w:r>
        <w:rPr>
          <w:color w:val="231F20"/>
          <w:spacing w:val="1"/>
        </w:rPr>
        <w:t> </w:t>
      </w:r>
      <w:r>
        <w:rPr>
          <w:color w:val="231F20"/>
        </w:rPr>
        <w:t>трубопроводов,</w:t>
      </w:r>
      <w:r>
        <w:rPr>
          <w:color w:val="231F20"/>
          <w:spacing w:val="6"/>
        </w:rPr>
        <w:t> </w:t>
      </w:r>
      <w:r>
        <w:rPr>
          <w:color w:val="231F20"/>
        </w:rPr>
        <w:t>отопительных</w:t>
      </w:r>
      <w:r>
        <w:rPr>
          <w:color w:val="231F20"/>
          <w:spacing w:val="7"/>
        </w:rPr>
        <w:t> </w:t>
      </w:r>
      <w:r>
        <w:rPr>
          <w:color w:val="231F20"/>
        </w:rPr>
        <w:t>приборов,</w:t>
      </w:r>
      <w:r>
        <w:rPr>
          <w:color w:val="231F20"/>
          <w:spacing w:val="6"/>
        </w:rPr>
        <w:t> </w:t>
      </w:r>
      <w:r>
        <w:rPr>
          <w:color w:val="231F20"/>
        </w:rPr>
        <w:t>арматуры,</w:t>
      </w:r>
      <w:r>
        <w:rPr>
          <w:color w:val="231F20"/>
          <w:spacing w:val="7"/>
        </w:rPr>
        <w:t> </w:t>
      </w:r>
      <w:r>
        <w:rPr>
          <w:color w:val="231F20"/>
        </w:rPr>
        <w:t>фитингов.</w:t>
      </w:r>
    </w:p>
    <w:p>
      <w:pPr>
        <w:spacing w:after="0" w:line="26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1344"/>
        <w:rPr>
          <w:sz w:val="20"/>
        </w:rPr>
      </w:pPr>
      <w:r>
        <w:rPr>
          <w:sz w:val="20"/>
        </w:rPr>
        <w:drawing>
          <wp:inline distT="0" distB="0" distL="0" distR="0">
            <wp:extent cx="2273924" cy="1853183"/>
            <wp:effectExtent l="0" t="0" r="0" b="0"/>
            <wp:docPr id="241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9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3924" cy="185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10"/>
        </w:rPr>
      </w:pPr>
    </w:p>
    <w:p>
      <w:pPr>
        <w:spacing w:before="92"/>
        <w:ind w:left="1683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3D-модель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отопления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  <w:w w:val="95"/>
        </w:rPr>
        <w:t>Можно сделать вывод, что использование Audytor OZC, Audytor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Set в рамках курсового проектирования дает возможность студен-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там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сравнить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различные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подходы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методы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проектирования,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учесть</w:t>
      </w:r>
      <w:r>
        <w:rPr>
          <w:color w:val="231F20"/>
          <w:spacing w:val="-50"/>
        </w:rPr>
        <w:t> </w:t>
      </w:r>
      <w:r>
        <w:rPr>
          <w:color w:val="231F20"/>
        </w:rPr>
        <w:t>все нюансы, недочеты, погрешности традиционных и современ-</w:t>
      </w:r>
      <w:r>
        <w:rPr>
          <w:color w:val="231F20"/>
          <w:spacing w:val="1"/>
        </w:rPr>
        <w:t> </w:t>
      </w:r>
      <w:r>
        <w:rPr>
          <w:color w:val="231F20"/>
        </w:rPr>
        <w:t>ных методов. Но для изучения всего спектра возможностей про-</w:t>
      </w:r>
      <w:r>
        <w:rPr>
          <w:color w:val="231F20"/>
          <w:spacing w:val="1"/>
        </w:rPr>
        <w:t> </w:t>
      </w:r>
      <w:r>
        <w:rPr>
          <w:color w:val="231F20"/>
        </w:rPr>
        <w:t>грамм</w:t>
      </w:r>
      <w:r>
        <w:rPr>
          <w:color w:val="231F20"/>
          <w:spacing w:val="-9"/>
        </w:rPr>
        <w:t> </w:t>
      </w:r>
      <w:r>
        <w:rPr>
          <w:color w:val="231F20"/>
        </w:rPr>
        <w:t>учебного</w:t>
      </w:r>
      <w:r>
        <w:rPr>
          <w:color w:val="231F20"/>
          <w:spacing w:val="-9"/>
        </w:rPr>
        <w:t> </w:t>
      </w:r>
      <w:r>
        <w:rPr>
          <w:color w:val="231F20"/>
        </w:rPr>
        <w:t>времени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хватает,</w:t>
      </w:r>
      <w:r>
        <w:rPr>
          <w:color w:val="231F20"/>
          <w:spacing w:val="-9"/>
        </w:rPr>
        <w:t> </w:t>
      </w:r>
      <w:r>
        <w:rPr>
          <w:color w:val="231F20"/>
        </w:rPr>
        <w:t>поэтому</w:t>
      </w:r>
      <w:r>
        <w:rPr>
          <w:color w:val="231F20"/>
          <w:spacing w:val="-8"/>
        </w:rPr>
        <w:t> </w:t>
      </w:r>
      <w:r>
        <w:rPr>
          <w:color w:val="231F20"/>
        </w:rPr>
        <w:t>студентам</w:t>
      </w:r>
      <w:r>
        <w:rPr>
          <w:color w:val="231F20"/>
          <w:spacing w:val="-9"/>
        </w:rPr>
        <w:t> </w:t>
      </w:r>
      <w:r>
        <w:rPr>
          <w:color w:val="231F20"/>
        </w:rPr>
        <w:t>приходит-</w:t>
      </w:r>
      <w:r>
        <w:rPr>
          <w:color w:val="231F20"/>
          <w:spacing w:val="-50"/>
        </w:rPr>
        <w:t> </w:t>
      </w:r>
      <w:r>
        <w:rPr>
          <w:color w:val="231F20"/>
        </w:rPr>
        <w:t>ся</w:t>
      </w:r>
      <w:r>
        <w:rPr>
          <w:color w:val="231F20"/>
          <w:spacing w:val="2"/>
        </w:rPr>
        <w:t> </w:t>
      </w:r>
      <w:r>
        <w:rPr>
          <w:color w:val="231F20"/>
        </w:rPr>
        <w:t>уделять</w:t>
      </w:r>
      <w:r>
        <w:rPr>
          <w:color w:val="231F20"/>
          <w:spacing w:val="2"/>
        </w:rPr>
        <w:t> </w:t>
      </w:r>
      <w:r>
        <w:rPr>
          <w:color w:val="231F20"/>
        </w:rPr>
        <w:t>внимание</w:t>
      </w:r>
      <w:r>
        <w:rPr>
          <w:color w:val="231F20"/>
          <w:spacing w:val="3"/>
        </w:rPr>
        <w:t> </w:t>
      </w:r>
      <w:r>
        <w:rPr>
          <w:color w:val="231F20"/>
        </w:rPr>
        <w:t>изучению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свободное</w:t>
      </w:r>
      <w:r>
        <w:rPr>
          <w:color w:val="231F20"/>
          <w:spacing w:val="3"/>
        </w:rPr>
        <w:t> </w:t>
      </w:r>
      <w:r>
        <w:rPr>
          <w:color w:val="231F20"/>
        </w:rPr>
        <w:t>время.</w:t>
      </w:r>
    </w:p>
    <w:p>
      <w:pPr>
        <w:pStyle w:val="BodyText"/>
        <w:spacing w:line="254" w:lineRule="auto" w:before="6"/>
        <w:ind w:left="158" w:right="155" w:firstLine="396"/>
        <w:jc w:val="both"/>
      </w:pP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настоящий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момент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конкурентоспособность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специалиста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оце-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нивается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многим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критериям.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Одним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умение</w:t>
      </w:r>
      <w:r>
        <w:rPr>
          <w:color w:val="231F20"/>
          <w:spacing w:val="-50"/>
        </w:rPr>
        <w:t> </w:t>
      </w:r>
      <w:r>
        <w:rPr>
          <w:color w:val="231F20"/>
        </w:rPr>
        <w:t>работать в современном различном программном софте, который</w:t>
      </w:r>
      <w:r>
        <w:rPr>
          <w:color w:val="231F20"/>
          <w:spacing w:val="1"/>
        </w:rPr>
        <w:t> </w:t>
      </w:r>
      <w:r>
        <w:rPr>
          <w:color w:val="231F20"/>
        </w:rPr>
        <w:t>помогает оценить стремление сотрудника к развитию и гибкому</w:t>
      </w:r>
      <w:r>
        <w:rPr>
          <w:color w:val="231F20"/>
          <w:spacing w:val="1"/>
        </w:rPr>
        <w:t> </w:t>
      </w:r>
      <w:r>
        <w:rPr>
          <w:color w:val="231F20"/>
        </w:rPr>
        <w:t>мышлению.</w:t>
      </w:r>
      <w:r>
        <w:rPr>
          <w:color w:val="231F20"/>
          <w:spacing w:val="-7"/>
        </w:rPr>
        <w:t> </w:t>
      </w:r>
      <w:r>
        <w:rPr>
          <w:color w:val="231F20"/>
        </w:rPr>
        <w:t>Поэтому</w:t>
      </w:r>
      <w:r>
        <w:rPr>
          <w:color w:val="231F20"/>
          <w:spacing w:val="-7"/>
        </w:rPr>
        <w:t> </w:t>
      </w:r>
      <w:r>
        <w:rPr>
          <w:color w:val="231F20"/>
        </w:rPr>
        <w:t>важно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только</w:t>
      </w:r>
      <w:r>
        <w:rPr>
          <w:color w:val="231F20"/>
          <w:spacing w:val="-6"/>
        </w:rPr>
        <w:t> </w:t>
      </w:r>
      <w:r>
        <w:rPr>
          <w:color w:val="231F20"/>
        </w:rPr>
        <w:t>усилие</w:t>
      </w:r>
      <w:r>
        <w:rPr>
          <w:color w:val="231F20"/>
          <w:spacing w:val="-7"/>
        </w:rPr>
        <w:t> </w:t>
      </w:r>
      <w:r>
        <w:rPr>
          <w:color w:val="231F20"/>
        </w:rPr>
        <w:t>образовательной</w:t>
      </w:r>
      <w:r>
        <w:rPr>
          <w:color w:val="231F20"/>
          <w:spacing w:val="-7"/>
        </w:rPr>
        <w:t> </w:t>
      </w:r>
      <w:r>
        <w:rPr>
          <w:color w:val="231F20"/>
        </w:rPr>
        <w:t>ор-</w:t>
      </w:r>
      <w:r>
        <w:rPr>
          <w:color w:val="231F20"/>
          <w:spacing w:val="-50"/>
        </w:rPr>
        <w:t> </w:t>
      </w:r>
      <w:r>
        <w:rPr>
          <w:color w:val="231F20"/>
        </w:rPr>
        <w:t>ганизации вырастить компетентных специалистов, но и желание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самого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студента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соответствовать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реалиям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нынешнего</w:t>
      </w:r>
      <w:r>
        <w:rPr>
          <w:color w:val="231F20"/>
          <w:spacing w:val="-12"/>
        </w:rPr>
        <w:t> </w:t>
      </w:r>
      <w:r>
        <w:rPr>
          <w:color w:val="231F20"/>
        </w:rPr>
        <w:t>рынка</w:t>
      </w:r>
      <w:r>
        <w:rPr>
          <w:color w:val="231F20"/>
          <w:spacing w:val="-11"/>
        </w:rPr>
        <w:t> </w:t>
      </w:r>
      <w:r>
        <w:rPr>
          <w:color w:val="231F20"/>
        </w:rPr>
        <w:t>труда.</w:t>
      </w:r>
    </w:p>
    <w:p>
      <w:pPr>
        <w:pStyle w:val="BodyText"/>
        <w:spacing w:before="1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63"/>
        </w:numPr>
        <w:tabs>
          <w:tab w:pos="783" w:val="left" w:leader="none"/>
        </w:tabs>
        <w:spacing w:line="249" w:lineRule="auto" w:before="179" w:after="0"/>
        <w:ind w:left="158" w:right="154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Усенко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В.</w:t>
      </w:r>
      <w:r>
        <w:rPr>
          <w:i/>
          <w:color w:val="231F20"/>
          <w:spacing w:val="-3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В.,</w:t>
      </w:r>
      <w:r>
        <w:rPr>
          <w:i/>
          <w:color w:val="231F20"/>
          <w:spacing w:val="-3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Суханова</w:t>
      </w:r>
      <w:r>
        <w:rPr>
          <w:i/>
          <w:color w:val="231F20"/>
          <w:spacing w:val="-3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И.</w:t>
      </w:r>
      <w:r>
        <w:rPr>
          <w:i/>
          <w:color w:val="231F20"/>
          <w:spacing w:val="-3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И.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Определение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тепловых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потерь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через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наруж-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ное ограждение в современных программных комплексах // BIM-моделирование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задачах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строительства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архитектуры: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материалы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Всероссийской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науч.-прак-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тич.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конф.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СПбГАСУ,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152–155.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0"/>
          <w:numId w:val="63"/>
        </w:numPr>
        <w:tabs>
          <w:tab w:pos="783" w:val="left" w:leader="none"/>
        </w:tabs>
        <w:spacing w:line="249" w:lineRule="auto" w:before="93" w:after="0"/>
        <w:ind w:left="158" w:right="159" w:firstLine="396"/>
        <w:jc w:val="both"/>
        <w:rPr>
          <w:sz w:val="18"/>
        </w:rPr>
      </w:pPr>
      <w:r>
        <w:rPr>
          <w:color w:val="231F20"/>
          <w:sz w:val="18"/>
        </w:rPr>
        <w:t>ГОСТ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10704-91.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Трубы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стальные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электросварные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прямошовные.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Сортамент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(с Изменением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1)</w:t>
      </w:r>
    </w:p>
    <w:p>
      <w:pPr>
        <w:pStyle w:val="ListParagraph"/>
        <w:numPr>
          <w:ilvl w:val="0"/>
          <w:numId w:val="63"/>
        </w:numPr>
        <w:tabs>
          <w:tab w:pos="783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ГОСТ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3262-75.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Трубы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стальные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водогазопроводные.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Технические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ус-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ловия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(с Изменениями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N1,2,3,4,5,6).</w:t>
      </w:r>
    </w:p>
    <w:p>
      <w:pPr>
        <w:pStyle w:val="ListParagraph"/>
        <w:numPr>
          <w:ilvl w:val="0"/>
          <w:numId w:val="63"/>
        </w:numPr>
        <w:tabs>
          <w:tab w:pos="783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Суханов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К.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О.,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Бардадым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В.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Ю.,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Попов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В.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Ю.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Анализ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способов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подключе-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ния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отопительных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приборов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при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проектировании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Revit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BIM-моделирование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задачах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строительства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архитектуры: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материалы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Всероссийской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науч.-прак-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тич.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конф.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СПбГАСУ,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155–159.</w:t>
      </w:r>
    </w:p>
    <w:p>
      <w:pPr>
        <w:pStyle w:val="ListParagraph"/>
        <w:numPr>
          <w:ilvl w:val="0"/>
          <w:numId w:val="63"/>
        </w:numPr>
        <w:tabs>
          <w:tab w:pos="783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ГОСТ 21.602-2016 Система проектной документации для строитель-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(СПДС).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Правила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выполнения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рабочей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документации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систем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отопления,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вентиляции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кондиционирования.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Стандартинформ.,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47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0"/>
      </w:tblGrid>
      <w:tr>
        <w:trPr>
          <w:trHeight w:val="1267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697.957</w:t>
            </w:r>
          </w:p>
          <w:p>
            <w:pPr>
              <w:pStyle w:val="TableParagraph"/>
              <w:spacing w:line="247" w:lineRule="auto" w:before="6"/>
              <w:ind w:left="50" w:right="575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Александр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Игоревич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Ляховский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1"/>
              <w:ind w:left="50" w:right="14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9" w:lineRule="exact"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32"/>
                <w:w w:val="90"/>
                <w:sz w:val="18"/>
              </w:rPr>
              <w:t> </w:t>
            </w:r>
            <w:hyperlink r:id="rId252">
              <w:r>
                <w:rPr>
                  <w:i/>
                  <w:color w:val="231F20"/>
                  <w:w w:val="90"/>
                  <w:sz w:val="18"/>
                </w:rPr>
                <w:t>ascoline3@mail.ru</w:t>
              </w:r>
            </w:hyperlink>
          </w:p>
        </w:tc>
        <w:tc>
          <w:tcPr>
            <w:tcW w:w="2810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before="0"/>
              <w:ind w:right="47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Alexander</w:t>
            </w:r>
            <w:r>
              <w:rPr>
                <w:i/>
                <w:color w:val="231F20"/>
                <w:spacing w:val="40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Igorevich</w:t>
            </w:r>
            <w:r>
              <w:rPr>
                <w:i/>
                <w:color w:val="231F20"/>
                <w:spacing w:val="40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Lyakhovsky</w:t>
            </w:r>
            <w:r>
              <w:rPr>
                <w:color w:val="231F20"/>
                <w:w w:val="90"/>
                <w:sz w:val="18"/>
              </w:rPr>
              <w:t>,</w:t>
            </w:r>
          </w:p>
          <w:p>
            <w:pPr>
              <w:pStyle w:val="TableParagraph"/>
              <w:spacing w:line="247" w:lineRule="auto" w:before="6"/>
              <w:ind w:left="373" w:right="47" w:firstLine="189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Petexrsburg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7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7"/>
              <w:ind w:right="46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72"/>
                <w:sz w:val="18"/>
              </w:rPr>
              <w:t> </w:t>
            </w:r>
            <w:hyperlink r:id="rId252">
              <w:r>
                <w:rPr>
                  <w:i/>
                  <w:color w:val="231F20"/>
                  <w:w w:val="90"/>
                  <w:sz w:val="18"/>
                </w:rPr>
                <w:t>ascoline3@mail.ru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</w:pPr>
      <w:r>
        <w:rPr>
          <w:color w:val="231F20"/>
        </w:rPr>
        <w:t>МЕТОДЫ</w:t>
      </w:r>
      <w:r>
        <w:rPr>
          <w:color w:val="231F20"/>
          <w:spacing w:val="5"/>
        </w:rPr>
        <w:t> </w:t>
      </w:r>
      <w:r>
        <w:rPr>
          <w:color w:val="231F20"/>
        </w:rPr>
        <w:t>РАСЧЁТА</w:t>
      </w:r>
      <w:r>
        <w:rPr>
          <w:color w:val="231F20"/>
          <w:spacing w:val="5"/>
        </w:rPr>
        <w:t> </w:t>
      </w:r>
      <w:r>
        <w:rPr>
          <w:color w:val="231F20"/>
        </w:rPr>
        <w:t>НЕИЗОТЕРМИЧЕСКИХ</w:t>
      </w:r>
      <w:r>
        <w:rPr>
          <w:color w:val="231F20"/>
          <w:spacing w:val="-57"/>
        </w:rPr>
        <w:t> </w:t>
      </w:r>
      <w:r>
        <w:rPr>
          <w:color w:val="231F20"/>
        </w:rPr>
        <w:t>ВЕНТИЛЯЦИОННЫХ</w:t>
      </w:r>
      <w:r>
        <w:rPr>
          <w:color w:val="231F20"/>
          <w:spacing w:val="13"/>
        </w:rPr>
        <w:t> </w:t>
      </w:r>
      <w:r>
        <w:rPr>
          <w:color w:val="231F20"/>
        </w:rPr>
        <w:t>СТРУЙ</w:t>
      </w:r>
    </w:p>
    <w:p>
      <w:pPr>
        <w:pStyle w:val="Heading2"/>
        <w:spacing w:line="249" w:lineRule="auto" w:before="229"/>
        <w:ind w:left="203" w:right="185"/>
      </w:pPr>
      <w:r>
        <w:rPr>
          <w:color w:val="231F20"/>
        </w:rPr>
        <w:t>CALCULATION</w:t>
      </w:r>
      <w:r>
        <w:rPr>
          <w:color w:val="231F20"/>
          <w:spacing w:val="14"/>
        </w:rPr>
        <w:t> </w:t>
      </w:r>
      <w:r>
        <w:rPr>
          <w:color w:val="231F20"/>
        </w:rPr>
        <w:t>METHODS</w:t>
      </w:r>
      <w:r>
        <w:rPr>
          <w:color w:val="231F20"/>
          <w:spacing w:val="14"/>
        </w:rPr>
        <w:t> </w:t>
      </w:r>
      <w:r>
        <w:rPr>
          <w:color w:val="231F20"/>
        </w:rPr>
        <w:t>FOR</w:t>
      </w:r>
      <w:r>
        <w:rPr>
          <w:color w:val="231F20"/>
          <w:spacing w:val="14"/>
        </w:rPr>
        <w:t> </w:t>
      </w:r>
      <w:r>
        <w:rPr>
          <w:color w:val="231F20"/>
        </w:rPr>
        <w:t>NON-ISOTHERMAL</w:t>
      </w:r>
      <w:r>
        <w:rPr>
          <w:color w:val="231F20"/>
          <w:spacing w:val="-57"/>
        </w:rPr>
        <w:t> </w:t>
      </w:r>
      <w:r>
        <w:rPr>
          <w:color w:val="231F20"/>
        </w:rPr>
        <w:t>VENTILATION</w:t>
      </w:r>
      <w:r>
        <w:rPr>
          <w:color w:val="231F20"/>
          <w:spacing w:val="9"/>
        </w:rPr>
        <w:t> </w:t>
      </w:r>
      <w:r>
        <w:rPr>
          <w:color w:val="231F20"/>
        </w:rPr>
        <w:t>JETS</w:t>
      </w:r>
    </w:p>
    <w:p>
      <w:pPr>
        <w:spacing w:line="249" w:lineRule="auto" w:before="213"/>
        <w:ind w:left="158" w:right="15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Расчёт воздухораспределения </w:t>
      </w:r>
      <w:r>
        <w:rPr>
          <w:color w:val="231F20"/>
          <w:spacing w:val="-1"/>
          <w:sz w:val="18"/>
        </w:rPr>
        <w:t>важная составляющая при проектировании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систем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вентиляции,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так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его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точности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зависит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эффективность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спроекти-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рованной системы вентиляции. Для правильности расчёта воздухораспреде-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необходимо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учитывать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течения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струй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помещение,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есть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знать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ха-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рактеристики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(траектория,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скорость,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температура).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наше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время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существуют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несколько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методов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расчёта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этих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характеристик.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Различают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струи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изотермиче-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ские и неизотермические. Струю называют изотермической, если температу-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ра во всем объеме ее одинакова и равна температуре окружающего воздуха.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большинстве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случаях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воздух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подаётся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помещение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помощью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неизотерми-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ческой струи – то есть струи воздуха с температурой отличной от температу-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ры окружающей среды. В статье приводятся методы расчёта горизонтальных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неизотермических струй, подаваемые в помещение через круглый воздухо-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вод, и сравнение результатов расчёта, с результатами полученных в ходе ла-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бораторных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испытний.</w:t>
      </w:r>
    </w:p>
    <w:p>
      <w:pPr>
        <w:spacing w:line="249" w:lineRule="auto" w:before="1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воздухораспределение, течение, неизотермические го-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ризонтальные вентиляционные струи, траектория струи, компактные струи,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воздушный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фонтан.</w:t>
      </w:r>
    </w:p>
    <w:p>
      <w:pPr>
        <w:pStyle w:val="BodyText"/>
        <w:rPr>
          <w:sz w:val="19"/>
        </w:rPr>
      </w:pPr>
    </w:p>
    <w:p>
      <w:pPr>
        <w:spacing w:line="249" w:lineRule="auto" w:before="0"/>
        <w:ind w:left="158" w:right="152" w:firstLine="396"/>
        <w:jc w:val="both"/>
        <w:rPr>
          <w:sz w:val="18"/>
        </w:rPr>
      </w:pPr>
      <w:r>
        <w:rPr>
          <w:color w:val="231F20"/>
          <w:sz w:val="18"/>
        </w:rPr>
        <w:t>The calculation of air distribution is an important component in the design of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ventilation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systems,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since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efficiency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designed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ventilation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system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depends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its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accuracy.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correct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calculation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air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distribution,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necessary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take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into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account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flow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jets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into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room,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is,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know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their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characteristics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(tra-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jectory, speed, temperature). Nowadays, there are several methods for calculating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these characteristics. Distinguish between </w:t>
      </w:r>
      <w:r>
        <w:rPr>
          <w:color w:val="231F20"/>
          <w:sz w:val="18"/>
        </w:rPr>
        <w:t>isothermal and non-isothermal jets. A jet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called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isothermal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temperature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whole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volume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same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equal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temperature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surrounding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air.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most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cases,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air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supplied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room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us-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154" w:firstLine="0"/>
        <w:jc w:val="both"/>
        <w:rPr>
          <w:sz w:val="18"/>
        </w:rPr>
      </w:pPr>
      <w:r>
        <w:rPr>
          <w:color w:val="231F20"/>
          <w:spacing w:val="-2"/>
          <w:sz w:val="18"/>
        </w:rPr>
        <w:t>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a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non-isothermal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jet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-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that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is,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jet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air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with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a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temperature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different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from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am-</w:t>
      </w:r>
      <w:r>
        <w:rPr>
          <w:color w:val="231F20"/>
          <w:sz w:val="18"/>
        </w:rPr>
        <w:t> bient temperature. The article provides methods for calculating horizontal non-iso-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thermal jets fed into the room through a round duct, and comparing the calculation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results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 results obtained in laboratory tests.</w:t>
      </w:r>
    </w:p>
    <w:p>
      <w:pPr>
        <w:spacing w:line="249" w:lineRule="auto" w:before="3"/>
        <w:ind w:left="158" w:right="158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air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distribution,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flow,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horizontal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nonisothermal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ventilation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jets,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jet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path, compact jets, air fountain.</w:t>
      </w:r>
    </w:p>
    <w:p>
      <w:pPr>
        <w:pStyle w:val="BodyText"/>
        <w:spacing w:before="6"/>
        <w:rPr>
          <w:sz w:val="23"/>
        </w:rPr>
      </w:pPr>
    </w:p>
    <w:p>
      <w:pPr>
        <w:pStyle w:val="Heading4"/>
        <w:jc w:val="left"/>
      </w:pPr>
      <w:r>
        <w:rPr>
          <w:color w:val="231F20"/>
        </w:rPr>
        <w:t>Введение</w:t>
      </w:r>
    </w:p>
    <w:p>
      <w:pPr>
        <w:pStyle w:val="BodyText"/>
        <w:spacing w:line="254" w:lineRule="auto" w:before="16"/>
        <w:ind w:left="158" w:right="156" w:firstLine="396"/>
        <w:jc w:val="both"/>
      </w:pPr>
      <w:r>
        <w:rPr>
          <w:color w:val="231F20"/>
          <w:spacing w:val="-1"/>
        </w:rPr>
        <w:t>Основной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задачей,</w:t>
      </w:r>
      <w:r>
        <w:rPr>
          <w:color w:val="231F20"/>
          <w:spacing w:val="-12"/>
        </w:rPr>
        <w:t> </w:t>
      </w:r>
      <w:r>
        <w:rPr>
          <w:color w:val="231F20"/>
        </w:rPr>
        <w:t>которая</w:t>
      </w:r>
      <w:r>
        <w:rPr>
          <w:color w:val="231F20"/>
          <w:spacing w:val="-12"/>
        </w:rPr>
        <w:t> </w:t>
      </w:r>
      <w:r>
        <w:rPr>
          <w:color w:val="231F20"/>
        </w:rPr>
        <w:t>обычно</w:t>
      </w:r>
      <w:r>
        <w:rPr>
          <w:color w:val="231F20"/>
          <w:spacing w:val="-12"/>
        </w:rPr>
        <w:t> </w:t>
      </w:r>
      <w:r>
        <w:rPr>
          <w:color w:val="231F20"/>
        </w:rPr>
        <w:t>ставится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проектирова-</w:t>
      </w:r>
      <w:r>
        <w:rPr>
          <w:color w:val="231F20"/>
          <w:spacing w:val="-50"/>
        </w:rPr>
        <w:t> </w:t>
      </w:r>
      <w:r>
        <w:rPr>
          <w:color w:val="231F20"/>
        </w:rPr>
        <w:t>нии системы вентиляции, является определение такой траектории</w:t>
      </w:r>
      <w:r>
        <w:rPr>
          <w:color w:val="231F20"/>
          <w:spacing w:val="-50"/>
        </w:rPr>
        <w:t> </w:t>
      </w:r>
      <w:r>
        <w:rPr>
          <w:color w:val="231F20"/>
        </w:rPr>
        <w:t>струи, которая в заданной точке или области пространства имела</w:t>
      </w:r>
      <w:r>
        <w:rPr>
          <w:color w:val="231F20"/>
          <w:spacing w:val="1"/>
        </w:rPr>
        <w:t> </w:t>
      </w:r>
      <w:r>
        <w:rPr>
          <w:color w:val="231F20"/>
        </w:rPr>
        <w:t>бы</w:t>
      </w:r>
      <w:r>
        <w:rPr>
          <w:color w:val="231F20"/>
          <w:spacing w:val="2"/>
        </w:rPr>
        <w:t> </w:t>
      </w:r>
      <w:r>
        <w:rPr>
          <w:color w:val="231F20"/>
        </w:rPr>
        <w:t>требуемые</w:t>
      </w:r>
      <w:r>
        <w:rPr>
          <w:color w:val="231F20"/>
          <w:spacing w:val="2"/>
        </w:rPr>
        <w:t> </w:t>
      </w:r>
      <w:r>
        <w:rPr>
          <w:color w:val="231F20"/>
        </w:rPr>
        <w:t>физические</w:t>
      </w:r>
      <w:r>
        <w:rPr>
          <w:color w:val="231F20"/>
          <w:spacing w:val="2"/>
        </w:rPr>
        <w:t> </w:t>
      </w:r>
      <w:r>
        <w:rPr>
          <w:color w:val="231F20"/>
        </w:rPr>
        <w:t>параметры.</w:t>
      </w:r>
    </w:p>
    <w:p>
      <w:pPr>
        <w:pStyle w:val="BodyText"/>
        <w:spacing w:line="254" w:lineRule="auto" w:before="3"/>
        <w:ind w:left="158" w:right="153" w:firstLine="396"/>
        <w:jc w:val="both"/>
      </w:pPr>
      <w:r>
        <w:rPr>
          <w:color w:val="231F20"/>
        </w:rPr>
        <w:t>Различают струи изотермические и неизотермические. Струю</w:t>
      </w:r>
      <w:r>
        <w:rPr>
          <w:color w:val="231F20"/>
          <w:spacing w:val="-50"/>
        </w:rPr>
        <w:t> </w:t>
      </w:r>
      <w:r>
        <w:rPr>
          <w:color w:val="231F20"/>
        </w:rPr>
        <w:t>называют изотермической, если температура во всем объеме ее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одинакова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равна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температуре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окружающего</w:t>
      </w:r>
      <w:r>
        <w:rPr>
          <w:color w:val="231F20"/>
          <w:spacing w:val="-12"/>
        </w:rPr>
        <w:t> </w:t>
      </w:r>
      <w:r>
        <w:rPr>
          <w:color w:val="231F20"/>
        </w:rPr>
        <w:t>воздуха.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большин-</w:t>
      </w:r>
      <w:r>
        <w:rPr>
          <w:color w:val="231F20"/>
          <w:spacing w:val="-50"/>
        </w:rPr>
        <w:t> </w:t>
      </w:r>
      <w:r>
        <w:rPr>
          <w:color w:val="231F20"/>
        </w:rPr>
        <w:t>стве случаях воздух подаётся в помещение с помощью неизотер-</w:t>
      </w:r>
      <w:r>
        <w:rPr>
          <w:color w:val="231F20"/>
          <w:spacing w:val="1"/>
        </w:rPr>
        <w:t> </w:t>
      </w:r>
      <w:r>
        <w:rPr>
          <w:color w:val="231F20"/>
        </w:rPr>
        <w:t>мической струи – то есть струи воздуха с температурой отличной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1"/>
        </w:rPr>
        <w:t> </w:t>
      </w:r>
      <w:r>
        <w:rPr>
          <w:color w:val="231F20"/>
        </w:rPr>
        <w:t>температуры</w:t>
      </w:r>
      <w:r>
        <w:rPr>
          <w:color w:val="231F20"/>
          <w:spacing w:val="2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2"/>
        </w:rPr>
        <w:t> </w:t>
      </w:r>
      <w:r>
        <w:rPr>
          <w:color w:val="231F20"/>
        </w:rPr>
        <w:t>среды.</w:t>
      </w:r>
    </w:p>
    <w:p>
      <w:pPr>
        <w:pStyle w:val="BodyText"/>
        <w:spacing w:line="254" w:lineRule="auto" w:before="5"/>
        <w:ind w:left="158" w:right="154" w:firstLine="396"/>
        <w:jc w:val="both"/>
      </w:pPr>
      <w:r>
        <w:rPr>
          <w:color w:val="231F20"/>
        </w:rPr>
        <w:t>Неизотермические струи могут быть горячими, если их тем-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пература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больше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температуры</w:t>
      </w:r>
      <w:r>
        <w:rPr>
          <w:color w:val="231F20"/>
          <w:spacing w:val="-12"/>
        </w:rPr>
        <w:t> </w:t>
      </w:r>
      <w:r>
        <w:rPr>
          <w:color w:val="231F20"/>
        </w:rPr>
        <w:t>среды,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холодными,</w:t>
      </w:r>
      <w:r>
        <w:rPr>
          <w:color w:val="231F20"/>
          <w:spacing w:val="-11"/>
        </w:rPr>
        <w:t> </w:t>
      </w:r>
      <w:r>
        <w:rPr>
          <w:color w:val="231F20"/>
        </w:rPr>
        <w:t>если</w:t>
      </w:r>
      <w:r>
        <w:rPr>
          <w:color w:val="231F20"/>
          <w:spacing w:val="-12"/>
        </w:rPr>
        <w:t> </w:t>
      </w:r>
      <w:r>
        <w:rPr>
          <w:color w:val="231F20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</w:rPr>
        <w:t>темпе-</w:t>
      </w:r>
      <w:r>
        <w:rPr>
          <w:color w:val="231F20"/>
          <w:spacing w:val="-50"/>
        </w:rPr>
        <w:t> </w:t>
      </w:r>
      <w:r>
        <w:rPr>
          <w:color w:val="231F20"/>
        </w:rPr>
        <w:t>ратура меньше температуры среды. Так как в первом случае струя</w:t>
      </w:r>
      <w:r>
        <w:rPr>
          <w:color w:val="231F20"/>
          <w:spacing w:val="-51"/>
        </w:rPr>
        <w:t> </w:t>
      </w:r>
      <w:r>
        <w:rPr>
          <w:color w:val="231F20"/>
        </w:rPr>
        <w:t>распространяется в более плотной среде, а во втором случае плот-</w:t>
      </w:r>
      <w:r>
        <w:rPr>
          <w:color w:val="231F20"/>
          <w:spacing w:val="-50"/>
        </w:rPr>
        <w:t> </w:t>
      </w:r>
      <w:r>
        <w:rPr>
          <w:color w:val="231F20"/>
        </w:rPr>
        <w:t>ность струи больше плотности среды, скорость распространения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горячей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струи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уменьшается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быстрее,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скорость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холодной,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рас-</w:t>
      </w:r>
      <w:r>
        <w:rPr>
          <w:color w:val="231F20"/>
          <w:spacing w:val="-50"/>
        </w:rPr>
        <w:t> </w:t>
      </w:r>
      <w:r>
        <w:rPr>
          <w:color w:val="231F20"/>
        </w:rPr>
        <w:t>стояние, на котором струя рассеивается, в первом случае меньше,</w:t>
      </w:r>
      <w:r>
        <w:rPr>
          <w:color w:val="231F20"/>
          <w:spacing w:val="1"/>
        </w:rPr>
        <w:t> </w:t>
      </w:r>
      <w:r>
        <w:rPr>
          <w:color w:val="231F20"/>
        </w:rPr>
        <w:t>чем</w:t>
      </w:r>
      <w:r>
        <w:rPr>
          <w:color w:val="231F20"/>
          <w:spacing w:val="37"/>
        </w:rPr>
        <w:t> </w:t>
      </w:r>
      <w:r>
        <w:rPr>
          <w:color w:val="231F20"/>
        </w:rPr>
        <w:t>во</w:t>
      </w:r>
      <w:r>
        <w:rPr>
          <w:color w:val="231F20"/>
          <w:spacing w:val="37"/>
        </w:rPr>
        <w:t> </w:t>
      </w:r>
      <w:r>
        <w:rPr>
          <w:color w:val="231F20"/>
        </w:rPr>
        <w:t>втором.</w:t>
      </w:r>
      <w:r>
        <w:rPr>
          <w:color w:val="231F20"/>
          <w:spacing w:val="37"/>
        </w:rPr>
        <w:t> </w:t>
      </w:r>
      <w:r>
        <w:rPr>
          <w:color w:val="231F20"/>
        </w:rPr>
        <w:t>Вследствие</w:t>
      </w:r>
      <w:r>
        <w:rPr>
          <w:color w:val="231F20"/>
          <w:spacing w:val="37"/>
        </w:rPr>
        <w:t> </w:t>
      </w:r>
      <w:r>
        <w:rPr>
          <w:color w:val="231F20"/>
        </w:rPr>
        <w:t>различных</w:t>
      </w:r>
      <w:r>
        <w:rPr>
          <w:color w:val="231F20"/>
          <w:spacing w:val="37"/>
        </w:rPr>
        <w:t> </w:t>
      </w:r>
      <w:r>
        <w:rPr>
          <w:color w:val="231F20"/>
        </w:rPr>
        <w:t>плотностей</w:t>
      </w:r>
      <w:r>
        <w:rPr>
          <w:color w:val="231F20"/>
          <w:spacing w:val="38"/>
        </w:rPr>
        <w:t> </w:t>
      </w:r>
      <w:r>
        <w:rPr>
          <w:color w:val="231F20"/>
        </w:rPr>
        <w:t>подаваемого</w:t>
      </w:r>
      <w:r>
        <w:rPr>
          <w:color w:val="231F20"/>
          <w:spacing w:val="1"/>
        </w:rPr>
        <w:t> </w:t>
      </w:r>
      <w:r>
        <w:rPr>
          <w:color w:val="231F20"/>
        </w:rPr>
        <w:t>и внутреннего воздуха в образующихся струях возникают грави-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тационные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(архимедовы)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силы,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влияют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параметры</w:t>
      </w:r>
      <w:r>
        <w:rPr>
          <w:color w:val="231F20"/>
          <w:spacing w:val="-10"/>
        </w:rPr>
        <w:t> </w:t>
      </w:r>
      <w:r>
        <w:rPr>
          <w:color w:val="231F20"/>
        </w:rPr>
        <w:t>дан-</w:t>
      </w:r>
      <w:r>
        <w:rPr>
          <w:color w:val="231F20"/>
          <w:spacing w:val="-50"/>
        </w:rPr>
        <w:t> </w:t>
      </w:r>
      <w:r>
        <w:rPr>
          <w:color w:val="231F20"/>
        </w:rPr>
        <w:t>ной струи. В случае горизонтального или наклонного истечения</w:t>
      </w:r>
      <w:r>
        <w:rPr>
          <w:color w:val="231F20"/>
          <w:spacing w:val="1"/>
        </w:rPr>
        <w:t> </w:t>
      </w:r>
      <w:r>
        <w:rPr>
          <w:color w:val="231F20"/>
        </w:rPr>
        <w:t>неизотермичной струи гравитационные силы постепенно откло-</w:t>
      </w:r>
      <w:r>
        <w:rPr>
          <w:color w:val="231F20"/>
          <w:spacing w:val="1"/>
        </w:rPr>
        <w:t> </w:t>
      </w:r>
      <w:r>
        <w:rPr>
          <w:color w:val="231F20"/>
        </w:rPr>
        <w:t>няют нагретую струю вверх, а охлаждённую – вниз от направле-</w:t>
      </w:r>
      <w:r>
        <w:rPr>
          <w:color w:val="231F20"/>
          <w:spacing w:val="1"/>
        </w:rPr>
        <w:t> </w:t>
      </w:r>
      <w:r>
        <w:rPr>
          <w:color w:val="231F20"/>
        </w:rPr>
        <w:t>ния подачи воздуха и придают ей характерную изогнутую форму.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случае</w:t>
      </w:r>
      <w:r>
        <w:rPr>
          <w:color w:val="231F20"/>
          <w:spacing w:val="-11"/>
        </w:rPr>
        <w:t> </w:t>
      </w:r>
      <w:r>
        <w:rPr>
          <w:color w:val="231F20"/>
        </w:rPr>
        <w:t>вертикальной</w:t>
      </w:r>
      <w:r>
        <w:rPr>
          <w:color w:val="231F20"/>
          <w:spacing w:val="-11"/>
        </w:rPr>
        <w:t> </w:t>
      </w:r>
      <w:r>
        <w:rPr>
          <w:color w:val="231F20"/>
        </w:rPr>
        <w:t>подачи</w:t>
      </w:r>
      <w:r>
        <w:rPr>
          <w:color w:val="231F20"/>
          <w:spacing w:val="-11"/>
        </w:rPr>
        <w:t> </w:t>
      </w:r>
      <w:r>
        <w:rPr>
          <w:color w:val="231F20"/>
        </w:rPr>
        <w:t>нагретого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охлажденного</w:t>
      </w:r>
      <w:r>
        <w:rPr>
          <w:color w:val="231F20"/>
          <w:spacing w:val="-11"/>
        </w:rPr>
        <w:t> </w:t>
      </w:r>
      <w:r>
        <w:rPr>
          <w:color w:val="231F20"/>
        </w:rPr>
        <w:t>возду-</w:t>
      </w:r>
      <w:r>
        <w:rPr>
          <w:color w:val="231F20"/>
          <w:spacing w:val="-50"/>
        </w:rPr>
        <w:t> </w:t>
      </w:r>
      <w:r>
        <w:rPr>
          <w:color w:val="231F20"/>
        </w:rPr>
        <w:t>ха гравитационные силы увеличивают или уменьшают естествен-</w:t>
      </w:r>
      <w:r>
        <w:rPr>
          <w:color w:val="231F20"/>
          <w:spacing w:val="1"/>
        </w:rPr>
        <w:t> </w:t>
      </w:r>
      <w:r>
        <w:rPr>
          <w:color w:val="231F20"/>
        </w:rPr>
        <w:t>ное</w:t>
      </w:r>
      <w:r>
        <w:rPr>
          <w:color w:val="231F20"/>
          <w:spacing w:val="1"/>
        </w:rPr>
        <w:t> </w:t>
      </w:r>
      <w:r>
        <w:rPr>
          <w:color w:val="231F20"/>
        </w:rPr>
        <w:t>торможение</w:t>
      </w:r>
      <w:r>
        <w:rPr>
          <w:color w:val="231F20"/>
          <w:spacing w:val="2"/>
        </w:rPr>
        <w:t> </w:t>
      </w:r>
      <w:r>
        <w:rPr>
          <w:color w:val="231F20"/>
        </w:rPr>
        <w:t>неизотермической</w:t>
      </w:r>
      <w:r>
        <w:rPr>
          <w:color w:val="231F20"/>
          <w:spacing w:val="2"/>
        </w:rPr>
        <w:t> </w:t>
      </w:r>
      <w:r>
        <w:rPr>
          <w:color w:val="231F20"/>
        </w:rPr>
        <w:t>струи.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9"/>
        <w:rPr>
          <w:sz w:val="11"/>
        </w:rPr>
      </w:pPr>
    </w:p>
    <w:p>
      <w:pPr>
        <w:pStyle w:val="Heading4"/>
        <w:spacing w:before="94"/>
      </w:pPr>
      <w:r>
        <w:rPr>
          <w:color w:val="231F20"/>
        </w:rPr>
        <w:t>Обзор</w:t>
      </w:r>
      <w:r>
        <w:rPr>
          <w:color w:val="231F20"/>
          <w:spacing w:val="11"/>
        </w:rPr>
        <w:t> </w:t>
      </w:r>
      <w:r>
        <w:rPr>
          <w:color w:val="231F20"/>
        </w:rPr>
        <w:t>произведенных</w:t>
      </w:r>
      <w:r>
        <w:rPr>
          <w:color w:val="231F20"/>
          <w:spacing w:val="12"/>
        </w:rPr>
        <w:t> </w:t>
      </w:r>
      <w:r>
        <w:rPr>
          <w:color w:val="231F20"/>
        </w:rPr>
        <w:t>ранее</w:t>
      </w:r>
      <w:r>
        <w:rPr>
          <w:color w:val="231F20"/>
          <w:spacing w:val="10"/>
        </w:rPr>
        <w:t> </w:t>
      </w:r>
      <w:r>
        <w:rPr>
          <w:color w:val="231F20"/>
        </w:rPr>
        <w:t>исследований</w:t>
      </w:r>
    </w:p>
    <w:p>
      <w:pPr>
        <w:pStyle w:val="BodyText"/>
        <w:spacing w:line="254" w:lineRule="auto" w:before="16"/>
        <w:ind w:left="158" w:right="156" w:firstLine="396"/>
        <w:jc w:val="both"/>
      </w:pPr>
      <w:r>
        <w:rPr>
          <w:color w:val="231F20"/>
          <w:spacing w:val="-2"/>
        </w:rPr>
        <w:t>Изучением закономерностей развития неизотермической </w:t>
      </w:r>
      <w:r>
        <w:rPr>
          <w:color w:val="231F20"/>
          <w:spacing w:val="-1"/>
        </w:rPr>
        <w:t>гори-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зонтальной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приточной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струи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занимались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многие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учёные,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том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чис-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ле: И. А. Шепелев, М. И. Гримитлин, В. Н. Посохин, В. И. Полушкин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и другие.</w:t>
      </w:r>
    </w:p>
    <w:p>
      <w:pPr>
        <w:pStyle w:val="BodyText"/>
        <w:spacing w:line="254" w:lineRule="auto" w:before="3"/>
        <w:ind w:left="158" w:right="155" w:firstLine="396"/>
        <w:jc w:val="both"/>
      </w:pPr>
      <w:r>
        <w:rPr>
          <w:color w:val="231F20"/>
        </w:rPr>
        <w:t>Чаще всего для нахождения траектории, скорости и перепада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температуры неизотермической воздушной струи </w:t>
      </w:r>
      <w:r>
        <w:rPr>
          <w:color w:val="231F20"/>
          <w:spacing w:val="-3"/>
        </w:rPr>
        <w:t>используют метод</w:t>
      </w:r>
      <w:r>
        <w:rPr>
          <w:color w:val="231F20"/>
          <w:spacing w:val="-50"/>
        </w:rPr>
        <w:t> </w:t>
      </w:r>
      <w:r>
        <w:rPr>
          <w:color w:val="231F20"/>
        </w:rPr>
        <w:t>расчёта</w:t>
      </w:r>
      <w:r>
        <w:rPr>
          <w:color w:val="231F20"/>
          <w:spacing w:val="-6"/>
        </w:rPr>
        <w:t> </w:t>
      </w:r>
      <w:r>
        <w:rPr>
          <w:color w:val="231F20"/>
        </w:rPr>
        <w:t>предложенный</w:t>
      </w:r>
      <w:r>
        <w:rPr>
          <w:color w:val="231F20"/>
          <w:spacing w:val="-6"/>
        </w:rPr>
        <w:t> </w:t>
      </w:r>
      <w:r>
        <w:rPr>
          <w:color w:val="231F20"/>
        </w:rPr>
        <w:t>И.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Шепелевым</w:t>
      </w:r>
      <w:r>
        <w:rPr>
          <w:color w:val="231F20"/>
          <w:spacing w:val="-6"/>
        </w:rPr>
        <w:t> </w:t>
      </w:r>
      <w:r>
        <w:rPr>
          <w:color w:val="231F20"/>
        </w:rPr>
        <w:t>или</w:t>
      </w:r>
      <w:r>
        <w:rPr>
          <w:color w:val="231F20"/>
          <w:spacing w:val="-5"/>
        </w:rPr>
        <w:t> </w:t>
      </w:r>
      <w:r>
        <w:rPr>
          <w:color w:val="231F20"/>
        </w:rPr>
        <w:t>М.</w:t>
      </w:r>
      <w:r>
        <w:rPr>
          <w:color w:val="231F20"/>
          <w:spacing w:val="-5"/>
        </w:rPr>
        <w:t> </w:t>
      </w:r>
      <w:r>
        <w:rPr>
          <w:color w:val="231F20"/>
        </w:rPr>
        <w:t>И.</w:t>
      </w:r>
      <w:r>
        <w:rPr>
          <w:color w:val="231F20"/>
          <w:spacing w:val="-6"/>
        </w:rPr>
        <w:t> </w:t>
      </w:r>
      <w:r>
        <w:rPr>
          <w:color w:val="231F20"/>
        </w:rPr>
        <w:t>Гримитлиным.</w:t>
      </w:r>
      <w:r>
        <w:rPr>
          <w:color w:val="231F20"/>
          <w:spacing w:val="-50"/>
        </w:rPr>
        <w:t> </w:t>
      </w:r>
      <w:r>
        <w:rPr>
          <w:color w:val="231F20"/>
        </w:rPr>
        <w:t>Рассмотрим эти два метода на примере компактных струй. В [1]</w:t>
      </w:r>
      <w:r>
        <w:rPr>
          <w:color w:val="231F20"/>
          <w:spacing w:val="1"/>
        </w:rPr>
        <w:t> </w:t>
      </w:r>
      <w:r>
        <w:rPr>
          <w:color w:val="231F20"/>
        </w:rPr>
        <w:t>И. А. Шепелев предлагает рассчитывать компактную неизотер-</w:t>
      </w:r>
      <w:r>
        <w:rPr>
          <w:color w:val="231F20"/>
          <w:spacing w:val="1"/>
        </w:rPr>
        <w:t> </w:t>
      </w:r>
      <w:r>
        <w:rPr>
          <w:color w:val="231F20"/>
        </w:rPr>
        <w:t>мическую струю, которую в своей книге он называет воздушным</w:t>
      </w:r>
      <w:r>
        <w:rPr>
          <w:color w:val="231F20"/>
          <w:spacing w:val="1"/>
        </w:rPr>
        <w:t> </w:t>
      </w:r>
      <w:r>
        <w:rPr>
          <w:color w:val="231F20"/>
        </w:rPr>
        <w:t>фонтаном,</w:t>
      </w:r>
      <w:r>
        <w:rPr>
          <w:color w:val="231F20"/>
          <w:spacing w:val="3"/>
        </w:rPr>
        <w:t> </w:t>
      </w:r>
      <w:r>
        <w:rPr>
          <w:color w:val="231F20"/>
        </w:rPr>
        <w:t>через</w:t>
      </w:r>
      <w:r>
        <w:rPr>
          <w:color w:val="231F20"/>
          <w:spacing w:val="3"/>
        </w:rPr>
        <w:t> </w:t>
      </w:r>
      <w:r>
        <w:rPr>
          <w:color w:val="231F20"/>
        </w:rPr>
        <w:t>геометрическую</w:t>
      </w:r>
      <w:r>
        <w:rPr>
          <w:color w:val="231F20"/>
          <w:spacing w:val="3"/>
        </w:rPr>
        <w:t> </w:t>
      </w:r>
      <w:r>
        <w:rPr>
          <w:color w:val="231F20"/>
        </w:rPr>
        <w:t>характеристику:</w:t>
      </w:r>
    </w:p>
    <w:p>
      <w:pPr>
        <w:pStyle w:val="ListParagraph"/>
        <w:numPr>
          <w:ilvl w:val="0"/>
          <w:numId w:val="64"/>
        </w:numPr>
        <w:tabs>
          <w:tab w:pos="811" w:val="left" w:leader="none"/>
        </w:tabs>
        <w:spacing w:line="240" w:lineRule="auto" w:before="6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для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компактных,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конических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веерных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струй:</w:t>
      </w:r>
    </w:p>
    <w:p>
      <w:pPr>
        <w:pStyle w:val="BodyText"/>
        <w:spacing w:before="4"/>
        <w:rPr>
          <w:sz w:val="29"/>
        </w:rPr>
      </w:pPr>
    </w:p>
    <w:p>
      <w:pPr>
        <w:spacing w:before="1"/>
        <w:ind w:left="2010" w:right="0" w:firstLine="0"/>
        <w:jc w:val="left"/>
        <w:rPr>
          <w:sz w:val="21"/>
        </w:rPr>
      </w:pPr>
      <w:r>
        <w:rPr>
          <w:position w:val="-24"/>
        </w:rPr>
        <w:drawing>
          <wp:inline distT="0" distB="0" distL="0" distR="0">
            <wp:extent cx="1233752" cy="414439"/>
            <wp:effectExtent l="0" t="0" r="0" b="0"/>
            <wp:docPr id="243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30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3752" cy="41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4"/>
        </w:rPr>
      </w:r>
      <w:r>
        <w:rPr>
          <w:sz w:val="20"/>
        </w:rPr>
        <w:t>                                     </w:t>
      </w:r>
      <w:r>
        <w:rPr>
          <w:spacing w:val="8"/>
          <w:sz w:val="20"/>
        </w:rPr>
        <w:t> </w:t>
      </w:r>
      <w:r>
        <w:rPr>
          <w:color w:val="231F20"/>
          <w:sz w:val="21"/>
        </w:rPr>
        <w:t>(1)</w:t>
      </w:r>
    </w:p>
    <w:p>
      <w:pPr>
        <w:pStyle w:val="ListParagraph"/>
        <w:numPr>
          <w:ilvl w:val="0"/>
          <w:numId w:val="64"/>
        </w:numPr>
        <w:tabs>
          <w:tab w:pos="811" w:val="left" w:leader="none"/>
        </w:tabs>
        <w:spacing w:line="240" w:lineRule="auto" w:before="209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для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плоских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струй:</w:t>
      </w:r>
    </w:p>
    <w:p>
      <w:pPr>
        <w:pStyle w:val="BodyText"/>
        <w:spacing w:before="9"/>
        <w:rPr>
          <w:sz w:val="22"/>
        </w:rPr>
      </w:pPr>
    </w:p>
    <w:p>
      <w:pPr>
        <w:spacing w:before="0"/>
        <w:ind w:left="1840" w:right="0" w:firstLine="0"/>
        <w:jc w:val="left"/>
        <w:rPr>
          <w:sz w:val="21"/>
        </w:rPr>
      </w:pPr>
      <w:r>
        <w:rPr>
          <w:position w:val="-23"/>
        </w:rPr>
        <w:drawing>
          <wp:inline distT="0" distB="0" distL="0" distR="0">
            <wp:extent cx="1445907" cy="398716"/>
            <wp:effectExtent l="0" t="0" r="0" b="0"/>
            <wp:docPr id="245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31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5907" cy="39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3"/>
        </w:rPr>
      </w:r>
      <w:r>
        <w:rPr>
          <w:sz w:val="20"/>
        </w:rPr>
        <w:t>                                  </w:t>
      </w:r>
      <w:r>
        <w:rPr>
          <w:spacing w:val="-6"/>
          <w:sz w:val="20"/>
        </w:rPr>
        <w:t> </w:t>
      </w:r>
      <w:r>
        <w:rPr>
          <w:color w:val="231F20"/>
          <w:sz w:val="21"/>
        </w:rPr>
        <w:t>(2)</w:t>
      </w:r>
    </w:p>
    <w:p>
      <w:pPr>
        <w:pStyle w:val="BodyText"/>
        <w:spacing w:line="254" w:lineRule="auto" w:before="287"/>
        <w:ind w:left="158" w:right="156"/>
        <w:jc w:val="both"/>
      </w:pPr>
      <w:r>
        <w:rPr>
          <w:color w:val="231F20"/>
        </w:rPr>
        <w:t>где </w:t>
      </w:r>
      <w:r>
        <w:rPr>
          <w:i/>
          <w:color w:val="231F20"/>
        </w:rPr>
        <w:t>m</w:t>
      </w:r>
      <w:r>
        <w:rPr>
          <w:color w:val="231F20"/>
        </w:rPr>
        <w:t>, </w:t>
      </w:r>
      <w:r>
        <w:rPr>
          <w:i/>
          <w:color w:val="231F20"/>
        </w:rPr>
        <w:t>n </w:t>
      </w:r>
      <w:r>
        <w:rPr>
          <w:color w:val="231F20"/>
        </w:rPr>
        <w:t>– соответственно коэффициенты, характеризующие изме-</w:t>
      </w:r>
      <w:r>
        <w:rPr>
          <w:color w:val="231F20"/>
          <w:spacing w:val="-50"/>
        </w:rPr>
        <w:t> </w:t>
      </w:r>
      <w:r>
        <w:rPr>
          <w:color w:val="231F20"/>
        </w:rPr>
        <w:t>нение</w:t>
      </w:r>
      <w:r>
        <w:rPr>
          <w:color w:val="231F20"/>
          <w:spacing w:val="-13"/>
        </w:rPr>
        <w:t> </w:t>
      </w:r>
      <w:r>
        <w:rPr>
          <w:color w:val="231F20"/>
        </w:rPr>
        <w:t>скорости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избыточной</w:t>
      </w:r>
      <w:r>
        <w:rPr>
          <w:color w:val="231F20"/>
          <w:spacing w:val="-13"/>
        </w:rPr>
        <w:t> </w:t>
      </w:r>
      <w:r>
        <w:rPr>
          <w:color w:val="231F20"/>
        </w:rPr>
        <w:t>температуры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струях,</w:t>
      </w:r>
      <w:r>
        <w:rPr>
          <w:color w:val="231F20"/>
          <w:spacing w:val="-13"/>
        </w:rPr>
        <w:t> </w:t>
      </w:r>
      <w:r>
        <w:rPr>
          <w:color w:val="231F20"/>
        </w:rPr>
        <w:t>выпускаемые</w:t>
      </w:r>
      <w:r>
        <w:rPr>
          <w:color w:val="231F20"/>
          <w:spacing w:val="-50"/>
        </w:rPr>
        <w:t> </w:t>
      </w:r>
      <w:r>
        <w:rPr>
          <w:color w:val="231F20"/>
        </w:rPr>
        <w:t>через различные приточные отверстия; </w:t>
      </w:r>
      <w:r>
        <w:rPr>
          <w:i/>
          <w:color w:val="231F20"/>
        </w:rPr>
        <w:t>b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 – полувысота щелевого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отверстия (или радиус круглого отверстия для осесимметричной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струи);</w:t>
      </w:r>
      <w:r>
        <w:rPr>
          <w:color w:val="231F20"/>
          <w:spacing w:val="6"/>
          <w:vertAlign w:val="baseline"/>
        </w:rPr>
        <w:t> </w:t>
      </w:r>
      <w:r>
        <w:rPr>
          <w:i/>
          <w:color w:val="231F20"/>
          <w:vertAlign w:val="baseline"/>
        </w:rPr>
        <w:t>T</w:t>
      </w:r>
      <w:r>
        <w:rPr>
          <w:color w:val="231F20"/>
          <w:position w:val="-6"/>
          <w:sz w:val="12"/>
          <w:vertAlign w:val="baseline"/>
        </w:rPr>
        <w:t>окр</w:t>
      </w:r>
      <w:r>
        <w:rPr>
          <w:color w:val="231F20"/>
          <w:spacing w:val="30"/>
          <w:position w:val="-6"/>
          <w:sz w:val="12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температура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воздуха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помещение,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К;</w:t>
      </w:r>
      <w:r>
        <w:rPr>
          <w:color w:val="231F20"/>
          <w:spacing w:val="6"/>
          <w:vertAlign w:val="baseline"/>
        </w:rPr>
        <w:t> </w:t>
      </w:r>
      <w:r>
        <w:rPr>
          <w:i/>
          <w:color w:val="231F20"/>
          <w:vertAlign w:val="baseline"/>
        </w:rPr>
        <w:t>g</w:t>
      </w:r>
      <w:r>
        <w:rPr>
          <w:i/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ускорение</w:t>
      </w:r>
    </w:p>
    <w:p>
      <w:pPr>
        <w:pStyle w:val="BodyText"/>
        <w:spacing w:line="200" w:lineRule="exact"/>
        <w:ind w:left="158"/>
      </w:pPr>
      <w:r>
        <w:rPr/>
        <w:pict>
          <v:shape style="position:absolute;margin-left:189.447006pt;margin-top:5.715529pt;width:3.15pt;height:6.95pt;mso-position-horizontal-relative:page;mso-position-vertical-relative:paragraph;z-index:-22001152" type="#_x0000_t202" id="docshape92" filled="false" stroked="false">
            <v:textbox inset="0,0,0,0">
              <w:txbxContent>
                <w:p>
                  <w:pPr>
                    <w:spacing w:line="137" w:lineRule="exact" w:before="0"/>
                    <w:ind w:left="0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231F20"/>
                      <w:w w:val="103"/>
                      <w:sz w:val="12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свободного</w:t>
      </w:r>
      <w:r>
        <w:rPr>
          <w:color w:val="231F20"/>
          <w:spacing w:val="5"/>
        </w:rPr>
        <w:t> </w:t>
      </w:r>
      <w:r>
        <w:rPr>
          <w:color w:val="231F20"/>
        </w:rPr>
        <w:t>падения,</w:t>
      </w:r>
      <w:r>
        <w:rPr>
          <w:color w:val="231F20"/>
          <w:spacing w:val="4"/>
        </w:rPr>
        <w:t> </w:t>
      </w:r>
      <w:r>
        <w:rPr>
          <w:color w:val="231F20"/>
        </w:rPr>
        <w:t>м/c</w:t>
      </w:r>
      <w:r>
        <w:rPr>
          <w:color w:val="231F20"/>
          <w:vertAlign w:val="superscript"/>
        </w:rPr>
        <w:t>-2</w:t>
      </w:r>
      <w:r>
        <w:rPr>
          <w:color w:val="231F20"/>
          <w:vertAlign w:val="baseline"/>
        </w:rPr>
        <w:t>;</w:t>
      </w:r>
      <w:r>
        <w:rPr>
          <w:color w:val="231F20"/>
          <w:spacing w:val="5"/>
          <w:vertAlign w:val="baseline"/>
        </w:rPr>
        <w:t> </w:t>
      </w:r>
      <w:r>
        <w:rPr>
          <w:i/>
          <w:color w:val="231F20"/>
          <w:vertAlign w:val="baseline"/>
        </w:rPr>
        <w:t>V</w:t>
      </w:r>
      <w:r>
        <w:rPr>
          <w:i/>
          <w:color w:val="231F20"/>
          <w:spacing w:val="72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скорость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воздуха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сечение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возду-</w:t>
      </w:r>
    </w:p>
    <w:p>
      <w:pPr>
        <w:pStyle w:val="BodyText"/>
        <w:spacing w:before="15"/>
        <w:ind w:left="158"/>
      </w:pPr>
      <w:r>
        <w:rPr>
          <w:color w:val="231F20"/>
        </w:rPr>
        <w:t>ховыпускающего</w:t>
      </w:r>
      <w:r>
        <w:rPr>
          <w:color w:val="231F20"/>
          <w:spacing w:val="11"/>
        </w:rPr>
        <w:t> </w:t>
      </w:r>
      <w:r>
        <w:rPr>
          <w:color w:val="231F20"/>
        </w:rPr>
        <w:t>устройства,</w:t>
      </w:r>
      <w:r>
        <w:rPr>
          <w:color w:val="231F20"/>
          <w:spacing w:val="12"/>
        </w:rPr>
        <w:t> </w:t>
      </w:r>
      <w:r>
        <w:rPr>
          <w:color w:val="231F20"/>
        </w:rPr>
        <w:t>м/с;</w:t>
      </w:r>
      <w:r>
        <w:rPr>
          <w:color w:val="231F20"/>
          <w:spacing w:val="13"/>
        </w:rPr>
        <w:t> </w:t>
      </w:r>
      <w:r>
        <w:rPr>
          <w:i/>
          <w:color w:val="231F20"/>
        </w:rPr>
        <w:t>F</w:t>
      </w:r>
      <w:r>
        <w:rPr>
          <w:color w:val="231F20"/>
          <w:vertAlign w:val="subscript"/>
        </w:rPr>
        <w:t>0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площадь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воздуховыпуска-</w:t>
      </w:r>
    </w:p>
    <w:p>
      <w:pPr>
        <w:pStyle w:val="BodyText"/>
        <w:spacing w:before="15"/>
        <w:ind w:left="158"/>
      </w:pPr>
      <w:r>
        <w:rPr/>
        <w:pict>
          <v:shape style="position:absolute;margin-left:172.691299pt;margin-top:8.556982pt;width:3.1pt;height:6.95pt;mso-position-horizontal-relative:page;mso-position-vertical-relative:paragraph;z-index:-22001664" type="#_x0000_t202" id="docshape93" filled="false" stroked="false">
            <v:textbox inset="0,0,0,0">
              <w:txbxContent>
                <w:p>
                  <w:pPr>
                    <w:spacing w:line="137" w:lineRule="exact" w:before="0"/>
                    <w:ind w:left="0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231F20"/>
                      <w:w w:val="103"/>
                      <w:sz w:val="12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ющего</w:t>
      </w:r>
      <w:r>
        <w:rPr>
          <w:color w:val="231F20"/>
          <w:spacing w:val="-5"/>
        </w:rPr>
        <w:t> </w:t>
      </w:r>
      <w:r>
        <w:rPr>
          <w:color w:val="231F20"/>
        </w:rPr>
        <w:t>устройства,</w:t>
      </w:r>
      <w:r>
        <w:rPr>
          <w:color w:val="231F20"/>
          <w:spacing w:val="-4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;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∆</w:t>
      </w:r>
      <w:r>
        <w:rPr>
          <w:i/>
          <w:color w:val="231F20"/>
          <w:vertAlign w:val="baseline"/>
        </w:rPr>
        <w:t>t</w:t>
      </w:r>
      <w:r>
        <w:rPr>
          <w:i/>
          <w:color w:val="231F20"/>
          <w:spacing w:val="55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рабочая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разность</w:t>
      </w:r>
      <w:r>
        <w:rPr>
          <w:color w:val="231F20"/>
          <w:spacing w:val="-5"/>
          <w:vertAlign w:val="baseline"/>
        </w:rPr>
        <w:t> </w:t>
      </w:r>
      <w:r>
        <w:rPr>
          <w:color w:val="231F20"/>
          <w:vertAlign w:val="baseline"/>
        </w:rPr>
        <w:t>температур</w:t>
      </w:r>
      <w:r>
        <w:rPr>
          <w:color w:val="231F20"/>
          <w:spacing w:val="-4"/>
          <w:vertAlign w:val="baseline"/>
        </w:rPr>
        <w:t> </w:t>
      </w:r>
      <w:r>
        <w:rPr>
          <w:color w:val="231F20"/>
          <w:vertAlign w:val="baseline"/>
        </w:rPr>
        <w:t>внутрен-</w:t>
      </w:r>
    </w:p>
    <w:p>
      <w:pPr>
        <w:pStyle w:val="BodyText"/>
        <w:spacing w:before="16"/>
        <w:ind w:left="158"/>
      </w:pPr>
      <w:r>
        <w:rPr>
          <w:color w:val="231F20"/>
        </w:rPr>
        <w:t>него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приточного</w:t>
      </w:r>
      <w:r>
        <w:rPr>
          <w:color w:val="231F20"/>
          <w:spacing w:val="4"/>
        </w:rPr>
        <w:t> </w:t>
      </w:r>
      <w:r>
        <w:rPr>
          <w:color w:val="231F20"/>
        </w:rPr>
        <w:t>воздуха,</w:t>
      </w:r>
      <w:r>
        <w:rPr>
          <w:color w:val="231F20"/>
          <w:spacing w:val="3"/>
        </w:rPr>
        <w:t> </w:t>
      </w:r>
      <w:r>
        <w:rPr>
          <w:color w:val="231F20"/>
        </w:rPr>
        <w:t>К.</w:t>
      </w:r>
    </w:p>
    <w:p>
      <w:pPr>
        <w:pStyle w:val="BodyText"/>
        <w:spacing w:line="254" w:lineRule="auto" w:before="15"/>
        <w:ind w:left="158" w:right="146" w:firstLine="396"/>
      </w:pPr>
      <w:r>
        <w:rPr>
          <w:color w:val="231F20"/>
          <w:spacing w:val="-2"/>
        </w:rPr>
        <w:t>Геометрическая характеристика </w:t>
      </w:r>
      <w:r>
        <w:rPr>
          <w:color w:val="231F20"/>
          <w:spacing w:val="-1"/>
        </w:rPr>
        <w:t>представляет собой линейный</w:t>
      </w:r>
      <w:r>
        <w:rPr>
          <w:color w:val="231F20"/>
          <w:spacing w:val="-50"/>
        </w:rPr>
        <w:t> </w:t>
      </w:r>
      <w:r>
        <w:rPr>
          <w:color w:val="231F20"/>
        </w:rPr>
        <w:t>размер,</w:t>
      </w:r>
      <w:r>
        <w:rPr>
          <w:color w:val="231F20"/>
          <w:spacing w:val="11"/>
        </w:rPr>
        <w:t> </w:t>
      </w:r>
      <w:r>
        <w:rPr>
          <w:color w:val="231F20"/>
        </w:rPr>
        <w:t>которым</w:t>
      </w:r>
      <w:r>
        <w:rPr>
          <w:color w:val="231F20"/>
          <w:spacing w:val="12"/>
        </w:rPr>
        <w:t> </w:t>
      </w:r>
      <w:r>
        <w:rPr>
          <w:color w:val="231F20"/>
        </w:rPr>
        <w:t>однозначно</w:t>
      </w:r>
      <w:r>
        <w:rPr>
          <w:color w:val="231F20"/>
          <w:spacing w:val="11"/>
        </w:rPr>
        <w:t> </w:t>
      </w:r>
      <w:r>
        <w:rPr>
          <w:color w:val="231F20"/>
        </w:rPr>
        <w:t>измеряются</w:t>
      </w:r>
      <w:r>
        <w:rPr>
          <w:color w:val="231F20"/>
          <w:spacing w:val="12"/>
        </w:rPr>
        <w:t> </w:t>
      </w:r>
      <w:r>
        <w:rPr>
          <w:color w:val="231F20"/>
        </w:rPr>
        <w:t>все</w:t>
      </w:r>
      <w:r>
        <w:rPr>
          <w:color w:val="231F20"/>
          <w:spacing w:val="11"/>
        </w:rPr>
        <w:t> </w:t>
      </w:r>
      <w:r>
        <w:rPr>
          <w:color w:val="231F20"/>
        </w:rPr>
        <w:t>характерные</w:t>
      </w:r>
      <w:r>
        <w:rPr>
          <w:color w:val="231F20"/>
          <w:spacing w:val="12"/>
        </w:rPr>
        <w:t> </w:t>
      </w:r>
      <w:r>
        <w:rPr>
          <w:color w:val="231F20"/>
        </w:rPr>
        <w:t>разме-</w:t>
      </w:r>
    </w:p>
    <w:p>
      <w:pPr>
        <w:spacing w:after="0" w:line="254" w:lineRule="auto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ры неизотермической струи и определяется начальными услови-</w:t>
      </w:r>
      <w:r>
        <w:rPr>
          <w:color w:val="231F20"/>
          <w:spacing w:val="1"/>
        </w:rPr>
        <w:t> </w:t>
      </w:r>
      <w:r>
        <w:rPr>
          <w:color w:val="231F20"/>
        </w:rPr>
        <w:t>ями струи. Тогда уравнение траектория движения для наклонной</w:t>
      </w:r>
      <w:r>
        <w:rPr>
          <w:color w:val="231F20"/>
          <w:spacing w:val="1"/>
        </w:rPr>
        <w:t> </w:t>
      </w:r>
      <w:r>
        <w:rPr>
          <w:color w:val="231F20"/>
        </w:rPr>
        <w:t>компактной струи определяется с помощью функции от горизон-</w:t>
      </w:r>
      <w:r>
        <w:rPr>
          <w:color w:val="231F20"/>
          <w:spacing w:val="1"/>
        </w:rPr>
        <w:t> </w:t>
      </w:r>
      <w:r>
        <w:rPr>
          <w:color w:val="231F20"/>
        </w:rPr>
        <w:t>тальной координаты </w:t>
      </w:r>
      <w:r>
        <w:rPr>
          <w:i/>
          <w:color w:val="231F20"/>
        </w:rPr>
        <w:t>х</w:t>
      </w:r>
      <w:r>
        <w:rPr>
          <w:color w:val="231F20"/>
        </w:rPr>
        <w:t>:</w:t>
      </w:r>
    </w:p>
    <w:p>
      <w:pPr>
        <w:pStyle w:val="BodyText"/>
        <w:spacing w:before="6"/>
        <w:rPr>
          <w:sz w:val="29"/>
        </w:rPr>
      </w:pPr>
    </w:p>
    <w:p>
      <w:pPr>
        <w:spacing w:before="0"/>
        <w:ind w:left="2068" w:right="0" w:firstLine="0"/>
        <w:jc w:val="left"/>
        <w:rPr>
          <w:sz w:val="21"/>
        </w:rPr>
      </w:pPr>
      <w:r>
        <w:rPr>
          <w:position w:val="-17"/>
        </w:rPr>
        <w:drawing>
          <wp:inline distT="0" distB="0" distL="0" distR="0">
            <wp:extent cx="1301382" cy="315353"/>
            <wp:effectExtent l="0" t="0" r="0" b="0"/>
            <wp:docPr id="247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32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382" cy="315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7"/>
        </w:rPr>
      </w:r>
      <w:r>
        <w:rPr>
          <w:sz w:val="20"/>
        </w:rPr>
        <w:t>                                  </w:t>
      </w:r>
      <w:r>
        <w:rPr>
          <w:spacing w:val="-7"/>
          <w:sz w:val="20"/>
        </w:rPr>
        <w:t> </w:t>
      </w:r>
      <w:r>
        <w:rPr>
          <w:color w:val="231F20"/>
          <w:sz w:val="21"/>
        </w:rPr>
        <w:t>(3)</w:t>
      </w:r>
    </w:p>
    <w:p>
      <w:pPr>
        <w:pStyle w:val="BodyText"/>
        <w:spacing w:line="254" w:lineRule="auto" w:before="281"/>
        <w:ind w:left="158" w:firstLine="396"/>
      </w:pPr>
      <w:r>
        <w:rPr>
          <w:color w:val="231F20"/>
          <w:w w:val="105"/>
        </w:rPr>
        <w:t>При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горизонтальном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истечение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угол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α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0,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тогда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уравнение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иметь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вид: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spacing w:before="1"/>
        <w:ind w:left="5862"/>
      </w:pPr>
      <w:r>
        <w:rPr/>
        <w:pict>
          <v:group style="position:absolute;margin-left:184.796295pt;margin-top:3.516732pt;width:47.55pt;height:15.45pt;mso-position-horizontal-relative:page;mso-position-vertical-relative:paragraph;z-index:15787008" id="docshapegroup94" coordorigin="3696,70" coordsize="951,309">
            <v:line style="position:absolute" from="4181,150" to="4587,150" stroked="true" strokeweight=".531pt" strokecolor="#000000">
              <v:stroke dashstyle="solid"/>
            </v:line>
            <v:shape style="position:absolute;left:4197;top:182;width:450;height:196" id="docshape95" coordorigin="4197,183" coordsize="450,196" path="m4278,321l4275,313,4267,301,4260,296,4251,292,4264,281,4271,271,4271,254,4268,248,4258,235,4249,232,4228,232,4221,234,4208,245,4203,252,4199,261,4203,263,4210,252,4219,246,4236,246,4242,248,4251,257,4253,263,4253,275,4252,280,4247,290,4243,293,4232,300,4226,302,4221,303,4221,306,4230,306,4235,307,4245,311,4250,314,4255,319,4257,322,4261,331,4262,336,4262,349,4260,356,4249,367,4243,369,4233,369,4230,369,4226,368,4212,361,4207,360,4203,360,4201,361,4198,364,4197,365,4197,370,4199,373,4206,377,4212,379,4222,379,4235,377,4247,374,4257,369,4266,361,4274,352,4278,341,4278,321xm4472,235l4415,235,4414,238,4419,238,4423,239,4427,240,4428,241,4430,243,4430,245,4430,251,4429,256,4417,298,4351,298,4364,254,4366,248,4370,243,4372,241,4378,239,4381,238,4386,238,4387,235,4331,235,4330,238,4335,238,4339,239,4343,240,4344,241,4346,243,4346,245,4346,250,4345,256,4315,357,4313,363,4310,368,4308,369,4303,372,4300,372,4294,372,4293,376,4349,376,4349,372,4342,372,4338,371,4334,368,4333,366,4333,360,4334,355,4349,305,4415,305,4400,357,4397,363,4394,368,4392,369,4388,372,4384,372,4379,372,4377,376,4432,376,4434,372,4427,372,4422,371,4419,368,4418,366,4418,360,4419,355,4448,254,4450,249,4454,243,4457,241,4463,239,4466,238,4471,238,4472,235xm4548,263l4545,263,4544,265,4543,267,4540,269,4538,270,4535,270,4531,270,4504,270,4506,268,4513,261,4531,241,4536,234,4541,223,4542,218,4542,208,4540,202,4531,193,4525,191,4511,191,4505,193,4496,201,4493,208,4492,215,4495,215,4496,211,4499,207,4506,202,4510,201,4519,201,4523,202,4530,210,4531,214,4531,227,4528,235,4522,244,4517,251,4509,259,4500,268,4490,278,4490,280,4542,280,4548,263xm4646,191l4645,188,4641,184,4638,183,4635,183,4631,183,4629,184,4624,188,4623,191,4623,197,4624,200,4629,205,4631,206,4638,206,4641,205,4645,200,4646,197,4646,191xe" filled="true" fillcolor="#000000" stroked="false">
              <v:path arrowok="t"/>
              <v:fill type="solid"/>
            </v:shape>
            <v:shape style="position:absolute;left:3695;top:108;width:112;height:141" type="#_x0000_t75" id="docshape96" stroked="false">
              <v:imagedata r:id="rId256" o:title=""/>
            </v:shape>
            <v:shape style="position:absolute;left:3867;top:123;width:110;height:50" id="docshape97" coordorigin="3867,124" coordsize="110,50" path="m3977,124l3867,124,3867,134,3977,134,3977,124xm3977,163l3867,163,3867,173,3977,173,3977,163xe" filled="true" fillcolor="#000000" stroked="false">
              <v:path arrowok="t"/>
              <v:fill type="solid"/>
            </v:shape>
            <v:shape style="position:absolute;left:4034;top:70;width:110;height:133" type="#_x0000_t75" id="docshape98" stroked="false">
              <v:imagedata r:id="rId257" o:title=""/>
            </v:shape>
            <w10:wrap type="none"/>
          </v:group>
        </w:pict>
      </w:r>
      <w:r>
        <w:rPr/>
        <w:pict>
          <v:shape style="position:absolute;margin-left:214.488007pt;margin-top:-5.870885pt;width:8.25pt;height:9.4pt;mso-position-horizontal-relative:page;mso-position-vertical-relative:paragraph;z-index:15787520" id="docshape99" coordorigin="4290,-117" coordsize="165,188" path="m4391,-21l4390,-23,4387,-26,4384,-27,4379,-27,4377,-26,4373,-25,4370,-22,4363,-16,4360,-13,4358,-10,4348,4,4345,-7,4343,-13,4340,-19,4338,-23,4334,-27,4306,-22,4306,-18,4317,-18,4321,-17,4326,-14,4328,-10,4330,-6,4337,21,4335,25,4331,31,4320,49,4316,54,4311,58,4310,59,4308,59,4307,58,4302,54,4300,53,4295,53,4294,54,4291,57,4290,59,4290,64,4291,66,4295,69,4297,70,4304,70,4308,69,4312,65,4318,60,4324,52,4331,42,4338,29,4343,49,4346,61,4350,68,4353,70,4359,70,4363,69,4373,60,4379,53,4383,45,4380,43,4377,48,4374,53,4368,57,4366,58,4364,58,4363,58,4361,56,4360,52,4350,11,4356,0,4361,-6,4368,-12,4370,-13,4373,-13,4375,-12,4380,-11,4381,-10,4385,-10,4387,-11,4390,-14,4391,-16,4391,-21xm4454,-62l4453,-67,4447,-75,4443,-78,4438,-80,4446,-87,4450,-93,4450,-104,4448,-107,4442,-115,4436,-117,4424,-117,4419,-116,4411,-109,4408,-105,4405,-99,4408,-98,4412,-105,4418,-109,4429,-109,4432,-107,4438,-102,4439,-98,4439,-90,4438,-87,4435,-82,4433,-79,4426,-75,4422,-74,4419,-73,4419,-71,4424,-71,4428,-71,4434,-68,4437,-66,4440,-63,4441,-62,4444,-56,4444,-53,4444,-45,4443,-40,4436,-34,4432,-32,4426,-32,4425,-32,4422,-33,4413,-37,4410,-38,4408,-38,4407,-37,4405,-36,4404,-34,4404,-32,4405,-30,4409,-27,4413,-26,4431,-26,4440,-30,4452,-43,4454,-49,4454,-62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</w:rPr>
        <w:t>(4)</w:t>
      </w:r>
    </w:p>
    <w:p>
      <w:pPr>
        <w:pStyle w:val="BodyText"/>
        <w:rPr>
          <w:sz w:val="24"/>
        </w:rPr>
      </w:pPr>
    </w:p>
    <w:p>
      <w:pPr>
        <w:pStyle w:val="BodyText"/>
        <w:spacing w:line="254" w:lineRule="auto" w:before="142"/>
        <w:ind w:left="158" w:right="156" w:firstLine="396"/>
        <w:jc w:val="both"/>
      </w:pP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формулах</w:t>
      </w:r>
      <w:r>
        <w:rPr>
          <w:color w:val="231F20"/>
          <w:spacing w:val="-8"/>
        </w:rPr>
        <w:t> </w:t>
      </w:r>
      <w:r>
        <w:rPr>
          <w:color w:val="231F20"/>
        </w:rPr>
        <w:t>(3)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(4)</w:t>
      </w:r>
      <w:r>
        <w:rPr>
          <w:color w:val="231F20"/>
          <w:spacing w:val="-7"/>
        </w:rPr>
        <w:t> </w:t>
      </w:r>
      <w:r>
        <w:rPr>
          <w:color w:val="231F20"/>
        </w:rPr>
        <w:t>знак</w:t>
      </w:r>
      <w:r>
        <w:rPr>
          <w:color w:val="231F20"/>
          <w:spacing w:val="-9"/>
        </w:rPr>
        <w:t> </w:t>
      </w:r>
      <w:r>
        <w:rPr>
          <w:color w:val="231F20"/>
        </w:rPr>
        <w:t>«плюс»</w:t>
      </w:r>
      <w:r>
        <w:rPr>
          <w:color w:val="231F20"/>
          <w:spacing w:val="-7"/>
        </w:rPr>
        <w:t> </w:t>
      </w:r>
      <w:r>
        <w:rPr>
          <w:color w:val="231F20"/>
        </w:rPr>
        <w:t>соответствует</w:t>
      </w:r>
      <w:r>
        <w:rPr>
          <w:color w:val="231F20"/>
          <w:spacing w:val="-8"/>
        </w:rPr>
        <w:t> </w:t>
      </w:r>
      <w:r>
        <w:rPr>
          <w:color w:val="231F20"/>
        </w:rPr>
        <w:t>подаче</w:t>
      </w:r>
      <w:r>
        <w:rPr>
          <w:color w:val="231F20"/>
          <w:spacing w:val="-9"/>
        </w:rPr>
        <w:t> </w:t>
      </w:r>
      <w:r>
        <w:rPr>
          <w:color w:val="231F20"/>
        </w:rPr>
        <w:t>тепло-</w:t>
      </w:r>
      <w:r>
        <w:rPr>
          <w:color w:val="231F20"/>
          <w:spacing w:val="-50"/>
        </w:rPr>
        <w:t> </w:t>
      </w:r>
      <w:r>
        <w:rPr>
          <w:color w:val="231F20"/>
        </w:rPr>
        <w:t>го</w:t>
      </w:r>
      <w:r>
        <w:rPr>
          <w:color w:val="231F20"/>
          <w:spacing w:val="1"/>
        </w:rPr>
        <w:t> </w:t>
      </w:r>
      <w:r>
        <w:rPr>
          <w:color w:val="231F20"/>
        </w:rPr>
        <w:t>воздуха,</w:t>
      </w:r>
      <w:r>
        <w:rPr>
          <w:color w:val="231F20"/>
          <w:spacing w:val="2"/>
        </w:rPr>
        <w:t> </w:t>
      </w:r>
      <w:r>
        <w:rPr>
          <w:color w:val="231F20"/>
        </w:rPr>
        <w:t>знак</w:t>
      </w:r>
      <w:r>
        <w:rPr>
          <w:color w:val="231F20"/>
          <w:spacing w:val="2"/>
        </w:rPr>
        <w:t> </w:t>
      </w:r>
      <w:r>
        <w:rPr>
          <w:color w:val="231F20"/>
        </w:rPr>
        <w:t>«минус»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подаче</w:t>
      </w:r>
      <w:r>
        <w:rPr>
          <w:color w:val="231F20"/>
          <w:spacing w:val="2"/>
        </w:rPr>
        <w:t> </w:t>
      </w:r>
      <w:r>
        <w:rPr>
          <w:color w:val="231F20"/>
        </w:rPr>
        <w:t>холодного</w:t>
      </w:r>
      <w:r>
        <w:rPr>
          <w:color w:val="231F20"/>
          <w:spacing w:val="2"/>
        </w:rPr>
        <w:t> </w:t>
      </w:r>
      <w:r>
        <w:rPr>
          <w:color w:val="231F20"/>
        </w:rPr>
        <w:t>воздуха.</w:t>
      </w:r>
    </w:p>
    <w:p>
      <w:pPr>
        <w:pStyle w:val="BodyText"/>
        <w:spacing w:before="1"/>
        <w:ind w:left="555"/>
        <w:jc w:val="both"/>
      </w:pPr>
      <w:r>
        <w:rPr>
          <w:color w:val="231F20"/>
        </w:rPr>
        <w:t>Также</w:t>
      </w:r>
      <w:r>
        <w:rPr>
          <w:color w:val="231F20"/>
          <w:spacing w:val="6"/>
        </w:rPr>
        <w:t> </w:t>
      </w:r>
      <w:r>
        <w:rPr>
          <w:color w:val="231F20"/>
        </w:rPr>
        <w:t>И.</w:t>
      </w:r>
      <w:r>
        <w:rPr>
          <w:color w:val="231F20"/>
          <w:spacing w:val="6"/>
        </w:rPr>
        <w:t> </w:t>
      </w:r>
      <w:r>
        <w:rPr>
          <w:color w:val="231F20"/>
        </w:rPr>
        <w:t>А.</w:t>
      </w:r>
      <w:r>
        <w:rPr>
          <w:color w:val="231F20"/>
          <w:spacing w:val="6"/>
        </w:rPr>
        <w:t> </w:t>
      </w:r>
      <w:r>
        <w:rPr>
          <w:color w:val="231F20"/>
        </w:rPr>
        <w:t>Шепелев</w:t>
      </w:r>
      <w:r>
        <w:rPr>
          <w:color w:val="231F20"/>
          <w:spacing w:val="6"/>
        </w:rPr>
        <w:t> </w:t>
      </w:r>
      <w:r>
        <w:rPr>
          <w:color w:val="231F20"/>
        </w:rPr>
        <w:t>даёт</w:t>
      </w:r>
      <w:r>
        <w:rPr>
          <w:color w:val="231F20"/>
          <w:spacing w:val="7"/>
        </w:rPr>
        <w:t> </w:t>
      </w:r>
      <w:r>
        <w:rPr>
          <w:color w:val="231F20"/>
        </w:rPr>
        <w:t>формулы</w:t>
      </w:r>
      <w:r>
        <w:rPr>
          <w:color w:val="231F20"/>
          <w:spacing w:val="6"/>
        </w:rPr>
        <w:t> </w:t>
      </w:r>
      <w:r>
        <w:rPr>
          <w:color w:val="231F20"/>
        </w:rPr>
        <w:t>для</w:t>
      </w:r>
      <w:r>
        <w:rPr>
          <w:color w:val="231F20"/>
          <w:spacing w:val="7"/>
        </w:rPr>
        <w:t> </w:t>
      </w:r>
      <w:r>
        <w:rPr>
          <w:color w:val="231F20"/>
        </w:rPr>
        <w:t>расчёта:</w:t>
      </w:r>
    </w:p>
    <w:p>
      <w:pPr>
        <w:pStyle w:val="ListParagraph"/>
        <w:numPr>
          <w:ilvl w:val="0"/>
          <w:numId w:val="64"/>
        </w:numPr>
        <w:tabs>
          <w:tab w:pos="811" w:val="left" w:leader="none"/>
        </w:tabs>
        <w:spacing w:line="254" w:lineRule="auto" w:before="16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максимальной скорости движения воздуха на оси наклон-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ной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компактной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неизотермической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струи,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подаваемой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горизон-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тально</w:t>
      </w: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26"/>
        </w:rPr>
      </w:pPr>
    </w:p>
    <w:p>
      <w:pPr>
        <w:pStyle w:val="BodyText"/>
        <w:ind w:left="5862"/>
      </w:pPr>
      <w:r>
        <w:rPr/>
        <w:drawing>
          <wp:anchor distT="0" distB="0" distL="0" distR="0" allowOverlap="1" layoutInCell="1" locked="0" behindDoc="0" simplePos="0" relativeHeight="15788032">
            <wp:simplePos x="0" y="0"/>
            <wp:positionH relativeFrom="page">
              <wp:posOffset>1269619</wp:posOffset>
            </wp:positionH>
            <wp:positionV relativeFrom="paragraph">
              <wp:posOffset>-165225</wp:posOffset>
            </wp:positionV>
            <wp:extent cx="2864987" cy="483235"/>
            <wp:effectExtent l="0" t="0" r="0" b="0"/>
            <wp:wrapNone/>
            <wp:docPr id="249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35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987" cy="483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(5)</w:t>
      </w:r>
    </w:p>
    <w:p>
      <w:pPr>
        <w:pStyle w:val="BodyText"/>
        <w:rPr>
          <w:sz w:val="24"/>
        </w:r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ind w:left="555"/>
        <w:jc w:val="both"/>
      </w:pPr>
      <w:r>
        <w:rPr>
          <w:color w:val="231F20"/>
        </w:rPr>
        <w:t>При</w:t>
      </w:r>
      <w:r>
        <w:rPr>
          <w:color w:val="231F20"/>
          <w:spacing w:val="9"/>
        </w:rPr>
        <w:t> </w:t>
      </w:r>
      <w:r>
        <w:rPr>
          <w:color w:val="231F20"/>
        </w:rPr>
        <w:t>горизонтальном</w:t>
      </w:r>
      <w:r>
        <w:rPr>
          <w:color w:val="231F20"/>
          <w:spacing w:val="10"/>
        </w:rPr>
        <w:t> </w:t>
      </w:r>
      <w:r>
        <w:rPr>
          <w:color w:val="231F20"/>
        </w:rPr>
        <w:t>истечение</w:t>
      </w:r>
      <w:r>
        <w:rPr>
          <w:color w:val="231F20"/>
          <w:spacing w:val="10"/>
        </w:rPr>
        <w:t> </w:t>
      </w:r>
      <w:r>
        <w:rPr>
          <w:color w:val="231F20"/>
        </w:rPr>
        <w:t>уравнение</w:t>
      </w:r>
      <w:r>
        <w:rPr>
          <w:color w:val="231F20"/>
          <w:spacing w:val="10"/>
        </w:rPr>
        <w:t> </w:t>
      </w:r>
      <w:r>
        <w:rPr>
          <w:color w:val="231F20"/>
        </w:rPr>
        <w:t>имеет</w:t>
      </w:r>
      <w:r>
        <w:rPr>
          <w:color w:val="231F20"/>
          <w:spacing w:val="9"/>
        </w:rPr>
        <w:t> </w:t>
      </w:r>
      <w:r>
        <w:rPr>
          <w:color w:val="231F20"/>
        </w:rPr>
        <w:t>вид: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BodyText"/>
        <w:spacing w:before="95"/>
        <w:ind w:left="158" w:right="156"/>
        <w:jc w:val="right"/>
      </w:pPr>
      <w:r>
        <w:rPr/>
        <w:pict>
          <v:group style="position:absolute;margin-left:150.990295pt;margin-top:-5.073161pt;width:114.35pt;height:31.7pt;mso-position-horizontal-relative:page;mso-position-vertical-relative:paragraph;z-index:15788544" id="docshapegroup100" coordorigin="3020,-101" coordsize="2287,634">
            <v:shape style="position:absolute;left:3019;top:-102;width:2287;height:634" type="#_x0000_t75" id="docshape101" stroked="false">
              <v:imagedata r:id="rId259" o:title=""/>
            </v:shape>
            <v:shape style="position:absolute;left:3760;top:380;width:102;height:97" id="docshape102" coordorigin="3760,380" coordsize="102,97" path="m3855,380l3850,380,3848,381,3819,411,3816,400,3814,394,3811,387,3808,384,3805,380,3777,385,3777,389,3788,389,3791,390,3797,393,3799,397,3800,401,3807,428,3806,432,3780,466,3779,466,3777,465,3773,461,3771,460,3766,460,3764,461,3761,464,3760,466,3760,470,3761,473,3765,476,3768,477,3775,477,3809,435,3814,456,3817,468,3820,475,3823,477,3830,477,3833,476,3844,467,3849,460,3854,452,3850,450,3847,455,3844,459,3838,464,3837,465,3834,465,3833,465,3832,462,3830,459,3821,418,3827,407,3832,400,3838,395,3840,394,3843,394,3845,394,3850,396,3852,397,3856,397,3858,396,3861,393,3861,391,3861,386,3861,384,3857,381,3855,380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(6)</w:t>
      </w:r>
    </w:p>
    <w:p>
      <w:pPr>
        <w:pStyle w:val="BodyText"/>
        <w:rPr>
          <w:sz w:val="24"/>
        </w:rPr>
      </w:pPr>
    </w:p>
    <w:p>
      <w:pPr>
        <w:pStyle w:val="ListParagraph"/>
        <w:numPr>
          <w:ilvl w:val="0"/>
          <w:numId w:val="64"/>
        </w:numPr>
        <w:tabs>
          <w:tab w:pos="811" w:val="left" w:leader="none"/>
        </w:tabs>
        <w:spacing w:line="254" w:lineRule="auto" w:before="211" w:after="0"/>
        <w:ind w:left="158" w:right="156" w:firstLine="396"/>
        <w:jc w:val="left"/>
        <w:rPr>
          <w:sz w:val="21"/>
        </w:rPr>
      </w:pPr>
      <w:r>
        <w:rPr>
          <w:color w:val="231F20"/>
          <w:w w:val="105"/>
          <w:sz w:val="21"/>
        </w:rPr>
        <w:t>разницы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между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температурой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воздуха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на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оси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этой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струи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5"/>
          <w:w w:val="105"/>
          <w:sz w:val="21"/>
        </w:rPr>
        <w:t> </w:t>
      </w:r>
      <w:r>
        <w:rPr>
          <w:color w:val="231F20"/>
          <w:w w:val="105"/>
          <w:sz w:val="21"/>
        </w:rPr>
        <w:t>внутренней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температурой</w:t>
      </w:r>
      <w:r>
        <w:rPr>
          <w:color w:val="231F20"/>
          <w:spacing w:val="-4"/>
          <w:w w:val="105"/>
          <w:sz w:val="21"/>
        </w:rPr>
        <w:t> </w:t>
      </w:r>
      <w:r>
        <w:rPr>
          <w:color w:val="231F20"/>
          <w:w w:val="105"/>
          <w:sz w:val="21"/>
        </w:rPr>
        <w:t>воздуха.</w:t>
      </w:r>
    </w:p>
    <w:p>
      <w:pPr>
        <w:spacing w:after="0" w:line="254" w:lineRule="auto"/>
        <w:jc w:val="left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pStyle w:val="BodyText"/>
        <w:spacing w:before="1"/>
        <w:ind w:left="158" w:right="156"/>
        <w:jc w:val="right"/>
      </w:pPr>
      <w:r>
        <w:rPr/>
        <w:pict>
          <v:shape style="position:absolute;margin-left:212.941406pt;margin-top:14.806537pt;width:5.1pt;height:4.850pt;mso-position-horizontal-relative:page;mso-position-vertical-relative:paragraph;z-index:-15668224;mso-wrap-distance-left:0;mso-wrap-distance-right:0" id="docshape103" coordorigin="4259,296" coordsize="102,97" path="m4353,296l4348,296,4346,296,4317,327,4314,316,4312,309,4309,303,4307,300,4303,296,4276,301,4276,305,4286,305,4290,305,4295,309,4297,312,4299,317,4306,344,4304,348,4279,381,4277,381,4276,381,4271,377,4269,376,4265,376,4263,376,4260,379,4259,381,4259,386,4260,388,4264,392,4266,393,4273,393,4307,351,4312,372,4315,384,4319,391,4322,393,4328,393,4332,391,4342,383,4348,376,4352,368,4349,366,4346,371,4343,375,4337,380,4335,381,4333,381,4332,380,4330,378,4329,375,4319,334,4325,323,4330,316,4337,311,4339,310,4341,310,4344,310,4349,312,4350,312,4354,312,4356,311,4359,309,4360,307,4360,302,4359,300,4355,297,4353,296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87.380005pt;margin-top:-7.127364pt;width:50.75pt;height:18.45pt;mso-position-horizontal-relative:page;mso-position-vertical-relative:paragraph;z-index:15789568" id="docshapegroup104" coordorigin="3748,-143" coordsize="1015,369">
            <v:shape style="position:absolute;left:4326;top:-143;width:360;height:283" type="#_x0000_t75" id="docshape105" stroked="false">
              <v:imagedata r:id="rId260" o:title=""/>
            </v:shape>
            <v:line style="position:absolute" from="3914,170" to="4703,170" stroked="true" strokeweight=".53pt" strokecolor="#000000">
              <v:stroke dashstyle="solid"/>
            </v:line>
            <v:shape style="position:absolute;left:3747;top:-78;width:1015;height:303" id="docshape106" coordorigin="3748,-77" coordsize="1015,303" path="m3857,182l3748,182,3748,193,3857,193,3857,182xm3857,144l3748,144,3748,154,3857,154,3857,144xm4026,46l4023,44,4018,50,4014,54,4009,58,4008,58,4007,58,4006,58,4005,57,4005,56,4005,54,4006,51,4022,-5,4023,-11,4023,-19,4022,-22,4017,-26,4014,-27,4004,-27,3998,-24,3991,-18,3985,-12,3978,-4,3970,7,3961,20,3975,-27,3939,-21,3939,-17,3945,-18,3949,-18,3951,-18,3953,-15,3954,-14,3954,-11,3953,-6,3932,67,3947,67,3955,43,3957,36,3967,19,3973,10,3984,-4,3989,-9,3997,-14,3999,-15,4003,-15,4004,-15,4006,-13,4006,-12,4006,-8,4005,-3,3989,52,3988,57,3988,63,3989,65,3992,69,3994,69,4000,69,4003,68,4013,61,4019,55,4026,46xm4164,67l4160,58,4139,7,4139,58,4052,58,4097,-42,4139,58,4139,7,4119,-42,4104,-77,4038,67,4164,67xm4230,-25l4213,-25,4221,-53,4217,-53,4210,-43,4205,-36,4195,-27,4188,-24,4181,-22,4180,-18,4195,-18,4176,50,4175,55,4175,62,4175,65,4179,68,4182,69,4189,69,4193,68,4202,62,4208,55,4215,46,4211,43,4206,50,4202,55,4197,58,4195,60,4193,60,4192,59,4191,58,4191,57,4191,54,4192,50,4211,-18,4228,-18,4230,-25xm4288,62l4285,51,4276,39,4276,64,4276,87,4275,98,4271,110,4270,113,4265,118,4262,119,4255,119,4251,115,4249,109,4246,101,4244,92,4244,72,4245,65,4247,49,4249,44,4255,37,4257,36,4263,36,4265,37,4267,38,4269,40,4271,44,4275,55,4276,64,4276,39,4274,36,4273,35,4267,32,4256,32,4252,33,4248,36,4243,40,4239,45,4233,59,4232,68,4232,90,4234,100,4244,118,4251,123,4264,123,4268,121,4272,119,4277,115,4281,109,4287,95,4288,87,4288,62xm4617,-74l4507,-74,4506,-70,4511,-70,4515,-70,4519,-69,4520,-68,4522,-65,4522,-64,4522,-58,4521,-53,4492,48,4489,54,4486,59,4484,60,4480,62,4476,63,4470,63,4469,67,4525,67,4526,63,4519,63,4514,62,4510,59,4509,57,4509,52,4511,47,4525,-3,4552,-3,4557,-2,4562,2,4564,6,4564,13,4563,16,4562,20,4567,20,4581,-31,4577,-31,4573,-23,4569,-17,4560,-12,4554,-11,4527,-11,4544,-67,4581,-67,4588,-66,4594,-65,4598,-63,4603,-57,4604,-54,4604,-46,4603,-39,4607,-39,4617,-74xm4648,62l4644,51,4635,39,4635,64,4635,87,4634,98,4631,110,4629,113,4624,118,4621,119,4614,119,4611,115,4608,109,4605,101,4604,92,4604,72,4604,65,4606,49,4609,44,4614,37,4617,36,4622,36,4624,37,4626,38,4628,40,4630,44,4634,55,4635,64,4635,39,4633,36,4632,35,4626,32,4615,32,4611,33,4607,36,4603,40,4599,45,4592,59,4591,68,4591,90,4593,100,4604,118,4611,123,4623,123,4628,121,4631,119,4637,115,4640,109,4646,95,4648,87,4648,62xm4762,211l4761,208,4757,204,4754,202,4751,202,4747,202,4745,204,4740,208,4739,211,4739,217,4740,220,4745,224,4747,226,4754,226,4757,224,4761,220,4762,217,4762,211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70.640015pt;margin-top:3.917013pt;width:12.7pt;height:10.050pt;mso-position-horizontal-relative:page;mso-position-vertical-relative:paragraph;z-index:15790080" id="docshape107" coordorigin="3413,78" coordsize="254,201" path="m3538,223l3535,214,3513,163,3513,214,3426,214,3472,114,3513,214,3513,163,3493,114,3478,78,3413,223,3538,223xm3604,131l3587,131,3596,103,3591,103,3585,113,3579,120,3569,128,3563,131,3555,133,3554,138,3570,138,3550,205,3549,211,3549,218,3550,220,3554,224,3556,225,3563,225,3567,224,3577,217,3583,211,3589,202,3586,199,3580,206,3576,210,3572,214,3569,215,3567,215,3566,215,3565,214,3565,213,3565,210,3566,206,3586,138,3602,138,3604,131xm3667,222l3666,221,3664,219,3662,219,3659,219,3658,219,3656,220,3654,221,3649,225,3647,227,3646,229,3640,237,3639,231,3637,227,3635,223,3634,221,3632,219,3614,222,3614,224,3616,224,3621,224,3623,224,3626,227,3628,229,3629,231,3633,248,3632,250,3630,254,3623,265,3620,269,3617,271,3616,271,3615,271,3614,271,3612,268,3610,268,3608,268,3606,268,3605,270,3604,271,3604,274,3605,276,3607,278,3609,278,3613,278,3615,277,3622,272,3627,264,3634,253,3637,265,3639,273,3641,277,3643,278,3647,278,3649,277,3656,272,3659,268,3662,263,3660,262,3658,265,3656,268,3652,271,3651,271,3650,271,3649,271,3648,269,3647,267,3641,242,3645,235,3648,231,3652,228,3654,227,3655,227,3657,227,3660,228,3661,229,3663,229,3664,228,3666,226,3667,225,3667,222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</w:rPr>
        <w:t>(7)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61" w:lineRule="auto"/>
        <w:ind w:left="158" w:right="155" w:firstLine="396"/>
        <w:jc w:val="both"/>
      </w:pPr>
      <w:r>
        <w:rPr>
          <w:color w:val="231F20"/>
          <w:w w:val="105"/>
        </w:rPr>
        <w:t>Приведенные формулы были получены И. А. Шепелевым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10"/>
        </w:rPr>
        <w:t>аналитическим способом для свободных неизотермических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струй.</w:t>
      </w:r>
    </w:p>
    <w:p>
      <w:pPr>
        <w:pStyle w:val="BodyText"/>
        <w:spacing w:line="261" w:lineRule="auto" w:before="2"/>
        <w:ind w:left="158" w:right="155" w:firstLine="396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[2]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Гримитлин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описания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неизотермичной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струи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использует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изменение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соотношения  между  гравитационны-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ми и инерционными силами в струях по мере удаления от при-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точного отверстия. Влияние гравитационных сил на поведение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струи охарактеризовано автором с помощью текущего крите-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рия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Архимеда:</w:t>
      </w:r>
    </w:p>
    <w:p>
      <w:pPr>
        <w:pStyle w:val="ListParagraph"/>
        <w:numPr>
          <w:ilvl w:val="0"/>
          <w:numId w:val="64"/>
        </w:numPr>
        <w:tabs>
          <w:tab w:pos="811" w:val="left" w:leader="none"/>
        </w:tabs>
        <w:spacing w:line="239" w:lineRule="exact" w:before="0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для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компактных,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конических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веерных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струй: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spacing w:before="94"/>
        <w:ind w:left="158" w:right="156"/>
        <w:jc w:val="right"/>
      </w:pPr>
      <w:r>
        <w:rPr/>
        <w:pict>
          <v:group style="position:absolute;margin-left:159.4673pt;margin-top:-6.18986pt;width:96.1pt;height:34.950pt;mso-position-horizontal-relative:page;mso-position-vertical-relative:paragraph;z-index:15790592" id="docshapegroup108" coordorigin="3189,-124" coordsize="1922,699">
            <v:shape style="position:absolute;left:5079;top:275;width:32;height:57" id="docshape109" coordorigin="5080,275" coordsize="32,57" path="m5098,275l5089,275,5086,276,5081,281,5080,284,5080,291,5081,294,5085,298,5087,299,5092,299,5093,299,5097,297,5099,296,5100,296,5101,296,5102,298,5102,299,5102,306,5100,311,5092,321,5087,325,5080,327,5080,332,5090,328,5098,323,5108,311,5111,304,5111,291,5109,285,5102,277,5098,275xe" filled="true" fillcolor="#000000" stroked="false">
              <v:path arrowok="t"/>
              <v:fill type="solid"/>
            </v:shape>
            <v:shape style="position:absolute;left:3189;top:-124;width:1830;height:699" type="#_x0000_t75" id="docshape110" stroked="false">
              <v:imagedata r:id="rId261" o:title=""/>
            </v:shape>
            <w10:wrap type="none"/>
          </v:group>
        </w:pict>
      </w:r>
      <w:r>
        <w:rPr>
          <w:color w:val="231F20"/>
        </w:rPr>
        <w:t>(8)</w:t>
      </w: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278" w:lineRule="auto"/>
        <w:ind w:left="158" w:right="156"/>
        <w:jc w:val="both"/>
      </w:pPr>
      <w:r>
        <w:rPr>
          <w:color w:val="231F20"/>
        </w:rPr>
        <w:t>где </w:t>
      </w:r>
      <w:r>
        <w:rPr>
          <w:i/>
          <w:color w:val="231F20"/>
        </w:rPr>
        <w:t>F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 – площадь живого сечения воздуховыпускающего устрой-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ства, м; </w:t>
      </w:r>
      <w:r>
        <w:rPr>
          <w:i/>
          <w:color w:val="231F20"/>
          <w:vertAlign w:val="baseline"/>
        </w:rPr>
        <w:t>x </w:t>
      </w:r>
      <w:r>
        <w:rPr>
          <w:color w:val="231F20"/>
          <w:vertAlign w:val="baseline"/>
        </w:rPr>
        <w:t>– горизонтальная характеристика струи; </w:t>
      </w:r>
      <w:r>
        <w:rPr>
          <w:i/>
          <w:color w:val="231F20"/>
          <w:vertAlign w:val="baseline"/>
        </w:rPr>
        <w:t>Ar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 – критерий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Архимеда</w:t>
      </w:r>
      <w:r>
        <w:rPr>
          <w:color w:val="231F20"/>
          <w:spacing w:val="-4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начальном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сечении,</w:t>
      </w:r>
      <w:r>
        <w:rPr>
          <w:color w:val="231F20"/>
          <w:spacing w:val="-4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который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равен:</w:t>
      </w:r>
    </w:p>
    <w:p>
      <w:pPr>
        <w:pStyle w:val="BodyText"/>
        <w:spacing w:before="3"/>
        <w:rPr>
          <w:sz w:val="30"/>
        </w:rPr>
      </w:pPr>
    </w:p>
    <w:p>
      <w:pPr>
        <w:tabs>
          <w:tab w:pos="5862" w:val="left" w:leader="none"/>
        </w:tabs>
        <w:spacing w:before="0"/>
        <w:ind w:left="2469" w:right="0" w:firstLine="0"/>
        <w:jc w:val="left"/>
        <w:rPr>
          <w:sz w:val="21"/>
        </w:rPr>
      </w:pPr>
      <w:r>
        <w:rPr>
          <w:position w:val="-20"/>
        </w:rPr>
        <w:drawing>
          <wp:inline distT="0" distB="0" distL="0" distR="0">
            <wp:extent cx="760310" cy="346812"/>
            <wp:effectExtent l="0" t="0" r="0" b="0"/>
            <wp:docPr id="251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39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310" cy="34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0"/>
        </w:rPr>
      </w:r>
      <w:r>
        <w:rPr>
          <w:sz w:val="20"/>
        </w:rPr>
        <w:tab/>
      </w:r>
      <w:r>
        <w:rPr>
          <w:spacing w:val="-5"/>
          <w:sz w:val="20"/>
        </w:rPr>
        <w:t> </w:t>
      </w:r>
      <w:r>
        <w:rPr>
          <w:color w:val="231F20"/>
          <w:sz w:val="21"/>
        </w:rPr>
        <w:t>(9)</w:t>
      </w:r>
    </w:p>
    <w:p>
      <w:pPr>
        <w:pStyle w:val="BodyText"/>
        <w:spacing w:before="329"/>
        <w:ind w:left="158"/>
        <w:jc w:val="both"/>
      </w:pPr>
      <w:r>
        <w:rPr>
          <w:color w:val="231F20"/>
          <w:w w:val="105"/>
        </w:rPr>
        <w:t>где</w:t>
      </w:r>
      <w:r>
        <w:rPr>
          <w:color w:val="231F20"/>
          <w:spacing w:val="-7"/>
          <w:w w:val="105"/>
        </w:rPr>
        <w:t> </w:t>
      </w:r>
      <w:r>
        <w:rPr>
          <w:i/>
          <w:color w:val="231F20"/>
          <w:w w:val="105"/>
        </w:rPr>
        <w:t>d</w:t>
      </w:r>
      <w:r>
        <w:rPr>
          <w:color w:val="231F20"/>
          <w:w w:val="105"/>
          <w:vertAlign w:val="subscript"/>
        </w:rPr>
        <w:t>0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диаметр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приточного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отверстия,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м.</w:t>
      </w:r>
    </w:p>
    <w:p>
      <w:pPr>
        <w:pStyle w:val="ListParagraph"/>
        <w:numPr>
          <w:ilvl w:val="0"/>
          <w:numId w:val="64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w w:val="105"/>
          <w:sz w:val="21"/>
        </w:rPr>
        <w:t>для</w:t>
      </w:r>
      <w:r>
        <w:rPr>
          <w:color w:val="231F20"/>
          <w:spacing w:val="-1"/>
          <w:w w:val="105"/>
          <w:sz w:val="21"/>
        </w:rPr>
        <w:t> </w:t>
      </w:r>
      <w:r>
        <w:rPr>
          <w:color w:val="231F20"/>
          <w:w w:val="105"/>
          <w:sz w:val="21"/>
        </w:rPr>
        <w:t>плоских струй: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2"/>
        </w:rPr>
      </w:pPr>
    </w:p>
    <w:p>
      <w:pPr>
        <w:pStyle w:val="BodyText"/>
        <w:spacing w:before="95"/>
        <w:ind w:left="158" w:right="156"/>
        <w:jc w:val="right"/>
      </w:pPr>
      <w:r>
        <w:rPr/>
        <w:pict>
          <v:group style="position:absolute;margin-left:162.295197pt;margin-top:-6.284866pt;width:91pt;height:33.85pt;mso-position-horizontal-relative:page;mso-position-vertical-relative:paragraph;z-index:15791104" id="docshapegroup111" coordorigin="3246,-126" coordsize="1820,677">
            <v:shape style="position:absolute;left:5034;top:286;width:32;height:57" id="docshape112" coordorigin="5035,286" coordsize="32,57" path="m5053,286l5044,286,5041,288,5036,292,5035,295,5035,302,5036,305,5040,309,5042,310,5047,310,5048,310,5052,308,5054,307,5055,307,5056,307,5057,309,5057,310,5057,317,5055,322,5047,332,5042,336,5035,338,5035,343,5045,339,5053,335,5063,322,5066,316,5066,302,5064,296,5057,288,5053,286xe" filled="true" fillcolor="#000000" stroked="false">
              <v:path arrowok="t"/>
              <v:fill type="solid"/>
            </v:shape>
            <v:shape style="position:absolute;left:3245;top:-126;width:1728;height:677" type="#_x0000_t75" id="docshape113" stroked="false">
              <v:imagedata r:id="rId263" o:title=""/>
            </v:shape>
            <w10:wrap type="none"/>
          </v:group>
        </w:pict>
      </w:r>
      <w:r>
        <w:rPr>
          <w:color w:val="231F20"/>
        </w:rPr>
        <w:t>(10)</w:t>
      </w:r>
    </w:p>
    <w:p>
      <w:pPr>
        <w:spacing w:after="0"/>
        <w:jc w:val="right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5"/>
        <w:ind w:left="158"/>
      </w:pPr>
      <w:r>
        <w:rPr>
          <w:color w:val="231F20"/>
          <w:w w:val="105"/>
        </w:rPr>
        <w:t>где</w:t>
      </w:r>
      <w:r>
        <w:rPr>
          <w:color w:val="231F20"/>
          <w:spacing w:val="-5"/>
          <w:w w:val="105"/>
        </w:rPr>
        <w:t> </w:t>
      </w:r>
      <w:r>
        <w:rPr>
          <w:i/>
          <w:color w:val="231F20"/>
          <w:w w:val="105"/>
        </w:rPr>
        <w:t>Ar</w:t>
      </w:r>
      <w:r>
        <w:rPr>
          <w:color w:val="231F20"/>
          <w:w w:val="105"/>
          <w:vertAlign w:val="subscript"/>
        </w:rPr>
        <w:t>0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критерий</w:t>
      </w:r>
      <w:r>
        <w:rPr>
          <w:color w:val="231F20"/>
          <w:spacing w:val="-4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Архимеда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</w:t>
      </w:r>
      <w:r>
        <w:rPr>
          <w:color w:val="231F20"/>
          <w:spacing w:val="-4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начальном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сечении</w:t>
      </w:r>
      <w:r>
        <w:rPr>
          <w:color w:val="231F20"/>
          <w:spacing w:val="-4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для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плоской</w:t>
      </w:r>
      <w:r>
        <w:rPr>
          <w:color w:val="231F20"/>
          <w:spacing w:val="-5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струи,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который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равен:</w:t>
      </w:r>
    </w:p>
    <w:p>
      <w:pPr>
        <w:pStyle w:val="BodyText"/>
        <w:spacing w:before="8"/>
        <w:rPr>
          <w:sz w:val="23"/>
        </w:rPr>
      </w:pPr>
    </w:p>
    <w:p>
      <w:pPr>
        <w:tabs>
          <w:tab w:pos="5762" w:val="left" w:leader="none"/>
        </w:tabs>
        <w:spacing w:before="1"/>
        <w:ind w:left="2412" w:right="0" w:firstLine="0"/>
        <w:jc w:val="left"/>
        <w:rPr>
          <w:sz w:val="21"/>
        </w:rPr>
      </w:pPr>
      <w:r>
        <w:rPr>
          <w:position w:val="-20"/>
        </w:rPr>
        <w:drawing>
          <wp:inline distT="0" distB="0" distL="0" distR="0">
            <wp:extent cx="828560" cy="346701"/>
            <wp:effectExtent l="0" t="0" r="0" b="0"/>
            <wp:docPr id="253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41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560" cy="346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0"/>
        </w:rPr>
      </w:r>
      <w:r>
        <w:rPr>
          <w:sz w:val="20"/>
        </w:rPr>
        <w:tab/>
      </w:r>
      <w:r>
        <w:rPr>
          <w:spacing w:val="-5"/>
          <w:sz w:val="20"/>
        </w:rPr>
        <w:t> </w:t>
      </w:r>
      <w:r>
        <w:rPr>
          <w:color w:val="231F20"/>
          <w:sz w:val="21"/>
        </w:rPr>
        <w:t>(11)</w:t>
      </w:r>
    </w:p>
    <w:p>
      <w:pPr>
        <w:pStyle w:val="BodyText"/>
        <w:spacing w:line="254" w:lineRule="auto" w:before="282"/>
        <w:ind w:left="158" w:firstLine="396"/>
      </w:pP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[3]</w:t>
      </w:r>
      <w:r>
        <w:rPr>
          <w:color w:val="231F20"/>
          <w:spacing w:val="9"/>
        </w:rPr>
        <w:t> </w:t>
      </w:r>
      <w:r>
        <w:rPr>
          <w:color w:val="231F20"/>
        </w:rPr>
        <w:t>тем</w:t>
      </w:r>
      <w:r>
        <w:rPr>
          <w:color w:val="231F20"/>
          <w:spacing w:val="9"/>
        </w:rPr>
        <w:t> </w:t>
      </w:r>
      <w:r>
        <w:rPr>
          <w:color w:val="231F20"/>
        </w:rPr>
        <w:t>же</w:t>
      </w:r>
      <w:r>
        <w:rPr>
          <w:color w:val="231F20"/>
          <w:spacing w:val="10"/>
        </w:rPr>
        <w:t> </w:t>
      </w:r>
      <w:r>
        <w:rPr>
          <w:color w:val="231F20"/>
        </w:rPr>
        <w:t>автором</w:t>
      </w:r>
      <w:r>
        <w:rPr>
          <w:color w:val="231F20"/>
          <w:spacing w:val="9"/>
        </w:rPr>
        <w:t> </w:t>
      </w:r>
      <w:r>
        <w:rPr>
          <w:color w:val="231F20"/>
        </w:rPr>
        <w:t>приведена</w:t>
      </w:r>
      <w:r>
        <w:rPr>
          <w:color w:val="231F20"/>
          <w:spacing w:val="9"/>
        </w:rPr>
        <w:t> </w:t>
      </w:r>
      <w:r>
        <w:rPr>
          <w:color w:val="231F20"/>
        </w:rPr>
        <w:t>ещё</w:t>
      </w:r>
      <w:r>
        <w:rPr>
          <w:color w:val="231F20"/>
          <w:spacing w:val="9"/>
        </w:rPr>
        <w:t> </w:t>
      </w:r>
      <w:r>
        <w:rPr>
          <w:color w:val="231F20"/>
        </w:rPr>
        <w:t>одна</w:t>
      </w:r>
      <w:r>
        <w:rPr>
          <w:color w:val="231F20"/>
          <w:spacing w:val="10"/>
        </w:rPr>
        <w:t> </w:t>
      </w:r>
      <w:r>
        <w:rPr>
          <w:color w:val="231F20"/>
        </w:rPr>
        <w:t>формула</w:t>
      </w:r>
      <w:r>
        <w:rPr>
          <w:color w:val="231F20"/>
          <w:spacing w:val="9"/>
        </w:rPr>
        <w:t> </w:t>
      </w:r>
      <w:r>
        <w:rPr>
          <w:color w:val="231F20"/>
        </w:rPr>
        <w:t>нахожде-</w:t>
      </w:r>
      <w:r>
        <w:rPr>
          <w:color w:val="231F20"/>
          <w:spacing w:val="-49"/>
        </w:rPr>
        <w:t> </w:t>
      </w:r>
      <w:r>
        <w:rPr>
          <w:color w:val="231F20"/>
        </w:rPr>
        <w:t>ния</w:t>
      </w:r>
      <w:r>
        <w:rPr>
          <w:color w:val="231F20"/>
          <w:spacing w:val="9"/>
        </w:rPr>
        <w:t> </w:t>
      </w:r>
      <w:r>
        <w:rPr>
          <w:color w:val="231F20"/>
        </w:rPr>
        <w:t>текущего</w:t>
      </w:r>
      <w:r>
        <w:rPr>
          <w:color w:val="231F20"/>
          <w:spacing w:val="11"/>
        </w:rPr>
        <w:t> </w:t>
      </w:r>
      <w:r>
        <w:rPr>
          <w:color w:val="231F20"/>
        </w:rPr>
        <w:t>критерия</w:t>
      </w:r>
      <w:r>
        <w:rPr>
          <w:color w:val="231F20"/>
          <w:spacing w:val="11"/>
        </w:rPr>
        <w:t> </w:t>
      </w:r>
      <w:r>
        <w:rPr>
          <w:color w:val="231F20"/>
        </w:rPr>
        <w:t>Архимеда</w:t>
      </w:r>
      <w:r>
        <w:rPr>
          <w:color w:val="231F20"/>
          <w:spacing w:val="11"/>
        </w:rPr>
        <w:t> </w:t>
      </w:r>
      <w:r>
        <w:rPr>
          <w:color w:val="231F20"/>
        </w:rPr>
        <w:t>для</w:t>
      </w:r>
      <w:r>
        <w:rPr>
          <w:color w:val="231F20"/>
          <w:spacing w:val="10"/>
        </w:rPr>
        <w:t> </w:t>
      </w:r>
      <w:r>
        <w:rPr>
          <w:color w:val="231F20"/>
        </w:rPr>
        <w:t>осесимметричной</w:t>
      </w:r>
      <w:r>
        <w:rPr>
          <w:color w:val="231F20"/>
          <w:spacing w:val="11"/>
        </w:rPr>
        <w:t> </w:t>
      </w:r>
      <w:r>
        <w:rPr>
          <w:color w:val="231F20"/>
        </w:rPr>
        <w:t>струи: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spacing w:before="94"/>
        <w:ind w:left="158" w:right="156"/>
        <w:jc w:val="right"/>
      </w:pPr>
      <w:r>
        <w:rPr/>
        <w:pict>
          <v:group style="position:absolute;margin-left:165.135101pt;margin-top:-4.848876pt;width:87.65pt;height:31.25pt;mso-position-horizontal-relative:page;mso-position-vertical-relative:paragraph;z-index:15791616" id="docshapegroup114" coordorigin="3303,-97" coordsize="1753,625">
            <v:shape style="position:absolute;left:5024;top:264;width:32;height:57" id="docshape115" coordorigin="5025,265" coordsize="32,57" path="m5043,265l5034,265,5031,266,5026,271,5025,274,5025,281,5026,284,5030,288,5032,289,5037,289,5038,288,5042,286,5044,286,5045,286,5046,286,5047,287,5047,289,5047,295,5045,301,5037,311,5032,314,5025,317,5025,321,5035,318,5043,313,5053,301,5056,294,5056,280,5054,275,5047,267,5043,265xe" filled="true" fillcolor="#000000" stroked="false">
              <v:path arrowok="t"/>
              <v:fill type="solid"/>
            </v:shape>
            <v:shape style="position:absolute;left:3302;top:-97;width:1662;height:625" type="#_x0000_t75" id="docshape116" stroked="false">
              <v:imagedata r:id="rId265" o:title=""/>
            </v:shape>
            <w10:wrap type="none"/>
          </v:group>
        </w:pict>
      </w:r>
      <w:r>
        <w:rPr>
          <w:color w:val="231F20"/>
        </w:rPr>
        <w:t>(12)</w:t>
      </w:r>
    </w:p>
    <w:p>
      <w:pPr>
        <w:pStyle w:val="BodyText"/>
        <w:rPr>
          <w:sz w:val="24"/>
        </w:rPr>
      </w:pPr>
    </w:p>
    <w:p>
      <w:pPr>
        <w:pStyle w:val="BodyText"/>
        <w:spacing w:line="242" w:lineRule="auto" w:before="212"/>
        <w:ind w:left="158" w:right="156" w:firstLine="396"/>
        <w:jc w:val="both"/>
      </w:pPr>
      <w:r>
        <w:rPr>
          <w:color w:val="231F20"/>
        </w:rPr>
        <w:t>Данная формула не совпадает с формулой (8) тем, что вместо</w:t>
      </w:r>
      <w:r>
        <w:rPr>
          <w:color w:val="231F20"/>
          <w:spacing w:val="-50"/>
        </w:rPr>
        <w:t> </w:t>
      </w:r>
      <w:r>
        <w:rPr>
          <w:color w:val="231F20"/>
        </w:rPr>
        <w:t>площади</w:t>
      </w:r>
      <w:r>
        <w:rPr>
          <w:color w:val="231F20"/>
          <w:spacing w:val="52"/>
        </w:rPr>
        <w:t> </w:t>
      </w:r>
      <w:r>
        <w:rPr>
          <w:color w:val="231F20"/>
        </w:rPr>
        <w:t>приточного</w:t>
      </w:r>
      <w:r>
        <w:rPr>
          <w:color w:val="231F20"/>
          <w:spacing w:val="53"/>
        </w:rPr>
        <w:t> </w:t>
      </w:r>
      <w:r>
        <w:rPr>
          <w:color w:val="231F20"/>
        </w:rPr>
        <w:t>сечения </w:t>
      </w:r>
      <w:r>
        <w:rPr>
          <w:color w:val="231F20"/>
          <w:spacing w:val="-7"/>
          <w:position w:val="-6"/>
        </w:rPr>
        <w:drawing>
          <wp:inline distT="0" distB="0" distL="0" distR="0">
            <wp:extent cx="229235" cy="179311"/>
            <wp:effectExtent l="0" t="0" r="0" b="0"/>
            <wp:docPr id="255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43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35" cy="17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7"/>
          <w:position w:val="-6"/>
        </w:rPr>
      </w:r>
      <w:r>
        <w:rPr>
          <w:color w:val="231F20"/>
          <w:spacing w:val="-7"/>
        </w:rPr>
        <w:t> </w:t>
      </w:r>
      <w:r>
        <w:rPr>
          <w:color w:val="231F20"/>
          <w:spacing w:val="15"/>
        </w:rPr>
        <w:t> </w:t>
      </w:r>
      <w:r>
        <w:rPr>
          <w:color w:val="231F20"/>
        </w:rPr>
        <w:t>в ней используется диаметр</w:t>
      </w:r>
      <w:r>
        <w:rPr>
          <w:color w:val="231F20"/>
          <w:spacing w:val="1"/>
        </w:rPr>
        <w:t> </w:t>
      </w:r>
      <w:r>
        <w:rPr>
          <w:color w:val="231F20"/>
        </w:rPr>
        <w:t>этого сечения </w:t>
      </w:r>
      <w:r>
        <w:rPr>
          <w:i/>
          <w:color w:val="231F20"/>
        </w:rPr>
        <w:t>d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. М. И. Гримитлин предлагает ещё одну формула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для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расчёта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текущего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критерия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Архимеда </w:t>
      </w:r>
      <w:r>
        <w:rPr>
          <w:i/>
          <w:color w:val="231F20"/>
          <w:vertAlign w:val="baseline"/>
        </w:rPr>
        <w:t>Ar</w:t>
      </w:r>
      <w:r>
        <w:rPr>
          <w:i/>
          <w:color w:val="231F20"/>
          <w:position w:val="-6"/>
          <w:sz w:val="12"/>
          <w:vertAlign w:val="baseline"/>
        </w:rPr>
        <w:t>х</w:t>
      </w:r>
      <w:r>
        <w:rPr>
          <w:color w:val="231F20"/>
          <w:vertAlign w:val="baseline"/>
        </w:rPr>
        <w:t>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которую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можно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по-</w:t>
      </w:r>
    </w:p>
    <w:p>
      <w:pPr>
        <w:pStyle w:val="BodyText"/>
        <w:spacing w:line="200" w:lineRule="exact"/>
        <w:ind w:left="158"/>
        <w:jc w:val="both"/>
      </w:pPr>
      <w:r>
        <w:rPr>
          <w:color w:val="231F20"/>
        </w:rPr>
        <w:t>лучить,</w:t>
      </w:r>
      <w:r>
        <w:rPr>
          <w:color w:val="231F20"/>
          <w:spacing w:val="5"/>
        </w:rPr>
        <w:t> </w:t>
      </w:r>
      <w:r>
        <w:rPr>
          <w:color w:val="231F20"/>
        </w:rPr>
        <w:t>подставив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(8)</w:t>
      </w:r>
      <w:r>
        <w:rPr>
          <w:color w:val="231F20"/>
          <w:spacing w:val="7"/>
        </w:rPr>
        <w:t> </w:t>
      </w:r>
      <w:r>
        <w:rPr>
          <w:color w:val="231F20"/>
        </w:rPr>
        <w:t>уравнения</w:t>
      </w:r>
      <w:r>
        <w:rPr>
          <w:color w:val="231F20"/>
          <w:spacing w:val="6"/>
        </w:rPr>
        <w:t> </w:t>
      </w:r>
      <w:r>
        <w:rPr>
          <w:color w:val="231F20"/>
        </w:rPr>
        <w:t>для</w:t>
      </w:r>
      <w:r>
        <w:rPr>
          <w:color w:val="231F20"/>
          <w:spacing w:val="6"/>
        </w:rPr>
        <w:t> </w:t>
      </w:r>
      <w:r>
        <w:rPr>
          <w:i/>
          <w:color w:val="231F20"/>
        </w:rPr>
        <w:t>m</w:t>
      </w:r>
      <w:r>
        <w:rPr>
          <w:color w:val="231F20"/>
        </w:rPr>
        <w:t>,</w:t>
      </w:r>
      <w:r>
        <w:rPr>
          <w:color w:val="231F20"/>
          <w:spacing w:val="6"/>
        </w:rPr>
        <w:t> </w:t>
      </w:r>
      <w:r>
        <w:rPr>
          <w:i/>
          <w:color w:val="231F20"/>
        </w:rPr>
        <w:t>n</w:t>
      </w:r>
      <w:r>
        <w:rPr>
          <w:i/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i/>
          <w:color w:val="231F20"/>
        </w:rPr>
        <w:t>Ar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:</w:t>
      </w:r>
    </w:p>
    <w:p>
      <w:pPr>
        <w:pStyle w:val="BodyText"/>
        <w:spacing w:before="11"/>
        <w:rPr>
          <w:sz w:val="31"/>
        </w:rPr>
      </w:pPr>
    </w:p>
    <w:p>
      <w:pPr>
        <w:tabs>
          <w:tab w:pos="5755" w:val="left" w:leader="none"/>
        </w:tabs>
        <w:spacing w:before="0"/>
        <w:ind w:left="2525" w:right="0" w:firstLine="0"/>
        <w:jc w:val="left"/>
        <w:rPr>
          <w:sz w:val="21"/>
        </w:rPr>
      </w:pPr>
      <w:r>
        <w:rPr>
          <w:position w:val="-20"/>
        </w:rPr>
        <w:drawing>
          <wp:inline distT="0" distB="0" distL="0" distR="0">
            <wp:extent cx="729446" cy="344363"/>
            <wp:effectExtent l="0" t="0" r="0" b="0"/>
            <wp:docPr id="25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44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446" cy="344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0"/>
        </w:rPr>
      </w:r>
      <w:r>
        <w:rPr>
          <w:sz w:val="20"/>
        </w:rPr>
        <w:tab/>
      </w:r>
      <w:r>
        <w:rPr>
          <w:spacing w:val="-20"/>
          <w:sz w:val="20"/>
        </w:rPr>
        <w:t> </w:t>
      </w:r>
      <w:r>
        <w:rPr>
          <w:color w:val="231F20"/>
          <w:sz w:val="21"/>
        </w:rPr>
        <w:t>(13)</w:t>
      </w:r>
    </w:p>
    <w:p>
      <w:pPr>
        <w:pStyle w:val="BodyText"/>
        <w:spacing w:line="256" w:lineRule="exact" w:before="273"/>
        <w:ind w:left="158" w:right="154" w:firstLine="396"/>
        <w:jc w:val="both"/>
      </w:pPr>
      <w:r>
        <w:rPr>
          <w:color w:val="231F20"/>
        </w:rPr>
        <w:t>С помощью текущего критерия Архимеда автор [3] так же</w:t>
      </w:r>
      <w:r>
        <w:rPr>
          <w:color w:val="231F20"/>
          <w:spacing w:val="1"/>
        </w:rPr>
        <w:t> </w:t>
      </w:r>
      <w:r>
        <w:rPr>
          <w:color w:val="231F20"/>
        </w:rPr>
        <w:t>предлагает</w:t>
      </w:r>
      <w:r>
        <w:rPr>
          <w:color w:val="231F20"/>
          <w:spacing w:val="41"/>
        </w:rPr>
        <w:t> </w:t>
      </w:r>
      <w:r>
        <w:rPr>
          <w:color w:val="231F20"/>
        </w:rPr>
        <w:t>оценивать</w:t>
      </w:r>
      <w:r>
        <w:rPr>
          <w:color w:val="231F20"/>
          <w:spacing w:val="42"/>
        </w:rPr>
        <w:t> </w:t>
      </w:r>
      <w:r>
        <w:rPr>
          <w:color w:val="231F20"/>
        </w:rPr>
        <w:t>степень</w:t>
      </w:r>
      <w:r>
        <w:rPr>
          <w:color w:val="231F20"/>
          <w:spacing w:val="42"/>
        </w:rPr>
        <w:t> </w:t>
      </w:r>
      <w:r>
        <w:rPr>
          <w:color w:val="231F20"/>
        </w:rPr>
        <w:t>неизотермичности.</w:t>
      </w:r>
      <w:r>
        <w:rPr>
          <w:color w:val="231F20"/>
          <w:spacing w:val="42"/>
        </w:rPr>
        <w:t> </w:t>
      </w:r>
      <w:r>
        <w:rPr>
          <w:color w:val="231F20"/>
        </w:rPr>
        <w:t>При</w:t>
      </w:r>
      <w:r>
        <w:rPr>
          <w:color w:val="231F20"/>
          <w:spacing w:val="41"/>
        </w:rPr>
        <w:t> </w:t>
      </w:r>
      <w:r>
        <w:rPr>
          <w:color w:val="231F20"/>
        </w:rPr>
        <w:t>значени-</w:t>
      </w:r>
      <w:r>
        <w:rPr>
          <w:color w:val="231F20"/>
          <w:spacing w:val="-50"/>
        </w:rPr>
        <w:t> </w:t>
      </w:r>
      <w:r>
        <w:rPr>
          <w:color w:val="231F20"/>
        </w:rPr>
        <w:t>ях </w:t>
      </w:r>
      <w:r>
        <w:rPr>
          <w:i/>
          <w:color w:val="231F20"/>
        </w:rPr>
        <w:t>Ar</w:t>
      </w:r>
      <w:r>
        <w:rPr>
          <w:i/>
          <w:color w:val="231F20"/>
          <w:position w:val="-6"/>
          <w:sz w:val="12"/>
        </w:rPr>
        <w:t>x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≤ 0,1 для осессиметричных струй и </w:t>
      </w:r>
      <w:r>
        <w:rPr>
          <w:i/>
          <w:color w:val="231F20"/>
        </w:rPr>
        <w:t>Ar</w:t>
      </w:r>
      <w:r>
        <w:rPr>
          <w:i/>
          <w:color w:val="231F20"/>
          <w:position w:val="-6"/>
          <w:sz w:val="12"/>
        </w:rPr>
        <w:t>x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≤ 0,15</w:t>
      </w:r>
      <w:r>
        <w:rPr>
          <w:color w:val="231F20"/>
          <w:spacing w:val="1"/>
        </w:rPr>
        <w:t> </w:t>
      </w:r>
      <w:r>
        <w:rPr>
          <w:color w:val="231F20"/>
        </w:rPr>
        <w:t>для плоских</w:t>
      </w:r>
      <w:r>
        <w:rPr>
          <w:color w:val="231F20"/>
          <w:spacing w:val="1"/>
        </w:rPr>
        <w:t> </w:t>
      </w:r>
      <w:r>
        <w:rPr>
          <w:color w:val="231F20"/>
        </w:rPr>
        <w:t>струй можно не учитывать неизотермичность. При значениях </w:t>
      </w:r>
      <w:r>
        <w:rPr>
          <w:i/>
          <w:color w:val="231F20"/>
        </w:rPr>
        <w:t>Ar</w:t>
      </w:r>
      <w:r>
        <w:rPr>
          <w:i/>
          <w:color w:val="231F20"/>
          <w:position w:val="-6"/>
          <w:sz w:val="12"/>
        </w:rPr>
        <w:t>x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выше указанных расчёт приточных вентиляционных струй произ-</w:t>
      </w:r>
      <w:r>
        <w:rPr>
          <w:color w:val="231F20"/>
          <w:spacing w:val="-50"/>
        </w:rPr>
        <w:t> </w:t>
      </w:r>
      <w:r>
        <w:rPr>
          <w:color w:val="231F20"/>
        </w:rPr>
        <w:t>водится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учётом</w:t>
      </w:r>
      <w:r>
        <w:rPr>
          <w:color w:val="231F20"/>
          <w:spacing w:val="3"/>
        </w:rPr>
        <w:t> </w:t>
      </w:r>
      <w:r>
        <w:rPr>
          <w:color w:val="231F20"/>
        </w:rPr>
        <w:t>действия</w:t>
      </w:r>
      <w:r>
        <w:rPr>
          <w:color w:val="231F20"/>
          <w:spacing w:val="3"/>
        </w:rPr>
        <w:t> </w:t>
      </w:r>
      <w:r>
        <w:rPr>
          <w:color w:val="231F20"/>
        </w:rPr>
        <w:t>гравитационных</w:t>
      </w:r>
      <w:r>
        <w:rPr>
          <w:color w:val="231F20"/>
          <w:spacing w:val="2"/>
        </w:rPr>
        <w:t> </w:t>
      </w:r>
      <w:r>
        <w:rPr>
          <w:color w:val="231F20"/>
        </w:rPr>
        <w:t>сил.</w:t>
      </w:r>
    </w:p>
    <w:p>
      <w:pPr>
        <w:pStyle w:val="BodyText"/>
        <w:spacing w:line="254" w:lineRule="auto" w:before="14"/>
        <w:ind w:left="158" w:right="154" w:firstLine="396"/>
        <w:jc w:val="both"/>
      </w:pPr>
      <w:r>
        <w:rPr>
          <w:color w:val="231F20"/>
          <w:w w:val="105"/>
        </w:rPr>
        <w:t>М. И. Гримитлин в [2] пишет, что определяющим параме-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тром в неизотермических струях является текущий критерий, тог-</w:t>
      </w:r>
      <w:r>
        <w:rPr>
          <w:color w:val="231F20"/>
          <w:spacing w:val="-50"/>
        </w:rPr>
        <w:t> </w:t>
      </w:r>
      <w:r>
        <w:rPr>
          <w:color w:val="231F20"/>
        </w:rPr>
        <w:t>да</w:t>
      </w:r>
      <w:r>
        <w:rPr>
          <w:color w:val="231F20"/>
          <w:spacing w:val="9"/>
        </w:rPr>
        <w:t> </w:t>
      </w:r>
      <w:r>
        <w:rPr>
          <w:color w:val="231F20"/>
        </w:rPr>
        <w:t>уравнение</w:t>
      </w:r>
      <w:r>
        <w:rPr>
          <w:color w:val="231F20"/>
          <w:spacing w:val="10"/>
        </w:rPr>
        <w:t> </w:t>
      </w:r>
      <w:r>
        <w:rPr>
          <w:color w:val="231F20"/>
        </w:rPr>
        <w:t>траектории,</w:t>
      </w:r>
      <w:r>
        <w:rPr>
          <w:color w:val="231F20"/>
          <w:spacing w:val="9"/>
        </w:rPr>
        <w:t> </w:t>
      </w:r>
      <w:r>
        <w:rPr>
          <w:color w:val="231F20"/>
        </w:rPr>
        <w:t>можно</w:t>
      </w:r>
      <w:r>
        <w:rPr>
          <w:color w:val="231F20"/>
          <w:spacing w:val="10"/>
        </w:rPr>
        <w:t> </w:t>
      </w:r>
      <w:r>
        <w:rPr>
          <w:color w:val="231F20"/>
        </w:rPr>
        <w:t>представить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следующем</w:t>
      </w:r>
      <w:r>
        <w:rPr>
          <w:color w:val="231F20"/>
          <w:spacing w:val="10"/>
        </w:rPr>
        <w:t> </w:t>
      </w:r>
      <w:r>
        <w:rPr>
          <w:color w:val="231F20"/>
        </w:rPr>
        <w:t>виде:</w:t>
      </w:r>
    </w:p>
    <w:p>
      <w:pPr>
        <w:pStyle w:val="BodyText"/>
        <w:spacing w:before="3"/>
      </w:pPr>
    </w:p>
    <w:tbl>
      <w:tblPr>
        <w:tblW w:w="0" w:type="auto"/>
        <w:jc w:val="left"/>
        <w:tblInd w:w="24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96"/>
        <w:gridCol w:w="1533"/>
      </w:tblGrid>
      <w:tr>
        <w:trPr>
          <w:trHeight w:val="289" w:hRule="atLeast"/>
        </w:trPr>
        <w:tc>
          <w:tcPr>
            <w:tcW w:w="2196" w:type="dxa"/>
          </w:tcPr>
          <w:p>
            <w:pPr>
              <w:pStyle w:val="TableParagraph"/>
              <w:spacing w:line="269" w:lineRule="exact" w:before="0"/>
              <w:ind w:left="50"/>
              <w:rPr>
                <w:i/>
                <w:sz w:val="21"/>
              </w:rPr>
            </w:pPr>
            <w:r>
              <w:rPr>
                <w:i/>
                <w:color w:val="231F20"/>
                <w:sz w:val="21"/>
              </w:rPr>
              <w:t>y</w:t>
            </w:r>
            <w:r>
              <w:rPr>
                <w:i/>
                <w:color w:val="231F20"/>
                <w:spacing w:val="3"/>
                <w:sz w:val="21"/>
              </w:rPr>
              <w:t> </w:t>
            </w:r>
            <w:r>
              <w:rPr>
                <w:i/>
                <w:color w:val="231F20"/>
                <w:sz w:val="21"/>
              </w:rPr>
              <w:t>=</w:t>
            </w:r>
            <w:r>
              <w:rPr>
                <w:i/>
                <w:color w:val="231F20"/>
                <w:spacing w:val="4"/>
                <w:sz w:val="21"/>
              </w:rPr>
              <w:t> </w:t>
            </w:r>
            <w:r>
              <w:rPr>
                <w:i/>
                <w:color w:val="231F20"/>
                <w:sz w:val="21"/>
              </w:rPr>
              <w:t>kAr</w:t>
            </w:r>
            <w:r>
              <w:rPr>
                <w:i/>
                <w:color w:val="231F20"/>
                <w:position w:val="-6"/>
                <w:sz w:val="12"/>
              </w:rPr>
              <w:t>x</w:t>
            </w:r>
            <w:r>
              <w:rPr>
                <w:i/>
                <w:color w:val="231F20"/>
                <w:spacing w:val="26"/>
                <w:position w:val="-6"/>
                <w:sz w:val="12"/>
              </w:rPr>
              <w:t> </w:t>
            </w:r>
            <w:r>
              <w:rPr>
                <w:i/>
                <w:color w:val="231F20"/>
                <w:sz w:val="21"/>
              </w:rPr>
              <w:t>∙</w:t>
            </w:r>
            <w:r>
              <w:rPr>
                <w:i/>
                <w:color w:val="231F20"/>
                <w:spacing w:val="4"/>
                <w:sz w:val="21"/>
              </w:rPr>
              <w:t> </w:t>
            </w:r>
            <w:r>
              <w:rPr>
                <w:i/>
                <w:color w:val="231F20"/>
                <w:sz w:val="21"/>
              </w:rPr>
              <w:t>x,</w:t>
            </w:r>
          </w:p>
        </w:tc>
        <w:tc>
          <w:tcPr>
            <w:tcW w:w="1533" w:type="dxa"/>
          </w:tcPr>
          <w:p>
            <w:pPr>
              <w:pStyle w:val="TableParagraph"/>
              <w:spacing w:line="236" w:lineRule="exact" w:before="0"/>
              <w:ind w:right="48"/>
              <w:jc w:val="right"/>
              <w:rPr>
                <w:sz w:val="21"/>
              </w:rPr>
            </w:pPr>
            <w:r>
              <w:rPr>
                <w:color w:val="231F20"/>
                <w:sz w:val="21"/>
              </w:rPr>
              <w:t>(14)</w:t>
            </w:r>
          </w:p>
        </w:tc>
      </w:tr>
    </w:tbl>
    <w:p>
      <w:pPr>
        <w:spacing w:after="0" w:line="236" w:lineRule="exact"/>
        <w:jc w:val="right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9" w:lineRule="auto" w:before="95"/>
        <w:ind w:left="158" w:right="156"/>
        <w:jc w:val="both"/>
      </w:pPr>
      <w:r>
        <w:rPr>
          <w:color w:val="231F20"/>
        </w:rPr>
        <w:t>где</w:t>
      </w:r>
      <w:r>
        <w:rPr>
          <w:color w:val="231F20"/>
          <w:spacing w:val="-10"/>
        </w:rPr>
        <w:t> </w:t>
      </w:r>
      <w:r>
        <w:rPr>
          <w:i/>
          <w:color w:val="231F20"/>
        </w:rPr>
        <w:t>k</w:t>
      </w:r>
      <w:r>
        <w:rPr>
          <w:i/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-10"/>
        </w:rPr>
        <w:t> </w:t>
      </w:r>
      <w:r>
        <w:rPr>
          <w:color w:val="231F20"/>
        </w:rPr>
        <w:t>пропорциональности,</w:t>
      </w:r>
      <w:r>
        <w:rPr>
          <w:color w:val="231F20"/>
          <w:spacing w:val="-9"/>
        </w:rPr>
        <w:t> </w:t>
      </w:r>
      <w:r>
        <w:rPr>
          <w:color w:val="231F20"/>
        </w:rPr>
        <w:t>определяемый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осно-</w:t>
      </w:r>
      <w:r>
        <w:rPr>
          <w:color w:val="231F20"/>
          <w:spacing w:val="-50"/>
        </w:rPr>
        <w:t> </w:t>
      </w:r>
      <w:r>
        <w:rPr>
          <w:color w:val="231F20"/>
        </w:rPr>
        <w:t>ве обработки экспериментальных данных (для осессиметричных</w:t>
      </w:r>
      <w:r>
        <w:rPr>
          <w:color w:val="231F20"/>
          <w:spacing w:val="1"/>
        </w:rPr>
        <w:t> </w:t>
      </w:r>
      <w:r>
        <w:rPr>
          <w:color w:val="231F20"/>
        </w:rPr>
        <w:t>струй 0,6, а для плоских 0,7). После подстановки уравнения теку-</w:t>
      </w:r>
      <w:r>
        <w:rPr>
          <w:color w:val="231F20"/>
          <w:spacing w:val="1"/>
        </w:rPr>
        <w:t> </w:t>
      </w:r>
      <w:r>
        <w:rPr>
          <w:color w:val="231F20"/>
        </w:rPr>
        <w:t>щего критерия Архимеда и значений коэффициентов пропорцио-</w:t>
      </w:r>
      <w:r>
        <w:rPr>
          <w:color w:val="231F20"/>
          <w:spacing w:val="1"/>
        </w:rPr>
        <w:t> </w:t>
      </w:r>
      <w:r>
        <w:rPr>
          <w:color w:val="231F20"/>
        </w:rPr>
        <w:t>нальности, определенных из опытов, получим развернутое урав-</w:t>
      </w:r>
      <w:r>
        <w:rPr>
          <w:color w:val="231F20"/>
          <w:spacing w:val="1"/>
        </w:rPr>
        <w:t> </w:t>
      </w:r>
      <w:r>
        <w:rPr>
          <w:color w:val="231F20"/>
        </w:rPr>
        <w:t>нение</w:t>
      </w:r>
      <w:r>
        <w:rPr>
          <w:color w:val="231F20"/>
          <w:spacing w:val="1"/>
        </w:rPr>
        <w:t> </w:t>
      </w:r>
      <w:r>
        <w:rPr>
          <w:color w:val="231F20"/>
        </w:rPr>
        <w:t>траектории</w:t>
      </w:r>
      <w:r>
        <w:rPr>
          <w:color w:val="231F20"/>
          <w:spacing w:val="2"/>
        </w:rPr>
        <w:t> </w:t>
      </w:r>
      <w:r>
        <w:rPr>
          <w:color w:val="231F20"/>
        </w:rPr>
        <w:t>неизотермической</w:t>
      </w:r>
      <w:r>
        <w:rPr>
          <w:color w:val="231F20"/>
          <w:spacing w:val="2"/>
        </w:rPr>
        <w:t> </w:t>
      </w:r>
      <w:r>
        <w:rPr>
          <w:color w:val="231F20"/>
        </w:rPr>
        <w:t>струи:</w:t>
      </w:r>
    </w:p>
    <w:p>
      <w:pPr>
        <w:pStyle w:val="ListParagraph"/>
        <w:numPr>
          <w:ilvl w:val="0"/>
          <w:numId w:val="65"/>
        </w:numPr>
        <w:tabs>
          <w:tab w:pos="717" w:val="left" w:leader="none"/>
        </w:tabs>
        <w:spacing w:line="237" w:lineRule="exact" w:before="0" w:after="0"/>
        <w:ind w:left="716" w:right="0" w:hanging="162"/>
        <w:jc w:val="both"/>
        <w:rPr>
          <w:sz w:val="21"/>
        </w:rPr>
      </w:pPr>
      <w:r>
        <w:rPr>
          <w:color w:val="231F20"/>
          <w:sz w:val="21"/>
        </w:rPr>
        <w:t>для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осессиметричных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струй: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8"/>
        </w:rPr>
      </w:pPr>
    </w:p>
    <w:p>
      <w:pPr>
        <w:pStyle w:val="BodyText"/>
        <w:spacing w:before="95"/>
        <w:ind w:left="158" w:right="156"/>
        <w:jc w:val="right"/>
      </w:pPr>
      <w:r>
        <w:rPr/>
        <w:pict>
          <v:group style="position:absolute;margin-left:162.155502pt;margin-top:-4.796867pt;width:99.5pt;height:31.25pt;mso-position-horizontal-relative:page;mso-position-vertical-relative:paragraph;z-index:15792640" id="docshapegroup117" coordorigin="3243,-96" coordsize="1990,625">
            <v:shape style="position:absolute;left:5201;top:265;width:32;height:57" id="docshape118" coordorigin="5202,266" coordsize="32,57" path="m5220,266l5212,266,5208,267,5203,272,5202,275,5202,282,5203,285,5207,289,5210,290,5214,290,5216,289,5220,287,5221,287,5222,287,5223,287,5224,289,5224,290,5224,296,5222,302,5215,312,5209,315,5202,318,5202,322,5213,319,5221,314,5230,302,5233,295,5233,281,5231,276,5224,268,5220,266xe" filled="true" fillcolor="#000000" stroked="false">
              <v:path arrowok="t"/>
              <v:fill type="solid"/>
            </v:shape>
            <v:shape style="position:absolute;left:3243;top:-96;width:1898;height:625" type="#_x0000_t75" id="docshape119" stroked="false">
              <v:imagedata r:id="rId268" o:title=""/>
            </v:shape>
            <w10:wrap type="none"/>
          </v:group>
        </w:pict>
      </w:r>
      <w:r>
        <w:rPr>
          <w:color w:val="231F20"/>
        </w:rPr>
        <w:t>(15)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</w:p>
    <w:p>
      <w:pPr>
        <w:pStyle w:val="ListParagraph"/>
        <w:numPr>
          <w:ilvl w:val="0"/>
          <w:numId w:val="65"/>
        </w:numPr>
        <w:tabs>
          <w:tab w:pos="717" w:val="left" w:leader="none"/>
        </w:tabs>
        <w:spacing w:line="240" w:lineRule="auto" w:before="0" w:after="0"/>
        <w:ind w:left="716" w:right="0" w:hanging="162"/>
        <w:jc w:val="left"/>
        <w:rPr>
          <w:sz w:val="21"/>
        </w:rPr>
      </w:pPr>
      <w:r>
        <w:rPr>
          <w:color w:val="231F20"/>
          <w:sz w:val="21"/>
        </w:rPr>
        <w:t>для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плоских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струй: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p>
      <w:pPr>
        <w:pStyle w:val="BodyText"/>
        <w:spacing w:before="95"/>
        <w:ind w:left="158" w:right="156"/>
        <w:jc w:val="right"/>
      </w:pPr>
      <w:r>
        <w:rPr/>
        <w:pict>
          <v:group style="position:absolute;margin-left:164.992096pt;margin-top:-6.284752pt;width:103.45pt;height:33.85pt;mso-position-horizontal-relative:page;mso-position-vertical-relative:paragraph;z-index:15793152" id="docshapegroup120" coordorigin="3300,-126" coordsize="2069,677">
            <v:shape style="position:absolute;left:5337;top:286;width:32;height:57" id="docshape121" coordorigin="5337,286" coordsize="32,57" path="m5355,286l5347,286,5344,288,5339,292,5337,295,5337,302,5338,305,5342,309,5345,310,5350,310,5351,310,5355,308,5357,307,5358,307,5359,307,5360,309,5360,310,5360,317,5358,322,5350,332,5345,336,5337,338,5337,343,5348,339,5356,335,5366,322,5368,316,5368,302,5367,296,5360,288,5355,286xe" filled="true" fillcolor="#000000" stroked="false">
              <v:path arrowok="t"/>
              <v:fill type="solid"/>
            </v:shape>
            <v:shape style="position:absolute;left:3299;top:-126;width:1977;height:677" type="#_x0000_t75" id="docshape122" stroked="false">
              <v:imagedata r:id="rId269" o:title=""/>
            </v:shape>
            <w10:wrap type="none"/>
          </v:group>
        </w:pict>
      </w:r>
      <w:r>
        <w:rPr>
          <w:color w:val="231F20"/>
        </w:rPr>
        <w:t>(16)</w:t>
      </w:r>
    </w:p>
    <w:p>
      <w:pPr>
        <w:pStyle w:val="BodyText"/>
        <w:rPr>
          <w:sz w:val="24"/>
        </w:rPr>
      </w:pP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59" w:lineRule="auto"/>
        <w:ind w:left="158" w:right="155" w:firstLine="396"/>
        <w:jc w:val="both"/>
      </w:pPr>
      <w:r>
        <w:rPr>
          <w:color w:val="231F20"/>
          <w:spacing w:val="-1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горизонтальной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подаче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приточного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охлажденного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на-</w:t>
      </w:r>
      <w:r>
        <w:rPr>
          <w:color w:val="231F20"/>
          <w:spacing w:val="-50"/>
        </w:rPr>
        <w:t> </w:t>
      </w:r>
      <w:r>
        <w:rPr>
          <w:color w:val="231F20"/>
        </w:rPr>
        <w:t>гретого воздуха осевые скорости не увеличиваются по сравнению</w:t>
      </w:r>
      <w:r>
        <w:rPr>
          <w:color w:val="231F20"/>
          <w:spacing w:val="-50"/>
        </w:rPr>
        <w:t> </w:t>
      </w:r>
      <w:r>
        <w:rPr>
          <w:color w:val="231F20"/>
        </w:rPr>
        <w:t>с изотермическими струями и поэтому скорость струи и перепад</w:t>
      </w:r>
      <w:r>
        <w:rPr>
          <w:color w:val="231F20"/>
          <w:spacing w:val="1"/>
        </w:rPr>
        <w:t> </w:t>
      </w:r>
      <w:r>
        <w:rPr>
          <w:color w:val="231F20"/>
        </w:rPr>
        <w:t>температур в [3] М.И. Гримитлин советует определять точно так</w:t>
      </w:r>
      <w:r>
        <w:rPr>
          <w:color w:val="231F20"/>
          <w:spacing w:val="1"/>
        </w:rPr>
        <w:t> </w:t>
      </w:r>
      <w:r>
        <w:rPr>
          <w:color w:val="231F20"/>
        </w:rPr>
        <w:t>же,</w:t>
      </w:r>
      <w:r>
        <w:rPr>
          <w:color w:val="231F20"/>
          <w:spacing w:val="2"/>
        </w:rPr>
        <w:t> </w:t>
      </w:r>
      <w:r>
        <w:rPr>
          <w:color w:val="231F20"/>
        </w:rPr>
        <w:t>как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3"/>
        </w:rPr>
        <w:t> </w:t>
      </w:r>
      <w:r>
        <w:rPr>
          <w:color w:val="231F20"/>
        </w:rPr>
        <w:t>изотермической</w:t>
      </w:r>
      <w:r>
        <w:rPr>
          <w:color w:val="231F20"/>
          <w:spacing w:val="3"/>
        </w:rPr>
        <w:t> </w:t>
      </w:r>
      <w:r>
        <w:rPr>
          <w:color w:val="231F20"/>
        </w:rPr>
        <w:t>струи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формулам</w:t>
      </w:r>
      <w:r>
        <w:rPr>
          <w:color w:val="231F20"/>
          <w:spacing w:val="2"/>
        </w:rPr>
        <w:t> </w:t>
      </w:r>
      <w:r>
        <w:rPr>
          <w:color w:val="231F20"/>
        </w:rPr>
        <w:t>9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6: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p>
      <w:pPr>
        <w:pStyle w:val="BodyText"/>
        <w:ind w:left="158" w:right="156"/>
        <w:jc w:val="right"/>
      </w:pPr>
      <w:r>
        <w:rPr/>
        <w:pict>
          <v:shape style="position:absolute;margin-left:213.511093pt;margin-top:14.754831pt;width:5.1pt;height:4.850pt;mso-position-horizontal-relative:page;mso-position-vertical-relative:paragraph;z-index:-15665152;mso-wrap-distance-left:0;mso-wrap-distance-right:0" id="docshape123" coordorigin="4270,295" coordsize="102,97" path="m4364,295l4359,295,4358,295,4329,326,4326,315,4324,308,4321,302,4318,299,4315,295,4287,300,4287,304,4297,304,4301,304,4306,308,4308,311,4310,316,4317,343,4315,347,4290,380,4288,380,4287,380,4283,376,4280,375,4276,375,4274,375,4271,378,4270,380,4270,385,4271,387,4275,391,4278,392,4284,392,4319,350,4323,371,4326,382,4330,390,4333,392,4340,392,4343,390,4354,382,4359,375,4364,367,4360,365,4357,370,4354,374,4348,379,4346,380,4344,380,4343,379,4341,377,4340,374,4330,333,4336,322,4341,315,4348,310,4350,309,4353,309,4355,309,4360,311,4362,311,4366,311,4368,310,4371,308,4371,306,4371,301,4370,299,4367,296,4364,29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88.587006pt;margin-top:-7.177369pt;width:49.55pt;height:18.45pt;mso-position-horizontal-relative:page;mso-position-vertical-relative:paragraph;z-index:15793664" id="docshapegroup124" coordorigin="3772,-144" coordsize="991,369">
            <v:shape style="position:absolute;left:4326;top:-144;width:360;height:283" type="#_x0000_t75" id="docshape125" stroked="false">
              <v:imagedata r:id="rId270" o:title=""/>
            </v:shape>
            <v:line style="position:absolute" from="3938,169" to="4702,169" stroked="true" strokeweight=".53pt" strokecolor="#000000">
              <v:stroke dashstyle="solid"/>
            </v:line>
            <v:shape style="position:absolute;left:3771;top:-76;width:991;height:300" id="docshape126" coordorigin="3772,-75" coordsize="991,300" path="m3881,181l3772,181,3772,192,3881,192,3881,181xm3881,143l3772,143,3772,153,3881,153,3881,143xm4097,44l4093,42,4090,47,4086,51,4079,56,4077,56,4076,55,4076,54,4076,52,4092,-7,4093,-11,4093,-19,4092,-23,4088,-27,4085,-28,4076,-28,4071,-26,4065,-21,4058,-14,4050,-4,4041,9,4033,23,4042,-9,4043,-13,4043,-20,4042,-23,4037,-27,4034,-28,4027,-28,4023,-27,4013,-21,4006,-15,3996,-1,3990,8,3984,19,3998,-28,3962,-22,3963,-18,3970,-19,3973,-19,3974,-19,3977,-16,3978,-15,3978,-13,3955,66,3971,66,3977,45,3981,33,3987,21,3992,12,4005,-5,4010,-11,4017,-15,4020,-16,4023,-16,4024,-16,4025,-14,4026,-13,4026,-8,4025,-4,4005,66,4021,66,4025,54,4028,43,4032,34,4036,26,4043,14,4049,4,4056,-4,4063,-11,4066,-14,4070,-16,4074,-16,4074,-15,4076,-14,4076,-12,4076,-7,4060,50,4059,56,4059,62,4060,64,4063,67,4065,68,4070,68,4073,67,4079,64,4083,61,4092,51,4095,47,4097,44xm4259,-75l4217,-75,4216,-71,4220,-71,4223,-70,4226,-68,4227,-66,4227,-62,4227,-61,4224,-55,4220,-50,4159,34,4168,-58,4169,-62,4171,-66,4173,-68,4177,-71,4181,-71,4187,-71,4189,-75,4133,-75,4132,-71,4140,-71,4144,-70,4149,-66,4150,-64,4150,-58,4137,69,4141,69,4229,-50,4235,-58,4243,-65,4246,-68,4252,-70,4255,-71,4258,-71,4259,-75xm4288,61l4285,50,4275,38,4275,63,4275,86,4274,97,4271,109,4269,112,4264,116,4262,118,4255,118,4251,114,4248,108,4245,100,4244,90,4244,71,4245,63,4247,48,4249,43,4254,36,4257,35,4262,35,4264,36,4266,37,4269,39,4271,43,4274,54,4275,63,4275,38,4273,35,4273,34,4267,31,4256,31,4252,32,4248,35,4243,38,4239,44,4233,58,4231,67,4231,89,4234,99,4244,117,4251,122,4263,122,4268,120,4271,118,4277,114,4281,108,4287,94,4288,86,4288,61xm4617,-75l4507,-75,4506,-71,4511,-71,4515,-71,4518,-70,4520,-69,4522,-66,4522,-65,4522,-59,4521,-54,4492,47,4489,53,4486,58,4484,59,4479,61,4476,62,4470,62,4469,66,4525,66,4526,62,4519,61,4514,61,4510,58,4509,56,4509,51,4510,46,4525,-4,4551,-4,4557,-3,4562,1,4564,5,4564,12,4563,15,4562,19,4566,19,4581,-32,4577,-32,4573,-24,4569,-18,4560,-13,4554,-12,4527,-12,4544,-68,4581,-68,4588,-67,4594,-66,4598,-64,4603,-58,4604,-55,4604,-47,4603,-40,4607,-40,4617,-75xm4647,61l4644,50,4635,38,4635,63,4635,86,4634,97,4630,109,4629,112,4624,116,4621,118,4614,118,4610,114,4608,108,4605,100,4603,90,4603,71,4604,63,4606,48,4608,43,4614,36,4616,35,4622,35,4624,36,4626,37,4628,39,4630,43,4634,54,4635,63,4635,38,4633,35,4632,34,4626,31,4615,31,4611,32,4607,35,4602,38,4598,44,4592,58,4591,67,4591,89,4593,99,4603,117,4610,122,4623,122,4627,120,4631,118,4636,114,4640,108,4646,94,4647,86,4647,61xm4762,210l4761,207,4756,203,4754,201,4750,201,4747,201,4744,203,4740,207,4739,210,4739,216,4740,219,4744,223,4747,225,4753,225,4756,223,4761,219,4762,216,4762,210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76.511002pt;margin-top:4.026722pt;width:8.0500pt;height:9.85pt;mso-position-horizontal-relative:page;mso-position-vertical-relative:paragraph;z-index:15794176" id="docshape127" coordorigin="3530,81" coordsize="161,197" path="m3658,81l3616,81,3614,84,3619,85,3622,85,3625,88,3626,90,3626,93,3625,95,3623,101,3619,106,3558,189,3567,98,3567,94,3569,89,3571,87,3576,85,3580,84,3586,84,3587,81,3531,81,3530,84,3539,84,3543,85,3547,90,3548,92,3548,97,3536,225,3540,225,3628,106,3634,98,3641,91,3645,88,3651,85,3654,85,3657,84,3658,81xm3691,221l3690,220,3688,218,3686,217,3683,217,3682,218,3680,219,3678,220,3673,224,3672,226,3670,228,3664,236,3663,230,3661,226,3659,222,3658,220,3656,217,3638,220,3638,223,3640,223,3645,223,3647,223,3651,226,3652,228,3653,230,3657,247,3656,249,3654,253,3647,264,3644,268,3641,270,3641,270,3639,270,3639,270,3636,267,3634,267,3632,267,3630,267,3629,269,3628,270,3628,273,3629,275,3631,277,3633,277,3637,277,3639,276,3646,271,3651,263,3658,252,3661,264,3663,272,3665,276,3667,277,3671,277,3673,276,3680,271,3683,267,3686,262,3684,261,3682,264,3680,266,3676,269,3675,270,3674,270,3673,270,3672,268,3671,266,3665,241,3669,234,3672,230,3676,227,3678,226,3679,226,3681,226,3684,227,3685,228,3687,228,3689,227,3690,225,3691,224,3691,221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</w:rPr>
        <w:t>(17)</w:t>
      </w:r>
    </w:p>
    <w:p>
      <w:pPr>
        <w:pStyle w:val="BodyText"/>
        <w:spacing w:before="6"/>
        <w:rPr>
          <w:sz w:val="25"/>
        </w:rPr>
      </w:pPr>
    </w:p>
    <w:p>
      <w:pPr>
        <w:pStyle w:val="BodyText"/>
        <w:spacing w:line="261" w:lineRule="auto"/>
        <w:ind w:left="158" w:right="156" w:firstLine="396"/>
        <w:jc w:val="both"/>
      </w:pPr>
      <w:r>
        <w:rPr>
          <w:color w:val="231F20"/>
        </w:rPr>
        <w:t>Полученные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работе</w:t>
      </w:r>
      <w:r>
        <w:rPr>
          <w:color w:val="231F20"/>
          <w:spacing w:val="-12"/>
        </w:rPr>
        <w:t> </w:t>
      </w:r>
      <w:r>
        <w:rPr>
          <w:color w:val="231F20"/>
        </w:rPr>
        <w:t>М.И.</w:t>
      </w:r>
      <w:r>
        <w:rPr>
          <w:color w:val="231F20"/>
          <w:spacing w:val="-12"/>
        </w:rPr>
        <w:t> </w:t>
      </w:r>
      <w:r>
        <w:rPr>
          <w:color w:val="231F20"/>
        </w:rPr>
        <w:t>Гримитлином</w:t>
      </w:r>
      <w:r>
        <w:rPr>
          <w:color w:val="231F20"/>
          <w:spacing w:val="-11"/>
        </w:rPr>
        <w:t> </w:t>
      </w:r>
      <w:r>
        <w:rPr>
          <w:color w:val="231F20"/>
        </w:rPr>
        <w:t>аналитические</w:t>
      </w:r>
      <w:r>
        <w:rPr>
          <w:color w:val="231F20"/>
          <w:spacing w:val="-12"/>
        </w:rPr>
        <w:t> </w:t>
      </w:r>
      <w:r>
        <w:rPr>
          <w:color w:val="231F20"/>
        </w:rPr>
        <w:t>зави-</w:t>
      </w:r>
      <w:r>
        <w:rPr>
          <w:color w:val="231F20"/>
          <w:spacing w:val="-50"/>
        </w:rPr>
        <w:t> </w:t>
      </w:r>
      <w:r>
        <w:rPr>
          <w:color w:val="231F20"/>
        </w:rPr>
        <w:t>симости были подтверждены экспериментальными исследования-</w:t>
      </w:r>
      <w:r>
        <w:rPr>
          <w:color w:val="231F20"/>
          <w:spacing w:val="-50"/>
        </w:rPr>
        <w:t> </w:t>
      </w:r>
      <w:r>
        <w:rPr>
          <w:color w:val="231F20"/>
        </w:rPr>
        <w:t>ми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модели</w:t>
      </w:r>
      <w:r>
        <w:rPr>
          <w:color w:val="231F20"/>
          <w:spacing w:val="3"/>
        </w:rPr>
        <w:t> </w:t>
      </w:r>
      <w:r>
        <w:rPr>
          <w:color w:val="231F20"/>
        </w:rPr>
        <w:t>помещения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производственных</w:t>
      </w:r>
      <w:r>
        <w:rPr>
          <w:color w:val="231F20"/>
          <w:spacing w:val="3"/>
        </w:rPr>
        <w:t> </w:t>
      </w:r>
      <w:r>
        <w:rPr>
          <w:color w:val="231F20"/>
        </w:rPr>
        <w:t>цехах.</w:t>
      </w:r>
    </w:p>
    <w:p>
      <w:pPr>
        <w:pStyle w:val="BodyText"/>
        <w:spacing w:line="261" w:lineRule="auto" w:before="2"/>
        <w:ind w:left="158" w:right="156" w:firstLine="396"/>
        <w:jc w:val="both"/>
      </w:pPr>
      <w:r>
        <w:rPr>
          <w:color w:val="231F20"/>
          <w:w w:val="105"/>
        </w:rPr>
        <w:t>Следует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отметить,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автор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[2],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[3]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ошибочно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пишет,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текущий</w:t>
      </w:r>
      <w:r>
        <w:rPr>
          <w:color w:val="231F20"/>
          <w:spacing w:val="1"/>
        </w:rPr>
        <w:t> </w:t>
      </w:r>
      <w:r>
        <w:rPr>
          <w:color w:val="231F20"/>
        </w:rPr>
        <w:t>критерий</w:t>
      </w:r>
      <w:r>
        <w:rPr>
          <w:color w:val="231F20"/>
          <w:spacing w:val="1"/>
        </w:rPr>
        <w:t> </w:t>
      </w:r>
      <w:r>
        <w:rPr>
          <w:color w:val="231F20"/>
        </w:rPr>
        <w:t>Архимеда</w:t>
      </w:r>
      <w:r>
        <w:rPr>
          <w:color w:val="231F20"/>
          <w:spacing w:val="1"/>
        </w:rPr>
        <w:t> </w:t>
      </w:r>
      <w:r>
        <w:rPr>
          <w:color w:val="231F20"/>
        </w:rPr>
        <w:t>охарактеризовывает</w:t>
      </w:r>
      <w:r>
        <w:rPr>
          <w:color w:val="231F20"/>
          <w:spacing w:val="1"/>
        </w:rPr>
        <w:t> </w:t>
      </w:r>
      <w:r>
        <w:rPr>
          <w:color w:val="231F20"/>
        </w:rPr>
        <w:t>соотношение</w:t>
      </w:r>
      <w:r>
        <w:rPr>
          <w:color w:val="231F20"/>
          <w:spacing w:val="-50"/>
        </w:rPr>
        <w:t> </w:t>
      </w:r>
      <w:r>
        <w:rPr>
          <w:color w:val="231F20"/>
        </w:rPr>
        <w:t>между</w:t>
      </w:r>
      <w:r>
        <w:rPr>
          <w:color w:val="231F20"/>
          <w:spacing w:val="12"/>
        </w:rPr>
        <w:t> </w:t>
      </w:r>
      <w:r>
        <w:rPr>
          <w:color w:val="231F20"/>
        </w:rPr>
        <w:t>гравитационными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инерционными</w:t>
      </w:r>
      <w:r>
        <w:rPr>
          <w:color w:val="231F20"/>
          <w:spacing w:val="13"/>
        </w:rPr>
        <w:t> </w:t>
      </w:r>
      <w:r>
        <w:rPr>
          <w:color w:val="231F20"/>
        </w:rPr>
        <w:t>силами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неизотерми-</w:t>
      </w:r>
    </w:p>
    <w:p>
      <w:pPr>
        <w:spacing w:after="0" w:line="261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before="94"/>
        <w:ind w:left="158" w:right="156"/>
        <w:jc w:val="both"/>
      </w:pPr>
      <w:r>
        <w:rPr>
          <w:color w:val="231F20"/>
          <w:spacing w:val="-1"/>
        </w:rPr>
        <w:t>ческой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струе.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Законы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физики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гласят,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неизотермическую</w:t>
      </w:r>
      <w:r>
        <w:rPr>
          <w:color w:val="231F20"/>
          <w:spacing w:val="-11"/>
        </w:rPr>
        <w:t> </w:t>
      </w:r>
      <w:r>
        <w:rPr>
          <w:color w:val="231F20"/>
        </w:rPr>
        <w:t>воз-</w:t>
      </w:r>
      <w:r>
        <w:rPr>
          <w:color w:val="231F20"/>
          <w:spacing w:val="-50"/>
        </w:rPr>
        <w:t> </w:t>
      </w:r>
      <w:r>
        <w:rPr>
          <w:color w:val="231F20"/>
        </w:rPr>
        <w:t>душную</w:t>
      </w:r>
      <w:r>
        <w:rPr>
          <w:color w:val="231F20"/>
          <w:spacing w:val="-5"/>
        </w:rPr>
        <w:t> </w:t>
      </w:r>
      <w:r>
        <w:rPr>
          <w:color w:val="231F20"/>
        </w:rPr>
        <w:t>струю</w:t>
      </w:r>
      <w:r>
        <w:rPr>
          <w:color w:val="231F20"/>
          <w:spacing w:val="-4"/>
        </w:rPr>
        <w:t> </w:t>
      </w:r>
      <w:r>
        <w:rPr>
          <w:color w:val="231F20"/>
        </w:rPr>
        <w:t>действуют</w:t>
      </w:r>
      <w:r>
        <w:rPr>
          <w:color w:val="231F20"/>
          <w:spacing w:val="-5"/>
        </w:rPr>
        <w:t> </w:t>
      </w:r>
      <w:r>
        <w:rPr>
          <w:color w:val="231F20"/>
        </w:rPr>
        <w:t>силы</w:t>
      </w:r>
      <w:r>
        <w:rPr>
          <w:color w:val="231F20"/>
          <w:spacing w:val="-5"/>
        </w:rPr>
        <w:t> </w:t>
      </w:r>
      <w:r>
        <w:rPr>
          <w:color w:val="231F20"/>
        </w:rPr>
        <w:t>сопротивления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Архимеда,</w:t>
      </w:r>
      <w:r>
        <w:rPr>
          <w:color w:val="231F20"/>
          <w:spacing w:val="-4"/>
        </w:rPr>
        <w:t> </w:t>
      </w:r>
      <w:r>
        <w:rPr>
          <w:color w:val="231F20"/>
        </w:rPr>
        <w:t>ника-</w:t>
      </w:r>
      <w:r>
        <w:rPr>
          <w:color w:val="231F20"/>
          <w:spacing w:val="-50"/>
        </w:rPr>
        <w:t> </w:t>
      </w:r>
      <w:r>
        <w:rPr>
          <w:color w:val="231F20"/>
        </w:rPr>
        <w:t>кой</w:t>
      </w:r>
      <w:r>
        <w:rPr>
          <w:color w:val="231F20"/>
          <w:spacing w:val="1"/>
        </w:rPr>
        <w:t> </w:t>
      </w:r>
      <w:r>
        <w:rPr>
          <w:color w:val="231F20"/>
        </w:rPr>
        <w:t>инерционной</w:t>
      </w:r>
      <w:r>
        <w:rPr>
          <w:color w:val="231F20"/>
          <w:spacing w:val="1"/>
        </w:rPr>
        <w:t> </w:t>
      </w:r>
      <w:r>
        <w:rPr>
          <w:color w:val="231F20"/>
        </w:rPr>
        <w:t>силы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струю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действует.</w:t>
      </w:r>
    </w:p>
    <w:p>
      <w:pPr>
        <w:pStyle w:val="BodyText"/>
        <w:spacing w:line="237" w:lineRule="auto"/>
        <w:ind w:left="158" w:right="155" w:firstLine="396"/>
        <w:jc w:val="both"/>
      </w:pPr>
      <w:r>
        <w:rPr>
          <w:color w:val="231F20"/>
        </w:rPr>
        <w:t>В [4] автор, рассчитывая выведенную им систему уравнений,</w:t>
      </w:r>
      <w:r>
        <w:rPr>
          <w:color w:val="231F20"/>
          <w:spacing w:val="1"/>
        </w:rPr>
        <w:t> </w:t>
      </w:r>
      <w:r>
        <w:rPr>
          <w:color w:val="231F20"/>
        </w:rPr>
        <w:t>получает уравнение для траектории компактной неизотермиче-</w:t>
      </w:r>
      <w:r>
        <w:rPr>
          <w:color w:val="231F20"/>
          <w:spacing w:val="1"/>
        </w:rPr>
        <w:t> </w:t>
      </w:r>
      <w:r>
        <w:rPr>
          <w:color w:val="231F20"/>
        </w:rPr>
        <w:t>ской</w:t>
      </w:r>
      <w:r>
        <w:rPr>
          <w:color w:val="231F20"/>
          <w:spacing w:val="1"/>
        </w:rPr>
        <w:t> </w:t>
      </w:r>
      <w:r>
        <w:rPr>
          <w:color w:val="231F20"/>
        </w:rPr>
        <w:t>струи:</w:t>
      </w:r>
    </w:p>
    <w:p>
      <w:pPr>
        <w:pStyle w:val="BodyText"/>
        <w:spacing w:before="10"/>
        <w:rPr>
          <w:sz w:val="35"/>
        </w:rPr>
      </w:pPr>
    </w:p>
    <w:p>
      <w:pPr>
        <w:pStyle w:val="BodyText"/>
        <w:ind w:left="158" w:right="156"/>
        <w:jc w:val="right"/>
      </w:pPr>
      <w:r>
        <w:rPr/>
        <w:drawing>
          <wp:anchor distT="0" distB="0" distL="0" distR="0" allowOverlap="1" layoutInCell="1" locked="0" behindDoc="0" simplePos="0" relativeHeight="15795712">
            <wp:simplePos x="0" y="0"/>
            <wp:positionH relativeFrom="page">
              <wp:posOffset>1446842</wp:posOffset>
            </wp:positionH>
            <wp:positionV relativeFrom="paragraph">
              <wp:posOffset>-75184</wp:posOffset>
            </wp:positionV>
            <wp:extent cx="2537734" cy="311753"/>
            <wp:effectExtent l="0" t="0" r="0" b="0"/>
            <wp:wrapNone/>
            <wp:docPr id="259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48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7734" cy="311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(18)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spacing w:before="95"/>
        <w:ind w:left="158"/>
      </w:pPr>
      <w:r>
        <w:rPr/>
        <w:pict>
          <v:group style="position:absolute;margin-left:79.624199pt;margin-top:2.998243pt;width:31.45pt;height:19.95pt;mso-position-horizontal-relative:page;mso-position-vertical-relative:paragraph;z-index:15796224" id="docshapegroup128" coordorigin="1592,60" coordsize="629,399">
            <v:line style="position:absolute" from="1607,157" to="1714,157" stroked="true" strokeweight=".533pt" strokecolor="#000000">
              <v:stroke dashstyle="solid"/>
            </v:line>
            <v:shape style="position:absolute;left:1592;top:195;width:111;height:142" type="#_x0000_t75" id="docshape129" stroked="false">
              <v:imagedata r:id="rId272" o:title=""/>
            </v:shape>
            <v:line style="position:absolute" from="1941,237" to="2151,237" stroked="true" strokeweight=".533pt" strokecolor="#000000">
              <v:stroke dashstyle="solid"/>
            </v:line>
            <v:shape style="position:absolute;left:2189;top:269;width:32;height:57" id="docshape130" coordorigin="2190,269" coordsize="32,57" path="m2208,269l2200,269,2196,271,2191,275,2190,278,2190,285,2191,288,2195,292,2198,293,2202,293,2204,293,2208,291,2209,290,2211,290,2211,290,2212,292,2212,293,2212,300,2210,305,2203,315,2197,319,2190,321,2190,326,2201,322,2209,318,2218,305,2221,298,2221,285,2219,279,2212,271,2208,269xe" filled="true" fillcolor="#000000" stroked="false">
              <v:path arrowok="t"/>
              <v:fill type="solid"/>
            </v:shape>
            <v:shape style="position:absolute;left:1990;top:59;width:111;height:142" type="#_x0000_t75" id="docshape131" stroked="false">
              <v:imagedata r:id="rId273" o:title=""/>
            </v:shape>
            <v:shape style="position:absolute;left:1955;top:316;width:180;height:143" type="#_x0000_t75" id="docshape132" stroked="false">
              <v:imagedata r:id="rId274" o:title=""/>
            </v:shape>
            <v:shape style="position:absolute;left:1774;top:210;width:110;height:50" id="docshape133" coordorigin="1774,211" coordsize="110,50" path="m1884,211l1774,211,1774,221,1884,221,1884,211xm1884,250l1774,250,1774,260,1884,260,1884,250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16.115898pt;margin-top:6.406443pt;width:53.65pt;height:16.75pt;mso-position-horizontal-relative:page;mso-position-vertical-relative:paragraph;z-index:15796736" id="docshapegroup134" coordorigin="2322,128" coordsize="1073,335">
            <v:line style="position:absolute" from="2322,133" to="2429,133" stroked="true" strokeweight=".533pt" strokecolor="#000000">
              <v:stroke dashstyle="solid"/>
            </v:line>
            <v:shape style="position:absolute;left:2332;top:169;width:56;height:124" id="docshape135" coordorigin="2333,169" coordsize="56,124" path="m2380,169l2375,169,2369,180,2363,187,2353,195,2347,198,2339,200,2338,205,2354,205,2334,273,2333,279,2333,285,2334,288,2338,292,2340,293,2347,293,2351,291,2361,285,2367,278,2373,269,2370,266,2364,274,2360,278,2356,282,2353,283,2351,283,2350,283,2349,281,2349,280,2349,277,2350,273,2370,205,2386,205,2388,198,2371,198,2380,169xe" filled="true" fillcolor="#000000" stroked="false">
              <v:path arrowok="t"/>
              <v:fill type="solid"/>
            </v:shape>
            <v:line style="position:absolute" from="2656,237" to="3336,237" stroked="true" strokeweight=".533pt" strokecolor="#000000">
              <v:stroke dashstyle="solid"/>
            </v:line>
            <v:shape style="position:absolute;left:3372;top:269;width:24;height:24" id="docshape136" coordorigin="3372,270" coordsize="24,24" path="m3387,270l3384,270,3380,270,3378,271,3373,275,3372,278,3372,285,3373,287,3378,292,3380,293,3387,293,3390,292,3394,287,3395,285,3395,278,3394,276,3390,271,3387,270xe" filled="true" fillcolor="#000000" stroked="false">
              <v:path arrowok="t"/>
              <v:fill type="solid"/>
            </v:shape>
            <v:shape style="position:absolute;left:2888;top:360;width:269;height:102" type="#_x0000_t75" id="docshape137" stroked="false">
              <v:imagedata r:id="rId275" o:title=""/>
            </v:shape>
            <v:shape style="position:absolute;left:2670;top:316;width:180;height:143" type="#_x0000_t75" id="docshape138" stroked="false">
              <v:imagedata r:id="rId276" o:title=""/>
            </v:shape>
            <v:shape style="position:absolute;left:2490;top:210;width:110;height:50" id="docshape139" coordorigin="2490,211" coordsize="110,50" path="m2600,211l2490,211,2490,221,2600,221,2600,211xm2600,250l2490,250,2490,260,2600,260,2600,250xe" filled="true" fillcolor="#000000" stroked="false">
              <v:path arrowok="t"/>
              <v:fill type="solid"/>
            </v:shape>
            <v:shape style="position:absolute;left:3197;top:360;width:121;height:103" type="#_x0000_t75" id="docshape140" stroked="false">
              <v:imagedata r:id="rId277" o:title=""/>
            </v:shape>
            <w10:wrap type="none"/>
          </v:group>
        </w:pict>
      </w:r>
      <w:r>
        <w:rPr/>
        <w:pict>
          <v:shape style="position:absolute;margin-left:147.333694pt;margin-top:2.998243pt;width:5.1pt;height:4.9pt;mso-position-horizontal-relative:page;mso-position-vertical-relative:paragraph;z-index:15797248" id="docshape141" coordorigin="2947,60" coordsize="102,98" path="m3041,60l3036,60,3034,60,3005,91,3002,80,3000,73,2997,67,2995,64,2991,60,2963,65,2963,69,2974,68,2978,69,2983,73,2985,76,2987,81,2994,108,2992,112,2967,146,2965,146,2964,145,2959,141,2957,140,2952,140,2950,141,2947,144,2947,146,2947,151,2947,153,2951,156,2954,157,2961,157,2995,115,3000,136,3003,148,3007,155,3010,157,3016,157,3020,156,3030,147,3036,140,3040,132,3036,130,3034,135,3030,140,3025,144,3023,145,3021,145,3020,145,3018,143,3017,139,3007,98,3013,87,3018,80,3025,75,3027,74,3029,74,3032,74,3037,76,3038,76,3042,76,3044,75,3047,73,3048,71,3048,66,3047,64,3043,61,3041,60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</w:rPr>
        <w:t>где</w:t>
      </w:r>
    </w:p>
    <w:p>
      <w:pPr>
        <w:pStyle w:val="BodyText"/>
        <w:spacing w:before="186"/>
        <w:ind w:left="555"/>
      </w:pPr>
      <w:r>
        <w:rPr>
          <w:color w:val="231F20"/>
          <w:w w:val="105"/>
        </w:rPr>
        <w:t>При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горизонтальном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истечение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угол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α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0,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тогда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уравнение</w:t>
      </w:r>
    </w:p>
    <w:p>
      <w:pPr>
        <w:pStyle w:val="BodyText"/>
        <w:spacing w:line="240" w:lineRule="exact"/>
        <w:ind w:left="158"/>
      </w:pPr>
      <w:r>
        <w:rPr>
          <w:color w:val="231F20"/>
        </w:rPr>
        <w:t>будет</w:t>
      </w:r>
      <w:r>
        <w:rPr>
          <w:color w:val="231F20"/>
          <w:spacing w:val="-1"/>
        </w:rPr>
        <w:t> </w:t>
      </w:r>
      <w:r>
        <w:rPr>
          <w:color w:val="231F20"/>
        </w:rPr>
        <w:t>иметь</w:t>
      </w:r>
      <w:r>
        <w:rPr>
          <w:color w:val="231F20"/>
          <w:spacing w:val="-1"/>
        </w:rPr>
        <w:t> </w:t>
      </w:r>
      <w:r>
        <w:rPr>
          <w:color w:val="231F20"/>
        </w:rPr>
        <w:t>вид:</w:t>
      </w:r>
    </w:p>
    <w:p>
      <w:pPr>
        <w:pStyle w:val="BodyText"/>
        <w:rPr>
          <w:sz w:val="24"/>
        </w:rPr>
      </w:pPr>
    </w:p>
    <w:p>
      <w:pPr>
        <w:pStyle w:val="BodyText"/>
        <w:spacing w:before="176"/>
        <w:ind w:left="158" w:right="156"/>
        <w:jc w:val="right"/>
      </w:pPr>
      <w:r>
        <w:rPr/>
        <w:drawing>
          <wp:anchor distT="0" distB="0" distL="0" distR="0" allowOverlap="1" layoutInCell="1" locked="0" behindDoc="0" simplePos="0" relativeHeight="15797760">
            <wp:simplePos x="0" y="0"/>
            <wp:positionH relativeFrom="page">
              <wp:posOffset>2022880</wp:posOffset>
            </wp:positionH>
            <wp:positionV relativeFrom="paragraph">
              <wp:posOffset>36549</wp:posOffset>
            </wp:positionV>
            <wp:extent cx="1182735" cy="314928"/>
            <wp:effectExtent l="0" t="0" r="0" b="0"/>
            <wp:wrapNone/>
            <wp:docPr id="261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55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2735" cy="314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(19)</w:t>
      </w:r>
    </w:p>
    <w:p>
      <w:pPr>
        <w:pStyle w:val="BodyText"/>
        <w:spacing w:before="8"/>
      </w:pPr>
    </w:p>
    <w:p>
      <w:pPr>
        <w:pStyle w:val="BodyText"/>
        <w:spacing w:before="95"/>
        <w:ind w:left="158" w:right="156" w:firstLine="396"/>
        <w:jc w:val="both"/>
      </w:pPr>
      <w:r>
        <w:rPr>
          <w:color w:val="231F20"/>
          <w:w w:val="105"/>
        </w:rPr>
        <w:t>Посохин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предлагает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определять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осевые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параметра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искри-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вленной струе путем введения поправок на влияние архимедо-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вых</w:t>
      </w:r>
      <w:r>
        <w:rPr>
          <w:color w:val="231F20"/>
          <w:spacing w:val="-4"/>
        </w:rPr>
        <w:t> </w:t>
      </w:r>
      <w:r>
        <w:rPr>
          <w:color w:val="231F20"/>
        </w:rPr>
        <w:t>сил</w:t>
      </w:r>
      <w:r>
        <w:rPr>
          <w:color w:val="231F20"/>
          <w:spacing w:val="-3"/>
        </w:rPr>
        <w:t> </w:t>
      </w: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параметрам</w:t>
      </w:r>
      <w:r>
        <w:rPr>
          <w:color w:val="231F20"/>
          <w:spacing w:val="-4"/>
        </w:rPr>
        <w:t> </w:t>
      </w:r>
      <w:r>
        <w:rPr>
          <w:color w:val="231F20"/>
        </w:rPr>
        <w:t>струи,</w:t>
      </w:r>
      <w:r>
        <w:rPr>
          <w:color w:val="231F20"/>
          <w:spacing w:val="-3"/>
        </w:rPr>
        <w:t> </w:t>
      </w:r>
      <w:r>
        <w:rPr>
          <w:color w:val="231F20"/>
        </w:rPr>
        <w:t>распространяющейся</w:t>
      </w:r>
      <w:r>
        <w:rPr>
          <w:color w:val="231F20"/>
          <w:spacing w:val="-3"/>
        </w:rPr>
        <w:t> </w:t>
      </w:r>
      <w:r>
        <w:rPr>
          <w:color w:val="231F20"/>
        </w:rPr>
        <w:t>прямолинейно.</w:t>
      </w:r>
    </w:p>
    <w:p>
      <w:pPr>
        <w:pStyle w:val="BodyText"/>
        <w:spacing w:before="3"/>
        <w:rPr>
          <w:sz w:val="28"/>
        </w:rPr>
      </w:pPr>
    </w:p>
    <w:p>
      <w:pPr>
        <w:spacing w:before="1"/>
        <w:ind w:left="2243" w:right="0" w:firstLine="0"/>
        <w:jc w:val="left"/>
        <w:rPr>
          <w:sz w:val="21"/>
        </w:rPr>
      </w:pPr>
      <w:r>
        <w:rPr>
          <w:position w:val="-19"/>
        </w:rPr>
        <w:drawing>
          <wp:inline distT="0" distB="0" distL="0" distR="0">
            <wp:extent cx="1089399" cy="339824"/>
            <wp:effectExtent l="0" t="0" r="0" b="0"/>
            <wp:docPr id="263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56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399" cy="339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9"/>
        </w:rPr>
      </w:r>
      <w:r>
        <w:rPr>
          <w:sz w:val="20"/>
        </w:rPr>
        <w:t>                                   </w:t>
      </w:r>
      <w:r>
        <w:rPr>
          <w:spacing w:val="-5"/>
          <w:sz w:val="20"/>
        </w:rPr>
        <w:t> </w:t>
      </w:r>
      <w:r>
        <w:rPr>
          <w:color w:val="231F20"/>
          <w:sz w:val="21"/>
        </w:rPr>
        <w:t>(20)</w:t>
      </w:r>
    </w:p>
    <w:p>
      <w:pPr>
        <w:spacing w:before="102"/>
        <w:ind w:left="2182" w:right="0" w:firstLine="0"/>
        <w:jc w:val="left"/>
        <w:rPr>
          <w:sz w:val="21"/>
        </w:rPr>
      </w:pPr>
      <w:r>
        <w:rPr>
          <w:position w:val="-19"/>
        </w:rPr>
        <w:drawing>
          <wp:inline distT="0" distB="0" distL="0" distR="0">
            <wp:extent cx="1180560" cy="339910"/>
            <wp:effectExtent l="0" t="0" r="0" b="0"/>
            <wp:docPr id="265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57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0560" cy="33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9"/>
        </w:rPr>
      </w:r>
      <w:r>
        <w:rPr>
          <w:sz w:val="20"/>
        </w:rPr>
        <w:t>                                 </w:t>
      </w:r>
      <w:r>
        <w:rPr>
          <w:spacing w:val="13"/>
          <w:sz w:val="20"/>
        </w:rPr>
        <w:t> </w:t>
      </w:r>
      <w:r>
        <w:rPr>
          <w:color w:val="231F20"/>
          <w:sz w:val="21"/>
        </w:rPr>
        <w:t>(21)</w:t>
      </w:r>
    </w:p>
    <w:p>
      <w:pPr>
        <w:pStyle w:val="BodyText"/>
        <w:tabs>
          <w:tab w:pos="2697" w:val="left" w:leader="none"/>
        </w:tabs>
        <w:spacing w:before="284"/>
        <w:ind w:left="158"/>
      </w:pPr>
      <w:r>
        <w:rPr/>
        <w:pict>
          <v:group style="position:absolute;margin-left:123.223297pt;margin-top:16.342735pt;width:22.8pt;height:10.9pt;mso-position-horizontal-relative:page;mso-position-vertical-relative:paragraph;z-index:-21989376" id="docshapegroup142" coordorigin="2464,327" coordsize="456,218">
            <v:line style="position:absolute" from="2740,332" to="2847,332" stroked="true" strokeweight=".535pt" strokecolor="#000000">
              <v:stroke dashstyle="solid"/>
            </v:line>
            <v:shape style="position:absolute;left:2464;top:340;width:456;height:205" id="docshape143" coordorigin="2464,340" coordsize="456,205" path="m2581,393l2505,393,2494,395,2481,403,2475,408,2467,422,2464,430,2464,440,2465,450,2468,460,2473,469,2480,477,2488,484,2498,489,2508,492,2519,493,2533,493,2545,489,2548,486,2562,474,2566,464,2566,444,2564,436,2553,422,2547,417,2547,462,2545,471,2534,483,2527,486,2509,486,2501,482,2487,465,2483,455,2483,431,2486,423,2498,412,2507,409,2521,409,2526,409,2536,419,2542,429,2546,440,2547,450,2547,462,2547,417,2545,415,2534,409,2581,409,2581,409,2581,393xm2627,542l2623,542,2620,541,2618,540,2617,539,2616,537,2616,534,2616,454,2614,454,2592,465,2593,467,2596,465,2599,465,2601,465,2602,465,2604,466,2604,467,2605,470,2605,475,2605,534,2605,537,2604,539,2603,540,2601,541,2598,542,2594,542,2594,544,2627,544,2627,542xm2726,340l2714,347,2703,356,2693,366,2685,379,2678,392,2673,407,2670,422,2669,438,2669,449,2671,460,2673,471,2677,481,2681,491,2687,500,2693,509,2700,517,2707,524,2716,530,2726,536,2726,532,2719,527,2713,522,2705,511,2701,505,2696,494,2694,486,2691,467,2690,457,2689,446,2689,421,2690,408,2695,383,2700,372,2711,356,2718,349,2726,345,2726,340xm2806,397l2789,397,2797,368,2793,368,2787,379,2781,386,2771,394,2764,397,2757,400,2756,404,2771,404,2752,472,2751,478,2751,485,2752,487,2755,491,2758,492,2765,492,2769,491,2779,484,2785,478,2791,468,2788,466,2782,473,2778,477,2774,481,2771,482,2769,482,2768,482,2767,481,2767,480,2767,477,2768,472,2788,404,2804,404,2806,397xm2920,438l2919,427,2918,416,2915,405,2912,395,2907,385,2902,375,2896,367,2889,359,2882,352,2873,345,2862,340,2862,345,2869,350,2875,355,2884,365,2887,371,2892,383,2894,390,2898,410,2899,420,2899,430,2900,455,2898,468,2893,493,2889,504,2878,520,2871,527,2862,532,2862,536,2874,529,2886,520,2895,510,2904,497,2911,483,2916,469,2919,454,2920,438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49.782303pt;margin-top:16.342735pt;width:32.5500pt;height:10.9pt;mso-position-horizontal-relative:page;mso-position-vertical-relative:paragraph;z-index:-21988864" id="docshapegroup144" coordorigin="2996,327" coordsize="651,218">
            <v:line style="position:absolute" from="3466,332" to="3573,332" stroked="true" strokeweight=".535pt" strokecolor="#000000">
              <v:stroke dashstyle="solid"/>
            </v:line>
            <v:shape style="position:absolute;left:2995;top:340;width:651;height:205" id="docshape145" coordorigin="2996,340" coordsize="651,205" path="m3101,393l3056,393,3056,397,3061,397,3064,398,3068,403,3069,406,3069,412,3027,460,3027,408,3028,404,3030,401,3031,400,3034,398,3037,397,3042,397,3042,393,2996,393,2996,397,3001,397,3004,398,3007,400,3008,401,3010,404,3010,408,3010,475,3009,480,3006,485,3002,486,2996,486,2996,490,3040,490,3040,486,3035,486,3031,484,3028,480,3028,476,3027,470,3069,422,3069,475,3068,480,3064,485,3060,486,3054,486,3054,490,3101,490,3101,486,3096,486,3092,485,3089,483,3088,482,3086,479,3086,474,3086,408,3087,404,3088,401,3090,400,3093,398,3096,397,3101,397,3101,393xm3282,393l3206,393,3195,395,3182,403,3176,408,3168,422,3165,430,3165,440,3166,450,3169,460,3174,469,3181,477,3189,484,3199,489,3209,492,3220,493,3234,493,3246,489,3249,486,3263,474,3267,464,3267,444,3265,436,3254,422,3248,417,3248,462,3246,471,3235,483,3228,486,3210,486,3202,482,3187,465,3184,455,3184,431,3187,423,3199,412,3208,409,3222,409,3227,409,3237,419,3243,429,3247,440,3248,450,3248,462,3248,417,3246,415,3235,409,3282,409,3282,409,3282,393xm3353,527l3351,527,3350,529,3348,531,3345,533,3344,534,3340,534,3337,534,3309,534,3312,532,3318,525,3336,505,3342,498,3347,486,3348,482,3348,471,3345,466,3336,456,3330,454,3316,454,3311,456,3302,465,3299,471,3298,479,3300,479,3302,474,3304,470,3311,465,3315,464,3324,464,3328,466,3335,473,3337,478,3337,491,3334,499,3327,508,3322,515,3315,523,3306,532,3295,542,3295,544,3347,544,3353,527xm3452,340l3440,347,3429,356,3419,366,3411,379,3404,392,3399,407,3396,422,3395,438,3395,449,3397,460,3399,471,3403,481,3407,491,3413,500,3419,509,3426,517,3433,524,3442,530,3452,536,3452,532,3445,527,3440,522,3431,511,3427,505,3422,494,3420,486,3417,467,3416,457,3415,446,3415,421,3416,408,3422,383,3426,372,3437,356,3444,349,3452,345,3452,340xm3532,397l3515,397,3523,368,3519,368,3512,379,3507,386,3497,394,3490,397,3483,400,3481,404,3497,404,3478,472,3476,478,3476,485,3477,487,3481,491,3484,492,3491,492,3495,491,3504,484,3511,478,3517,468,3513,466,3508,473,3504,477,3499,481,3497,482,3495,482,3494,482,3493,481,3493,480,3493,477,3494,472,3513,404,3530,404,3532,397xm3646,438l3645,427,3644,416,3641,405,3638,395,3633,385,3628,375,3622,367,3615,359,3608,352,3599,345,3588,340,3588,345,3595,350,3601,355,3610,365,3613,371,3618,383,3621,390,3624,410,3625,420,3626,430,3626,455,3624,468,3619,493,3615,504,3604,520,3597,527,3588,532,3588,536,3601,529,3612,520,3621,510,3630,497,3637,483,3642,469,3645,454,3646,438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где</w:t>
      </w:r>
      <w:r>
        <w:rPr>
          <w:color w:val="231F20"/>
          <w:spacing w:val="1"/>
        </w:rPr>
        <w:t> </w:t>
      </w:r>
      <w:r>
        <w:rPr>
          <w:color w:val="231F20"/>
        </w:rPr>
        <w:t>значения</w:t>
        <w:tab/>
        <w:t>определяются</w:t>
      </w:r>
      <w:r>
        <w:rPr>
          <w:color w:val="231F20"/>
          <w:spacing w:val="10"/>
        </w:rPr>
        <w:t> </w:t>
      </w:r>
      <w:r>
        <w:rPr>
          <w:color w:val="231F20"/>
        </w:rPr>
        <w:t>по</w:t>
      </w:r>
      <w:r>
        <w:rPr>
          <w:color w:val="231F20"/>
          <w:spacing w:val="9"/>
        </w:rPr>
        <w:t> </w:t>
      </w:r>
      <w:r>
        <w:rPr>
          <w:color w:val="231F20"/>
        </w:rPr>
        <w:t>рис.</w:t>
      </w:r>
      <w:r>
        <w:rPr>
          <w:color w:val="231F20"/>
          <w:spacing w:val="10"/>
        </w:rPr>
        <w:t> </w:t>
      </w:r>
      <w:r>
        <w:rPr>
          <w:color w:val="231F20"/>
        </w:rPr>
        <w:t>2.6–2.7</w:t>
      </w:r>
      <w:r>
        <w:rPr>
          <w:color w:val="231F20"/>
          <w:spacing w:val="10"/>
        </w:rPr>
        <w:t> </w:t>
      </w:r>
      <w:r>
        <w:rPr>
          <w:color w:val="231F20"/>
        </w:rPr>
        <w:t>[3].</w:t>
      </w:r>
    </w:p>
    <w:p>
      <w:pPr>
        <w:pStyle w:val="BodyText"/>
        <w:spacing w:before="16"/>
        <w:ind w:left="555"/>
      </w:pPr>
      <w:r>
        <w:rPr>
          <w:color w:val="231F20"/>
        </w:rPr>
        <w:t>Если</w:t>
      </w:r>
      <w:r>
        <w:rPr>
          <w:color w:val="231F20"/>
          <w:spacing w:val="10"/>
        </w:rPr>
        <w:t> </w:t>
      </w:r>
      <w:r>
        <w:rPr>
          <w:color w:val="231F20"/>
        </w:rPr>
        <w:t>влияние</w:t>
      </w:r>
      <w:r>
        <w:rPr>
          <w:color w:val="231F20"/>
          <w:spacing w:val="9"/>
        </w:rPr>
        <w:t> </w:t>
      </w:r>
      <w:r>
        <w:rPr>
          <w:color w:val="231F20"/>
        </w:rPr>
        <w:t>архимедовых</w:t>
      </w:r>
      <w:r>
        <w:rPr>
          <w:color w:val="231F20"/>
          <w:spacing w:val="10"/>
        </w:rPr>
        <w:t> </w:t>
      </w:r>
      <w:r>
        <w:rPr>
          <w:color w:val="231F20"/>
        </w:rPr>
        <w:t>сил</w:t>
      </w:r>
      <w:r>
        <w:rPr>
          <w:color w:val="231F20"/>
          <w:spacing w:val="11"/>
        </w:rPr>
        <w:t> </w:t>
      </w:r>
      <w:r>
        <w:rPr>
          <w:color w:val="231F20"/>
        </w:rPr>
        <w:t>незначительно,</w:t>
      </w:r>
      <w:r>
        <w:rPr>
          <w:color w:val="231F20"/>
          <w:spacing w:val="10"/>
        </w:rPr>
        <w:t> </w:t>
      </w:r>
      <w:r>
        <w:rPr>
          <w:color w:val="231F20"/>
        </w:rPr>
        <w:t>то</w:t>
      </w:r>
    </w:p>
    <w:p>
      <w:pPr>
        <w:pStyle w:val="BodyText"/>
        <w:spacing w:before="1"/>
        <w:rPr>
          <w:sz w:val="20"/>
        </w:rPr>
      </w:pPr>
      <w:r>
        <w:rPr/>
        <w:pict>
          <v:group style="position:absolute;margin-left:181.830002pt;margin-top:12.800891pt;width:22.75pt;height:10.9pt;mso-position-horizontal-relative:page;mso-position-vertical-relative:paragraph;z-index:-15662592;mso-wrap-distance-left:0;mso-wrap-distance-right:0" id="docshapegroup146" coordorigin="3637,256" coordsize="455,218">
            <v:line style="position:absolute" from="3911,261" to="4018,261" stroked="true" strokeweight=".535pt" strokecolor="#000000">
              <v:stroke dashstyle="solid"/>
            </v:line>
            <v:shape style="position:absolute;left:3636;top:269;width:455;height:204" id="docshape147" coordorigin="3637,269" coordsize="455,204" path="m3753,322l3677,322,3666,324,3653,332,3648,337,3639,352,3637,360,3637,369,3638,379,3641,389,3645,398,3652,406,3660,413,3670,418,3680,421,3691,422,3705,422,3717,418,3720,415,3734,403,3738,393,3738,373,3736,365,3725,351,3719,346,3719,391,3717,400,3706,412,3699,415,3681,415,3673,411,3659,395,3655,384,3655,360,3658,352,3670,341,3679,338,3693,338,3695,338,3698,338,3708,348,3714,358,3718,369,3719,379,3719,391,3719,346,3717,344,3706,338,3753,338,3753,338,3753,322xm3799,471l3795,471,3792,470,3790,469,3789,468,3788,466,3788,463,3788,383,3786,383,3764,394,3765,396,3768,394,3770,394,3773,394,3774,394,3776,395,3776,396,3777,399,3777,404,3777,463,3777,466,3776,468,3775,469,3773,470,3770,471,3766,471,3766,473,3799,473,3799,471xm3898,269l3885,276,3874,285,3865,295,3856,308,3849,322,3844,336,3841,351,3840,367,3841,378,3842,389,3845,400,3848,410,3853,420,3858,429,3864,438,3871,446,3878,453,3887,459,3898,465,3898,461,3891,456,3885,451,3876,440,3873,434,3868,423,3865,415,3862,396,3861,386,3860,375,3860,351,3861,337,3867,312,3871,302,3882,285,3889,279,3898,274,3898,269xm3977,326l3960,326,3968,298,3964,298,3958,308,3952,315,3942,323,3935,327,3928,329,3927,333,3942,333,3923,401,3922,407,3922,414,3923,416,3927,420,3929,421,3936,421,3940,420,3950,413,3956,407,3962,397,3959,395,3953,402,3949,406,3945,410,3942,411,3940,411,3939,411,3938,410,3938,409,3938,406,3939,401,3959,333,3975,333,3977,326xm4091,367l4090,356,4089,345,4086,334,4083,324,4078,314,4073,305,4067,296,4059,288,4052,281,4044,275,4033,269,4033,274,4040,279,4046,284,4055,295,4058,300,4063,312,4065,320,4069,339,4070,349,4070,359,4071,384,4069,397,4064,423,4060,433,4049,449,4042,456,4033,461,4033,465,4045,458,4056,449,4066,439,4075,426,4082,413,4087,398,4090,383,4091,367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08.259003pt;margin-top:12.800891pt;width:49.35pt;height:10.9pt;mso-position-horizontal-relative:page;mso-position-vertical-relative:paragraph;z-index:-15662080;mso-wrap-distance-left:0;mso-wrap-distance-right:0" id="docshapegroup148" coordorigin="4165,256" coordsize="987,218">
            <v:line style="position:absolute" from="4642,261" to="4749,261" stroked="true" strokeweight=".535pt" strokecolor="#000000">
              <v:stroke dashstyle="solid"/>
            </v:line>
            <v:shape style="position:absolute;left:4165;top:269;width:657;height:204" id="docshape149" coordorigin="4165,269" coordsize="657,204" path="m4278,360l4165,360,4165,369,4278,369,4278,360xm4278,326l4165,326,4165,335,4278,335,4278,326xm4459,322l4383,322,4372,324,4359,332,4353,337,4345,352,4342,360,4342,369,4343,379,4346,389,4351,398,4358,406,4366,413,4375,418,4385,421,4396,422,4411,422,4422,418,4426,415,4440,403,4444,393,4444,373,4441,365,4430,351,4425,346,4425,391,4422,400,4412,412,4405,415,4387,415,4379,411,4364,395,4361,384,4361,360,4364,352,4376,341,4385,338,4399,338,4401,338,4404,338,4413,348,4420,358,4424,369,4425,379,4425,391,4425,346,4422,344,4412,338,4459,338,4459,338,4459,322xm4530,456l4527,456,4526,458,4525,460,4522,462,4520,463,4517,463,4513,463,4486,463,4488,461,4495,454,4513,434,4518,427,4523,415,4525,411,4525,400,4522,395,4513,385,4507,383,4493,383,4487,385,4478,394,4476,400,4475,408,4477,408,4479,403,4481,399,4488,394,4492,393,4501,393,4505,395,4512,402,4513,407,4513,420,4510,428,4504,437,4499,444,4491,452,4483,461,4472,471,4472,473,4524,473,4530,456xm4628,269l4616,276,4605,285,4595,295,4587,308,4580,322,4575,336,4572,351,4571,367,4571,378,4573,389,4575,400,4579,410,4583,420,4589,429,4595,438,4602,446,4609,453,4618,459,4628,465,4628,461,4621,456,4616,451,4607,440,4603,434,4598,423,4596,415,4593,396,4592,386,4591,375,4591,351,4592,337,4598,312,4602,302,4613,285,4620,279,4628,274,4628,269xm4708,326l4691,326,4699,298,4695,298,4689,308,4683,315,4673,323,4666,327,4659,329,4658,333,4673,333,4654,401,4653,407,4653,414,4654,416,4658,420,4660,421,4667,421,4671,420,4681,413,4687,407,4693,397,4690,395,4684,402,4680,406,4676,410,4673,411,4671,411,4670,411,4669,410,4669,409,4669,406,4670,401,4690,333,4706,333,4708,326xm4821,367l4821,356,4819,345,4817,334,4813,324,4809,314,4803,305,4797,296,4790,288,4783,281,4774,275,4764,269,4764,274,4771,279,4777,284,4785,295,4789,300,4794,312,4796,320,4799,339,4800,349,4801,359,4801,384,4800,397,4795,423,4790,433,4779,449,4772,456,4764,461,4764,465,4776,458,4787,449,4797,439,4806,426,4812,413,4817,398,4820,383,4821,367xe" filled="true" fillcolor="#000000" stroked="false">
              <v:path arrowok="t"/>
              <v:fill type="solid"/>
            </v:shape>
            <v:shape style="position:absolute;left:5047;top:273;width:105;height:182" type="#_x0000_t75" id="docshape150" stroked="false">
              <v:imagedata r:id="rId281" o:title=""/>
            </v:shape>
            <v:shape style="position:absolute;left:4882;top:338;width:110;height:50" id="docshape151" coordorigin="4883,339" coordsize="110,50" path="m4992,339l4883,339,4883,349,4992,349,4992,339xm4992,378l4883,378,4883,389,4992,389,4992,378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5"/>
        <w:rPr>
          <w:sz w:val="18"/>
        </w:rPr>
      </w:pPr>
    </w:p>
    <w:p>
      <w:pPr>
        <w:pStyle w:val="BodyText"/>
        <w:spacing w:line="254" w:lineRule="auto" w:before="94"/>
        <w:ind w:left="158"/>
      </w:pPr>
      <w:r>
        <w:rPr>
          <w:color w:val="231F20"/>
        </w:rPr>
        <w:t>а</w:t>
      </w:r>
      <w:r>
        <w:rPr>
          <w:color w:val="231F20"/>
          <w:spacing w:val="21"/>
        </w:rPr>
        <w:t> </w:t>
      </w:r>
      <w:r>
        <w:rPr>
          <w:color w:val="231F20"/>
        </w:rPr>
        <w:t>ось</w:t>
      </w:r>
      <w:r>
        <w:rPr>
          <w:color w:val="231F20"/>
          <w:spacing w:val="22"/>
        </w:rPr>
        <w:t> </w:t>
      </w:r>
      <w:r>
        <w:rPr>
          <w:color w:val="231F20"/>
        </w:rPr>
        <w:t>струи</w:t>
      </w:r>
      <w:r>
        <w:rPr>
          <w:color w:val="231F20"/>
          <w:spacing w:val="21"/>
        </w:rPr>
        <w:t> </w:t>
      </w:r>
      <w:r>
        <w:rPr>
          <w:color w:val="231F20"/>
        </w:rPr>
        <w:t>остается</w:t>
      </w:r>
      <w:r>
        <w:rPr>
          <w:color w:val="231F20"/>
          <w:spacing w:val="22"/>
        </w:rPr>
        <w:t> </w:t>
      </w:r>
      <w:r>
        <w:rPr>
          <w:color w:val="231F20"/>
        </w:rPr>
        <w:t>прямолинейной.</w:t>
      </w:r>
      <w:r>
        <w:rPr>
          <w:color w:val="231F20"/>
          <w:spacing w:val="22"/>
        </w:rPr>
        <w:t> </w:t>
      </w:r>
      <w:r>
        <w:rPr>
          <w:color w:val="231F20"/>
        </w:rPr>
        <w:t>При</w:t>
      </w:r>
      <w:r>
        <w:rPr>
          <w:color w:val="231F20"/>
          <w:spacing w:val="21"/>
        </w:rPr>
        <w:t> </w:t>
      </w:r>
      <w:r>
        <w:rPr>
          <w:color w:val="231F20"/>
        </w:rPr>
        <w:t>горизонтальном</w:t>
      </w:r>
      <w:r>
        <w:rPr>
          <w:color w:val="231F20"/>
          <w:spacing w:val="22"/>
        </w:rPr>
        <w:t> </w:t>
      </w:r>
      <w:r>
        <w:rPr>
          <w:color w:val="231F20"/>
        </w:rPr>
        <w:t>исте-</w:t>
      </w:r>
      <w:r>
        <w:rPr>
          <w:color w:val="231F20"/>
          <w:spacing w:val="-50"/>
        </w:rPr>
        <w:t> </w:t>
      </w:r>
      <w:r>
        <w:rPr>
          <w:color w:val="231F20"/>
        </w:rPr>
        <w:t>чение</w:t>
      </w:r>
      <w:r>
        <w:rPr>
          <w:color w:val="231F20"/>
          <w:spacing w:val="7"/>
        </w:rPr>
        <w:t> </w:t>
      </w:r>
      <w:r>
        <w:rPr>
          <w:color w:val="231F20"/>
        </w:rPr>
        <w:t>значение</w:t>
      </w:r>
      <w:r>
        <w:rPr>
          <w:color w:val="231F20"/>
          <w:spacing w:val="8"/>
        </w:rPr>
        <w:t> </w:t>
      </w:r>
      <w:r>
        <w:rPr>
          <w:color w:val="231F20"/>
        </w:rPr>
        <w:t>параметра</w:t>
      </w:r>
      <w:r>
        <w:rPr>
          <w:color w:val="231F20"/>
          <w:spacing w:val="6"/>
        </w:rPr>
        <w:t> </w:t>
      </w:r>
      <w:r>
        <w:rPr>
          <w:i/>
          <w:color w:val="231F20"/>
        </w:rPr>
        <w:t>t</w:t>
      </w:r>
      <w:r>
        <w:rPr>
          <w:i/>
          <w:color w:val="231F20"/>
          <w:spacing w:val="8"/>
        </w:rPr>
        <w:t> </w:t>
      </w:r>
      <w:r>
        <w:rPr>
          <w:color w:val="231F20"/>
        </w:rPr>
        <w:t>равно</w:t>
      </w:r>
      <w:r>
        <w:rPr>
          <w:color w:val="231F20"/>
          <w:spacing w:val="8"/>
        </w:rPr>
        <w:t> </w:t>
      </w:r>
      <w:r>
        <w:rPr>
          <w:color w:val="231F20"/>
        </w:rPr>
        <w:t>горизонтальной</w:t>
      </w:r>
      <w:r>
        <w:rPr>
          <w:color w:val="231F20"/>
          <w:spacing w:val="6"/>
        </w:rPr>
        <w:t> </w:t>
      </w:r>
      <w:r>
        <w:rPr>
          <w:color w:val="231F20"/>
        </w:rPr>
        <w:t>координате</w:t>
      </w:r>
      <w:r>
        <w:rPr>
          <w:color w:val="231F20"/>
          <w:spacing w:val="7"/>
        </w:rPr>
        <w:t> </w:t>
      </w:r>
      <w:r>
        <w:rPr>
          <w:i/>
          <w:color w:val="231F20"/>
        </w:rPr>
        <w:t>x</w:t>
      </w:r>
      <w:r>
        <w:rPr>
          <w:color w:val="231F20"/>
        </w:rPr>
        <w:t>.</w:t>
      </w:r>
    </w:p>
    <w:p>
      <w:pPr>
        <w:spacing w:after="0" w:line="254" w:lineRule="auto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  <w:spacing w:val="-2"/>
        </w:rPr>
        <w:t>Автор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[5]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считает,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рассматриваемой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компактной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неизо-</w:t>
      </w:r>
      <w:r>
        <w:rPr>
          <w:color w:val="231F20"/>
          <w:spacing w:val="-50"/>
        </w:rPr>
        <w:t> </w:t>
      </w:r>
      <w:r>
        <w:rPr>
          <w:color w:val="231F20"/>
        </w:rPr>
        <w:t>термичной</w:t>
      </w:r>
      <w:r>
        <w:rPr>
          <w:color w:val="231F20"/>
          <w:spacing w:val="-13"/>
        </w:rPr>
        <w:t> </w:t>
      </w:r>
      <w:r>
        <w:rPr>
          <w:color w:val="231F20"/>
        </w:rPr>
        <w:t>струи</w:t>
      </w:r>
      <w:r>
        <w:rPr>
          <w:color w:val="231F20"/>
          <w:spacing w:val="-12"/>
        </w:rPr>
        <w:t> </w:t>
      </w:r>
      <w:r>
        <w:rPr>
          <w:color w:val="231F20"/>
        </w:rPr>
        <w:t>наиболее</w:t>
      </w:r>
      <w:r>
        <w:rPr>
          <w:color w:val="231F20"/>
          <w:spacing w:val="-12"/>
        </w:rPr>
        <w:t> </w:t>
      </w:r>
      <w:r>
        <w:rPr>
          <w:color w:val="231F20"/>
        </w:rPr>
        <w:t>интересным</w:t>
      </w:r>
      <w:r>
        <w:rPr>
          <w:color w:val="231F20"/>
          <w:spacing w:val="-12"/>
        </w:rPr>
        <w:t> </w:t>
      </w:r>
      <w:r>
        <w:rPr>
          <w:color w:val="231F20"/>
        </w:rPr>
        <w:t>представляется</w:t>
      </w:r>
      <w:r>
        <w:rPr>
          <w:color w:val="231F20"/>
          <w:spacing w:val="-12"/>
        </w:rPr>
        <w:t> </w:t>
      </w:r>
      <w:r>
        <w:rPr>
          <w:color w:val="231F20"/>
        </w:rPr>
        <w:t>её</w:t>
      </w:r>
      <w:r>
        <w:rPr>
          <w:color w:val="231F20"/>
          <w:spacing w:val="-12"/>
        </w:rPr>
        <w:t> </w:t>
      </w:r>
      <w:r>
        <w:rPr>
          <w:color w:val="231F20"/>
        </w:rPr>
        <w:t>траекто-</w:t>
      </w:r>
      <w:r>
        <w:rPr>
          <w:color w:val="231F20"/>
          <w:spacing w:val="-50"/>
        </w:rPr>
        <w:t> </w:t>
      </w:r>
      <w:r>
        <w:rPr>
          <w:color w:val="231F20"/>
        </w:rPr>
        <w:t>рия,</w:t>
      </w:r>
      <w:r>
        <w:rPr>
          <w:color w:val="231F20"/>
          <w:spacing w:val="-13"/>
        </w:rPr>
        <w:t> </w:t>
      </w:r>
      <w:r>
        <w:rPr>
          <w:color w:val="231F20"/>
        </w:rPr>
        <w:t>которая</w:t>
      </w:r>
      <w:r>
        <w:rPr>
          <w:color w:val="231F20"/>
          <w:spacing w:val="-12"/>
        </w:rPr>
        <w:t> </w:t>
      </w:r>
      <w:r>
        <w:rPr>
          <w:color w:val="231F20"/>
        </w:rPr>
        <w:t>будет</w:t>
      </w:r>
      <w:r>
        <w:rPr>
          <w:color w:val="231F20"/>
          <w:spacing w:val="-13"/>
        </w:rPr>
        <w:t> </w:t>
      </w:r>
      <w:r>
        <w:rPr>
          <w:color w:val="231F20"/>
        </w:rPr>
        <w:t>вызвана</w:t>
      </w:r>
      <w:r>
        <w:rPr>
          <w:color w:val="231F20"/>
          <w:spacing w:val="-12"/>
        </w:rPr>
        <w:t> </w:t>
      </w:r>
      <w:r>
        <w:rPr>
          <w:color w:val="231F20"/>
        </w:rPr>
        <w:t>действием</w:t>
      </w:r>
      <w:r>
        <w:rPr>
          <w:color w:val="231F20"/>
          <w:spacing w:val="-12"/>
        </w:rPr>
        <w:t> </w:t>
      </w:r>
      <w:r>
        <w:rPr>
          <w:color w:val="231F20"/>
        </w:rPr>
        <w:t>гравитационных</w:t>
      </w:r>
      <w:r>
        <w:rPr>
          <w:color w:val="231F20"/>
          <w:spacing w:val="-13"/>
        </w:rPr>
        <w:t> </w:t>
      </w:r>
      <w:r>
        <w:rPr>
          <w:color w:val="231F20"/>
        </w:rPr>
        <w:t>сил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пред-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лагает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своё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уравнение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её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определения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через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критерий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Архимеда.</w:t>
      </w:r>
    </w:p>
    <w:p>
      <w:pPr>
        <w:pStyle w:val="BodyText"/>
        <w:spacing w:before="11"/>
        <w:rPr>
          <w:sz w:val="29"/>
        </w:rPr>
      </w:pPr>
    </w:p>
    <w:p>
      <w:pPr>
        <w:pStyle w:val="BodyText"/>
        <w:spacing w:before="94"/>
        <w:ind w:left="158" w:right="156"/>
        <w:jc w:val="right"/>
      </w:pPr>
      <w:r>
        <w:rPr/>
        <w:pict>
          <v:group style="position:absolute;margin-left:162.155304pt;margin-top:2.28843pt;width:84.8pt;height:20.350pt;mso-position-horizontal-relative:page;mso-position-vertical-relative:paragraph;z-index:15799296" id="docshapegroup152" coordorigin="3243,46" coordsize="1696,407">
            <v:shape style="position:absolute;left:4903;top:90;width:35;height:90" id="docshape153" coordorigin="4904,90" coordsize="35,90" path="m4927,90l4925,90,4904,101,4905,103,4908,101,4910,101,4912,101,4913,101,4915,102,4916,103,4916,107,4917,111,4917,170,4905,178,4905,180,4938,180,4938,178,4934,178,4932,177,4929,176,4928,175,4927,173,4927,170,4927,90xe" filled="true" fillcolor="#000000" stroked="false">
              <v:path arrowok="t"/>
              <v:fill type="solid"/>
            </v:shape>
            <v:shape style="position:absolute;left:3243;top:45;width:1560;height:407" type="#_x0000_t75" id="docshape154" stroked="false">
              <v:imagedata r:id="rId282" o:title=""/>
            </v:shape>
            <v:rect style="position:absolute;left:4818;top:142;width:68;height:7" id="docshape155" filled="true" fillcolor="#000000" stroked="false">
              <v:fill type="solid"/>
            </v:rect>
            <w10:wrap type="none"/>
          </v:group>
        </w:pict>
      </w:r>
      <w:r>
        <w:rPr>
          <w:color w:val="231F20"/>
        </w:rPr>
        <w:t>(22)</w:t>
      </w:r>
    </w:p>
    <w:p>
      <w:pPr>
        <w:pStyle w:val="BodyText"/>
        <w:spacing w:before="8"/>
        <w:rPr>
          <w:sz w:val="34"/>
        </w:rPr>
      </w:pPr>
    </w:p>
    <w:p>
      <w:pPr>
        <w:pStyle w:val="Heading4"/>
        <w:spacing w:line="252" w:lineRule="auto"/>
        <w:ind w:left="158" w:right="156" w:firstLine="396"/>
      </w:pPr>
      <w:r>
        <w:rPr>
          <w:color w:val="231F20"/>
          <w:w w:val="105"/>
        </w:rPr>
        <w:t>Анализ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существующих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методик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расчета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воздухораспре-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деления</w:t>
      </w:r>
    </w:p>
    <w:p>
      <w:pPr>
        <w:pStyle w:val="BodyText"/>
        <w:spacing w:line="252" w:lineRule="auto" w:before="1"/>
        <w:ind w:left="158" w:right="155" w:firstLine="396"/>
        <w:jc w:val="both"/>
      </w:pPr>
      <w:r>
        <w:rPr>
          <w:color w:val="231F20"/>
          <w:spacing w:val="-3"/>
        </w:rPr>
        <w:t>Выше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упомянутый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обзор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позволяет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выделить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некоторые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иссле-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дования,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результаты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сегодняшний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день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имеют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широкое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применение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практике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систем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вентиляции: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анали-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тические исследования И. А. Шепелева и М. Д. Тарнопольского, ана-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литические исследования и обработка результатов М. И. Гримитлина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Г.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М.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Позина,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аналитические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натурные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исследования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А.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М.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Гри-</w:t>
      </w:r>
      <w:r>
        <w:rPr>
          <w:color w:val="231F20"/>
          <w:spacing w:val="-50"/>
        </w:rPr>
        <w:t> </w:t>
      </w:r>
      <w:r>
        <w:rPr>
          <w:color w:val="231F20"/>
        </w:rPr>
        <w:t>митлина, исследования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обработка</w:t>
      </w:r>
      <w:r>
        <w:rPr>
          <w:color w:val="231F20"/>
          <w:spacing w:val="1"/>
        </w:rPr>
        <w:t> </w:t>
      </w:r>
      <w:r>
        <w:rPr>
          <w:color w:val="231F20"/>
        </w:rPr>
        <w:t>результатов.</w:t>
      </w:r>
    </w:p>
    <w:p>
      <w:pPr>
        <w:pStyle w:val="BodyText"/>
        <w:spacing w:line="252" w:lineRule="auto" w:before="3"/>
        <w:ind w:left="158" w:right="156" w:firstLine="396"/>
        <w:jc w:val="both"/>
      </w:pPr>
      <w:r>
        <w:rPr>
          <w:color w:val="231F20"/>
          <w:w w:val="105"/>
        </w:rPr>
        <w:t>Для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сравнения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предлагаемых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вышеупомянутыми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авторами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методик, проанализируем их по способам расчета геометриче-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ских и кинематических параметров горизонтальной неизотерми-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ческой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струи.</w:t>
      </w:r>
    </w:p>
    <w:p>
      <w:pPr>
        <w:pStyle w:val="BodyText"/>
        <w:spacing w:line="252" w:lineRule="auto" w:before="2"/>
        <w:ind w:left="158" w:right="156" w:firstLine="396"/>
        <w:jc w:val="both"/>
      </w:pPr>
      <w:r>
        <w:rPr/>
        <w:drawing>
          <wp:anchor distT="0" distB="0" distL="0" distR="0" allowOverlap="1" layoutInCell="1" locked="0" behindDoc="0" simplePos="0" relativeHeight="15799808">
            <wp:simplePos x="0" y="0"/>
            <wp:positionH relativeFrom="page">
              <wp:posOffset>2241337</wp:posOffset>
            </wp:positionH>
            <wp:positionV relativeFrom="paragraph">
              <wp:posOffset>861432</wp:posOffset>
            </wp:positionV>
            <wp:extent cx="771720" cy="314325"/>
            <wp:effectExtent l="0" t="0" r="0" b="0"/>
            <wp:wrapNone/>
            <wp:docPr id="267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60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20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Сравнивая формулы (1) c (8), предложенные в И. А. Шепелевым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 Гримитлиным, можно получить следующие соотношения меж-</w:t>
      </w:r>
      <w:r>
        <w:rPr>
          <w:color w:val="231F20"/>
          <w:spacing w:val="1"/>
        </w:rPr>
        <w:t> </w:t>
      </w:r>
      <w:r>
        <w:rPr>
          <w:color w:val="231F20"/>
        </w:rPr>
        <w:t>ду критериями Архимеда и геометрической характеристикой ком-</w:t>
      </w:r>
      <w:r>
        <w:rPr>
          <w:color w:val="231F20"/>
          <w:spacing w:val="-50"/>
        </w:rPr>
        <w:t> </w:t>
      </w:r>
      <w:r>
        <w:rPr>
          <w:color w:val="231F20"/>
        </w:rPr>
        <w:t>пактной</w:t>
      </w:r>
      <w:r>
        <w:rPr>
          <w:color w:val="231F20"/>
          <w:spacing w:val="1"/>
        </w:rPr>
        <w:t> </w:t>
      </w:r>
      <w:r>
        <w:rPr>
          <w:color w:val="231F20"/>
        </w:rPr>
        <w:t>струи: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tbl>
      <w:tblPr>
        <w:tblW w:w="0" w:type="auto"/>
        <w:jc w:val="left"/>
        <w:tblInd w:w="57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7"/>
      </w:tblGrid>
      <w:tr>
        <w:trPr>
          <w:trHeight w:val="438" w:hRule="atLeast"/>
        </w:trPr>
        <w:tc>
          <w:tcPr>
            <w:tcW w:w="457" w:type="dxa"/>
          </w:tcPr>
          <w:p>
            <w:pPr>
              <w:pStyle w:val="TableParagraph"/>
              <w:spacing w:line="236" w:lineRule="exact" w:before="0"/>
              <w:ind w:left="33" w:right="33"/>
              <w:jc w:val="center"/>
              <w:rPr>
                <w:sz w:val="21"/>
              </w:rPr>
            </w:pPr>
            <w:r>
              <w:rPr>
                <w:color w:val="231F20"/>
                <w:sz w:val="21"/>
              </w:rPr>
              <w:t>(23)</w:t>
            </w:r>
          </w:p>
        </w:tc>
      </w:tr>
      <w:tr>
        <w:trPr>
          <w:trHeight w:val="438" w:hRule="atLeast"/>
        </w:trPr>
        <w:tc>
          <w:tcPr>
            <w:tcW w:w="457" w:type="dxa"/>
          </w:tcPr>
          <w:p>
            <w:pPr>
              <w:pStyle w:val="TableParagraph"/>
              <w:spacing w:line="222" w:lineRule="exact" w:before="196"/>
              <w:ind w:left="33" w:right="33"/>
              <w:jc w:val="center"/>
              <w:rPr>
                <w:sz w:val="21"/>
              </w:rPr>
            </w:pPr>
            <w:r>
              <w:rPr>
                <w:color w:val="231F20"/>
                <w:sz w:val="21"/>
              </w:rPr>
              <w:t>(24)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spacing w:line="254" w:lineRule="auto" w:before="182"/>
        <w:ind w:left="158" w:right="156" w:firstLine="396"/>
        <w:jc w:val="both"/>
      </w:pPr>
      <w:r>
        <w:rPr/>
        <w:pict>
          <v:group style="position:absolute;margin-left:196.865997pt;margin-top:-33.317463pt;width:33.35pt;height:28.05pt;mso-position-horizontal-relative:page;mso-position-vertical-relative:paragraph;z-index:15800320" id="docshapegroup156" coordorigin="3937,-666" coordsize="667,561">
            <v:line style="position:absolute" from="4210,-369" to="4422,-369" stroked="true" strokeweight=".531pt" strokecolor="#000000">
              <v:stroke dashstyle="solid"/>
            </v:line>
            <v:shape style="position:absolute;left:3937;top:-667;width:667;height:427" id="docshape157" coordorigin="3937,-666" coordsize="667,427" path="m4048,-356l3937,-356,3937,-345,4048,-345,4048,-356xm4048,-395l3937,-395,3937,-384,4048,-384,4048,-395xm4189,-629l4187,-632,4176,-627,4167,-622,4159,-615,4151,-608,4144,-600,4137,-591,4130,-581,4125,-571,4120,-559,4115,-547,4111,-534,4108,-519,4106,-503,4104,-487,4104,-471,4104,-455,4104,-416,4104,-240,4114,-240,4114,-416,4114,-416,4114,-473,4114,-486,4116,-500,4118,-515,4121,-530,4125,-544,4130,-558,4135,-570,4142,-582,4151,-595,4162,-607,4175,-619,4189,-629xm4527,-471l4527,-488,4525,-504,4522,-521,4518,-538,4513,-555,4506,-570,4498,-584,4489,-597,4479,-608,4468,-618,4457,-625,4444,-632,4442,-629,4453,-621,4464,-612,4473,-602,4482,-592,4490,-580,4497,-567,4503,-552,4508,-537,4512,-522,4515,-506,4516,-490,4517,-473,4517,-416,4517,-416,4517,-240,4527,-240,4527,-416,4527,-416,4527,-471xm4604,-594l4601,-594,4600,-592,4599,-590,4596,-588,4594,-587,4590,-587,4587,-587,4559,-587,4562,-589,4569,-596,4587,-616,4592,-623,4597,-634,4598,-639,4598,-650,4596,-655,4586,-664,4580,-666,4566,-666,4561,-664,4552,-656,4549,-650,4548,-642,4550,-642,4552,-646,4554,-650,4561,-655,4565,-656,4574,-656,4578,-655,4585,-647,4587,-643,4587,-630,4584,-622,4578,-613,4572,-606,4565,-598,4556,-589,4545,-579,4545,-577,4597,-577,4604,-594xe" filled="true" fillcolor="#000000" stroked="false">
              <v:path arrowok="t"/>
              <v:fill type="solid"/>
            </v:shape>
            <v:shape style="position:absolute;left:4224;top:-289;width:181;height:142" type="#_x0000_t75" id="docshape158" stroked="false">
              <v:imagedata r:id="rId284" o:title=""/>
            </v:shape>
            <v:shape style="position:absolute;left:4103;top:-321;width:424;height:216" id="docshape159" coordorigin="4104,-321" coordsize="424,216" path="m4189,-108l4177,-116,4167,-125,4157,-135,4149,-145,4141,-157,4134,-170,4128,-184,4123,-200,4119,-215,4116,-231,4114,-247,4114,-264,4114,-321,4104,-321,4104,-266,4104,-249,4106,-233,4109,-216,4113,-199,4118,-182,4124,-167,4132,-153,4142,-140,4152,-129,4163,-119,4174,-112,4187,-106,4189,-108xm4527,-321l4517,-321,4517,-264,4516,-251,4515,-237,4513,-222,4510,-207,4506,-193,4501,-179,4495,-167,4489,-155,4479,-142,4468,-130,4456,-118,4442,-108,4444,-106,4454,-110,4464,-115,4480,-129,4487,-137,4494,-146,4500,-156,4506,-166,4511,-178,4516,-190,4519,-203,4523,-218,4525,-234,4527,-250,4527,-266,4527,-321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79.317001pt;margin-top:-23.00737pt;width:13.5pt;height:10.050pt;mso-position-horizontal-relative:page;mso-position-vertical-relative:paragraph;z-index:15800832" id="docshape160" coordorigin="3586,-460" coordsize="270,201" path="m3715,-319l3709,-319,3706,-320,3701,-322,3699,-323,3698,-325,3697,-327,3696,-329,3696,-335,3697,-338,3697,-344,3699,-362,3700,-370,3705,-425,3708,-460,3704,-460,3687,-437,3687,-425,3682,-370,3646,-370,3687,-425,3687,-437,3611,-335,3605,-328,3597,-321,3593,-319,3588,-319,3586,-315,3629,-315,3630,-319,3625,-319,3622,-320,3619,-323,3618,-325,3618,-329,3618,-331,3620,-335,3622,-338,3640,-362,3681,-362,3679,-342,3678,-336,3678,-331,3676,-326,3674,-323,3672,-322,3669,-320,3666,-319,3659,-319,3657,-315,3714,-315,3715,-319xm3815,-404l3815,-406,3812,-409,3810,-410,3804,-410,3800,-407,3794,-403,3786,-395,3778,-386,3770,-374,3761,-359,3776,-410,3739,-404,3740,-400,3747,-401,3751,-401,3752,-401,3755,-399,3755,-398,3755,-393,3754,-388,3733,-315,3749,-315,3752,-330,3759,-349,3762,-354,3771,-369,3778,-378,3787,-389,3790,-392,3793,-394,3794,-394,3796,-394,3797,-394,3798,-393,3798,-392,3798,-388,3799,-387,3801,-385,3803,-384,3808,-384,3810,-386,3814,-393,3815,-397,3815,-404xm3856,-316l3855,-317,3853,-319,3852,-320,3848,-320,3847,-320,3845,-318,3843,-317,3838,-313,3836,-311,3835,-309,3829,-301,3827,-307,3826,-311,3824,-315,3823,-317,3820,-320,3803,-317,3803,-314,3810,-314,3812,-314,3815,-312,3817,-310,3818,-307,3822,-290,3821,-288,3819,-284,3811,-273,3809,-269,3806,-267,3805,-267,3804,-267,3803,-267,3800,-270,3799,-270,3796,-270,3795,-270,3793,-268,3793,-267,3793,-264,3793,-262,3796,-260,3797,-260,3801,-260,3804,-261,3811,-266,3816,-274,3823,-285,3826,-273,3828,-265,3830,-261,3832,-260,3836,-260,3838,-261,3845,-266,3848,-270,3851,-275,3849,-276,3847,-273,3845,-271,3841,-268,3840,-267,3839,-267,3838,-267,3837,-269,3836,-271,3830,-296,3834,-303,3837,-307,3841,-311,3843,-311,3844,-311,3846,-311,3849,-310,3850,-310,3852,-310,3854,-310,3855,-312,3856,-313,3856,-31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213.308197pt;margin-top:-27.242563pt;width:5.1pt;height:4.850pt;mso-position-horizontal-relative:page;mso-position-vertical-relative:paragraph;z-index:15801344" id="docshape161" coordorigin="4266,-545" coordsize="102,97" path="m4361,-545l4356,-545,4354,-544,4325,-514,4322,-525,4320,-531,4317,-538,4315,-541,4311,-545,4283,-540,4283,-536,4294,-536,4297,-535,4303,-532,4305,-529,4306,-524,4313,-497,4312,-493,4286,-459,4285,-459,4283,-460,4279,-464,4276,-465,4272,-465,4270,-464,4267,-461,4266,-459,4266,-454,4267,-452,4271,-449,4274,-448,4280,-448,4315,-490,4320,-469,4323,-457,4327,-450,4330,-448,4336,-448,4340,-449,4350,-458,4356,-465,4360,-473,4357,-475,4354,-470,4351,-465,4345,-461,4343,-460,4341,-460,4340,-460,4338,-463,4337,-466,4327,-507,4333,-518,4338,-525,4345,-530,4347,-531,4349,-531,4352,-531,4357,-529,4358,-529,4362,-529,4365,-529,4368,-532,4368,-534,4368,-539,4367,-541,4364,-544,4361,-545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</w:rPr>
        <w:t>Соотношения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плоской</w:t>
      </w:r>
      <w:r>
        <w:rPr>
          <w:color w:val="231F20"/>
          <w:spacing w:val="-6"/>
        </w:rPr>
        <w:t> </w:t>
      </w:r>
      <w:r>
        <w:rPr>
          <w:color w:val="231F20"/>
        </w:rPr>
        <w:t>струи</w:t>
      </w:r>
      <w:r>
        <w:rPr>
          <w:color w:val="231F20"/>
          <w:spacing w:val="-7"/>
        </w:rPr>
        <w:t> </w:t>
      </w:r>
      <w:r>
        <w:rPr>
          <w:color w:val="231F20"/>
        </w:rPr>
        <w:t>соответствующие</w:t>
      </w:r>
      <w:r>
        <w:rPr>
          <w:color w:val="231F20"/>
          <w:spacing w:val="-6"/>
        </w:rPr>
        <w:t> </w:t>
      </w:r>
      <w:r>
        <w:rPr>
          <w:color w:val="231F20"/>
        </w:rPr>
        <w:t>соотноше-</w:t>
      </w:r>
      <w:r>
        <w:rPr>
          <w:color w:val="231F20"/>
          <w:spacing w:val="-50"/>
        </w:rPr>
        <w:t> </w:t>
      </w:r>
      <w:r>
        <w:rPr>
          <w:color w:val="231F20"/>
        </w:rPr>
        <w:t>ния</w:t>
      </w:r>
      <w:r>
        <w:rPr>
          <w:color w:val="231F20"/>
          <w:spacing w:val="1"/>
        </w:rPr>
        <w:t> </w:t>
      </w:r>
      <w:r>
        <w:rPr>
          <w:color w:val="231F20"/>
        </w:rPr>
        <w:t>можно</w:t>
      </w:r>
      <w:r>
        <w:rPr>
          <w:color w:val="231F20"/>
          <w:spacing w:val="2"/>
        </w:rPr>
        <w:t> </w:t>
      </w:r>
      <w:r>
        <w:rPr>
          <w:color w:val="231F20"/>
        </w:rPr>
        <w:t>вывести,</w:t>
      </w:r>
      <w:r>
        <w:rPr>
          <w:color w:val="231F20"/>
          <w:spacing w:val="2"/>
        </w:rPr>
        <w:t> </w:t>
      </w:r>
      <w:r>
        <w:rPr>
          <w:color w:val="231F20"/>
        </w:rPr>
        <w:t>сравнивая</w:t>
      </w:r>
      <w:r>
        <w:rPr>
          <w:color w:val="231F20"/>
          <w:spacing w:val="2"/>
        </w:rPr>
        <w:t> </w:t>
      </w:r>
      <w:r>
        <w:rPr>
          <w:color w:val="231F20"/>
        </w:rPr>
        <w:t>(2)</w:t>
      </w:r>
      <w:r>
        <w:rPr>
          <w:color w:val="231F20"/>
          <w:spacing w:val="1"/>
        </w:rPr>
        <w:t> </w:t>
      </w:r>
      <w:r>
        <w:rPr>
          <w:color w:val="231F20"/>
        </w:rPr>
        <w:t>c</w:t>
      </w:r>
      <w:r>
        <w:rPr>
          <w:color w:val="231F20"/>
          <w:spacing w:val="2"/>
        </w:rPr>
        <w:t> </w:t>
      </w:r>
      <w:r>
        <w:rPr>
          <w:color w:val="231F20"/>
        </w:rPr>
        <w:t>(10):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tbl>
      <w:tblPr>
        <w:tblW w:w="0" w:type="auto"/>
        <w:jc w:val="left"/>
        <w:tblInd w:w="57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7"/>
      </w:tblGrid>
      <w:tr>
        <w:trPr>
          <w:trHeight w:val="458" w:hRule="atLeast"/>
        </w:trPr>
        <w:tc>
          <w:tcPr>
            <w:tcW w:w="457" w:type="dxa"/>
          </w:tcPr>
          <w:p>
            <w:pPr>
              <w:pStyle w:val="TableParagraph"/>
              <w:spacing w:line="236" w:lineRule="exact" w:before="0"/>
              <w:ind w:left="33" w:right="33"/>
              <w:jc w:val="center"/>
              <w:rPr>
                <w:sz w:val="21"/>
              </w:rPr>
            </w:pPr>
            <w:r>
              <w:rPr>
                <w:color w:val="231F20"/>
                <w:sz w:val="21"/>
              </w:rPr>
              <w:t>(25)</w:t>
            </w:r>
          </w:p>
        </w:tc>
      </w:tr>
      <w:tr>
        <w:trPr>
          <w:trHeight w:val="458" w:hRule="atLeast"/>
        </w:trPr>
        <w:tc>
          <w:tcPr>
            <w:tcW w:w="457" w:type="dxa"/>
          </w:tcPr>
          <w:p>
            <w:pPr>
              <w:pStyle w:val="TableParagraph"/>
              <w:spacing w:before="9"/>
              <w:rPr>
                <w:sz w:val="18"/>
              </w:rPr>
            </w:pPr>
          </w:p>
          <w:p>
            <w:pPr>
              <w:pStyle w:val="TableParagraph"/>
              <w:spacing w:line="222" w:lineRule="exact" w:before="0"/>
              <w:ind w:left="33" w:right="33"/>
              <w:jc w:val="center"/>
              <w:rPr>
                <w:sz w:val="21"/>
              </w:rPr>
            </w:pPr>
            <w:r>
              <w:rPr>
                <w:color w:val="231F20"/>
                <w:sz w:val="21"/>
              </w:rPr>
              <w:t>(26)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line="211" w:lineRule="auto" w:before="245"/>
        <w:ind w:left="158" w:right="157" w:firstLine="396"/>
        <w:jc w:val="both"/>
      </w:pPr>
      <w:r>
        <w:rPr/>
        <w:pict>
          <v:group style="position:absolute;margin-left:170.8125pt;margin-top:-65.937904pt;width:76.55pt;height:29.2pt;mso-position-horizontal-relative:page;mso-position-vertical-relative:paragraph;z-index:15803392" id="docshapegroup162" coordorigin="3416,-1319" coordsize="1531,584">
            <v:shape style="position:absolute;left:4022;top:-971;width:924;height:192" id="docshape163" coordorigin="4023,-971" coordsize="924,192" path="m4118,-803l4114,-805,4110,-799,4106,-795,4101,-791,4100,-790,4099,-790,4098,-791,4097,-792,4097,-793,4097,-795,4097,-798,4114,-854,4115,-860,4115,-867,4113,-870,4109,-875,4106,-876,4096,-876,4089,-873,4082,-867,4077,-861,4070,-853,4061,-842,4052,-829,4066,-876,4030,-870,4030,-866,4037,-867,4041,-867,4042,-866,4045,-864,4045,-863,4045,-860,4044,-855,4023,-782,4039,-782,4046,-806,4049,-812,4058,-830,4064,-839,4075,-853,4081,-858,4089,-863,4091,-864,4094,-864,4096,-864,4097,-862,4098,-861,4098,-856,4097,-852,4081,-797,4080,-791,4080,-785,4080,-783,4084,-780,4086,-779,4091,-779,4095,-781,4105,-787,4111,-794,4118,-803xm4946,-955l4945,-961,4937,-969,4933,-971,4925,-971,4922,-970,4916,-965,4915,-962,4915,-955,4916,-952,4920,-948,4923,-947,4928,-947,4929,-947,4933,-949,4935,-950,4936,-950,4936,-950,4937,-948,4938,-947,4938,-940,4936,-935,4928,-925,4922,-921,4915,-919,4915,-914,4926,-918,4934,-923,4944,-935,4946,-942,4946,-955xe" filled="true" fillcolor="#000000" stroked="false">
              <v:path arrowok="t"/>
              <v:fill type="solid"/>
            </v:shape>
            <v:shape style="position:absolute;left:3416;top:-1319;width:1438;height:584" type="#_x0000_t75" id="docshape164" stroked="false">
              <v:imagedata r:id="rId285" o:title=""/>
            </v:shape>
            <w10:wrap type="none"/>
          </v:group>
        </w:pict>
      </w:r>
      <w:r>
        <w:rPr/>
        <w:pict>
          <v:group style="position:absolute;margin-left:179.320908pt;margin-top:-31.719107pt;width:60.4pt;height:28.75pt;mso-position-horizontal-relative:page;mso-position-vertical-relative:paragraph;z-index:15803904" id="docshapegroup165" coordorigin="3586,-634" coordsize="1208,575">
            <v:shape style="position:absolute;left:4770;top:-291;width:24;height:24" id="docshape166" coordorigin="4771,-290" coordsize="24,24" path="m4786,-290l4782,-290,4779,-290,4776,-289,4772,-285,4771,-282,4771,-276,4772,-273,4776,-268,4779,-267,4786,-267,4788,-268,4793,-273,4794,-276,4794,-282,4793,-285,4788,-289,4786,-290xe" filled="true" fillcolor="#000000" stroked="false">
              <v:path arrowok="t"/>
              <v:fill type="solid"/>
            </v:shape>
            <v:shape style="position:absolute;left:3586;top:-635;width:1126;height:575" type="#_x0000_t75" id="docshape167" stroked="false">
              <v:imagedata r:id="rId286" o:title=""/>
            </v:shape>
            <w10:wrap type="none"/>
          </v:group>
        </w:pict>
      </w:r>
      <w:r>
        <w:rPr>
          <w:color w:val="231F20"/>
        </w:rPr>
        <w:t>Покажем, что значения </w:t>
      </w:r>
      <w:r>
        <w:rPr>
          <w:i/>
          <w:color w:val="231F20"/>
        </w:rPr>
        <w:t>H </w:t>
      </w:r>
      <w:r>
        <w:rPr>
          <w:color w:val="231F20"/>
        </w:rPr>
        <w:t>и </w:t>
      </w:r>
      <w:r>
        <w:rPr>
          <w:i/>
          <w:color w:val="231F20"/>
        </w:rPr>
        <w:t>Ar</w:t>
      </w:r>
      <w:r>
        <w:rPr>
          <w:i/>
          <w:color w:val="231F20"/>
          <w:position w:val="-6"/>
          <w:sz w:val="12"/>
        </w:rPr>
        <w:t>x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компактной струи не зависят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1"/>
        </w:rPr>
        <w:t> </w:t>
      </w:r>
      <w:r>
        <w:rPr>
          <w:i/>
          <w:color w:val="231F20"/>
        </w:rPr>
        <w:t>F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.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Выразим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безразмерные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коэффициенты</w:t>
      </w:r>
      <w:r>
        <w:rPr>
          <w:color w:val="231F20"/>
          <w:spacing w:val="2"/>
          <w:vertAlign w:val="baseline"/>
        </w:rPr>
        <w:t> </w:t>
      </w:r>
      <w:r>
        <w:rPr>
          <w:i/>
          <w:color w:val="231F20"/>
          <w:vertAlign w:val="baseline"/>
        </w:rPr>
        <w:t>m</w:t>
      </w:r>
      <w:r>
        <w:rPr>
          <w:i/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3"/>
          <w:vertAlign w:val="baseline"/>
        </w:rPr>
        <w:t> </w:t>
      </w:r>
      <w:r>
        <w:rPr>
          <w:i/>
          <w:color w:val="231F20"/>
          <w:vertAlign w:val="baseline"/>
        </w:rPr>
        <w:t>n</w:t>
      </w:r>
      <w:r>
        <w:rPr>
          <w:color w:val="231F20"/>
          <w:vertAlign w:val="baseline"/>
        </w:rPr>
        <w:t>:</w:t>
      </w:r>
    </w:p>
    <w:p>
      <w:pPr>
        <w:pStyle w:val="BodyText"/>
        <w:spacing w:before="2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43">
            <wp:simplePos x="0" y="0"/>
            <wp:positionH relativeFrom="page">
              <wp:posOffset>1646212</wp:posOffset>
            </wp:positionH>
            <wp:positionV relativeFrom="paragraph">
              <wp:posOffset>199225</wp:posOffset>
            </wp:positionV>
            <wp:extent cx="2022241" cy="395287"/>
            <wp:effectExtent l="0" t="0" r="0" b="0"/>
            <wp:wrapTopAndBottom/>
            <wp:docPr id="269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64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2241" cy="395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4">
            <wp:simplePos x="0" y="0"/>
            <wp:positionH relativeFrom="page">
              <wp:posOffset>1972988</wp:posOffset>
            </wp:positionH>
            <wp:positionV relativeFrom="paragraph">
              <wp:posOffset>697655</wp:posOffset>
            </wp:positionV>
            <wp:extent cx="1378681" cy="347662"/>
            <wp:effectExtent l="0" t="0" r="0" b="0"/>
            <wp:wrapTopAndBottom/>
            <wp:docPr id="271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65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681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2"/>
        </w:rPr>
      </w:pPr>
    </w:p>
    <w:p>
      <w:pPr>
        <w:pStyle w:val="BodyText"/>
        <w:spacing w:before="97" w:after="41"/>
        <w:ind w:left="158"/>
      </w:pPr>
      <w:r>
        <w:rPr>
          <w:color w:val="231F20"/>
        </w:rPr>
        <w:t>получаем</w:t>
      </w:r>
    </w:p>
    <w:p>
      <w:pPr>
        <w:pStyle w:val="BodyText"/>
        <w:ind w:left="1247"/>
        <w:rPr>
          <w:sz w:val="20"/>
        </w:rPr>
      </w:pPr>
      <w:r>
        <w:rPr>
          <w:sz w:val="20"/>
        </w:rPr>
        <w:drawing>
          <wp:inline distT="0" distB="0" distL="0" distR="0">
            <wp:extent cx="2398574" cy="419100"/>
            <wp:effectExtent l="0" t="0" r="0" b="0"/>
            <wp:docPr id="273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66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8574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6"/>
        </w:rPr>
      </w:pPr>
      <w:r>
        <w:rPr/>
        <w:drawing>
          <wp:anchor distT="0" distB="0" distL="0" distR="0" allowOverlap="1" layoutInCell="1" locked="0" behindDoc="0" simplePos="0" relativeHeight="145">
            <wp:simplePos x="0" y="0"/>
            <wp:positionH relativeFrom="page">
              <wp:posOffset>1780400</wp:posOffset>
            </wp:positionH>
            <wp:positionV relativeFrom="paragraph">
              <wp:posOffset>66281</wp:posOffset>
            </wp:positionV>
            <wp:extent cx="1770868" cy="204787"/>
            <wp:effectExtent l="0" t="0" r="0" b="0"/>
            <wp:wrapTopAndBottom/>
            <wp:docPr id="275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67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868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31"/>
        </w:rPr>
      </w:pPr>
    </w:p>
    <w:p>
      <w:pPr>
        <w:pStyle w:val="BodyText"/>
        <w:spacing w:line="256" w:lineRule="exact"/>
        <w:ind w:left="158" w:right="156" w:firstLine="396"/>
        <w:jc w:val="both"/>
      </w:pPr>
      <w:r>
        <w:rPr>
          <w:color w:val="231F20"/>
        </w:rPr>
        <w:t>Здесь </w:t>
      </w:r>
      <w:r>
        <w:rPr>
          <w:i/>
          <w:color w:val="231F20"/>
        </w:rPr>
        <w:t>const </w:t>
      </w:r>
      <w:r>
        <w:rPr>
          <w:color w:val="231F20"/>
        </w:rPr>
        <w:t>– это множитель, независящий от </w:t>
      </w:r>
      <w:r>
        <w:rPr>
          <w:i/>
          <w:color w:val="231F20"/>
        </w:rPr>
        <w:t>F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. Из форму-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лы (23) следует, что </w:t>
      </w:r>
      <w:r>
        <w:rPr>
          <w:i/>
          <w:color w:val="231F20"/>
          <w:vertAlign w:val="baseline"/>
        </w:rPr>
        <w:t>Ar</w:t>
      </w:r>
      <w:r>
        <w:rPr>
          <w:i/>
          <w:color w:val="231F20"/>
          <w:position w:val="-6"/>
          <w:sz w:val="12"/>
          <w:vertAlign w:val="baseline"/>
        </w:rPr>
        <w:t>х </w:t>
      </w:r>
      <w:r>
        <w:rPr>
          <w:color w:val="231F20"/>
          <w:vertAlign w:val="baseline"/>
        </w:rPr>
        <w:t>компактной струи также не зависит от </w:t>
      </w:r>
      <w:r>
        <w:rPr>
          <w:i/>
          <w:color w:val="231F20"/>
          <w:vertAlign w:val="baseline"/>
        </w:rPr>
        <w:t>F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;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этот же вывод можно сделать непосредственно из (13). Т. е. зна-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чение площади, которую мы выбираем в качестве </w:t>
      </w:r>
      <w:r>
        <w:rPr>
          <w:i/>
          <w:color w:val="231F20"/>
          <w:vertAlign w:val="baseline"/>
        </w:rPr>
        <w:t>F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, не влияет на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значения </w:t>
      </w:r>
      <w:r>
        <w:rPr>
          <w:i/>
          <w:color w:val="231F20"/>
          <w:vertAlign w:val="baseline"/>
        </w:rPr>
        <w:t>H </w:t>
      </w:r>
      <w:r>
        <w:rPr>
          <w:color w:val="231F20"/>
          <w:vertAlign w:val="baseline"/>
        </w:rPr>
        <w:t>и </w:t>
      </w:r>
      <w:r>
        <w:rPr>
          <w:i/>
          <w:color w:val="231F20"/>
          <w:vertAlign w:val="baseline"/>
        </w:rPr>
        <w:t>Ar</w:t>
      </w:r>
      <w:r>
        <w:rPr>
          <w:i/>
          <w:color w:val="231F20"/>
          <w:position w:val="-6"/>
          <w:sz w:val="12"/>
          <w:vertAlign w:val="baseline"/>
        </w:rPr>
        <w:t>x</w:t>
      </w:r>
      <w:r>
        <w:rPr>
          <w:i/>
          <w:color w:val="231F20"/>
          <w:spacing w:val="1"/>
          <w:position w:val="-6"/>
          <w:sz w:val="12"/>
          <w:vertAlign w:val="baseline"/>
        </w:rPr>
        <w:t> </w:t>
      </w:r>
      <w:r>
        <w:rPr>
          <w:color w:val="231F20"/>
          <w:vertAlign w:val="baseline"/>
        </w:rPr>
        <w:t>при условии, что </w:t>
      </w:r>
      <w:r>
        <w:rPr>
          <w:i/>
          <w:color w:val="231F20"/>
          <w:vertAlign w:val="baseline"/>
        </w:rPr>
        <w:t>m </w:t>
      </w:r>
      <w:r>
        <w:rPr>
          <w:color w:val="231F20"/>
          <w:vertAlign w:val="baseline"/>
        </w:rPr>
        <w:t>и </w:t>
      </w:r>
      <w:r>
        <w:rPr>
          <w:i/>
          <w:color w:val="231F20"/>
          <w:vertAlign w:val="baseline"/>
        </w:rPr>
        <w:t>n </w:t>
      </w:r>
      <w:r>
        <w:rPr>
          <w:color w:val="231F20"/>
          <w:vertAlign w:val="baseline"/>
        </w:rPr>
        <w:t>определяются через это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же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значение </w:t>
      </w:r>
      <w:r>
        <w:rPr>
          <w:i/>
          <w:color w:val="231F20"/>
          <w:vertAlign w:val="baseline"/>
        </w:rPr>
        <w:t>F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.</w:t>
      </w:r>
    </w:p>
    <w:p>
      <w:pPr>
        <w:pStyle w:val="BodyText"/>
        <w:spacing w:before="13"/>
        <w:ind w:left="555"/>
        <w:jc w:val="both"/>
        <w:rPr>
          <w:i/>
          <w:sz w:val="12"/>
        </w:rPr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[2],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приведена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следующая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формула,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связывающая</w:t>
      </w:r>
      <w:r>
        <w:rPr>
          <w:color w:val="231F20"/>
          <w:spacing w:val="-13"/>
          <w:w w:val="105"/>
        </w:rPr>
        <w:t> </w:t>
      </w:r>
      <w:r>
        <w:rPr>
          <w:i/>
          <w:color w:val="231F20"/>
          <w:w w:val="105"/>
        </w:rPr>
        <w:t>H</w:t>
      </w:r>
      <w:r>
        <w:rPr>
          <w:i/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i/>
          <w:color w:val="231F20"/>
          <w:w w:val="105"/>
        </w:rPr>
        <w:t>Ar</w:t>
      </w:r>
      <w:r>
        <w:rPr>
          <w:i/>
          <w:color w:val="231F20"/>
          <w:w w:val="105"/>
          <w:position w:val="-6"/>
          <w:sz w:val="12"/>
        </w:rPr>
        <w:t>х</w:t>
      </w:r>
    </w:p>
    <w:p>
      <w:pPr>
        <w:pStyle w:val="BodyText"/>
        <w:spacing w:before="3"/>
        <w:rPr>
          <w:i/>
          <w:sz w:val="23"/>
        </w:rPr>
      </w:pPr>
    </w:p>
    <w:p>
      <w:pPr>
        <w:pStyle w:val="BodyText"/>
        <w:tabs>
          <w:tab w:pos="2559" w:val="left" w:leader="none"/>
          <w:tab w:pos="3357" w:val="left" w:leader="none"/>
        </w:tabs>
        <w:spacing w:line="556" w:lineRule="auto" w:before="1"/>
        <w:ind w:left="158" w:right="156"/>
      </w:pPr>
      <w:r>
        <w:rPr/>
        <w:pict>
          <v:group style="position:absolute;margin-left:106.365898pt;margin-top:-1.614668pt;width:107.35pt;height:50pt;mso-position-horizontal-relative:page;mso-position-vertical-relative:paragraph;z-index:-21983232" id="docshapegroup168" coordorigin="2127,-32" coordsize="2147,1000">
            <v:shape style="position:absolute;left:2127;top:-33;width:2147;height:1000" type="#_x0000_t75" id="docshape169" stroked="false">
              <v:imagedata r:id="rId291" o:title=""/>
            </v:shape>
            <v:shape style="position:absolute;left:3477;top:736;width:24;height:24" id="docshape170" coordorigin="3477,737" coordsize="24,24" path="m3492,737l3489,737,3486,737,3483,738,3478,742,3477,745,3477,752,3478,754,3483,759,3486,760,3492,760,3495,759,3499,754,3500,752,3500,745,3499,743,3495,738,3492,737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w w:val="105"/>
        </w:rPr>
        <w:t>компактной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струи</w:t>
        <w:tab/>
        <w:tab/>
        <w:t>В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[3]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приведена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аналогичная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формула</w:t>
        <w:tab/>
        <w:t>Данные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формулы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отличаются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фор-</w:t>
      </w:r>
    </w:p>
    <w:p>
      <w:pPr>
        <w:spacing w:after="0" w:line="556" w:lineRule="auto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30" w:lineRule="auto" w:before="100"/>
        <w:ind w:left="158" w:right="156"/>
        <w:jc w:val="both"/>
      </w:pPr>
      <w:r>
        <w:rPr/>
        <w:pict>
          <v:group style="position:absolute;margin-left:164.932999pt;margin-top:45.881596pt;width:26.6pt;height:14.75pt;mso-position-horizontal-relative:page;mso-position-vertical-relative:paragraph;z-index:-21982208" id="docshapegroup171" coordorigin="3299,918" coordsize="532,295">
            <v:line style="position:absolute" from="3466,1189" to="3830,1189" stroked="true" strokeweight=".531pt" strokecolor="#000000">
              <v:stroke dashstyle="solid"/>
            </v:line>
            <v:shape style="position:absolute;left:3298;top:917;width:493;height:295" id="docshape172" coordorigin="3299,918" coordsize="493,295" path="m3409,1202l3299,1202,3299,1212,3409,1212,3409,1202xm3409,1163l3299,1163,3299,1173,3409,1173,3409,1163xm3590,1007l3509,1007,3504,1009,3494,1017,3490,1025,3486,1038,3490,1038,3493,1032,3497,1028,3504,1023,3507,1023,3517,1023,3517,1036,3515,1048,3514,1059,3512,1067,3510,1074,3507,1079,3500,1088,3498,1091,3497,1094,3497,1096,3497,1100,3498,1102,3501,1105,3503,1106,3511,1106,3515,1101,3518,1092,3521,1082,3523,1067,3524,1047,3526,1023,3554,1023,3551,1053,3550,1063,3550,1071,3550,1085,3551,1094,3559,1104,3563,1106,3574,1106,3578,1104,3587,1095,3589,1087,3590,1076,3587,1076,3586,1080,3585,1083,3580,1087,3578,1088,3571,1088,3568,1087,3563,1081,3561,1075,3562,1057,3562,1046,3563,1034,3565,1023,3590,1023,3590,1007xm3711,955l3675,961,3675,964,3678,964,3681,964,3685,964,3687,964,3688,965,3689,966,3690,968,3690,971,3689,973,3689,976,3688,977,3687,982,3676,1018,3674,1015,3673,1014,3672,1013,3672,1024,3672,1029,3671,1038,3668,1048,3662,1058,3655,1070,3644,1085,3635,1093,3624,1093,3622,1092,3617,1086,3616,1082,3616,1077,3617,1067,3620,1057,3624,1046,3630,1036,3640,1021,3649,1014,3662,1014,3665,1015,3670,1021,3672,1024,3672,1013,3671,1012,3665,1009,3662,1009,3651,1009,3643,1011,3635,1017,3624,1025,3615,1034,3602,1058,3598,1069,3598,1087,3600,1094,3608,1103,3613,1105,3623,1105,3629,1103,3635,1099,3641,1094,3642,1093,3648,1087,3655,1078,3662,1067,3656,1087,3655,1091,3655,1099,3656,1101,3659,1105,3661,1105,3668,1105,3673,1103,3683,1095,3684,1094,3688,1089,3693,1082,3690,1080,3684,1087,3680,1091,3676,1093,3675,1094,3674,1094,3673,1093,3672,1092,3672,1092,3672,1089,3673,1084,3678,1067,3692,1018,3708,964,3711,955xm3771,1098l3768,1086,3761,1078,3759,1075,3759,1100,3759,1123,3758,1134,3754,1146,3752,1149,3747,1154,3745,1155,3738,1155,3734,1151,3732,1145,3729,1137,3727,1128,3727,1108,3728,1100,3730,1085,3732,1079,3737,1073,3740,1072,3746,1072,3748,1073,3750,1074,3752,1076,3754,1080,3758,1091,3759,1100,3759,1075,3757,1072,3756,1071,3750,1068,3739,1068,3735,1069,3731,1072,3726,1075,3722,1081,3716,1095,3714,1104,3714,1126,3717,1136,3727,1154,3734,1159,3747,1159,3751,1157,3755,1155,3760,1151,3764,1146,3770,1131,3771,1123,3771,1098xm3792,990l3789,990,3788,992,3787,994,3784,996,3782,997,3778,997,3775,997,3747,997,3750,995,3757,988,3775,968,3780,961,3785,950,3786,945,3786,934,3784,929,3774,920,3768,918,3754,918,3749,920,3740,928,3737,934,3736,942,3738,942,3740,938,3742,934,3749,929,3753,928,3762,928,3766,929,3773,936,3775,941,3775,954,3772,962,3766,971,3760,978,3753,986,3744,995,3733,1005,3733,1007,3785,1007,3792,990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мулы (24), полученной непосредственно из определений </w:t>
      </w:r>
      <w:r>
        <w:rPr>
          <w:i/>
          <w:color w:val="231F20"/>
        </w:rPr>
        <w:t>H </w:t>
      </w:r>
      <w:r>
        <w:rPr>
          <w:color w:val="231F20"/>
        </w:rPr>
        <w:t>и </w:t>
      </w:r>
      <w:r>
        <w:rPr>
          <w:i/>
          <w:color w:val="231F20"/>
        </w:rPr>
        <w:t>Ar</w:t>
      </w:r>
      <w:r>
        <w:rPr>
          <w:i/>
          <w:color w:val="231F20"/>
          <w:position w:val="-6"/>
          <w:sz w:val="12"/>
        </w:rPr>
        <w:t>х</w:t>
      </w:r>
      <w:r>
        <w:rPr>
          <w:color w:val="231F20"/>
        </w:rPr>
        <w:t>,</w:t>
      </w:r>
      <w:r>
        <w:rPr>
          <w:color w:val="231F20"/>
          <w:spacing w:val="1"/>
        </w:rPr>
        <w:t> </w:t>
      </w:r>
      <w:r>
        <w:rPr>
          <w:color w:val="231F20"/>
        </w:rPr>
        <w:t>коэффициентом отличным от единицы. Возможно, наличие дан-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-2"/>
        </w:rPr>
        <w:t> </w:t>
      </w:r>
      <w:r>
        <w:rPr>
          <w:color w:val="231F20"/>
        </w:rPr>
        <w:t>коэффициента</w:t>
      </w:r>
      <w:r>
        <w:rPr>
          <w:color w:val="231F20"/>
          <w:spacing w:val="-1"/>
        </w:rPr>
        <w:t> </w:t>
      </w:r>
      <w:r>
        <w:rPr>
          <w:color w:val="231F20"/>
        </w:rPr>
        <w:t>связано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определением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Ar</w:t>
      </w:r>
      <w:r>
        <w:rPr>
          <w:i/>
          <w:color w:val="231F20"/>
          <w:position w:val="-6"/>
          <w:sz w:val="12"/>
        </w:rPr>
        <w:t>x</w:t>
      </w:r>
      <w:r>
        <w:rPr>
          <w:color w:val="231F20"/>
        </w:rPr>
        <w:t>,</w:t>
      </w:r>
      <w:r>
        <w:rPr>
          <w:color w:val="231F20"/>
          <w:spacing w:val="-2"/>
        </w:rPr>
        <w:t> </w:t>
      </w:r>
      <w:r>
        <w:rPr>
          <w:color w:val="231F20"/>
        </w:rPr>
        <w:t>через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d</w:t>
      </w:r>
      <w:r>
        <w:rPr>
          <w:i/>
          <w:color w:val="231F20"/>
          <w:vertAlign w:val="subscript"/>
        </w:rPr>
        <w:t>0</w:t>
      </w:r>
      <w:r>
        <w:rPr>
          <w:i/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(12),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а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не</w:t>
      </w:r>
    </w:p>
    <w:p>
      <w:pPr>
        <w:pStyle w:val="BodyText"/>
        <w:tabs>
          <w:tab w:pos="2822" w:val="left" w:leader="none"/>
        </w:tabs>
        <w:spacing w:line="330" w:lineRule="atLeast" w:before="112"/>
        <w:ind w:left="158" w:right="156"/>
        <w:jc w:val="both"/>
      </w:pPr>
      <w:r>
        <w:rPr/>
        <w:pict>
          <v:shape style="position:absolute;margin-left:151.811005pt;margin-top:10.230525pt;width:9pt;height:9.9pt;mso-position-horizontal-relative:page;mso-position-vertical-relative:paragraph;z-index:-21981696" id="docshape173" coordorigin="3036,205" coordsize="180,198" path="m3186,205l3075,205,3074,208,3079,208,3082,209,3086,210,3087,211,3089,214,3090,215,3090,221,3089,226,3059,327,3057,333,3053,338,3051,340,3047,342,3043,342,3038,342,3036,346,3093,346,3094,342,3086,342,3082,341,3078,338,3077,336,3077,331,3078,326,3093,276,3119,276,3125,277,3130,282,3132,285,3132,292,3131,295,3130,299,3134,299,3149,248,3145,248,3141,256,3137,262,3128,267,3122,268,3095,268,3112,212,3149,212,3156,212,3163,214,3166,216,3171,222,3172,225,3172,233,3171,240,3175,240,3186,205xm3216,341l3213,330,3206,321,3203,318,3203,343,3203,366,3202,377,3199,389,3197,393,3192,397,3190,398,3182,398,3179,395,3176,388,3173,381,3172,371,3172,351,3172,344,3175,328,3177,323,3182,317,3185,315,3190,315,3192,316,3194,317,3197,319,3199,323,3202,335,3203,343,3203,318,3201,315,3201,314,3195,311,3184,311,3180,312,3176,315,3171,319,3167,324,3160,339,3159,347,3159,369,3161,379,3172,397,3179,402,3191,402,3196,400,3199,398,3205,394,3209,389,3215,375,3216,366,3216,34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80.093994pt;margin-top:18.490547pt;width:4.850pt;height:7.25pt;mso-position-horizontal-relative:page;mso-position-vertical-relative:paragraph;z-index:-21981184" id="docshape174" coordorigin="3602,370" coordsize="97,145" path="m3680,477l3662,477,3662,514,3680,514,3680,477xm3680,370l3668,370,3602,464,3602,477,3699,477,3699,462,3612,462,3662,392,3680,392,3680,370xm3680,392l3662,392,3662,462,3680,462,3680,392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</w:rPr>
        <w:t>через</w:t>
      </w:r>
      <w:r>
        <w:rPr>
          <w:color w:val="231F20"/>
          <w:spacing w:val="45"/>
        </w:rPr>
        <w:t> </w:t>
      </w:r>
      <w:r>
        <w:rPr>
          <w:color w:val="231F20"/>
          <w:spacing w:val="-14"/>
          <w:position w:val="-6"/>
        </w:rPr>
        <w:drawing>
          <wp:inline distT="0" distB="0" distL="0" distR="0">
            <wp:extent cx="230124" cy="179781"/>
            <wp:effectExtent l="0" t="0" r="0" b="0"/>
            <wp:docPr id="277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69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24" cy="179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spacing w:val="-14"/>
          <w:position w:val="-6"/>
        </w:rPr>
      </w:r>
      <w:r>
        <w:rPr>
          <w:color w:val="231F20"/>
          <w:spacing w:val="-14"/>
        </w:rPr>
        <w:t> </w:t>
      </w:r>
      <w:r>
        <w:rPr>
          <w:color w:val="231F20"/>
          <w:spacing w:val="14"/>
        </w:rPr>
        <w:t> </w:t>
      </w:r>
      <w:r>
        <w:rPr>
          <w:color w:val="231F20"/>
        </w:rPr>
        <w:t>(8),</w:t>
      </w:r>
      <w:r>
        <w:rPr>
          <w:color w:val="231F20"/>
          <w:spacing w:val="-4"/>
        </w:rPr>
        <w:t> </w:t>
      </w:r>
      <w:r>
        <w:rPr>
          <w:color w:val="231F20"/>
        </w:rPr>
        <w:t>т.</w:t>
      </w:r>
      <w:r>
        <w:rPr>
          <w:color w:val="231F20"/>
          <w:spacing w:val="-2"/>
        </w:rPr>
        <w:t> </w:t>
      </w:r>
      <w:r>
        <w:rPr>
          <w:color w:val="231F20"/>
        </w:rPr>
        <w:t>к.</w:t>
        <w:tab/>
        <w:t>. Но выше показано, что </w:t>
      </w:r>
      <w:r>
        <w:rPr>
          <w:i/>
          <w:color w:val="231F20"/>
        </w:rPr>
        <w:t>Ar</w:t>
      </w:r>
      <w:r>
        <w:rPr>
          <w:i/>
          <w:color w:val="231F20"/>
          <w:position w:val="-6"/>
          <w:sz w:val="12"/>
        </w:rPr>
        <w:t>х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не зави-</w:t>
      </w:r>
      <w:r>
        <w:rPr>
          <w:color w:val="231F20"/>
          <w:spacing w:val="-50"/>
        </w:rPr>
        <w:t> </w:t>
      </w:r>
      <w:r>
        <w:rPr>
          <w:color w:val="231F20"/>
        </w:rPr>
        <w:t>сит</w:t>
      </w:r>
      <w:r>
        <w:rPr>
          <w:color w:val="231F20"/>
          <w:spacing w:val="6"/>
        </w:rPr>
        <w:t> </w:t>
      </w:r>
      <w:r>
        <w:rPr>
          <w:color w:val="231F20"/>
        </w:rPr>
        <w:t>от</w:t>
      </w:r>
      <w:r>
        <w:rPr>
          <w:color w:val="231F20"/>
          <w:spacing w:val="6"/>
        </w:rPr>
        <w:t> </w:t>
      </w:r>
      <w:r>
        <w:rPr>
          <w:i/>
          <w:color w:val="231F20"/>
        </w:rPr>
        <w:t>F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.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Т.е.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коэффициент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обсуждаемых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соотношениях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между</w:t>
      </w:r>
    </w:p>
    <w:p>
      <w:pPr>
        <w:pStyle w:val="BodyText"/>
        <w:spacing w:line="211" w:lineRule="auto" w:before="15"/>
        <w:ind w:left="158" w:right="156"/>
        <w:jc w:val="both"/>
      </w:pPr>
      <w:r>
        <w:rPr>
          <w:i/>
          <w:color w:val="231F20"/>
          <w:w w:val="105"/>
        </w:rPr>
        <w:t>Ar</w:t>
      </w:r>
      <w:r>
        <w:rPr>
          <w:i/>
          <w:color w:val="231F20"/>
          <w:w w:val="105"/>
          <w:position w:val="-6"/>
          <w:sz w:val="12"/>
        </w:rPr>
        <w:t>х</w:t>
      </w:r>
      <w:r>
        <w:rPr>
          <w:i/>
          <w:color w:val="231F20"/>
          <w:spacing w:val="11"/>
          <w:w w:val="105"/>
          <w:position w:val="-6"/>
          <w:sz w:val="12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i/>
          <w:color w:val="231F20"/>
          <w:w w:val="105"/>
        </w:rPr>
        <w:t>H</w:t>
      </w:r>
      <w:r>
        <w:rPr>
          <w:i/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отличаться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единицы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если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определении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эффициентов</w:t>
      </w:r>
      <w:r>
        <w:rPr>
          <w:color w:val="231F20"/>
          <w:spacing w:val="-11"/>
          <w:w w:val="105"/>
        </w:rPr>
        <w:t> </w:t>
      </w:r>
      <w:r>
        <w:rPr>
          <w:i/>
          <w:color w:val="231F20"/>
          <w:w w:val="105"/>
        </w:rPr>
        <w:t>m</w:t>
      </w:r>
      <w:r>
        <w:rPr>
          <w:color w:val="231F20"/>
          <w:w w:val="105"/>
        </w:rPr>
        <w:t>,</w:t>
      </w:r>
      <w:r>
        <w:rPr>
          <w:color w:val="231F20"/>
          <w:spacing w:val="-11"/>
          <w:w w:val="105"/>
        </w:rPr>
        <w:t> </w:t>
      </w:r>
      <w:r>
        <w:rPr>
          <w:i/>
          <w:color w:val="231F20"/>
          <w:w w:val="105"/>
        </w:rPr>
        <w:t>n</w:t>
      </w:r>
      <w:r>
        <w:rPr>
          <w:i/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i/>
          <w:color w:val="231F20"/>
          <w:w w:val="105"/>
        </w:rPr>
        <w:t>Ar</w:t>
      </w:r>
      <w:r>
        <w:rPr>
          <w:i/>
          <w:color w:val="231F20"/>
          <w:w w:val="105"/>
          <w:position w:val="-6"/>
          <w:sz w:val="12"/>
        </w:rPr>
        <w:t>х</w:t>
      </w:r>
      <w:r>
        <w:rPr>
          <w:color w:val="231F20"/>
          <w:w w:val="105"/>
        </w:rPr>
        <w:t>,</w:t>
      </w:r>
      <w:r>
        <w:rPr>
          <w:color w:val="231F20"/>
          <w:spacing w:val="-11"/>
          <w:w w:val="105"/>
        </w:rPr>
        <w:t> </w:t>
      </w:r>
      <w:r>
        <w:rPr>
          <w:i/>
          <w:color w:val="231F20"/>
          <w:w w:val="105"/>
        </w:rPr>
        <w:t>H</w:t>
      </w:r>
      <w:r>
        <w:rPr>
          <w:i/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использовать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значения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i/>
          <w:color w:val="231F20"/>
          <w:w w:val="105"/>
        </w:rPr>
        <w:t>F</w:t>
      </w:r>
      <w:r>
        <w:rPr>
          <w:color w:val="231F20"/>
          <w:w w:val="105"/>
          <w:vertAlign w:val="subscript"/>
        </w:rPr>
        <w:t>0</w:t>
      </w:r>
      <w:r>
        <w:rPr>
          <w:color w:val="231F20"/>
          <w:spacing w:val="-52"/>
          <w:w w:val="105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пределах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одной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формулы,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что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является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нелогичным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непосле-</w:t>
      </w:r>
    </w:p>
    <w:p>
      <w:pPr>
        <w:pStyle w:val="BodyText"/>
        <w:spacing w:line="256" w:lineRule="exact" w:before="4"/>
        <w:ind w:left="158" w:right="152"/>
        <w:jc w:val="both"/>
      </w:pPr>
      <w:r>
        <w:rPr>
          <w:color w:val="231F20"/>
        </w:rPr>
        <w:t>довательным. В любом случае, представляется неоправданным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использование коэффициента отличного от единицы в формулах,</w:t>
      </w:r>
      <w:r>
        <w:rPr>
          <w:color w:val="231F20"/>
          <w:spacing w:val="1"/>
        </w:rPr>
        <w:t> </w:t>
      </w:r>
      <w:r>
        <w:rPr>
          <w:color w:val="231F20"/>
        </w:rPr>
        <w:t>связывающих </w:t>
      </w:r>
      <w:r>
        <w:rPr>
          <w:i/>
          <w:color w:val="231F20"/>
        </w:rPr>
        <w:t>Ar</w:t>
      </w:r>
      <w:r>
        <w:rPr>
          <w:i/>
          <w:color w:val="231F20"/>
          <w:position w:val="-6"/>
          <w:sz w:val="12"/>
        </w:rPr>
        <w:t>х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и </w:t>
      </w:r>
      <w:r>
        <w:rPr>
          <w:i/>
          <w:color w:val="231F20"/>
        </w:rPr>
        <w:t>H </w:t>
      </w:r>
      <w:r>
        <w:rPr>
          <w:color w:val="231F20"/>
        </w:rPr>
        <w:t>компактной струи, т.е. для указанных соот-</w:t>
      </w:r>
      <w:r>
        <w:rPr>
          <w:color w:val="231F20"/>
          <w:spacing w:val="1"/>
        </w:rPr>
        <w:t> </w:t>
      </w:r>
      <w:r>
        <w:rPr>
          <w:color w:val="231F20"/>
        </w:rPr>
        <w:t>ношений следует использовать формулу (24), полученную непо-</w:t>
      </w:r>
      <w:r>
        <w:rPr>
          <w:color w:val="231F20"/>
          <w:spacing w:val="1"/>
        </w:rPr>
        <w:t> </w:t>
      </w:r>
      <w:r>
        <w:rPr>
          <w:color w:val="231F20"/>
        </w:rPr>
        <w:t>средственно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определений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Ar</w:t>
      </w:r>
      <w:r>
        <w:rPr>
          <w:i/>
          <w:color w:val="231F20"/>
          <w:position w:val="-6"/>
          <w:sz w:val="12"/>
        </w:rPr>
        <w:t>х</w:t>
      </w:r>
      <w:r>
        <w:rPr>
          <w:i/>
          <w:color w:val="231F20"/>
          <w:spacing w:val="24"/>
          <w:position w:val="-6"/>
          <w:sz w:val="1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i/>
          <w:color w:val="231F20"/>
        </w:rPr>
        <w:t>H</w:t>
      </w:r>
      <w:r>
        <w:rPr>
          <w:color w:val="231F20"/>
        </w:rPr>
        <w:t>.</w:t>
      </w:r>
    </w:p>
    <w:p>
      <w:pPr>
        <w:pStyle w:val="BodyText"/>
        <w:spacing w:line="254" w:lineRule="auto" w:before="9"/>
        <w:ind w:left="158" w:right="156" w:firstLine="396"/>
        <w:jc w:val="both"/>
      </w:pPr>
      <w:r>
        <w:rPr>
          <w:color w:val="231F20"/>
          <w:spacing w:val="-2"/>
        </w:rPr>
        <w:t>Рассматривая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неизотермическую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компактную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струю,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истекаю-</w:t>
      </w:r>
      <w:r>
        <w:rPr>
          <w:color w:val="231F20"/>
          <w:spacing w:val="-51"/>
        </w:rPr>
        <w:t> </w:t>
      </w:r>
      <w:r>
        <w:rPr>
          <w:color w:val="231F20"/>
        </w:rPr>
        <w:t>щую</w:t>
      </w:r>
      <w:r>
        <w:rPr>
          <w:color w:val="231F20"/>
          <w:spacing w:val="-6"/>
        </w:rPr>
        <w:t> </w:t>
      </w:r>
      <w:r>
        <w:rPr>
          <w:color w:val="231F20"/>
        </w:rPr>
        <w:t>под</w:t>
      </w:r>
      <w:r>
        <w:rPr>
          <w:color w:val="231F20"/>
          <w:spacing w:val="-5"/>
        </w:rPr>
        <w:t> </w:t>
      </w:r>
      <w:r>
        <w:rPr>
          <w:color w:val="231F20"/>
        </w:rPr>
        <w:t>углом</w:t>
      </w:r>
      <w:r>
        <w:rPr>
          <w:color w:val="231F20"/>
          <w:spacing w:val="-5"/>
        </w:rPr>
        <w:t> </w:t>
      </w:r>
      <w:r>
        <w:rPr>
          <w:i/>
          <w:color w:val="231F20"/>
        </w:rPr>
        <w:t>α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горизонту</w:t>
      </w:r>
      <w:r>
        <w:rPr>
          <w:color w:val="231F20"/>
          <w:spacing w:val="-5"/>
        </w:rPr>
        <w:t> </w:t>
      </w:r>
      <w:r>
        <w:rPr>
          <w:color w:val="231F20"/>
        </w:rPr>
        <w:t>(рис</w:t>
      </w:r>
      <w:r>
        <w:rPr>
          <w:color w:val="231F20"/>
          <w:spacing w:val="-5"/>
        </w:rPr>
        <w:t> </w:t>
      </w:r>
      <w:r>
        <w:rPr>
          <w:color w:val="231F20"/>
        </w:rPr>
        <w:t>1).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[1]</w:t>
      </w:r>
      <w:r>
        <w:rPr>
          <w:color w:val="231F20"/>
          <w:spacing w:val="-5"/>
        </w:rPr>
        <w:t> </w:t>
      </w:r>
      <w:r>
        <w:rPr>
          <w:color w:val="231F20"/>
        </w:rPr>
        <w:t>выводится</w:t>
      </w:r>
      <w:r>
        <w:rPr>
          <w:color w:val="231F20"/>
          <w:spacing w:val="-5"/>
        </w:rPr>
        <w:t> </w:t>
      </w:r>
      <w:r>
        <w:rPr>
          <w:color w:val="231F20"/>
        </w:rPr>
        <w:t>формула</w:t>
      </w:r>
      <w:r>
        <w:rPr>
          <w:color w:val="231F20"/>
          <w:spacing w:val="-5"/>
        </w:rPr>
        <w:t> </w:t>
      </w:r>
      <w:r>
        <w:rPr>
          <w:color w:val="231F20"/>
        </w:rPr>
        <w:t>(3)</w:t>
      </w:r>
      <w:r>
        <w:rPr>
          <w:color w:val="231F20"/>
          <w:spacing w:val="-50"/>
        </w:rPr>
        <w:t> </w:t>
      </w:r>
      <w:r>
        <w:rPr>
          <w:color w:val="231F20"/>
        </w:rPr>
        <w:t>для траектории струи </w:t>
      </w:r>
      <w:r>
        <w:rPr>
          <w:i/>
          <w:color w:val="231F20"/>
        </w:rPr>
        <w:t>y</w:t>
      </w:r>
      <w:r>
        <w:rPr>
          <w:color w:val="231F20"/>
        </w:rPr>
        <w:t>(</w:t>
      </w:r>
      <w:r>
        <w:rPr>
          <w:i/>
          <w:color w:val="231F20"/>
        </w:rPr>
        <w:t>x</w:t>
      </w:r>
      <w:r>
        <w:rPr>
          <w:color w:val="231F20"/>
        </w:rPr>
        <w:t>), т. е. для зависимости вертикальной ко-</w:t>
      </w:r>
      <w:r>
        <w:rPr>
          <w:color w:val="231F20"/>
          <w:spacing w:val="1"/>
        </w:rPr>
        <w:t> </w:t>
      </w:r>
      <w:r>
        <w:rPr>
          <w:color w:val="231F20"/>
        </w:rPr>
        <w:t>ординаты оси струи </w:t>
      </w:r>
      <w:r>
        <w:rPr>
          <w:i/>
          <w:color w:val="231F20"/>
        </w:rPr>
        <w:t>y</w:t>
      </w:r>
      <w:r>
        <w:rPr>
          <w:i/>
          <w:color w:val="231F20"/>
          <w:spacing w:val="1"/>
        </w:rPr>
        <w:t> </w:t>
      </w:r>
      <w:r>
        <w:rPr>
          <w:color w:val="231F20"/>
        </w:rPr>
        <w:t>от горизонтальной координаты оси</w:t>
      </w:r>
      <w:r>
        <w:rPr>
          <w:color w:val="231F20"/>
          <w:spacing w:val="1"/>
        </w:rPr>
        <w:t> </w:t>
      </w:r>
      <w:r>
        <w:rPr>
          <w:color w:val="231F20"/>
        </w:rPr>
        <w:t>струи</w:t>
      </w:r>
      <w:r>
        <w:rPr>
          <w:color w:val="231F20"/>
          <w:spacing w:val="-1"/>
        </w:rPr>
        <w:t> </w:t>
      </w:r>
      <w:r>
        <w:rPr>
          <w:i/>
          <w:color w:val="231F20"/>
        </w:rPr>
        <w:t>x</w:t>
      </w:r>
      <w:r>
        <w:rPr>
          <w:color w:val="231F20"/>
        </w:rPr>
        <w:t>:</w:t>
      </w:r>
    </w:p>
    <w:p>
      <w:pPr>
        <w:pStyle w:val="BodyText"/>
        <w:spacing w:before="5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49">
            <wp:simplePos x="0" y="0"/>
            <wp:positionH relativeFrom="page">
              <wp:posOffset>1112164</wp:posOffset>
            </wp:positionH>
            <wp:positionV relativeFrom="paragraph">
              <wp:posOffset>193721</wp:posOffset>
            </wp:positionV>
            <wp:extent cx="3045714" cy="2048256"/>
            <wp:effectExtent l="0" t="0" r="0" b="0"/>
            <wp:wrapTopAndBottom/>
            <wp:docPr id="279" name="image1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70.jpe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714" cy="2048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6"/>
        </w:rPr>
      </w:pPr>
    </w:p>
    <w:p>
      <w:pPr>
        <w:spacing w:before="0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истечения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нагретой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струи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под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углом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горизонту</w:t>
      </w:r>
    </w:p>
    <w:p>
      <w:pPr>
        <w:spacing w:after="0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38" w:firstLine="396"/>
      </w:pPr>
      <w:r>
        <w:rPr>
          <w:color w:val="231F20"/>
          <w:w w:val="105"/>
        </w:rPr>
        <w:t>Сравним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формулы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(3)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(15).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горизонтальной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подачи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(α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0°)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формула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(3)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примет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вид:</w:t>
      </w:r>
    </w:p>
    <w:p>
      <w:pPr>
        <w:pStyle w:val="BodyText"/>
        <w:spacing w:before="1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3">
            <wp:simplePos x="0" y="0"/>
            <wp:positionH relativeFrom="page">
              <wp:posOffset>2080724</wp:posOffset>
            </wp:positionH>
            <wp:positionV relativeFrom="paragraph">
              <wp:posOffset>140343</wp:posOffset>
            </wp:positionV>
            <wp:extent cx="1165417" cy="371475"/>
            <wp:effectExtent l="0" t="0" r="0" b="0"/>
            <wp:wrapTopAndBottom/>
            <wp:docPr id="281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71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417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555"/>
      </w:pPr>
      <w:r>
        <w:rPr>
          <w:color w:val="231F20"/>
        </w:rPr>
        <w:t>После</w:t>
      </w:r>
      <w:r>
        <w:rPr>
          <w:color w:val="231F20"/>
          <w:spacing w:val="10"/>
        </w:rPr>
        <w:t> </w:t>
      </w:r>
      <w:r>
        <w:rPr>
          <w:color w:val="231F20"/>
        </w:rPr>
        <w:t>подстановки</w:t>
      </w:r>
      <w:r>
        <w:rPr>
          <w:color w:val="231F20"/>
          <w:spacing w:val="10"/>
        </w:rPr>
        <w:t> </w:t>
      </w:r>
      <w:r>
        <w:rPr>
          <w:color w:val="231F20"/>
        </w:rPr>
        <w:t>выражения</w:t>
      </w:r>
      <w:r>
        <w:rPr>
          <w:color w:val="231F20"/>
          <w:spacing w:val="10"/>
        </w:rPr>
        <w:t> </w:t>
      </w:r>
      <w:r>
        <w:rPr>
          <w:color w:val="231F20"/>
        </w:rPr>
        <w:t>(9)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(15)</w:t>
      </w:r>
      <w:r>
        <w:rPr>
          <w:color w:val="231F20"/>
          <w:spacing w:val="11"/>
        </w:rPr>
        <w:t> </w:t>
      </w:r>
      <w:r>
        <w:rPr>
          <w:color w:val="231F20"/>
        </w:rPr>
        <w:t>получим:</w:t>
      </w:r>
    </w:p>
    <w:p>
      <w:pPr>
        <w:pStyle w:val="BodyText"/>
        <w:spacing w:before="7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4">
            <wp:simplePos x="0" y="0"/>
            <wp:positionH relativeFrom="page">
              <wp:posOffset>2016663</wp:posOffset>
            </wp:positionH>
            <wp:positionV relativeFrom="paragraph">
              <wp:posOffset>151571</wp:posOffset>
            </wp:positionV>
            <wp:extent cx="1280943" cy="366712"/>
            <wp:effectExtent l="0" t="0" r="0" b="0"/>
            <wp:wrapTopAndBottom/>
            <wp:docPr id="283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72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943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254" w:lineRule="auto"/>
        <w:ind w:left="158" w:firstLine="396"/>
      </w:pPr>
      <w:r>
        <w:rPr>
          <w:color w:val="231F20"/>
          <w:w w:val="105"/>
        </w:rPr>
        <w:t>Сравнивая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полученные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формулы,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приходим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следующему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выражению: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</w:p>
    <w:p>
      <w:pPr>
        <w:pStyle w:val="BodyText"/>
        <w:spacing w:before="95"/>
        <w:ind w:left="158" w:right="156"/>
        <w:jc w:val="right"/>
      </w:pPr>
      <w:r>
        <w:rPr/>
        <w:pict>
          <v:group style="position:absolute;margin-left:111.105904pt;margin-top:-9.462559pt;width:197.6pt;height:41.35pt;mso-position-horizontal-relative:page;mso-position-vertical-relative:paragraph;z-index:15808000" id="docshapegroup175" coordorigin="2222,-189" coordsize="3952,827">
            <v:shape style="position:absolute;left:4453;top:-18;width:1323;height:148" type="#_x0000_t75" id="docshape176" stroked="false">
              <v:imagedata r:id="rId296" o:title=""/>
            </v:shape>
            <v:shape style="position:absolute;left:2222;top:-190;width:2155;height:827" type="#_x0000_t75" id="docshape177" stroked="false">
              <v:imagedata r:id="rId297" o:title=""/>
            </v:shape>
            <v:shape style="position:absolute;left:4436;top:427;width:1737;height:188" type="#_x0000_t75" id="docshape178" stroked="false">
              <v:imagedata r:id="rId298" o:title=""/>
            </v:shape>
            <v:rect style="position:absolute;left:4290;top:66;width:111;height:11" id="docshape179" filled="true" fillcolor="#000000" stroked="false">
              <v:fill type="solid"/>
            </v:rect>
            <w10:wrap type="none"/>
          </v:group>
        </w:pict>
      </w:r>
      <w:r>
        <w:rPr>
          <w:color w:val="231F20"/>
        </w:rPr>
        <w:t>(27)</w:t>
      </w: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54" w:lineRule="auto" w:before="1"/>
        <w:ind w:left="158" w:right="154" w:firstLine="396"/>
        <w:jc w:val="both"/>
      </w:pPr>
      <w:r>
        <w:rPr>
          <w:color w:val="231F20"/>
        </w:rPr>
        <w:t>Из (27) следует, что значения вертикального отклонения не-</w:t>
      </w:r>
      <w:r>
        <w:rPr>
          <w:color w:val="231F20"/>
          <w:spacing w:val="1"/>
        </w:rPr>
        <w:t> </w:t>
      </w:r>
      <w:r>
        <w:rPr>
          <w:color w:val="231F20"/>
        </w:rPr>
        <w:t>изотермической компактной струи при горизонтальной подаче,</w:t>
      </w:r>
      <w:r>
        <w:rPr>
          <w:color w:val="231F20"/>
          <w:spacing w:val="1"/>
        </w:rPr>
        <w:t> </w:t>
      </w:r>
      <w:r>
        <w:rPr>
          <w:color w:val="231F20"/>
        </w:rPr>
        <w:t>вычисленные по формуле (3), предложенной в [1], и по формуле</w:t>
      </w:r>
      <w:r>
        <w:rPr>
          <w:color w:val="231F20"/>
          <w:spacing w:val="1"/>
        </w:rPr>
        <w:t> </w:t>
      </w:r>
      <w:r>
        <w:rPr>
          <w:color w:val="231F20"/>
        </w:rPr>
        <w:t>(15), предложенной в [2], различаются в 1,8 раз. Такое значитель-</w:t>
      </w:r>
      <w:r>
        <w:rPr>
          <w:color w:val="231F20"/>
          <w:spacing w:val="1"/>
        </w:rPr>
        <w:t> </w:t>
      </w:r>
      <w:r>
        <w:rPr>
          <w:color w:val="231F20"/>
        </w:rPr>
        <w:t>ное отличие никак не комментируется в профильной литературе,</w:t>
      </w:r>
      <w:r>
        <w:rPr>
          <w:color w:val="231F20"/>
          <w:spacing w:val="1"/>
        </w:rPr>
        <w:t> </w:t>
      </w:r>
      <w:r>
        <w:rPr>
          <w:color w:val="231F20"/>
        </w:rPr>
        <w:t>что выглядит довольно странно, учитывая широкое применение</w:t>
      </w:r>
      <w:r>
        <w:rPr>
          <w:color w:val="231F20"/>
          <w:spacing w:val="1"/>
        </w:rPr>
        <w:t> </w:t>
      </w:r>
      <w:r>
        <w:rPr>
          <w:color w:val="231F20"/>
        </w:rPr>
        <w:t>неизотермических</w:t>
      </w:r>
      <w:r>
        <w:rPr>
          <w:color w:val="231F20"/>
          <w:spacing w:val="3"/>
        </w:rPr>
        <w:t> </w:t>
      </w:r>
      <w:r>
        <w:rPr>
          <w:color w:val="231F20"/>
        </w:rPr>
        <w:t>приточных</w:t>
      </w:r>
      <w:r>
        <w:rPr>
          <w:color w:val="231F20"/>
          <w:spacing w:val="3"/>
        </w:rPr>
        <w:t> </w:t>
      </w:r>
      <w:r>
        <w:rPr>
          <w:color w:val="231F20"/>
        </w:rPr>
        <w:t>струй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вентиляции.</w:t>
      </w:r>
    </w:p>
    <w:p>
      <w:pPr>
        <w:pStyle w:val="BodyText"/>
        <w:spacing w:before="9"/>
        <w:rPr>
          <w:sz w:val="22"/>
        </w:rPr>
      </w:pPr>
    </w:p>
    <w:p>
      <w:pPr>
        <w:pStyle w:val="Heading4"/>
        <w:spacing w:line="254" w:lineRule="auto"/>
        <w:ind w:left="158" w:right="156" w:firstLine="396"/>
      </w:pPr>
      <w:r>
        <w:rPr>
          <w:color w:val="231F20"/>
          <w:spacing w:val="-1"/>
          <w:w w:val="105"/>
        </w:rPr>
        <w:t>Результаты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теоретического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расчёта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лабораторных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пытаний</w:t>
      </w:r>
    </w:p>
    <w:p>
      <w:pPr>
        <w:pStyle w:val="BodyText"/>
        <w:spacing w:line="254" w:lineRule="auto" w:before="2"/>
        <w:ind w:left="158" w:right="154" w:firstLine="396"/>
        <w:jc w:val="both"/>
      </w:pP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сравнения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анализа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результатов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расчета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формулам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раз-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личных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авторов,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приведем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пример</w:t>
      </w:r>
      <w:r>
        <w:rPr>
          <w:color w:val="231F20"/>
          <w:spacing w:val="-12"/>
        </w:rPr>
        <w:t> </w:t>
      </w:r>
      <w:r>
        <w:rPr>
          <w:color w:val="231F20"/>
        </w:rPr>
        <w:t>расчета</w:t>
      </w:r>
      <w:r>
        <w:rPr>
          <w:color w:val="231F20"/>
          <w:spacing w:val="-12"/>
        </w:rPr>
        <w:t> </w:t>
      </w:r>
      <w:r>
        <w:rPr>
          <w:color w:val="231F20"/>
        </w:rPr>
        <w:t>траектории</w:t>
      </w:r>
      <w:r>
        <w:rPr>
          <w:color w:val="231F20"/>
          <w:spacing w:val="-12"/>
        </w:rPr>
        <w:t> </w:t>
      </w:r>
      <w:r>
        <w:rPr>
          <w:color w:val="231F20"/>
        </w:rPr>
        <w:t>компактной</w:t>
      </w:r>
      <w:r>
        <w:rPr>
          <w:color w:val="231F20"/>
          <w:spacing w:val="-50"/>
        </w:rPr>
        <w:t> </w:t>
      </w:r>
      <w:r>
        <w:rPr>
          <w:color w:val="231F20"/>
        </w:rPr>
        <w:t>неизотермической вентиляционной струи по формулам (4), (15),</w:t>
      </w:r>
      <w:r>
        <w:rPr>
          <w:color w:val="231F20"/>
          <w:spacing w:val="1"/>
        </w:rPr>
        <w:t> </w:t>
      </w:r>
      <w:r>
        <w:rPr>
          <w:color w:val="231F20"/>
        </w:rPr>
        <w:t>(19),</w:t>
      </w:r>
      <w:r>
        <w:rPr>
          <w:color w:val="231F20"/>
          <w:spacing w:val="-11"/>
        </w:rPr>
        <w:t> </w:t>
      </w:r>
      <w:r>
        <w:rPr>
          <w:color w:val="231F20"/>
        </w:rPr>
        <w:t>(22),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одних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тех</w:t>
      </w:r>
      <w:r>
        <w:rPr>
          <w:color w:val="231F20"/>
          <w:spacing w:val="-11"/>
        </w:rPr>
        <w:t> </w:t>
      </w:r>
      <w:r>
        <w:rPr>
          <w:color w:val="231F20"/>
        </w:rPr>
        <w:t>же</w:t>
      </w:r>
      <w:r>
        <w:rPr>
          <w:color w:val="231F20"/>
          <w:spacing w:val="-11"/>
        </w:rPr>
        <w:t> </w:t>
      </w:r>
      <w:r>
        <w:rPr>
          <w:color w:val="231F20"/>
        </w:rPr>
        <w:t>исходных</w:t>
      </w:r>
      <w:r>
        <w:rPr>
          <w:color w:val="231F20"/>
          <w:spacing w:val="-11"/>
        </w:rPr>
        <w:t> </w:t>
      </w:r>
      <w:r>
        <w:rPr>
          <w:color w:val="231F20"/>
        </w:rPr>
        <w:t>данных</w:t>
      </w:r>
      <w:r>
        <w:rPr>
          <w:color w:val="231F20"/>
          <w:spacing w:val="-11"/>
        </w:rPr>
        <w:t> </w:t>
      </w:r>
      <w:r>
        <w:rPr>
          <w:color w:val="231F20"/>
        </w:rPr>
        <w:t>(табл.</w:t>
      </w:r>
      <w:r>
        <w:rPr>
          <w:color w:val="231F20"/>
          <w:spacing w:val="-11"/>
        </w:rPr>
        <w:t> </w:t>
      </w:r>
      <w:r>
        <w:rPr>
          <w:color w:val="231F20"/>
        </w:rPr>
        <w:t>1).</w:t>
      </w:r>
      <w:r>
        <w:rPr>
          <w:color w:val="231F20"/>
          <w:spacing w:val="-11"/>
        </w:rPr>
        <w:t> </w:t>
      </w:r>
      <w:r>
        <w:rPr>
          <w:color w:val="231F20"/>
        </w:rPr>
        <w:t>Результат</w:t>
      </w:r>
      <w:r>
        <w:rPr>
          <w:color w:val="231F20"/>
          <w:spacing w:val="-50"/>
        </w:rPr>
        <w:t> </w:t>
      </w:r>
      <w:r>
        <w:rPr>
          <w:color w:val="231F20"/>
        </w:rPr>
        <w:t>расчета</w:t>
      </w:r>
      <w:r>
        <w:rPr>
          <w:color w:val="231F20"/>
          <w:spacing w:val="2"/>
        </w:rPr>
        <w:t> </w:t>
      </w:r>
      <w:r>
        <w:rPr>
          <w:color w:val="231F20"/>
        </w:rPr>
        <w:t>представлен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графическом</w:t>
      </w:r>
      <w:r>
        <w:rPr>
          <w:color w:val="231F20"/>
          <w:spacing w:val="2"/>
        </w:rPr>
        <w:t> </w:t>
      </w:r>
      <w:r>
        <w:rPr>
          <w:color w:val="231F20"/>
        </w:rPr>
        <w:t>виде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3"/>
        </w:rPr>
        <w:t> </w:t>
      </w:r>
      <w:r>
        <w:rPr>
          <w:color w:val="231F20"/>
        </w:rPr>
        <w:t>2).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before="93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1320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Исходные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данные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лабораторных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испытаний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98"/>
        <w:gridCol w:w="1077"/>
        <w:gridCol w:w="1077"/>
      </w:tblGrid>
      <w:tr>
        <w:trPr>
          <w:trHeight w:val="500" w:hRule="atLeast"/>
        </w:trPr>
        <w:tc>
          <w:tcPr>
            <w:tcW w:w="3798" w:type="dxa"/>
          </w:tcPr>
          <w:p>
            <w:pPr>
              <w:pStyle w:val="TableParagraph"/>
              <w:spacing w:before="143"/>
              <w:ind w:left="1473" w:right="1463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Параметр</w:t>
            </w:r>
          </w:p>
        </w:tc>
        <w:tc>
          <w:tcPr>
            <w:tcW w:w="1077" w:type="dxa"/>
          </w:tcPr>
          <w:p>
            <w:pPr>
              <w:pStyle w:val="TableParagraph"/>
              <w:spacing w:before="143"/>
              <w:ind w:left="116" w:right="10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Ед.изм</w:t>
            </w:r>
          </w:p>
        </w:tc>
        <w:tc>
          <w:tcPr>
            <w:tcW w:w="1077" w:type="dxa"/>
          </w:tcPr>
          <w:p>
            <w:pPr>
              <w:pStyle w:val="TableParagraph"/>
              <w:spacing w:before="143"/>
              <w:ind w:left="117" w:right="10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Величина</w:t>
            </w:r>
          </w:p>
        </w:tc>
      </w:tr>
      <w:tr>
        <w:trPr>
          <w:trHeight w:val="500" w:hRule="atLeast"/>
        </w:trPr>
        <w:tc>
          <w:tcPr>
            <w:tcW w:w="3798" w:type="dxa"/>
          </w:tcPr>
          <w:p>
            <w:pPr>
              <w:pStyle w:val="TableParagraph"/>
              <w:spacing w:line="249" w:lineRule="auto"/>
              <w:ind w:left="85" w:right="318"/>
              <w:rPr>
                <w:i/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Коэффициент,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характеризующий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изменения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скорости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струях,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m</w:t>
            </w:r>
          </w:p>
        </w:tc>
        <w:tc>
          <w:tcPr>
            <w:tcW w:w="107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6,7</w:t>
            </w:r>
          </w:p>
        </w:tc>
      </w:tr>
      <w:tr>
        <w:trPr>
          <w:trHeight w:val="500" w:hRule="atLeast"/>
        </w:trPr>
        <w:tc>
          <w:tcPr>
            <w:tcW w:w="3798" w:type="dxa"/>
          </w:tcPr>
          <w:p>
            <w:pPr>
              <w:pStyle w:val="TableParagraph"/>
              <w:spacing w:line="249" w:lineRule="auto"/>
              <w:ind w:left="85" w:right="318"/>
              <w:rPr>
                <w:i/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Коэффициент,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характеризующий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изменения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избыточной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температуры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струях,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n</w:t>
            </w:r>
          </w:p>
        </w:tc>
        <w:tc>
          <w:tcPr>
            <w:tcW w:w="107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5,7</w:t>
            </w:r>
          </w:p>
        </w:tc>
      </w:tr>
      <w:tr>
        <w:trPr>
          <w:trHeight w:val="305" w:hRule="atLeast"/>
        </w:trPr>
        <w:tc>
          <w:tcPr>
            <w:tcW w:w="3798" w:type="dxa"/>
          </w:tcPr>
          <w:p>
            <w:pPr>
              <w:pStyle w:val="TableParagraph"/>
              <w:spacing w:before="37"/>
              <w:ind w:left="85"/>
              <w:rPr>
                <w:i/>
                <w:sz w:val="18"/>
              </w:rPr>
            </w:pPr>
            <w:r>
              <w:rPr>
                <w:color w:val="231F20"/>
                <w:sz w:val="18"/>
              </w:rPr>
              <w:t>Расход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приточной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струи,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L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м/c</w:t>
            </w:r>
            <w:r>
              <w:rPr>
                <w:color w:val="231F20"/>
                <w:sz w:val="18"/>
                <w:vertAlign w:val="superscript"/>
              </w:rPr>
              <w:t>3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101</w:t>
            </w:r>
          </w:p>
        </w:tc>
      </w:tr>
      <w:tr>
        <w:trPr>
          <w:trHeight w:val="500" w:hRule="atLeast"/>
        </w:trPr>
        <w:tc>
          <w:tcPr>
            <w:tcW w:w="3798" w:type="dxa"/>
          </w:tcPr>
          <w:p>
            <w:pPr>
              <w:pStyle w:val="TableParagraph"/>
              <w:spacing w:line="249" w:lineRule="auto"/>
              <w:ind w:left="85" w:right="804"/>
              <w:rPr>
                <w:sz w:val="18"/>
              </w:rPr>
            </w:pPr>
            <w:r>
              <w:rPr>
                <w:color w:val="231F20"/>
                <w:sz w:val="18"/>
              </w:rPr>
              <w:t>Cкорость воздуха в сечение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воздуховыпускающего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устройства,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V</w:t>
            </w:r>
            <w:r>
              <w:rPr>
                <w:color w:val="231F20"/>
                <w:sz w:val="18"/>
                <w:vertAlign w:val="subscript"/>
              </w:rPr>
              <w:t>0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м/с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3,572</w:t>
            </w:r>
          </w:p>
        </w:tc>
      </w:tr>
      <w:tr>
        <w:trPr>
          <w:trHeight w:val="305" w:hRule="atLeast"/>
        </w:trPr>
        <w:tc>
          <w:tcPr>
            <w:tcW w:w="3798" w:type="dxa"/>
          </w:tcPr>
          <w:p>
            <w:pPr>
              <w:pStyle w:val="TableParagraph"/>
              <w:spacing w:before="37"/>
              <w:ind w:left="85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Площадь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воздуховыпускающего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устройства,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F</w:t>
            </w:r>
            <w:r>
              <w:rPr>
                <w:color w:val="231F20"/>
                <w:sz w:val="18"/>
                <w:vertAlign w:val="subscript"/>
              </w:rPr>
              <w:t>0</w:t>
            </w:r>
          </w:p>
        </w:tc>
        <w:tc>
          <w:tcPr>
            <w:tcW w:w="1077" w:type="dxa"/>
          </w:tcPr>
          <w:p>
            <w:pPr>
              <w:pStyle w:val="TableParagraph"/>
              <w:spacing w:before="37"/>
              <w:ind w:left="117" w:right="106"/>
              <w:jc w:val="center"/>
              <w:rPr>
                <w:sz w:val="10"/>
              </w:rPr>
            </w:pPr>
            <w:r>
              <w:rPr>
                <w:color w:val="231F20"/>
                <w:position w:val="-5"/>
                <w:sz w:val="18"/>
              </w:rPr>
              <w:t>м</w:t>
            </w:r>
            <w:r>
              <w:rPr>
                <w:color w:val="231F20"/>
                <w:sz w:val="10"/>
              </w:rPr>
              <w:t>2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0,008</w:t>
            </w:r>
          </w:p>
        </w:tc>
      </w:tr>
      <w:tr>
        <w:trPr>
          <w:trHeight w:val="305" w:hRule="atLeast"/>
        </w:trPr>
        <w:tc>
          <w:tcPr>
            <w:tcW w:w="3798" w:type="dxa"/>
          </w:tcPr>
          <w:p>
            <w:pPr>
              <w:pStyle w:val="TableParagraph"/>
              <w:spacing w:before="37"/>
              <w:ind w:left="85"/>
              <w:rPr>
                <w:sz w:val="18"/>
              </w:rPr>
            </w:pPr>
            <w:r>
              <w:rPr>
                <w:color w:val="231F20"/>
                <w:sz w:val="18"/>
              </w:rPr>
              <w:t>Площадь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воздуховыпускающего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устройства,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d</w:t>
            </w:r>
            <w:r>
              <w:rPr>
                <w:color w:val="231F20"/>
                <w:sz w:val="18"/>
                <w:vertAlign w:val="subscript"/>
              </w:rPr>
              <w:t>0</w:t>
            </w:r>
          </w:p>
        </w:tc>
        <w:tc>
          <w:tcPr>
            <w:tcW w:w="107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м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0,1</w:t>
            </w:r>
          </w:p>
        </w:tc>
      </w:tr>
      <w:tr>
        <w:trPr>
          <w:trHeight w:val="305" w:hRule="atLeast"/>
        </w:trPr>
        <w:tc>
          <w:tcPr>
            <w:tcW w:w="3798" w:type="dxa"/>
          </w:tcPr>
          <w:p>
            <w:pPr>
              <w:pStyle w:val="TableParagraph"/>
              <w:spacing w:line="248" w:lineRule="exact" w:before="37"/>
              <w:ind w:left="85"/>
              <w:rPr>
                <w:sz w:val="10"/>
              </w:rPr>
            </w:pPr>
            <w:r>
              <w:rPr>
                <w:color w:val="231F20"/>
                <w:sz w:val="18"/>
              </w:rPr>
              <w:t>Температура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воздуха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помещение,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T</w:t>
            </w:r>
            <w:r>
              <w:rPr>
                <w:color w:val="231F20"/>
                <w:position w:val="-5"/>
                <w:sz w:val="10"/>
              </w:rPr>
              <w:t>окр</w:t>
            </w:r>
          </w:p>
        </w:tc>
        <w:tc>
          <w:tcPr>
            <w:tcW w:w="107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К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288,1</w:t>
            </w:r>
          </w:p>
        </w:tc>
      </w:tr>
      <w:tr>
        <w:trPr>
          <w:trHeight w:val="500" w:hRule="atLeast"/>
        </w:trPr>
        <w:tc>
          <w:tcPr>
            <w:tcW w:w="3798" w:type="dxa"/>
          </w:tcPr>
          <w:p>
            <w:pPr>
              <w:pStyle w:val="TableParagraph"/>
              <w:spacing w:line="249" w:lineRule="auto"/>
              <w:ind w:left="85" w:right="307"/>
              <w:rPr>
                <w:sz w:val="18"/>
              </w:rPr>
            </w:pPr>
            <w:r>
              <w:rPr>
                <w:color w:val="231F20"/>
                <w:sz w:val="18"/>
              </w:rPr>
              <w:t>Рабочая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разность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температур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внутреннего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приточного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воздуха,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∆</w:t>
            </w:r>
            <w:r>
              <w:rPr>
                <w:i/>
                <w:color w:val="231F20"/>
                <w:sz w:val="18"/>
              </w:rPr>
              <w:t>t</w:t>
            </w:r>
            <w:r>
              <w:rPr>
                <w:color w:val="231F20"/>
                <w:sz w:val="18"/>
                <w:vertAlign w:val="subscript"/>
              </w:rPr>
              <w:t>0</w:t>
            </w:r>
          </w:p>
        </w:tc>
        <w:tc>
          <w:tcPr>
            <w:tcW w:w="1077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К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19,5</w:t>
            </w:r>
          </w:p>
        </w:tc>
      </w:tr>
    </w:tbl>
    <w:p>
      <w:pPr>
        <w:pStyle w:val="BodyText"/>
        <w:spacing w:before="3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6">
            <wp:simplePos x="0" y="0"/>
            <wp:positionH relativeFrom="page">
              <wp:posOffset>840681</wp:posOffset>
            </wp:positionH>
            <wp:positionV relativeFrom="paragraph">
              <wp:posOffset>141840</wp:posOffset>
            </wp:positionV>
            <wp:extent cx="3688461" cy="2333625"/>
            <wp:effectExtent l="0" t="0" r="0" b="0"/>
            <wp:wrapTopAndBottom/>
            <wp:docPr id="285" name="image1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76.jpe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8461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b/>
          <w:sz w:val="7"/>
        </w:rPr>
      </w:pPr>
    </w:p>
    <w:p>
      <w:pPr>
        <w:spacing w:before="93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Траектория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неизотермической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компактной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струи</w:t>
      </w:r>
    </w:p>
    <w:p>
      <w:pPr>
        <w:spacing w:after="0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</w:rPr>
        <w:t>Где ФЭ – физический эксперимент или лабораторные испы-</w:t>
      </w:r>
      <w:r>
        <w:rPr>
          <w:color w:val="231F20"/>
          <w:spacing w:val="1"/>
        </w:rPr>
        <w:t> </w:t>
      </w:r>
      <w:r>
        <w:rPr>
          <w:color w:val="231F20"/>
        </w:rPr>
        <w:t>тания,</w:t>
      </w:r>
      <w:r>
        <w:rPr>
          <w:color w:val="231F20"/>
          <w:spacing w:val="2"/>
        </w:rPr>
        <w:t> </w:t>
      </w:r>
      <w:r>
        <w:rPr>
          <w:color w:val="231F20"/>
        </w:rPr>
        <w:t>проводимые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аэродинамическом</w:t>
      </w:r>
      <w:r>
        <w:rPr>
          <w:color w:val="231F20"/>
          <w:spacing w:val="3"/>
        </w:rPr>
        <w:t> </w:t>
      </w:r>
      <w:r>
        <w:rPr>
          <w:color w:val="231F20"/>
        </w:rPr>
        <w:t>стенде.</w:t>
      </w:r>
    </w:p>
    <w:p>
      <w:pPr>
        <w:pStyle w:val="BodyText"/>
        <w:spacing w:line="254" w:lineRule="auto" w:before="2"/>
        <w:ind w:left="158" w:right="153" w:firstLine="396"/>
        <w:jc w:val="both"/>
      </w:pPr>
      <w:r>
        <w:rPr>
          <w:color w:val="231F20"/>
        </w:rPr>
        <w:t>Анализ полученный данных позволяет сделать вывод о том,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существует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расхождение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результатах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теоретических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расчётов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лабораторных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испытаний.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Подводя</w:t>
      </w:r>
      <w:r>
        <w:rPr>
          <w:color w:val="231F20"/>
          <w:spacing w:val="-12"/>
        </w:rPr>
        <w:t> </w:t>
      </w:r>
      <w:r>
        <w:rPr>
          <w:color w:val="231F20"/>
        </w:rPr>
        <w:t>итог</w:t>
      </w:r>
      <w:r>
        <w:rPr>
          <w:color w:val="231F20"/>
          <w:spacing w:val="-11"/>
        </w:rPr>
        <w:t> </w:t>
      </w:r>
      <w:r>
        <w:rPr>
          <w:color w:val="231F20"/>
        </w:rPr>
        <w:t>вышесказанному</w:t>
      </w:r>
      <w:r>
        <w:rPr>
          <w:color w:val="231F20"/>
          <w:spacing w:val="-12"/>
        </w:rPr>
        <w:t> </w:t>
      </w:r>
      <w:r>
        <w:rPr>
          <w:color w:val="231F20"/>
        </w:rPr>
        <w:t>можно</w:t>
      </w:r>
      <w:r>
        <w:rPr>
          <w:color w:val="231F20"/>
          <w:spacing w:val="-50"/>
        </w:rPr>
        <w:t> </w:t>
      </w:r>
      <w:r>
        <w:rPr>
          <w:color w:val="231F20"/>
        </w:rPr>
        <w:t>сделать вывод, что нет единой методики для расчета неизотерми-</w:t>
      </w:r>
      <w:r>
        <w:rPr>
          <w:color w:val="231F20"/>
          <w:spacing w:val="1"/>
        </w:rPr>
        <w:t> </w:t>
      </w:r>
      <w:r>
        <w:rPr>
          <w:color w:val="231F20"/>
        </w:rPr>
        <w:t>ческих вентиляционных струй необходимо провести численный</w:t>
      </w:r>
      <w:r>
        <w:rPr>
          <w:color w:val="231F20"/>
          <w:spacing w:val="1"/>
        </w:rPr>
        <w:t> </w:t>
      </w:r>
      <w:r>
        <w:rPr>
          <w:color w:val="231F20"/>
        </w:rPr>
        <w:t>эксперимент с дополнительным исследованием и выяснить какая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1"/>
        </w:rPr>
        <w:t> </w:t>
      </w:r>
      <w:r>
        <w:rPr>
          <w:color w:val="231F20"/>
        </w:rPr>
        <w:t>предложенных</w:t>
      </w:r>
      <w:r>
        <w:rPr>
          <w:color w:val="231F20"/>
          <w:spacing w:val="2"/>
        </w:rPr>
        <w:t> </w:t>
      </w:r>
      <w:r>
        <w:rPr>
          <w:color w:val="231F20"/>
        </w:rPr>
        <w:t>методик</w:t>
      </w:r>
      <w:r>
        <w:rPr>
          <w:color w:val="231F20"/>
          <w:spacing w:val="2"/>
        </w:rPr>
        <w:t> </w:t>
      </w:r>
      <w:r>
        <w:rPr>
          <w:color w:val="231F20"/>
        </w:rPr>
        <w:t>является</w:t>
      </w:r>
      <w:r>
        <w:rPr>
          <w:color w:val="231F20"/>
          <w:spacing w:val="3"/>
        </w:rPr>
        <w:t> </w:t>
      </w:r>
      <w:r>
        <w:rPr>
          <w:color w:val="231F20"/>
        </w:rPr>
        <w:t>более</w:t>
      </w:r>
      <w:r>
        <w:rPr>
          <w:color w:val="231F20"/>
          <w:spacing w:val="1"/>
        </w:rPr>
        <w:t> </w:t>
      </w:r>
      <w:r>
        <w:rPr>
          <w:color w:val="231F20"/>
        </w:rPr>
        <w:t>точной.</w:t>
      </w:r>
    </w:p>
    <w:p>
      <w:pPr>
        <w:pStyle w:val="BodyText"/>
        <w:spacing w:before="1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66"/>
        </w:numPr>
        <w:tabs>
          <w:tab w:pos="783" w:val="left" w:leader="none"/>
        </w:tabs>
        <w:spacing w:line="249" w:lineRule="auto" w:before="179" w:after="0"/>
        <w:ind w:left="158" w:right="159" w:firstLine="396"/>
        <w:jc w:val="both"/>
        <w:rPr>
          <w:sz w:val="18"/>
        </w:rPr>
      </w:pPr>
      <w:r>
        <w:rPr>
          <w:i/>
          <w:color w:val="231F20"/>
          <w:sz w:val="18"/>
        </w:rPr>
        <w:t>Шепелев И. А. </w:t>
      </w:r>
      <w:r>
        <w:rPr>
          <w:color w:val="231F20"/>
          <w:sz w:val="18"/>
        </w:rPr>
        <w:t>Аэродинамика воздушных потоков в помещении. 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Москва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: Стройиздат,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1978. – 144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c.</w:t>
      </w:r>
    </w:p>
    <w:p>
      <w:pPr>
        <w:pStyle w:val="ListParagraph"/>
        <w:numPr>
          <w:ilvl w:val="0"/>
          <w:numId w:val="66"/>
        </w:numPr>
        <w:tabs>
          <w:tab w:pos="783" w:val="left" w:leader="none"/>
        </w:tabs>
        <w:spacing w:line="249" w:lineRule="auto" w:before="2" w:after="0"/>
        <w:ind w:left="158" w:right="158" w:firstLine="396"/>
        <w:jc w:val="both"/>
        <w:rPr>
          <w:sz w:val="18"/>
        </w:rPr>
      </w:pPr>
      <w:r>
        <w:rPr>
          <w:i/>
          <w:color w:val="231F20"/>
          <w:sz w:val="18"/>
        </w:rPr>
        <w:t>Гримитлин М. И. </w:t>
      </w:r>
      <w:r>
        <w:rPr>
          <w:color w:val="231F20"/>
          <w:sz w:val="18"/>
        </w:rPr>
        <w:t>Распределение воздуха в помещениях. – Санкт-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Петербург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АВОК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Северо-Запад,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издание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3-е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: 320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c.</w:t>
      </w:r>
    </w:p>
    <w:p>
      <w:pPr>
        <w:pStyle w:val="ListParagraph"/>
        <w:numPr>
          <w:ilvl w:val="0"/>
          <w:numId w:val="66"/>
        </w:numPr>
        <w:tabs>
          <w:tab w:pos="783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Гримитлин М. И., Тимофеева О. Н., Эльтерман Е. М., Эльянов Л. С.</w:t>
      </w:r>
      <w:r>
        <w:rPr>
          <w:i/>
          <w:color w:val="231F20"/>
          <w:spacing w:val="1"/>
          <w:sz w:val="18"/>
        </w:rPr>
        <w:t> </w:t>
      </w:r>
      <w:r>
        <w:rPr>
          <w:color w:val="231F20"/>
          <w:sz w:val="18"/>
        </w:rPr>
        <w:t>Вентиляция и отопление цехов судостроительных заводов. — Ленинград 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Судостроение,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1978. — 240 c.</w:t>
      </w:r>
    </w:p>
    <w:p>
      <w:pPr>
        <w:pStyle w:val="ListParagraph"/>
        <w:numPr>
          <w:ilvl w:val="0"/>
          <w:numId w:val="66"/>
        </w:numPr>
        <w:tabs>
          <w:tab w:pos="783" w:val="left" w:leader="none"/>
        </w:tabs>
        <w:spacing w:line="249" w:lineRule="auto" w:before="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Посохин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Н.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Аэродинамика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вентиляции.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—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Москва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АВОК-ПРЕСС,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2008. – 212 c.</w:t>
      </w:r>
    </w:p>
    <w:p>
      <w:pPr>
        <w:pStyle w:val="ListParagraph"/>
        <w:numPr>
          <w:ilvl w:val="0"/>
          <w:numId w:val="66"/>
        </w:numPr>
        <w:tabs>
          <w:tab w:pos="783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Полушкин В. И. </w:t>
      </w:r>
      <w:r>
        <w:rPr>
          <w:color w:val="231F20"/>
          <w:w w:val="95"/>
          <w:sz w:val="18"/>
        </w:rPr>
        <w:t>Отопление: учебник / В. И. Полушкин, С. М. Анисимов,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Ф.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Васильев,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Ф.Смирнов,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Суханова.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М: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Издательский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центр</w:t>
      </w:r>
    </w:p>
    <w:p>
      <w:pPr>
        <w:spacing w:before="2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«Академия»,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2010.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256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66"/>
        </w:numPr>
        <w:tabs>
          <w:tab w:pos="783" w:val="left" w:leader="none"/>
        </w:tabs>
        <w:spacing w:line="249" w:lineRule="auto" w:before="9" w:after="0"/>
        <w:ind w:left="158" w:right="158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Внутренние санитарно-технические устройства / Под ред. Павлов Н. Н.,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Шиллер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Москва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Стройиздат,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1992.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3.2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416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11"/>
        <w:gridCol w:w="2842"/>
      </w:tblGrid>
      <w:tr>
        <w:trPr>
          <w:trHeight w:val="1054" w:hRule="atLeast"/>
        </w:trPr>
        <w:tc>
          <w:tcPr>
            <w:tcW w:w="3211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8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697.93</w:t>
            </w:r>
          </w:p>
          <w:p>
            <w:pPr>
              <w:pStyle w:val="TableParagraph"/>
              <w:spacing w:line="210" w:lineRule="atLeast" w:before="0"/>
              <w:ind w:left="50" w:right="116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Алена Сергеевна Марченкова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sz w:val="18"/>
              </w:rPr>
              <w:t>E-mail: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hyperlink r:id="rId300">
              <w:r>
                <w:rPr>
                  <w:i/>
                  <w:color w:val="231F20"/>
                  <w:spacing w:val="-1"/>
                  <w:sz w:val="18"/>
                </w:rPr>
                <w:t>mar</w:t>
              </w:r>
            </w:hyperlink>
            <w:hyperlink r:id="rId301">
              <w:r>
                <w:rPr>
                  <w:i/>
                  <w:color w:val="231F20"/>
                  <w:spacing w:val="-1"/>
                  <w:sz w:val="18"/>
                </w:rPr>
                <w:t>chenkova1995@bk.ru</w:t>
              </w:r>
            </w:hyperlink>
          </w:p>
        </w:tc>
        <w:tc>
          <w:tcPr>
            <w:tcW w:w="2842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line="247" w:lineRule="auto" w:before="0"/>
              <w:ind w:left="488" w:right="48" w:hanging="371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Alena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Sergeevna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Marchenkova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6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83"/>
                <w:sz w:val="18"/>
              </w:rPr>
              <w:t> </w:t>
            </w:r>
            <w:hyperlink r:id="rId300">
              <w:r>
                <w:rPr>
                  <w:i/>
                  <w:color w:val="231F20"/>
                  <w:w w:val="90"/>
                  <w:sz w:val="18"/>
                </w:rPr>
                <w:t>mar</w:t>
              </w:r>
            </w:hyperlink>
            <w:hyperlink r:id="rId301">
              <w:r>
                <w:rPr>
                  <w:i/>
                  <w:color w:val="231F20"/>
                  <w:w w:val="90"/>
                  <w:sz w:val="18"/>
                </w:rPr>
                <w:t>chenkova1995@bk.ru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left="650" w:right="640" w:hanging="2"/>
      </w:pPr>
      <w:r>
        <w:rPr>
          <w:color w:val="231F20"/>
        </w:rPr>
        <w:t>ОСОБЕННОСТИ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МИКРОКЛИМАТА</w:t>
      </w:r>
      <w:r>
        <w:rPr>
          <w:color w:val="231F20"/>
          <w:spacing w:val="77"/>
        </w:rPr>
        <w:t> </w:t>
      </w:r>
      <w:r>
        <w:rPr>
          <w:color w:val="231F20"/>
        </w:rPr>
        <w:t>МУЗЕЙНЫХ</w:t>
      </w:r>
      <w:r>
        <w:rPr>
          <w:color w:val="231F20"/>
          <w:spacing w:val="78"/>
        </w:rPr>
        <w:t> </w:t>
      </w:r>
      <w:r>
        <w:rPr>
          <w:color w:val="231F20"/>
        </w:rPr>
        <w:t>ЗДАНИЙ</w:t>
      </w:r>
    </w:p>
    <w:p>
      <w:pPr>
        <w:pStyle w:val="Heading2"/>
        <w:spacing w:line="249" w:lineRule="auto" w:before="229"/>
        <w:ind w:left="203" w:right="193"/>
      </w:pPr>
      <w:r>
        <w:rPr>
          <w:color w:val="231F20"/>
        </w:rPr>
        <w:t>FEATURES</w:t>
      </w:r>
      <w:r>
        <w:rPr>
          <w:color w:val="231F20"/>
          <w:spacing w:val="1"/>
        </w:rPr>
        <w:t> </w:t>
      </w:r>
      <w:r>
        <w:rPr>
          <w:color w:val="231F20"/>
        </w:rPr>
        <w:t>OF THE</w:t>
      </w:r>
      <w:r>
        <w:rPr>
          <w:color w:val="231F20"/>
          <w:spacing w:val="1"/>
        </w:rPr>
        <w:t> </w:t>
      </w:r>
      <w:r>
        <w:rPr>
          <w:color w:val="231F20"/>
        </w:rPr>
        <w:t>ORGANIZATION</w:t>
      </w:r>
      <w:r>
        <w:rPr>
          <w:color w:val="231F20"/>
          <w:spacing w:val="1"/>
        </w:rPr>
        <w:t> </w:t>
      </w:r>
      <w:r>
        <w:rPr>
          <w:color w:val="231F20"/>
        </w:rPr>
        <w:t>OF THE</w:t>
      </w:r>
      <w:r>
        <w:rPr>
          <w:color w:val="231F20"/>
          <w:spacing w:val="-57"/>
        </w:rPr>
        <w:t> </w:t>
      </w:r>
      <w:r>
        <w:rPr>
          <w:color w:val="231F20"/>
        </w:rPr>
        <w:t>MICROCLIMATE</w:t>
      </w:r>
      <w:r>
        <w:rPr>
          <w:color w:val="231F20"/>
          <w:spacing w:val="38"/>
        </w:rPr>
        <w:t> </w:t>
      </w:r>
      <w:r>
        <w:rPr>
          <w:color w:val="231F20"/>
        </w:rPr>
        <w:t>OF</w:t>
      </w:r>
      <w:r>
        <w:rPr>
          <w:color w:val="231F20"/>
          <w:spacing w:val="39"/>
        </w:rPr>
        <w:t> </w:t>
      </w:r>
      <w:r>
        <w:rPr>
          <w:color w:val="231F20"/>
        </w:rPr>
        <w:t>MUSEUM</w:t>
      </w:r>
      <w:r>
        <w:rPr>
          <w:color w:val="231F20"/>
          <w:spacing w:val="38"/>
        </w:rPr>
        <w:t> </w:t>
      </w:r>
      <w:r>
        <w:rPr>
          <w:color w:val="231F20"/>
        </w:rPr>
        <w:t>BUILDINGS</w:t>
      </w:r>
    </w:p>
    <w:p>
      <w:pPr>
        <w:spacing w:line="249" w:lineRule="auto" w:before="212"/>
        <w:ind w:left="158" w:right="15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Задача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сохранения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музейных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коллекций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сложная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включает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себя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много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конкретных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проблем.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Прежде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всего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это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вопросы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совокупности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специальных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мер,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направленных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улучшение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условий,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которых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находятся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художествен-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ные и исторические ценности, для обеспечения их долголетней сохранно-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сти.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Где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находился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экспонат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запаснике,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временной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выставке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 пути следования к ней, – везде необходимо создавать условия, гарантирую-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щие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его сохранность.</w:t>
      </w:r>
    </w:p>
    <w:p>
      <w:pPr>
        <w:spacing w:line="249" w:lineRule="auto" w:before="5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Основное направление решения этой задачи – создание условий хране-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ния, к которым относятся в первую очередь состояние окружающей среды 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температуру, влажность, подвижность воздуха в помещении, газовый и аэро-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зольный его состав, естественный и искусственный свет, то есть те факторы,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которые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составляют,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принятой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музейной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практике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терминологии,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климат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микроклимат музейных помещений.</w:t>
      </w:r>
    </w:p>
    <w:p>
      <w:pPr>
        <w:spacing w:line="249" w:lineRule="auto" w:before="5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В настоящее время отсутствует современные стандарты для проектиро-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вания систем микроклимата музеев, и проекты осуществляются по загранич-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разработкам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рекомендациям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прошлого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века.</w:t>
      </w:r>
    </w:p>
    <w:p>
      <w:pPr>
        <w:spacing w:line="249" w:lineRule="auto" w:before="2"/>
        <w:ind w:left="158" w:right="158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микроклимат музеев, влажность, музейные коллекции,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сохранение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наследия, особенности музейных зданий.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1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The task of preserving Museum collections is complex and involves many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specific problems. First of all, these are questions about a set of special measures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aimed at improving the conditions in which artistic and historical values are locat-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ed,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order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ensure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their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long-term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preservation.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Wherever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exhibit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located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storeroom,at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temporary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exhibition,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or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its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way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it-it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necessary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create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conditions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that guarantee its safety.</w:t>
      </w:r>
    </w:p>
    <w:p>
      <w:pPr>
        <w:spacing w:line="249" w:lineRule="auto" w:before="4"/>
        <w:ind w:left="158" w:right="15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The main direction of solving this problem is to create storage conditions, which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primarily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include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state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environment-temperature,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humidity,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air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mobility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153" w:firstLine="0"/>
        <w:jc w:val="both"/>
        <w:rPr>
          <w:sz w:val="18"/>
        </w:rPr>
      </w:pPr>
      <w:r>
        <w:rPr>
          <w:color w:val="231F20"/>
          <w:sz w:val="18"/>
        </w:rPr>
        <w:t>the room, its gas and aerosol composition, natural and artificial light, that is, those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factors that make up, according to the terminology accepted in Museum practice,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climate or microclimate of Museum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premises.</w:t>
      </w:r>
    </w:p>
    <w:p>
      <w:pPr>
        <w:spacing w:line="249" w:lineRule="auto" w:before="2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Currently, there are no modern standards for the design of microclimate sys-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tems in museums, and projects are carried out based on foreign developments or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recommendations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the last century.</w:t>
      </w:r>
    </w:p>
    <w:p>
      <w:pPr>
        <w:spacing w:line="249" w:lineRule="auto" w:before="2"/>
        <w:ind w:left="158" w:right="154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microclimate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museums,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humidity,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temperature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regime,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Museum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collections, preservation of heritage.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54" w:lineRule="auto"/>
        <w:ind w:left="158" w:right="152" w:firstLine="396"/>
        <w:jc w:val="both"/>
      </w:pPr>
      <w:r>
        <w:rPr>
          <w:color w:val="231F20"/>
        </w:rPr>
        <w:t>Особенности архитектурно-строительного исполнения музея</w:t>
      </w:r>
      <w:r>
        <w:rPr>
          <w:color w:val="231F20"/>
          <w:spacing w:val="1"/>
        </w:rPr>
        <w:t> </w:t>
      </w:r>
      <w:r>
        <w:rPr>
          <w:color w:val="231F20"/>
        </w:rPr>
        <w:t>имеют огромное значение в создании условий, необходимых для</w:t>
      </w:r>
      <w:r>
        <w:rPr>
          <w:color w:val="231F20"/>
          <w:spacing w:val="1"/>
        </w:rPr>
        <w:t> </w:t>
      </w:r>
      <w:r>
        <w:rPr>
          <w:color w:val="231F20"/>
        </w:rPr>
        <w:t>хранения различных музейных ценностей. На создание необходи-</w:t>
      </w:r>
      <w:r>
        <w:rPr>
          <w:color w:val="231F20"/>
          <w:spacing w:val="-50"/>
        </w:rPr>
        <w:t> </w:t>
      </w:r>
      <w:r>
        <w:rPr>
          <w:color w:val="231F20"/>
        </w:rPr>
        <w:t>мого микроклимата влияют не только особенности конструктив-</w:t>
      </w:r>
      <w:r>
        <w:rPr>
          <w:color w:val="231F20"/>
          <w:spacing w:val="1"/>
        </w:rPr>
        <w:t> </w:t>
      </w:r>
      <w:r>
        <w:rPr>
          <w:color w:val="231F20"/>
        </w:rPr>
        <w:t>ного исполнения здания, но и строительные материалы, их физи-</w:t>
      </w:r>
      <w:r>
        <w:rPr>
          <w:color w:val="231F20"/>
          <w:spacing w:val="1"/>
        </w:rPr>
        <w:t> </w:t>
      </w:r>
      <w:r>
        <w:rPr>
          <w:color w:val="231F20"/>
        </w:rPr>
        <w:t>ческие</w:t>
      </w:r>
      <w:r>
        <w:rPr>
          <w:color w:val="231F20"/>
          <w:spacing w:val="40"/>
        </w:rPr>
        <w:t> </w:t>
      </w:r>
      <w:r>
        <w:rPr>
          <w:color w:val="231F20"/>
        </w:rPr>
        <w:t>свойства,</w:t>
      </w:r>
      <w:r>
        <w:rPr>
          <w:color w:val="231F20"/>
          <w:spacing w:val="40"/>
        </w:rPr>
        <w:t> </w:t>
      </w:r>
      <w:r>
        <w:rPr>
          <w:color w:val="231F20"/>
        </w:rPr>
        <w:t>а</w:t>
      </w:r>
      <w:r>
        <w:rPr>
          <w:color w:val="231F20"/>
          <w:spacing w:val="40"/>
        </w:rPr>
        <w:t> </w:t>
      </w:r>
      <w:r>
        <w:rPr>
          <w:color w:val="231F20"/>
        </w:rPr>
        <w:t>также</w:t>
      </w:r>
      <w:r>
        <w:rPr>
          <w:color w:val="231F20"/>
          <w:spacing w:val="40"/>
        </w:rPr>
        <w:t> </w:t>
      </w:r>
      <w:r>
        <w:rPr>
          <w:color w:val="231F20"/>
        </w:rPr>
        <w:t>климатические</w:t>
      </w:r>
      <w:r>
        <w:rPr>
          <w:color w:val="231F20"/>
          <w:spacing w:val="40"/>
        </w:rPr>
        <w:t> </w:t>
      </w:r>
      <w:r>
        <w:rPr>
          <w:color w:val="231F20"/>
        </w:rPr>
        <w:t>параметры</w:t>
      </w:r>
      <w:r>
        <w:rPr>
          <w:color w:val="231F20"/>
          <w:spacing w:val="40"/>
        </w:rPr>
        <w:t> </w:t>
      </w:r>
      <w:r>
        <w:rPr>
          <w:color w:val="231F20"/>
        </w:rPr>
        <w:t>местности,</w:t>
      </w:r>
      <w:r>
        <w:rPr>
          <w:color w:val="231F20"/>
          <w:spacing w:val="1"/>
        </w:rPr>
        <w:t> </w:t>
      </w:r>
      <w:r>
        <w:rPr>
          <w:color w:val="231F20"/>
        </w:rPr>
        <w:t>где расположено здание, его ориентация и расположение в город-</w:t>
      </w:r>
      <w:r>
        <w:rPr>
          <w:color w:val="231F20"/>
          <w:spacing w:val="1"/>
        </w:rPr>
        <w:t> </w:t>
      </w:r>
      <w:r>
        <w:rPr>
          <w:color w:val="231F20"/>
        </w:rPr>
        <w:t>ской среде, размеры остекления и то, как оно будет использовать-</w:t>
      </w:r>
      <w:r>
        <w:rPr>
          <w:color w:val="231F20"/>
          <w:spacing w:val="-50"/>
        </w:rPr>
        <w:t> </w:t>
      </w:r>
      <w:r>
        <w:rPr>
          <w:color w:val="231F20"/>
        </w:rPr>
        <w:t>ся во время эксплуатации. В наше время для музеев используют</w:t>
      </w:r>
      <w:r>
        <w:rPr>
          <w:color w:val="231F20"/>
          <w:spacing w:val="1"/>
        </w:rPr>
        <w:t> </w:t>
      </w:r>
      <w:r>
        <w:rPr>
          <w:color w:val="231F20"/>
        </w:rPr>
        <w:t>как новые здания, заранее спроектированные для музейных нужд,</w:t>
      </w:r>
      <w:r>
        <w:rPr>
          <w:color w:val="231F20"/>
          <w:spacing w:val="-50"/>
        </w:rPr>
        <w:t> </w:t>
      </w:r>
      <w:r>
        <w:rPr>
          <w:color w:val="231F20"/>
        </w:rPr>
        <w:t>которые могут обеспечить требуемые условия без значительных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сложностей,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адаптируют</w:t>
      </w:r>
      <w:r>
        <w:rPr>
          <w:color w:val="231F20"/>
          <w:spacing w:val="-12"/>
        </w:rPr>
        <w:t> </w:t>
      </w:r>
      <w:r>
        <w:rPr>
          <w:color w:val="231F20"/>
        </w:rPr>
        <w:t>уже</w:t>
      </w:r>
      <w:r>
        <w:rPr>
          <w:color w:val="231F20"/>
          <w:spacing w:val="-12"/>
        </w:rPr>
        <w:t> </w:t>
      </w:r>
      <w:r>
        <w:rPr>
          <w:color w:val="231F20"/>
        </w:rPr>
        <w:t>существующие</w:t>
      </w:r>
      <w:r>
        <w:rPr>
          <w:color w:val="231F20"/>
          <w:spacing w:val="-11"/>
        </w:rPr>
        <w:t> </w:t>
      </w:r>
      <w:r>
        <w:rPr>
          <w:color w:val="231F20"/>
        </w:rPr>
        <w:t>строения,</w:t>
      </w:r>
      <w:r>
        <w:rPr>
          <w:color w:val="231F20"/>
          <w:spacing w:val="-12"/>
        </w:rPr>
        <w:t> </w:t>
      </w:r>
      <w:r>
        <w:rPr>
          <w:color w:val="231F20"/>
        </w:rPr>
        <w:t>имев-</w:t>
      </w:r>
      <w:r>
        <w:rPr>
          <w:color w:val="231F20"/>
          <w:spacing w:val="-50"/>
        </w:rPr>
        <w:t> </w:t>
      </w:r>
      <w:r>
        <w:rPr>
          <w:color w:val="231F20"/>
        </w:rPr>
        <w:t>ших совершенно разнообразное предназначение при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стве, что создает трудности при реконструкции инженерных си-</w:t>
      </w:r>
      <w:r>
        <w:rPr>
          <w:color w:val="231F20"/>
          <w:spacing w:val="1"/>
        </w:rPr>
        <w:t> </w:t>
      </w:r>
      <w:r>
        <w:rPr>
          <w:color w:val="231F20"/>
        </w:rPr>
        <w:t>стем в них. Большое количество параметров, которые требуется</w:t>
      </w:r>
      <w:r>
        <w:rPr>
          <w:color w:val="231F20"/>
          <w:spacing w:val="1"/>
        </w:rPr>
        <w:t> </w:t>
      </w:r>
      <w:r>
        <w:rPr>
          <w:color w:val="231F20"/>
        </w:rPr>
        <w:t>учесть при проектировании, накладывает на проектировщика си-</w:t>
      </w:r>
      <w:r>
        <w:rPr>
          <w:color w:val="231F20"/>
          <w:spacing w:val="1"/>
        </w:rPr>
        <w:t> </w:t>
      </w:r>
      <w:r>
        <w:rPr>
          <w:color w:val="231F20"/>
        </w:rPr>
        <w:t>стем ОВК определенные обязательства в изучении не только тре-</w:t>
      </w:r>
      <w:r>
        <w:rPr>
          <w:color w:val="231F20"/>
          <w:spacing w:val="1"/>
        </w:rPr>
        <w:t> </w:t>
      </w:r>
      <w:r>
        <w:rPr>
          <w:color w:val="231F20"/>
        </w:rPr>
        <w:t>буемых условий для хранения музейных коллекций, но и истори-</w:t>
      </w:r>
      <w:r>
        <w:rPr>
          <w:color w:val="231F20"/>
          <w:spacing w:val="1"/>
        </w:rPr>
        <w:t> </w:t>
      </w:r>
      <w:r>
        <w:rPr>
          <w:color w:val="231F20"/>
        </w:rPr>
        <w:t>ческого</w:t>
      </w:r>
      <w:r>
        <w:rPr>
          <w:color w:val="231F20"/>
          <w:spacing w:val="1"/>
        </w:rPr>
        <w:t> </w:t>
      </w:r>
      <w:r>
        <w:rPr>
          <w:color w:val="231F20"/>
        </w:rPr>
        <w:t>опыта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выполнении этой</w:t>
      </w:r>
      <w:r>
        <w:rPr>
          <w:color w:val="231F20"/>
          <w:spacing w:val="2"/>
        </w:rPr>
        <w:t> </w:t>
      </w:r>
      <w:r>
        <w:rPr>
          <w:color w:val="231F20"/>
        </w:rPr>
        <w:t>задачи.</w:t>
      </w:r>
    </w:p>
    <w:p>
      <w:pPr>
        <w:pStyle w:val="BodyText"/>
        <w:spacing w:line="254" w:lineRule="auto" w:before="16"/>
        <w:ind w:left="158" w:right="156" w:firstLine="396"/>
        <w:jc w:val="both"/>
      </w:pPr>
      <w:r>
        <w:rPr>
          <w:color w:val="231F20"/>
          <w:w w:val="105"/>
        </w:rPr>
        <w:t>Достаточно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часто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качестве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музейных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используют-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ся жилые особняки постройки конца ХVIII, начала XIХ, сере-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дины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XIX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начала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XX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[1].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Такие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расположены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непо-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средственно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городе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имеют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небольшую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этажность.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Подвалы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таких построек используют для хранения выставочных экспона-</w:t>
      </w:r>
      <w:r>
        <w:rPr>
          <w:color w:val="231F20"/>
          <w:spacing w:val="1"/>
        </w:rPr>
        <w:t> </w:t>
      </w:r>
      <w:r>
        <w:rPr>
          <w:color w:val="231F20"/>
        </w:rPr>
        <w:t>тов. Ограждающие конструкции обычно выполнены из таких ма-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териалов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кирпич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древесина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правило,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ошту-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катурены в один-два слоя внутри и снаружи. Некоторые здания,</w:t>
      </w:r>
      <w:r>
        <w:rPr>
          <w:color w:val="231F20"/>
          <w:spacing w:val="1"/>
        </w:rPr>
        <w:t> </w:t>
      </w:r>
      <w:r>
        <w:rPr>
          <w:color w:val="231F20"/>
        </w:rPr>
        <w:t>например, в южной части нашей страны, построены из материа-</w:t>
      </w:r>
      <w:r>
        <w:rPr>
          <w:color w:val="231F20"/>
          <w:spacing w:val="1"/>
        </w:rPr>
        <w:t> </w:t>
      </w:r>
      <w:r>
        <w:rPr>
          <w:color w:val="231F20"/>
        </w:rPr>
        <w:t>лов, характерных только для конкретной местности, например, из</w:t>
      </w:r>
      <w:r>
        <w:rPr>
          <w:color w:val="231F20"/>
          <w:spacing w:val="-50"/>
        </w:rPr>
        <w:t> </w:t>
      </w:r>
      <w:r>
        <w:rPr>
          <w:color w:val="231F20"/>
        </w:rPr>
        <w:t>ракушечника. При реконструкции и проектировании инженерных</w:t>
      </w:r>
      <w:r>
        <w:rPr>
          <w:color w:val="231F20"/>
          <w:spacing w:val="-50"/>
        </w:rPr>
        <w:t> </w:t>
      </w:r>
      <w:r>
        <w:rPr>
          <w:color w:val="231F20"/>
        </w:rPr>
        <w:t>систем в таких зданиях не всегда возможно использование совре-</w:t>
      </w:r>
      <w:r>
        <w:rPr>
          <w:color w:val="231F20"/>
          <w:spacing w:val="1"/>
        </w:rPr>
        <w:t> </w:t>
      </w:r>
      <w:r>
        <w:rPr>
          <w:color w:val="231F20"/>
        </w:rPr>
        <w:t>менных и экономически выгодных решений, иногда приходится</w:t>
      </w:r>
      <w:r>
        <w:rPr>
          <w:color w:val="231F20"/>
          <w:spacing w:val="1"/>
        </w:rPr>
        <w:t> </w:t>
      </w:r>
      <w:r>
        <w:rPr>
          <w:color w:val="231F20"/>
        </w:rPr>
        <w:t>идти на определенные уступки, чтобы не только выполнить пер-</w:t>
      </w:r>
      <w:r>
        <w:rPr>
          <w:color w:val="231F20"/>
          <w:spacing w:val="1"/>
        </w:rPr>
        <w:t> </w:t>
      </w:r>
      <w:r>
        <w:rPr>
          <w:color w:val="231F20"/>
        </w:rPr>
        <w:t>востепенную задачу по обеспечению микроклимата в помещении,</w:t>
      </w:r>
      <w:r>
        <w:rPr>
          <w:color w:val="231F20"/>
          <w:spacing w:val="-50"/>
        </w:rPr>
        <w:t> </w:t>
      </w:r>
      <w:r>
        <w:rPr>
          <w:color w:val="231F20"/>
        </w:rPr>
        <w:t>но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сохранить</w:t>
      </w:r>
      <w:r>
        <w:rPr>
          <w:color w:val="231F20"/>
          <w:spacing w:val="3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4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4"/>
        </w:rPr>
        <w:t> </w:t>
      </w:r>
      <w:r>
        <w:rPr>
          <w:color w:val="231F20"/>
        </w:rPr>
        <w:t>зданий.</w:t>
      </w:r>
    </w:p>
    <w:p>
      <w:pPr>
        <w:pStyle w:val="BodyText"/>
        <w:spacing w:line="254" w:lineRule="auto" w:before="8"/>
        <w:ind w:left="158" w:right="155" w:firstLine="396"/>
        <w:jc w:val="right"/>
      </w:pPr>
      <w:r>
        <w:rPr>
          <w:color w:val="231F20"/>
        </w:rPr>
        <w:t>Строения</w:t>
      </w:r>
      <w:r>
        <w:rPr>
          <w:color w:val="231F20"/>
          <w:spacing w:val="34"/>
        </w:rPr>
        <w:t> </w:t>
      </w:r>
      <w:r>
        <w:rPr>
          <w:color w:val="231F20"/>
        </w:rPr>
        <w:t>дворцового</w:t>
      </w:r>
      <w:r>
        <w:rPr>
          <w:color w:val="231F20"/>
          <w:spacing w:val="33"/>
        </w:rPr>
        <w:t> </w:t>
      </w:r>
      <w:r>
        <w:rPr>
          <w:color w:val="231F20"/>
        </w:rPr>
        <w:t>типа</w:t>
      </w:r>
      <w:r>
        <w:rPr>
          <w:color w:val="231F20"/>
          <w:spacing w:val="32"/>
        </w:rPr>
        <w:t> </w:t>
      </w:r>
      <w:r>
        <w:rPr>
          <w:color w:val="231F20"/>
        </w:rPr>
        <w:t>XVIII-XIХ</w:t>
      </w:r>
      <w:r>
        <w:rPr>
          <w:color w:val="231F20"/>
          <w:spacing w:val="33"/>
        </w:rPr>
        <w:t> </w:t>
      </w:r>
      <w:r>
        <w:rPr>
          <w:color w:val="231F20"/>
        </w:rPr>
        <w:t>веков</w:t>
      </w:r>
      <w:r>
        <w:rPr>
          <w:color w:val="231F20"/>
          <w:spacing w:val="34"/>
        </w:rPr>
        <w:t> </w:t>
      </w:r>
      <w:r>
        <w:rPr>
          <w:color w:val="231F20"/>
        </w:rPr>
        <w:t>обычно</w:t>
      </w:r>
      <w:r>
        <w:rPr>
          <w:color w:val="231F20"/>
          <w:spacing w:val="33"/>
        </w:rPr>
        <w:t> </w:t>
      </w:r>
      <w:r>
        <w:rPr>
          <w:color w:val="231F20"/>
        </w:rPr>
        <w:t>распо-</w:t>
      </w:r>
      <w:r>
        <w:rPr>
          <w:color w:val="231F20"/>
          <w:spacing w:val="1"/>
        </w:rPr>
        <w:t> </w:t>
      </w:r>
      <w:r>
        <w:rPr>
          <w:color w:val="231F20"/>
        </w:rPr>
        <w:t>лагаются</w:t>
      </w:r>
      <w:r>
        <w:rPr>
          <w:color w:val="231F20"/>
          <w:spacing w:val="30"/>
        </w:rPr>
        <w:t> </w:t>
      </w:r>
      <w:r>
        <w:rPr>
          <w:color w:val="231F20"/>
        </w:rPr>
        <w:t>на</w:t>
      </w:r>
      <w:r>
        <w:rPr>
          <w:color w:val="231F20"/>
          <w:spacing w:val="31"/>
        </w:rPr>
        <w:t> </w:t>
      </w:r>
      <w:r>
        <w:rPr>
          <w:color w:val="231F20"/>
        </w:rPr>
        <w:t>открытых</w:t>
      </w:r>
      <w:r>
        <w:rPr>
          <w:color w:val="231F20"/>
          <w:spacing w:val="31"/>
        </w:rPr>
        <w:t> </w:t>
      </w:r>
      <w:r>
        <w:rPr>
          <w:color w:val="231F20"/>
        </w:rPr>
        <w:t>городских</w:t>
      </w:r>
      <w:r>
        <w:rPr>
          <w:color w:val="231F20"/>
          <w:spacing w:val="30"/>
        </w:rPr>
        <w:t> </w:t>
      </w:r>
      <w:r>
        <w:rPr>
          <w:color w:val="231F20"/>
        </w:rPr>
        <w:t>площадях</w:t>
      </w:r>
      <w:r>
        <w:rPr>
          <w:color w:val="231F20"/>
          <w:spacing w:val="31"/>
        </w:rPr>
        <w:t> </w:t>
      </w:r>
      <w:r>
        <w:rPr>
          <w:color w:val="231F20"/>
        </w:rPr>
        <w:t>или</w:t>
      </w:r>
      <w:r>
        <w:rPr>
          <w:color w:val="231F20"/>
          <w:spacing w:val="31"/>
        </w:rPr>
        <w:t> </w:t>
      </w:r>
      <w:r>
        <w:rPr>
          <w:color w:val="231F20"/>
        </w:rPr>
        <w:t>же</w:t>
      </w:r>
      <w:r>
        <w:rPr>
          <w:color w:val="231F20"/>
          <w:spacing w:val="30"/>
        </w:rPr>
        <w:t> </w:t>
      </w:r>
      <w:r>
        <w:rPr>
          <w:color w:val="231F20"/>
        </w:rPr>
        <w:t>за</w:t>
      </w:r>
      <w:r>
        <w:rPr>
          <w:color w:val="231F20"/>
          <w:spacing w:val="31"/>
        </w:rPr>
        <w:t> </w:t>
      </w:r>
      <w:r>
        <w:rPr>
          <w:color w:val="231F20"/>
        </w:rPr>
        <w:t>предела-</w:t>
      </w:r>
      <w:r>
        <w:rPr>
          <w:color w:val="231F20"/>
          <w:spacing w:val="1"/>
        </w:rPr>
        <w:t> </w:t>
      </w:r>
      <w:r>
        <w:rPr>
          <w:color w:val="231F20"/>
        </w:rPr>
        <w:t>ми</w:t>
      </w:r>
      <w:r>
        <w:rPr>
          <w:color w:val="231F20"/>
          <w:spacing w:val="2"/>
        </w:rPr>
        <w:t> </w:t>
      </w:r>
      <w:r>
        <w:rPr>
          <w:color w:val="231F20"/>
        </w:rPr>
        <w:t>города.</w:t>
      </w:r>
      <w:r>
        <w:rPr>
          <w:color w:val="231F20"/>
          <w:spacing w:val="2"/>
        </w:rPr>
        <w:t> </w:t>
      </w:r>
      <w:r>
        <w:rPr>
          <w:color w:val="231F20"/>
        </w:rPr>
        <w:t>Они</w:t>
      </w:r>
      <w:r>
        <w:rPr>
          <w:color w:val="231F20"/>
          <w:spacing w:val="2"/>
        </w:rPr>
        <w:t> </w:t>
      </w:r>
      <w:r>
        <w:rPr>
          <w:color w:val="231F20"/>
        </w:rPr>
        <w:t>также</w:t>
      </w:r>
      <w:r>
        <w:rPr>
          <w:color w:val="231F20"/>
          <w:spacing w:val="2"/>
        </w:rPr>
        <w:t> </w:t>
      </w:r>
      <w:r>
        <w:rPr>
          <w:color w:val="231F20"/>
        </w:rPr>
        <w:t>имеют</w:t>
      </w:r>
      <w:r>
        <w:rPr>
          <w:color w:val="231F20"/>
          <w:spacing w:val="2"/>
        </w:rPr>
        <w:t> </w:t>
      </w:r>
      <w:r>
        <w:rPr>
          <w:color w:val="231F20"/>
        </w:rPr>
        <w:t>сравнительно</w:t>
      </w:r>
      <w:r>
        <w:rPr>
          <w:color w:val="231F20"/>
          <w:spacing w:val="2"/>
        </w:rPr>
        <w:t> </w:t>
      </w:r>
      <w:r>
        <w:rPr>
          <w:color w:val="231F20"/>
        </w:rPr>
        <w:t>невысокую</w:t>
      </w:r>
      <w:r>
        <w:rPr>
          <w:color w:val="231F20"/>
          <w:spacing w:val="2"/>
        </w:rPr>
        <w:t> </w:t>
      </w:r>
      <w:r>
        <w:rPr>
          <w:color w:val="231F20"/>
        </w:rPr>
        <w:t>этажность</w:t>
      </w:r>
      <w:r>
        <w:rPr>
          <w:color w:val="231F20"/>
          <w:spacing w:val="1"/>
        </w:rPr>
        <w:t> </w:t>
      </w:r>
      <w:r>
        <w:rPr>
          <w:color w:val="231F20"/>
        </w:rPr>
        <w:t>(до 4-ех этажей) и подвал, используемый для хранения музейного</w:t>
      </w:r>
      <w:r>
        <w:rPr>
          <w:color w:val="231F20"/>
          <w:spacing w:val="-50"/>
        </w:rPr>
        <w:t> </w:t>
      </w:r>
      <w:r>
        <w:rPr>
          <w:color w:val="231F20"/>
        </w:rPr>
        <w:t>фонда,</w:t>
      </w:r>
      <w:r>
        <w:rPr>
          <w:color w:val="231F20"/>
          <w:spacing w:val="12"/>
        </w:rPr>
        <w:t> </w:t>
      </w:r>
      <w:r>
        <w:rPr>
          <w:color w:val="231F20"/>
        </w:rPr>
        <w:t>а</w:t>
      </w:r>
      <w:r>
        <w:rPr>
          <w:color w:val="231F20"/>
          <w:spacing w:val="13"/>
        </w:rPr>
        <w:t> </w:t>
      </w:r>
      <w:r>
        <w:rPr>
          <w:color w:val="231F20"/>
        </w:rPr>
        <w:t>также</w:t>
      </w:r>
      <w:r>
        <w:rPr>
          <w:color w:val="231F20"/>
          <w:spacing w:val="12"/>
        </w:rPr>
        <w:t> </w:t>
      </w:r>
      <w:r>
        <w:rPr>
          <w:color w:val="231F20"/>
        </w:rPr>
        <w:t>чердаки.</w:t>
      </w:r>
      <w:r>
        <w:rPr>
          <w:color w:val="231F20"/>
          <w:spacing w:val="13"/>
        </w:rPr>
        <w:t> </w:t>
      </w:r>
      <w:r>
        <w:rPr>
          <w:color w:val="231F20"/>
        </w:rPr>
        <w:t>Место</w:t>
      </w:r>
      <w:r>
        <w:rPr>
          <w:color w:val="231F20"/>
          <w:spacing w:val="12"/>
        </w:rPr>
        <w:t> </w:t>
      </w:r>
      <w:r>
        <w:rPr>
          <w:color w:val="231F20"/>
        </w:rPr>
        <w:t>размещения</w:t>
      </w:r>
      <w:r>
        <w:rPr>
          <w:color w:val="231F20"/>
          <w:spacing w:val="13"/>
        </w:rPr>
        <w:t> </w:t>
      </w:r>
      <w:r>
        <w:rPr>
          <w:color w:val="231F20"/>
        </w:rPr>
        <w:t>оборудования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при-</w:t>
      </w:r>
      <w:r>
        <w:rPr>
          <w:color w:val="231F20"/>
          <w:spacing w:val="-49"/>
        </w:rPr>
        <w:t> </w:t>
      </w:r>
      <w:r>
        <w:rPr>
          <w:color w:val="231F20"/>
        </w:rPr>
        <w:t>способления</w:t>
      </w:r>
      <w:r>
        <w:rPr>
          <w:color w:val="231F20"/>
          <w:spacing w:val="23"/>
        </w:rPr>
        <w:t> </w:t>
      </w:r>
      <w:r>
        <w:rPr>
          <w:color w:val="231F20"/>
        </w:rPr>
        <w:t>помещений</w:t>
      </w:r>
      <w:r>
        <w:rPr>
          <w:color w:val="231F20"/>
          <w:spacing w:val="25"/>
        </w:rPr>
        <w:t> </w:t>
      </w:r>
      <w:r>
        <w:rPr>
          <w:color w:val="231F20"/>
        </w:rPr>
        <w:t>для</w:t>
      </w:r>
      <w:r>
        <w:rPr>
          <w:color w:val="231F20"/>
          <w:spacing w:val="24"/>
        </w:rPr>
        <w:t> </w:t>
      </w:r>
      <w:r>
        <w:rPr>
          <w:color w:val="231F20"/>
        </w:rPr>
        <w:t>выставочных</w:t>
      </w:r>
      <w:r>
        <w:rPr>
          <w:color w:val="231F20"/>
          <w:spacing w:val="25"/>
        </w:rPr>
        <w:t> </w:t>
      </w:r>
      <w:r>
        <w:rPr>
          <w:color w:val="231F20"/>
        </w:rPr>
        <w:t>залов</w:t>
      </w:r>
      <w:r>
        <w:rPr>
          <w:color w:val="231F20"/>
          <w:spacing w:val="23"/>
        </w:rPr>
        <w:t> </w:t>
      </w:r>
      <w:r>
        <w:rPr>
          <w:color w:val="231F20"/>
        </w:rPr>
        <w:t>в</w:t>
      </w:r>
      <w:r>
        <w:rPr>
          <w:color w:val="231F20"/>
          <w:spacing w:val="24"/>
        </w:rPr>
        <w:t> </w:t>
      </w:r>
      <w:r>
        <w:rPr>
          <w:color w:val="231F20"/>
        </w:rPr>
        <w:t>таких</w:t>
      </w:r>
      <w:r>
        <w:rPr>
          <w:color w:val="231F20"/>
          <w:spacing w:val="24"/>
        </w:rPr>
        <w:t> </w:t>
      </w:r>
      <w:r>
        <w:rPr>
          <w:color w:val="231F20"/>
        </w:rPr>
        <w:t>здания</w:t>
      </w:r>
      <w:r>
        <w:rPr>
          <w:color w:val="231F20"/>
          <w:spacing w:val="1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-2"/>
        </w:rPr>
        <w:t> </w:t>
      </w:r>
      <w:r>
        <w:rPr>
          <w:color w:val="231F20"/>
        </w:rPr>
        <w:t>возможностями</w:t>
      </w:r>
      <w:r>
        <w:rPr>
          <w:color w:val="231F20"/>
          <w:spacing w:val="-1"/>
        </w:rPr>
        <w:t> </w:t>
      </w:r>
      <w:r>
        <w:rPr>
          <w:color w:val="231F20"/>
        </w:rPr>
        <w:t>и условиями</w:t>
      </w:r>
      <w:r>
        <w:rPr>
          <w:color w:val="231F20"/>
          <w:spacing w:val="-1"/>
        </w:rPr>
        <w:t> </w:t>
      </w:r>
      <w:r>
        <w:rPr>
          <w:color w:val="231F20"/>
        </w:rPr>
        <w:t>несущих</w:t>
      </w:r>
      <w:r>
        <w:rPr>
          <w:color w:val="231F20"/>
          <w:spacing w:val="-1"/>
        </w:rPr>
        <w:t> </w:t>
      </w:r>
      <w:r>
        <w:rPr>
          <w:color w:val="231F20"/>
        </w:rPr>
        <w:t>конструкций.</w:t>
      </w:r>
    </w:p>
    <w:p>
      <w:pPr>
        <w:pStyle w:val="BodyText"/>
        <w:spacing w:line="254" w:lineRule="auto" w:before="6"/>
        <w:ind w:left="158" w:right="154" w:firstLine="396"/>
        <w:jc w:val="both"/>
      </w:pPr>
      <w:r>
        <w:rPr>
          <w:color w:val="231F20"/>
        </w:rPr>
        <w:t>В отдельную категорию зданий следует объединить светские</w:t>
      </w:r>
      <w:r>
        <w:rPr>
          <w:color w:val="231F20"/>
          <w:spacing w:val="1"/>
        </w:rPr>
        <w:t> </w:t>
      </w:r>
      <w:r>
        <w:rPr>
          <w:color w:val="231F20"/>
        </w:rPr>
        <w:t>и монастырские палаты, которые зачастую бывают расположены</w:t>
      </w:r>
      <w:r>
        <w:rPr>
          <w:color w:val="231F20"/>
          <w:spacing w:val="1"/>
        </w:rPr>
        <w:t> </w:t>
      </w:r>
      <w:r>
        <w:rPr>
          <w:color w:val="231F20"/>
        </w:rPr>
        <w:t>либо</w:t>
      </w:r>
      <w:r>
        <w:rPr>
          <w:color w:val="231F20"/>
          <w:spacing w:val="-13"/>
        </w:rPr>
        <w:t> </w:t>
      </w:r>
      <w:r>
        <w:rPr>
          <w:color w:val="231F20"/>
        </w:rPr>
        <w:t>посреди</w:t>
      </w:r>
      <w:r>
        <w:rPr>
          <w:color w:val="231F20"/>
          <w:spacing w:val="-12"/>
        </w:rPr>
        <w:t> </w:t>
      </w:r>
      <w:r>
        <w:rPr>
          <w:color w:val="231F20"/>
        </w:rPr>
        <w:t>других</w:t>
      </w:r>
      <w:r>
        <w:rPr>
          <w:color w:val="231F20"/>
          <w:spacing w:val="-12"/>
        </w:rPr>
        <w:t> </w:t>
      </w:r>
      <w:r>
        <w:rPr>
          <w:color w:val="231F20"/>
        </w:rPr>
        <w:t>застроек</w:t>
      </w:r>
      <w:r>
        <w:rPr>
          <w:color w:val="231F20"/>
          <w:spacing w:val="-12"/>
        </w:rPr>
        <w:t> </w:t>
      </w:r>
      <w:r>
        <w:rPr>
          <w:color w:val="231F20"/>
        </w:rPr>
        <w:t>иного</w:t>
      </w:r>
      <w:r>
        <w:rPr>
          <w:color w:val="231F20"/>
          <w:spacing w:val="-12"/>
        </w:rPr>
        <w:t> </w:t>
      </w:r>
      <w:r>
        <w:rPr>
          <w:color w:val="231F20"/>
        </w:rPr>
        <w:t>назначения,</w:t>
      </w:r>
      <w:r>
        <w:rPr>
          <w:color w:val="231F20"/>
          <w:spacing w:val="-12"/>
        </w:rPr>
        <w:t> </w:t>
      </w:r>
      <w:r>
        <w:rPr>
          <w:color w:val="231F20"/>
        </w:rPr>
        <w:t>либо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монастыр-</w:t>
      </w:r>
      <w:r>
        <w:rPr>
          <w:color w:val="231F20"/>
          <w:spacing w:val="-50"/>
        </w:rPr>
        <w:t> </w:t>
      </w:r>
      <w:r>
        <w:rPr>
          <w:color w:val="231F20"/>
        </w:rPr>
        <w:t>ских комплексах, окруженных стенами, непосредственно влияю-</w:t>
      </w:r>
      <w:r>
        <w:rPr>
          <w:color w:val="231F20"/>
          <w:spacing w:val="1"/>
        </w:rPr>
        <w:t> </w:t>
      </w:r>
      <w:r>
        <w:rPr>
          <w:color w:val="231F20"/>
        </w:rPr>
        <w:t>щими на внутренние параметры в рассматриваемых помещениях.</w:t>
      </w:r>
      <w:r>
        <w:rPr>
          <w:color w:val="231F20"/>
          <w:spacing w:val="1"/>
        </w:rPr>
        <w:t> </w:t>
      </w:r>
      <w:r>
        <w:rPr>
          <w:color w:val="231F20"/>
        </w:rPr>
        <w:t>Здания в объеме составляют до 5000 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, выполнены порой из уже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неприменяемых видов кирпича, иногда с использованием камня,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обычно присутствуют массивные стены до 2м и небольшие окон-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ные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проемы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маленькой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площадью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остекления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(примерно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до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5–6% от площади стен). Особенности архитектурного исполне-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ния оказывают влияние на выбор оборудования и стоимость про-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ектируемых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систем.</w:t>
      </w:r>
    </w:p>
    <w:p>
      <w:pPr>
        <w:pStyle w:val="BodyText"/>
        <w:spacing w:line="254" w:lineRule="auto" w:before="10"/>
        <w:ind w:left="158" w:right="155" w:firstLine="396"/>
        <w:jc w:val="both"/>
      </w:pPr>
      <w:r>
        <w:rPr>
          <w:color w:val="231F20"/>
        </w:rPr>
        <w:t>Здания, специально запроектированные для музеев, условно</w:t>
      </w:r>
      <w:r>
        <w:rPr>
          <w:color w:val="231F20"/>
          <w:spacing w:val="1"/>
        </w:rPr>
        <w:t> </w:t>
      </w:r>
      <w:r>
        <w:rPr>
          <w:color w:val="231F20"/>
        </w:rPr>
        <w:t>делятся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3"/>
        </w:rPr>
        <w:t> </w:t>
      </w:r>
      <w:r>
        <w:rPr>
          <w:color w:val="231F20"/>
        </w:rPr>
        <w:t>от</w:t>
      </w:r>
      <w:r>
        <w:rPr>
          <w:color w:val="231F20"/>
          <w:spacing w:val="3"/>
        </w:rPr>
        <w:t> </w:t>
      </w:r>
      <w:r>
        <w:rPr>
          <w:color w:val="231F20"/>
        </w:rPr>
        <w:t>времён</w:t>
      </w:r>
      <w:r>
        <w:rPr>
          <w:color w:val="231F20"/>
          <w:spacing w:val="2"/>
        </w:rPr>
        <w:t> </w:t>
      </w:r>
      <w:r>
        <w:rPr>
          <w:color w:val="231F20"/>
        </w:rPr>
        <w:t>их</w:t>
      </w:r>
      <w:r>
        <w:rPr>
          <w:color w:val="231F20"/>
          <w:spacing w:val="3"/>
        </w:rPr>
        <w:t> </w:t>
      </w:r>
      <w:r>
        <w:rPr>
          <w:color w:val="231F20"/>
        </w:rPr>
        <w:t>постройки:</w:t>
      </w:r>
    </w:p>
    <w:p>
      <w:pPr>
        <w:pStyle w:val="ListParagraph"/>
        <w:numPr>
          <w:ilvl w:val="0"/>
          <w:numId w:val="64"/>
        </w:numPr>
        <w:tabs>
          <w:tab w:pos="811" w:val="left" w:leader="none"/>
        </w:tabs>
        <w:spacing w:line="240" w:lineRule="auto" w:before="1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Здания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музеев,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построенные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XIХ,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начале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XX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вв.;</w:t>
      </w:r>
    </w:p>
    <w:p>
      <w:pPr>
        <w:pStyle w:val="ListParagraph"/>
        <w:numPr>
          <w:ilvl w:val="0"/>
          <w:numId w:val="64"/>
        </w:numPr>
        <w:tabs>
          <w:tab w:pos="811" w:val="left" w:leader="none"/>
        </w:tabs>
        <w:spacing w:line="240" w:lineRule="auto" w:before="16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Здания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музеев,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построенные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1950–1980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гг.</w:t>
      </w:r>
    </w:p>
    <w:p>
      <w:pPr>
        <w:pStyle w:val="BodyText"/>
        <w:spacing w:line="254" w:lineRule="auto" w:before="15"/>
        <w:ind w:left="158" w:right="156" w:firstLine="396"/>
        <w:jc w:val="both"/>
      </w:pPr>
      <w:r>
        <w:rPr>
          <w:color w:val="231F20"/>
        </w:rPr>
        <w:t>Здания,</w:t>
      </w:r>
      <w:r>
        <w:rPr>
          <w:color w:val="231F20"/>
          <w:spacing w:val="-6"/>
        </w:rPr>
        <w:t> </w:t>
      </w:r>
      <w:r>
        <w:rPr>
          <w:color w:val="231F20"/>
        </w:rPr>
        <w:t>представленные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первой</w:t>
      </w:r>
      <w:r>
        <w:rPr>
          <w:color w:val="231F20"/>
          <w:spacing w:val="-6"/>
        </w:rPr>
        <w:t> </w:t>
      </w:r>
      <w:r>
        <w:rPr>
          <w:color w:val="231F20"/>
        </w:rPr>
        <w:t>группе,</w:t>
      </w:r>
      <w:r>
        <w:rPr>
          <w:color w:val="231F20"/>
          <w:spacing w:val="-6"/>
        </w:rPr>
        <w:t> </w:t>
      </w:r>
      <w:r>
        <w:rPr>
          <w:color w:val="231F20"/>
        </w:rPr>
        <w:t>расположены</w:t>
      </w:r>
      <w:r>
        <w:rPr>
          <w:color w:val="231F20"/>
          <w:spacing w:val="-5"/>
        </w:rPr>
        <w:t> </w:t>
      </w:r>
      <w:r>
        <w:rPr>
          <w:color w:val="231F20"/>
        </w:rPr>
        <w:t>обыч-</w:t>
      </w:r>
      <w:r>
        <w:rPr>
          <w:color w:val="231F20"/>
          <w:spacing w:val="-51"/>
        </w:rPr>
        <w:t> </w:t>
      </w:r>
      <w:r>
        <w:rPr>
          <w:color w:val="231F20"/>
        </w:rPr>
        <w:t>но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зонах,</w:t>
      </w:r>
      <w:r>
        <w:rPr>
          <w:color w:val="231F20"/>
          <w:spacing w:val="-2"/>
        </w:rPr>
        <w:t> </w:t>
      </w:r>
      <w:r>
        <w:rPr>
          <w:color w:val="231F20"/>
        </w:rPr>
        <w:t>обустроенных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отдыха,</w:t>
      </w:r>
      <w:r>
        <w:rPr>
          <w:color w:val="231F20"/>
          <w:spacing w:val="-2"/>
        </w:rPr>
        <w:t> </w:t>
      </w:r>
      <w:r>
        <w:rPr>
          <w:color w:val="231F20"/>
        </w:rPr>
        <w:t>например,</w:t>
      </w:r>
      <w:r>
        <w:rPr>
          <w:color w:val="231F20"/>
          <w:spacing w:val="-3"/>
        </w:rPr>
        <w:t> </w:t>
      </w:r>
      <w:r>
        <w:rPr>
          <w:color w:val="231F20"/>
        </w:rPr>
        <w:t>скверах</w:t>
      </w:r>
      <w:r>
        <w:rPr>
          <w:color w:val="231F20"/>
          <w:spacing w:val="-3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пло-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/>
        <w:jc w:val="right"/>
      </w:pPr>
      <w:r>
        <w:rPr>
          <w:color w:val="231F20"/>
        </w:rPr>
        <w:t>щадях.</w:t>
      </w:r>
      <w:r>
        <w:rPr>
          <w:color w:val="231F20"/>
          <w:spacing w:val="16"/>
        </w:rPr>
        <w:t> </w:t>
      </w:r>
      <w:r>
        <w:rPr>
          <w:color w:val="231F20"/>
        </w:rPr>
        <w:t>Большие</w:t>
      </w:r>
      <w:r>
        <w:rPr>
          <w:color w:val="231F20"/>
          <w:spacing w:val="16"/>
        </w:rPr>
        <w:t> </w:t>
      </w:r>
      <w:r>
        <w:rPr>
          <w:color w:val="231F20"/>
        </w:rPr>
        <w:t>по</w:t>
      </w:r>
      <w:r>
        <w:rPr>
          <w:color w:val="231F20"/>
          <w:spacing w:val="16"/>
        </w:rPr>
        <w:t> </w:t>
      </w:r>
      <w:r>
        <w:rPr>
          <w:color w:val="231F20"/>
        </w:rPr>
        <w:t>объёму</w:t>
      </w:r>
      <w:r>
        <w:rPr>
          <w:color w:val="231F20"/>
          <w:spacing w:val="16"/>
        </w:rPr>
        <w:t> </w:t>
      </w:r>
      <w:r>
        <w:rPr>
          <w:color w:val="231F20"/>
        </w:rPr>
        <w:t>–</w:t>
      </w:r>
      <w:r>
        <w:rPr>
          <w:color w:val="231F20"/>
          <w:spacing w:val="17"/>
        </w:rPr>
        <w:t> </w:t>
      </w:r>
      <w:r>
        <w:rPr>
          <w:color w:val="231F20"/>
        </w:rPr>
        <w:t>от</w:t>
      </w:r>
      <w:r>
        <w:rPr>
          <w:color w:val="231F20"/>
          <w:spacing w:val="16"/>
        </w:rPr>
        <w:t> </w:t>
      </w:r>
      <w:r>
        <w:rPr>
          <w:color w:val="231F20"/>
        </w:rPr>
        <w:t>6000</w:t>
      </w:r>
      <w:r>
        <w:rPr>
          <w:color w:val="231F20"/>
          <w:spacing w:val="16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3</w:t>
      </w:r>
      <w:r>
        <w:rPr>
          <w:color w:val="231F20"/>
          <w:spacing w:val="16"/>
          <w:vertAlign w:val="baseline"/>
        </w:rPr>
        <w:t> </w:t>
      </w:r>
      <w:r>
        <w:rPr>
          <w:color w:val="231F20"/>
          <w:vertAlign w:val="baseline"/>
        </w:rPr>
        <w:t>до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30000</w:t>
      </w:r>
      <w:r>
        <w:rPr>
          <w:color w:val="231F20"/>
          <w:spacing w:val="16"/>
          <w:vertAlign w:val="baseline"/>
        </w:rPr>
        <w:t> </w:t>
      </w:r>
      <w:r>
        <w:rPr>
          <w:color w:val="231F20"/>
          <w:vertAlign w:val="baseline"/>
        </w:rPr>
        <w:t>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,</w:t>
      </w:r>
      <w:r>
        <w:rPr>
          <w:color w:val="231F20"/>
          <w:spacing w:val="16"/>
          <w:vertAlign w:val="baseline"/>
        </w:rPr>
        <w:t> </w:t>
      </w:r>
      <w:r>
        <w:rPr>
          <w:color w:val="231F20"/>
          <w:vertAlign w:val="baseline"/>
        </w:rPr>
        <w:t>построены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из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кирпича,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толщина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наружных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стен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не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превышает,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как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правило,</w:t>
      </w:r>
      <w:r>
        <w:rPr>
          <w:color w:val="231F20"/>
          <w:spacing w:val="-49"/>
          <w:vertAlign w:val="baseline"/>
        </w:rPr>
        <w:t> </w:t>
      </w:r>
      <w:r>
        <w:rPr>
          <w:color w:val="231F20"/>
          <w:vertAlign w:val="baseline"/>
        </w:rPr>
        <w:t>1</w:t>
      </w:r>
      <w:r>
        <w:rPr>
          <w:color w:val="231F20"/>
          <w:spacing w:val="19"/>
          <w:vertAlign w:val="baseline"/>
        </w:rPr>
        <w:t> </w:t>
      </w:r>
      <w:r>
        <w:rPr>
          <w:color w:val="231F20"/>
          <w:vertAlign w:val="baseline"/>
        </w:rPr>
        <w:t>м.</w:t>
      </w:r>
      <w:r>
        <w:rPr>
          <w:color w:val="231F20"/>
          <w:spacing w:val="21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22"/>
          <w:vertAlign w:val="baseline"/>
        </w:rPr>
        <w:t> </w:t>
      </w:r>
      <w:r>
        <w:rPr>
          <w:color w:val="231F20"/>
          <w:vertAlign w:val="baseline"/>
        </w:rPr>
        <w:t>таких</w:t>
      </w:r>
      <w:r>
        <w:rPr>
          <w:color w:val="231F20"/>
          <w:spacing w:val="19"/>
          <w:vertAlign w:val="baseline"/>
        </w:rPr>
        <w:t> </w:t>
      </w:r>
      <w:r>
        <w:rPr>
          <w:color w:val="231F20"/>
          <w:vertAlign w:val="baseline"/>
        </w:rPr>
        <w:t>зданиях</w:t>
      </w:r>
      <w:r>
        <w:rPr>
          <w:color w:val="231F20"/>
          <w:spacing w:val="20"/>
          <w:vertAlign w:val="baseline"/>
        </w:rPr>
        <w:t> </w:t>
      </w:r>
      <w:r>
        <w:rPr>
          <w:color w:val="231F20"/>
          <w:vertAlign w:val="baseline"/>
        </w:rPr>
        <w:t>очень</w:t>
      </w:r>
      <w:r>
        <w:rPr>
          <w:color w:val="231F20"/>
          <w:spacing w:val="20"/>
          <w:vertAlign w:val="baseline"/>
        </w:rPr>
        <w:t> </w:t>
      </w:r>
      <w:r>
        <w:rPr>
          <w:color w:val="231F20"/>
          <w:vertAlign w:val="baseline"/>
        </w:rPr>
        <w:t>часто</w:t>
      </w:r>
      <w:r>
        <w:rPr>
          <w:color w:val="231F20"/>
          <w:spacing w:val="20"/>
          <w:vertAlign w:val="baseline"/>
        </w:rPr>
        <w:t> </w:t>
      </w:r>
      <w:r>
        <w:rPr>
          <w:color w:val="231F20"/>
          <w:vertAlign w:val="baseline"/>
        </w:rPr>
        <w:t>большая</w:t>
      </w:r>
      <w:r>
        <w:rPr>
          <w:color w:val="231F20"/>
          <w:spacing w:val="20"/>
          <w:vertAlign w:val="baseline"/>
        </w:rPr>
        <w:t> </w:t>
      </w:r>
      <w:r>
        <w:rPr>
          <w:color w:val="231F20"/>
          <w:vertAlign w:val="baseline"/>
        </w:rPr>
        <w:t>площадь</w:t>
      </w:r>
      <w:r>
        <w:rPr>
          <w:color w:val="231F20"/>
          <w:spacing w:val="21"/>
          <w:vertAlign w:val="baseline"/>
        </w:rPr>
        <w:t> </w:t>
      </w:r>
      <w:r>
        <w:rPr>
          <w:color w:val="231F20"/>
          <w:vertAlign w:val="baseline"/>
        </w:rPr>
        <w:t>остекления,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составляющая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до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30%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от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всей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площади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ограждающих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конструк-</w:t>
      </w:r>
      <w:r>
        <w:rPr>
          <w:color w:val="231F20"/>
          <w:spacing w:val="-49"/>
          <w:vertAlign w:val="baseline"/>
        </w:rPr>
        <w:t> </w:t>
      </w:r>
      <w:r>
        <w:rPr>
          <w:color w:val="231F20"/>
          <w:vertAlign w:val="baseline"/>
        </w:rPr>
        <w:t>ций, может стать причиной появления избытков теплоты в здании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ухудшения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условий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хранения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экспонатов.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Требования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к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строи-</w:t>
      </w:r>
      <w:r>
        <w:rPr>
          <w:color w:val="231F20"/>
          <w:spacing w:val="-49"/>
          <w:vertAlign w:val="baseline"/>
        </w:rPr>
        <w:t> </w:t>
      </w:r>
      <w:r>
        <w:rPr>
          <w:color w:val="231F20"/>
          <w:vertAlign w:val="baseline"/>
        </w:rPr>
        <w:t>тельству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различных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типов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зданий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к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качеству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материалов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значи-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тельно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изменились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со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времени</w:t>
      </w:r>
      <w:r>
        <w:rPr>
          <w:color w:val="231F20"/>
          <w:spacing w:val="19"/>
          <w:vertAlign w:val="baseline"/>
        </w:rPr>
        <w:t> </w:t>
      </w:r>
      <w:r>
        <w:rPr>
          <w:color w:val="231F20"/>
          <w:vertAlign w:val="baseline"/>
        </w:rPr>
        <w:t>их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постройки,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а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также</w:t>
      </w:r>
      <w:r>
        <w:rPr>
          <w:color w:val="231F20"/>
          <w:spacing w:val="19"/>
          <w:vertAlign w:val="baseline"/>
        </w:rPr>
        <w:t> </w:t>
      </w:r>
      <w:r>
        <w:rPr>
          <w:color w:val="231F20"/>
          <w:vertAlign w:val="baseline"/>
        </w:rPr>
        <w:t>появилось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более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высокоточное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оборудование.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Это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же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касается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зданий,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ко-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торые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были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построены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хоть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для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музейных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нужд,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но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достаточно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spacing w:val="-1"/>
          <w:vertAlign w:val="baseline"/>
        </w:rPr>
        <w:t>давно.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Помимо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возможности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использования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в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них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более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совершен-</w:t>
      </w:r>
      <w:r>
        <w:rPr>
          <w:color w:val="231F20"/>
          <w:spacing w:val="-49"/>
          <w:vertAlign w:val="baseline"/>
        </w:rPr>
        <w:t> </w:t>
      </w:r>
      <w:r>
        <w:rPr>
          <w:color w:val="231F20"/>
          <w:spacing w:val="-3"/>
          <w:vertAlign w:val="baseline"/>
        </w:rPr>
        <w:t>ного оборудования, </w:t>
      </w:r>
      <w:r>
        <w:rPr>
          <w:color w:val="231F20"/>
          <w:spacing w:val="-2"/>
          <w:vertAlign w:val="baseline"/>
        </w:rPr>
        <w:t>зачастую возникает необходимость обновления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систем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ввиду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истечения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их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срока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службы.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Тем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не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менее,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не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всег-</w:t>
      </w:r>
      <w:r>
        <w:rPr>
          <w:color w:val="231F20"/>
          <w:spacing w:val="-49"/>
          <w:vertAlign w:val="baseline"/>
        </w:rPr>
        <w:t> </w:t>
      </w:r>
      <w:r>
        <w:rPr>
          <w:color w:val="231F20"/>
          <w:vertAlign w:val="baseline"/>
        </w:rPr>
        <w:t>да в таких зданиях возможно использование современных систем.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Отличительной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особенностью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этих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зданий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является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практи-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чески обязательное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наличие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световых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фонарей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экспозиционных</w:t>
      </w:r>
      <w:r>
        <w:rPr>
          <w:color w:val="231F20"/>
          <w:spacing w:val="-49"/>
          <w:vertAlign w:val="baseline"/>
        </w:rPr>
        <w:t> </w:t>
      </w:r>
      <w:r>
        <w:rPr>
          <w:color w:val="231F20"/>
          <w:vertAlign w:val="baseline"/>
        </w:rPr>
        <w:t>залах</w:t>
      </w:r>
      <w:r>
        <w:rPr>
          <w:color w:val="231F20"/>
          <w:spacing w:val="27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27"/>
          <w:vertAlign w:val="baseline"/>
        </w:rPr>
        <w:t> </w:t>
      </w:r>
      <w:r>
        <w:rPr>
          <w:color w:val="231F20"/>
          <w:vertAlign w:val="baseline"/>
        </w:rPr>
        <w:t>верхних</w:t>
      </w:r>
      <w:r>
        <w:rPr>
          <w:color w:val="231F20"/>
          <w:spacing w:val="27"/>
          <w:vertAlign w:val="baseline"/>
        </w:rPr>
        <w:t> </w:t>
      </w:r>
      <w:r>
        <w:rPr>
          <w:color w:val="231F20"/>
          <w:vertAlign w:val="baseline"/>
        </w:rPr>
        <w:t>этажах.</w:t>
      </w:r>
      <w:r>
        <w:rPr>
          <w:color w:val="231F20"/>
          <w:spacing w:val="27"/>
          <w:vertAlign w:val="baseline"/>
        </w:rPr>
        <w:t> </w:t>
      </w:r>
      <w:r>
        <w:rPr>
          <w:color w:val="231F20"/>
          <w:vertAlign w:val="baseline"/>
        </w:rPr>
        <w:t>Полы</w:t>
      </w:r>
      <w:r>
        <w:rPr>
          <w:color w:val="231F20"/>
          <w:spacing w:val="27"/>
          <w:vertAlign w:val="baseline"/>
        </w:rPr>
        <w:t> </w:t>
      </w:r>
      <w:r>
        <w:rPr>
          <w:color w:val="231F20"/>
          <w:vertAlign w:val="baseline"/>
        </w:rPr>
        <w:t>из</w:t>
      </w:r>
      <w:r>
        <w:rPr>
          <w:color w:val="231F20"/>
          <w:spacing w:val="27"/>
          <w:vertAlign w:val="baseline"/>
        </w:rPr>
        <w:t> </w:t>
      </w:r>
      <w:r>
        <w:rPr>
          <w:color w:val="231F20"/>
          <w:vertAlign w:val="baseline"/>
        </w:rPr>
        <w:t>досок</w:t>
      </w:r>
      <w:r>
        <w:rPr>
          <w:color w:val="231F20"/>
          <w:spacing w:val="27"/>
          <w:vertAlign w:val="baseline"/>
        </w:rPr>
        <w:t> </w:t>
      </w:r>
      <w:r>
        <w:rPr>
          <w:color w:val="231F20"/>
          <w:vertAlign w:val="baseline"/>
        </w:rPr>
        <w:t>или</w:t>
      </w:r>
      <w:r>
        <w:rPr>
          <w:color w:val="231F20"/>
          <w:spacing w:val="27"/>
          <w:vertAlign w:val="baseline"/>
        </w:rPr>
        <w:t> </w:t>
      </w:r>
      <w:r>
        <w:rPr>
          <w:color w:val="231F20"/>
          <w:vertAlign w:val="baseline"/>
        </w:rPr>
        <w:t>паркетные,</w:t>
      </w:r>
      <w:r>
        <w:rPr>
          <w:color w:val="231F20"/>
          <w:spacing w:val="27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27"/>
          <w:vertAlign w:val="baseline"/>
        </w:rPr>
        <w:t> </w:t>
      </w:r>
      <w:r>
        <w:rPr>
          <w:color w:val="231F20"/>
          <w:vertAlign w:val="baseline"/>
        </w:rPr>
        <w:t>под-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вальных</w:t>
      </w:r>
      <w:r>
        <w:rPr>
          <w:color w:val="231F20"/>
          <w:spacing w:val="28"/>
          <w:vertAlign w:val="baseline"/>
        </w:rPr>
        <w:t> </w:t>
      </w:r>
      <w:r>
        <w:rPr>
          <w:color w:val="231F20"/>
          <w:vertAlign w:val="baseline"/>
        </w:rPr>
        <w:t>этажах</w:t>
      </w:r>
      <w:r>
        <w:rPr>
          <w:color w:val="231F20"/>
          <w:spacing w:val="29"/>
          <w:vertAlign w:val="baseline"/>
        </w:rPr>
        <w:t> </w:t>
      </w:r>
      <w:r>
        <w:rPr>
          <w:color w:val="231F20"/>
          <w:vertAlign w:val="baseline"/>
        </w:rPr>
        <w:t>часто</w:t>
      </w:r>
      <w:r>
        <w:rPr>
          <w:color w:val="231F20"/>
          <w:spacing w:val="29"/>
          <w:vertAlign w:val="baseline"/>
        </w:rPr>
        <w:t> </w:t>
      </w:r>
      <w:r>
        <w:rPr>
          <w:color w:val="231F20"/>
          <w:vertAlign w:val="baseline"/>
        </w:rPr>
        <w:t>каменные,</w:t>
      </w:r>
      <w:r>
        <w:rPr>
          <w:color w:val="231F20"/>
          <w:spacing w:val="29"/>
          <w:vertAlign w:val="baseline"/>
        </w:rPr>
        <w:t> </w:t>
      </w:r>
      <w:r>
        <w:rPr>
          <w:color w:val="231F20"/>
          <w:vertAlign w:val="baseline"/>
        </w:rPr>
        <w:t>могут</w:t>
      </w:r>
      <w:r>
        <w:rPr>
          <w:color w:val="231F20"/>
          <w:spacing w:val="29"/>
          <w:vertAlign w:val="baseline"/>
        </w:rPr>
        <w:t> </w:t>
      </w:r>
      <w:r>
        <w:rPr>
          <w:color w:val="231F20"/>
          <w:vertAlign w:val="baseline"/>
        </w:rPr>
        <w:t>быть</w:t>
      </w:r>
      <w:r>
        <w:rPr>
          <w:color w:val="231F20"/>
          <w:spacing w:val="28"/>
          <w:vertAlign w:val="baseline"/>
        </w:rPr>
        <w:t> </w:t>
      </w:r>
      <w:r>
        <w:rPr>
          <w:color w:val="231F20"/>
          <w:vertAlign w:val="baseline"/>
        </w:rPr>
        <w:t>выполнены</w:t>
      </w:r>
      <w:r>
        <w:rPr>
          <w:color w:val="231F20"/>
          <w:spacing w:val="29"/>
          <w:vertAlign w:val="baseline"/>
        </w:rPr>
        <w:t> </w:t>
      </w:r>
      <w:r>
        <w:rPr>
          <w:color w:val="231F20"/>
          <w:vertAlign w:val="baseline"/>
        </w:rPr>
        <w:t>из</w:t>
      </w:r>
      <w:r>
        <w:rPr>
          <w:color w:val="231F20"/>
          <w:spacing w:val="29"/>
          <w:vertAlign w:val="baseline"/>
        </w:rPr>
        <w:t> </w:t>
      </w:r>
      <w:r>
        <w:rPr>
          <w:color w:val="231F20"/>
          <w:vertAlign w:val="baseline"/>
        </w:rPr>
        <w:t>мо-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заики,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либо</w:t>
      </w:r>
      <w:r>
        <w:rPr>
          <w:color w:val="231F20"/>
          <w:spacing w:val="16"/>
          <w:vertAlign w:val="baseline"/>
        </w:rPr>
        <w:t> </w:t>
      </w:r>
      <w:r>
        <w:rPr>
          <w:color w:val="231F20"/>
          <w:vertAlign w:val="baseline"/>
        </w:rPr>
        <w:t>из</w:t>
      </w:r>
      <w:r>
        <w:rPr>
          <w:color w:val="231F20"/>
          <w:spacing w:val="16"/>
          <w:vertAlign w:val="baseline"/>
        </w:rPr>
        <w:t> </w:t>
      </w:r>
      <w:r>
        <w:rPr>
          <w:color w:val="231F20"/>
          <w:vertAlign w:val="baseline"/>
        </w:rPr>
        <w:t>цемента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с</w:t>
      </w:r>
      <w:r>
        <w:rPr>
          <w:color w:val="231F20"/>
          <w:spacing w:val="16"/>
          <w:vertAlign w:val="baseline"/>
        </w:rPr>
        <w:t> </w:t>
      </w:r>
      <w:r>
        <w:rPr>
          <w:color w:val="231F20"/>
          <w:vertAlign w:val="baseline"/>
        </w:rPr>
        <w:t>покрытием</w:t>
      </w:r>
      <w:r>
        <w:rPr>
          <w:color w:val="231F20"/>
          <w:spacing w:val="16"/>
          <w:vertAlign w:val="baseline"/>
        </w:rPr>
        <w:t> </w:t>
      </w:r>
      <w:r>
        <w:rPr>
          <w:color w:val="231F20"/>
          <w:vertAlign w:val="baseline"/>
        </w:rPr>
        <w:t>из</w:t>
      </w:r>
      <w:r>
        <w:rPr>
          <w:color w:val="231F20"/>
          <w:spacing w:val="15"/>
          <w:vertAlign w:val="baseline"/>
        </w:rPr>
        <w:t> </w:t>
      </w:r>
      <w:r>
        <w:rPr>
          <w:color w:val="231F20"/>
          <w:vertAlign w:val="baseline"/>
        </w:rPr>
        <w:t>досок.</w:t>
      </w:r>
      <w:r>
        <w:rPr>
          <w:color w:val="231F20"/>
          <w:spacing w:val="16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16"/>
          <w:vertAlign w:val="baseline"/>
        </w:rPr>
        <w:t> </w:t>
      </w:r>
      <w:r>
        <w:rPr>
          <w:color w:val="231F20"/>
          <w:vertAlign w:val="baseline"/>
        </w:rPr>
        <w:t>здании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имеется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обычно не более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4-ех экспозиционных этажа и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большой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цоколь-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ный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этаж,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помещения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которого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чаще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всего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используются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для</w:t>
      </w:r>
      <w:r>
        <w:rPr>
          <w:color w:val="231F20"/>
          <w:spacing w:val="-3"/>
          <w:vertAlign w:val="baseline"/>
        </w:rPr>
        <w:t> </w:t>
      </w:r>
      <w:r>
        <w:rPr>
          <w:color w:val="231F20"/>
          <w:vertAlign w:val="baseline"/>
        </w:rPr>
        <w:t>хра-</w:t>
      </w:r>
    </w:p>
    <w:p>
      <w:pPr>
        <w:pStyle w:val="BodyText"/>
        <w:spacing w:before="18"/>
        <w:ind w:left="158"/>
        <w:jc w:val="both"/>
      </w:pPr>
      <w:r>
        <w:rPr>
          <w:color w:val="231F20"/>
        </w:rPr>
        <w:t>нения</w:t>
      </w:r>
      <w:r>
        <w:rPr>
          <w:color w:val="231F20"/>
          <w:spacing w:val="7"/>
        </w:rPr>
        <w:t> </w:t>
      </w:r>
      <w:r>
        <w:rPr>
          <w:color w:val="231F20"/>
        </w:rPr>
        <w:t>фондов</w:t>
      </w:r>
      <w:r>
        <w:rPr>
          <w:color w:val="231F20"/>
          <w:spacing w:val="8"/>
        </w:rPr>
        <w:t> </w:t>
      </w:r>
      <w:r>
        <w:rPr>
          <w:color w:val="231F20"/>
        </w:rPr>
        <w:t>[1].</w:t>
      </w:r>
    </w:p>
    <w:p>
      <w:pPr>
        <w:pStyle w:val="BodyText"/>
        <w:spacing w:line="254" w:lineRule="auto" w:before="15"/>
        <w:ind w:left="158" w:right="156" w:firstLine="396"/>
        <w:jc w:val="both"/>
      </w:pPr>
      <w:r>
        <w:rPr>
          <w:color w:val="231F20"/>
        </w:rPr>
        <w:t>По схеме устройства внутреннего пространства такие здания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условно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классифицировать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два</w:t>
      </w:r>
      <w:r>
        <w:rPr>
          <w:color w:val="231F20"/>
          <w:spacing w:val="-11"/>
        </w:rPr>
        <w:t> </w:t>
      </w:r>
      <w:r>
        <w:rPr>
          <w:color w:val="231F20"/>
        </w:rPr>
        <w:t>типа.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первом</w:t>
      </w:r>
      <w:r>
        <w:rPr>
          <w:color w:val="231F20"/>
          <w:spacing w:val="-11"/>
        </w:rPr>
        <w:t> </w:t>
      </w:r>
      <w:r>
        <w:rPr>
          <w:color w:val="231F20"/>
        </w:rPr>
        <w:t>типе</w:t>
      </w:r>
      <w:r>
        <w:rPr>
          <w:color w:val="231F20"/>
          <w:spacing w:val="-11"/>
        </w:rPr>
        <w:t> </w:t>
      </w:r>
      <w:r>
        <w:rPr>
          <w:color w:val="231F20"/>
        </w:rPr>
        <w:t>клю-</w:t>
      </w:r>
      <w:r>
        <w:rPr>
          <w:color w:val="231F20"/>
          <w:spacing w:val="-50"/>
        </w:rPr>
        <w:t> </w:t>
      </w:r>
      <w:r>
        <w:rPr>
          <w:color w:val="231F20"/>
        </w:rPr>
        <w:t>чевое</w:t>
      </w:r>
      <w:r>
        <w:rPr>
          <w:color w:val="231F20"/>
          <w:spacing w:val="-5"/>
        </w:rPr>
        <w:t> </w:t>
      </w:r>
      <w:r>
        <w:rPr>
          <w:color w:val="231F20"/>
        </w:rPr>
        <w:t>значение</w:t>
      </w:r>
      <w:r>
        <w:rPr>
          <w:color w:val="231F20"/>
          <w:spacing w:val="-5"/>
        </w:rPr>
        <w:t> </w:t>
      </w:r>
      <w:r>
        <w:rPr>
          <w:color w:val="231F20"/>
        </w:rPr>
        <w:t>имеет</w:t>
      </w:r>
      <w:r>
        <w:rPr>
          <w:color w:val="231F20"/>
          <w:spacing w:val="-5"/>
        </w:rPr>
        <w:t> </w:t>
      </w:r>
      <w:r>
        <w:rPr>
          <w:color w:val="231F20"/>
        </w:rPr>
        <w:t>вестибюль</w:t>
      </w:r>
      <w:r>
        <w:rPr>
          <w:color w:val="231F20"/>
          <w:spacing w:val="-5"/>
        </w:rPr>
        <w:t> </w:t>
      </w:r>
      <w:r>
        <w:rPr>
          <w:color w:val="231F20"/>
        </w:rPr>
        <w:t>большого</w:t>
      </w:r>
      <w:r>
        <w:rPr>
          <w:color w:val="231F20"/>
          <w:spacing w:val="-5"/>
        </w:rPr>
        <w:t> </w:t>
      </w:r>
      <w:r>
        <w:rPr>
          <w:color w:val="231F20"/>
        </w:rPr>
        <w:t>размера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занимающая</w:t>
      </w:r>
      <w:r>
        <w:rPr>
          <w:color w:val="231F20"/>
          <w:spacing w:val="-50"/>
        </w:rPr>
        <w:t> </w:t>
      </w:r>
      <w:r>
        <w:rPr>
          <w:color w:val="231F20"/>
        </w:rPr>
        <w:t>достаточную площадь парадная лестница, вокруг которой груп-</w:t>
      </w:r>
      <w:r>
        <w:rPr>
          <w:color w:val="231F20"/>
          <w:spacing w:val="1"/>
        </w:rPr>
        <w:t> </w:t>
      </w:r>
      <w:r>
        <w:rPr>
          <w:color w:val="231F20"/>
        </w:rPr>
        <w:t>пируются</w:t>
      </w:r>
      <w:r>
        <w:rPr>
          <w:color w:val="231F20"/>
          <w:spacing w:val="28"/>
        </w:rPr>
        <w:t> </w:t>
      </w:r>
      <w:r>
        <w:rPr>
          <w:color w:val="231F20"/>
        </w:rPr>
        <w:t>другие</w:t>
      </w:r>
      <w:r>
        <w:rPr>
          <w:color w:val="231F20"/>
          <w:spacing w:val="28"/>
        </w:rPr>
        <w:t> </w:t>
      </w:r>
      <w:r>
        <w:rPr>
          <w:color w:val="231F20"/>
        </w:rPr>
        <w:t>выставочные</w:t>
      </w:r>
      <w:r>
        <w:rPr>
          <w:color w:val="231F20"/>
          <w:spacing w:val="28"/>
        </w:rPr>
        <w:t> </w:t>
      </w:r>
      <w:r>
        <w:rPr>
          <w:color w:val="231F20"/>
        </w:rPr>
        <w:t>помещения.</w:t>
      </w:r>
      <w:r>
        <w:rPr>
          <w:color w:val="231F20"/>
          <w:spacing w:val="28"/>
        </w:rPr>
        <w:t> </w:t>
      </w:r>
      <w:r>
        <w:rPr>
          <w:color w:val="231F20"/>
        </w:rPr>
        <w:t>Такой</w:t>
      </w:r>
      <w:r>
        <w:rPr>
          <w:color w:val="231F20"/>
          <w:spacing w:val="28"/>
        </w:rPr>
        <w:t> </w:t>
      </w:r>
      <w:r>
        <w:rPr>
          <w:color w:val="231F20"/>
        </w:rPr>
        <w:t>своеобразный</w:t>
      </w:r>
    </w:p>
    <w:p>
      <w:pPr>
        <w:pStyle w:val="BodyText"/>
        <w:spacing w:line="254" w:lineRule="auto" w:before="4"/>
        <w:ind w:left="158" w:right="156"/>
        <w:jc w:val="both"/>
      </w:pPr>
      <w:r>
        <w:rPr>
          <w:color w:val="231F20"/>
        </w:rPr>
        <w:t>«колодец», связывающий между собой все этажи и постоянно со-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общающийся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через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главный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вход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улицей,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оказывает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большое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вли-</w:t>
      </w:r>
      <w:r>
        <w:rPr>
          <w:color w:val="231F20"/>
          <w:spacing w:val="-50"/>
        </w:rPr>
        <w:t> </w:t>
      </w:r>
      <w:r>
        <w:rPr>
          <w:color w:val="231F20"/>
        </w:rPr>
        <w:t>яние на внутренние параметры воздуха. Постройки другого типа,</w:t>
      </w:r>
      <w:r>
        <w:rPr>
          <w:color w:val="231F20"/>
          <w:spacing w:val="1"/>
        </w:rPr>
        <w:t> </w:t>
      </w:r>
      <w:r>
        <w:rPr>
          <w:color w:val="231F20"/>
        </w:rPr>
        <w:t>в исполнении интерьера которых лестничный проём не имеет до-</w:t>
      </w:r>
      <w:r>
        <w:rPr>
          <w:color w:val="231F20"/>
          <w:spacing w:val="1"/>
        </w:rPr>
        <w:t> </w:t>
      </w:r>
      <w:r>
        <w:rPr>
          <w:color w:val="231F20"/>
        </w:rPr>
        <w:t>минирующего значения, более сложны и разнообразны по плани-</w:t>
      </w:r>
      <w:r>
        <w:rPr>
          <w:color w:val="231F20"/>
          <w:spacing w:val="1"/>
        </w:rPr>
        <w:t> </w:t>
      </w:r>
      <w:r>
        <w:rPr>
          <w:color w:val="231F20"/>
        </w:rPr>
        <w:t>ровке, внутреннее пространство имеет более замкнутый характер,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конструкциях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часто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присутствуют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анфилады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экспозиционных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лов с большими площадями и объёмами. Сложность исполнения</w:t>
      </w:r>
      <w:r>
        <w:rPr>
          <w:color w:val="231F20"/>
          <w:spacing w:val="1"/>
        </w:rPr>
        <w:t> </w:t>
      </w:r>
      <w:r>
        <w:rPr>
          <w:color w:val="231F20"/>
        </w:rPr>
        <w:t>внутреннего пространства также накладывает на проектировщика</w:t>
      </w:r>
      <w:r>
        <w:rPr>
          <w:color w:val="231F20"/>
          <w:spacing w:val="-50"/>
        </w:rPr>
        <w:t> </w:t>
      </w:r>
      <w:r>
        <w:rPr>
          <w:color w:val="231F20"/>
        </w:rPr>
        <w:t>определенные ограничения и порой требует необходимости про-</w:t>
      </w:r>
      <w:r>
        <w:rPr>
          <w:color w:val="231F20"/>
          <w:spacing w:val="1"/>
        </w:rPr>
        <w:t> </w:t>
      </w:r>
      <w:r>
        <w:rPr>
          <w:color w:val="231F20"/>
        </w:rPr>
        <w:t>ектирования</w:t>
      </w:r>
      <w:r>
        <w:rPr>
          <w:color w:val="231F20"/>
          <w:spacing w:val="4"/>
        </w:rPr>
        <w:t> </w:t>
      </w:r>
      <w:r>
        <w:rPr>
          <w:color w:val="231F20"/>
        </w:rPr>
        <w:t>более</w:t>
      </w:r>
      <w:r>
        <w:rPr>
          <w:color w:val="231F20"/>
          <w:spacing w:val="4"/>
        </w:rPr>
        <w:t> </w:t>
      </w:r>
      <w:r>
        <w:rPr>
          <w:color w:val="231F20"/>
        </w:rPr>
        <w:t>протяженных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дорогостоящих</w:t>
      </w:r>
      <w:r>
        <w:rPr>
          <w:color w:val="231F20"/>
          <w:spacing w:val="5"/>
        </w:rPr>
        <w:t> </w:t>
      </w:r>
      <w:r>
        <w:rPr>
          <w:color w:val="231F20"/>
        </w:rPr>
        <w:t>систем.</w:t>
      </w:r>
    </w:p>
    <w:p>
      <w:pPr>
        <w:pStyle w:val="BodyText"/>
        <w:spacing w:line="254" w:lineRule="auto" w:before="4"/>
        <w:ind w:left="158" w:right="154" w:firstLine="396"/>
        <w:jc w:val="both"/>
      </w:pPr>
      <w:r>
        <w:rPr>
          <w:color w:val="231F20"/>
          <w:spacing w:val="-4"/>
        </w:rPr>
        <w:t>Следует отдельное </w:t>
      </w:r>
      <w:r>
        <w:rPr>
          <w:color w:val="231F20"/>
          <w:spacing w:val="-3"/>
        </w:rPr>
        <w:t>внимание уделить зданиям XХ века, постро-</w:t>
      </w:r>
      <w:r>
        <w:rPr>
          <w:color w:val="231F20"/>
          <w:spacing w:val="-50"/>
        </w:rPr>
        <w:t> </w:t>
      </w:r>
      <w:r>
        <w:rPr>
          <w:color w:val="231F20"/>
        </w:rPr>
        <w:t>енные для самых различных целей, а затем отданные под нужды</w:t>
      </w:r>
      <w:r>
        <w:rPr>
          <w:color w:val="231F20"/>
          <w:spacing w:val="1"/>
        </w:rPr>
        <w:t> </w:t>
      </w:r>
      <w:r>
        <w:rPr>
          <w:color w:val="231F20"/>
        </w:rPr>
        <w:t>музея: типовые здания школ, дома культуры, политпросвещения,</w:t>
      </w:r>
      <w:r>
        <w:rPr>
          <w:color w:val="231F20"/>
          <w:spacing w:val="1"/>
        </w:rPr>
        <w:t> </w:t>
      </w:r>
      <w:r>
        <w:rPr>
          <w:color w:val="231F20"/>
        </w:rPr>
        <w:t>административные и т. д. Часто вместе с музеем в них размеще-</w:t>
      </w:r>
      <w:r>
        <w:rPr>
          <w:color w:val="231F20"/>
          <w:spacing w:val="1"/>
        </w:rPr>
        <w:t> </w:t>
      </w:r>
      <w:r>
        <w:rPr>
          <w:color w:val="231F20"/>
        </w:rPr>
        <w:t>ны и другие организации, деятельность которых может создавать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определенные трудности для такого «соседства». Сами такие зда-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24"/>
        </w:rPr>
        <w:t> </w:t>
      </w:r>
      <w:r>
        <w:rPr>
          <w:color w:val="231F20"/>
        </w:rPr>
        <w:t>зачастую</w:t>
      </w:r>
      <w:r>
        <w:rPr>
          <w:color w:val="231F20"/>
          <w:spacing w:val="25"/>
        </w:rPr>
        <w:t> </w:t>
      </w:r>
      <w:r>
        <w:rPr>
          <w:color w:val="231F20"/>
        </w:rPr>
        <w:t>выполнены</w:t>
      </w:r>
      <w:r>
        <w:rPr>
          <w:color w:val="231F20"/>
          <w:spacing w:val="24"/>
        </w:rPr>
        <w:t> </w:t>
      </w:r>
      <w:r>
        <w:rPr>
          <w:color w:val="231F20"/>
        </w:rPr>
        <w:t>из</w:t>
      </w:r>
      <w:r>
        <w:rPr>
          <w:color w:val="231F20"/>
          <w:spacing w:val="25"/>
        </w:rPr>
        <w:t> </w:t>
      </w:r>
      <w:r>
        <w:rPr>
          <w:color w:val="231F20"/>
        </w:rPr>
        <w:t>кирпича,</w:t>
      </w:r>
      <w:r>
        <w:rPr>
          <w:color w:val="231F20"/>
          <w:spacing w:val="24"/>
        </w:rPr>
        <w:t> </w:t>
      </w:r>
      <w:r>
        <w:rPr>
          <w:color w:val="231F20"/>
        </w:rPr>
        <w:t>до</w:t>
      </w:r>
      <w:r>
        <w:rPr>
          <w:color w:val="231F20"/>
          <w:spacing w:val="25"/>
        </w:rPr>
        <w:t> </w:t>
      </w:r>
      <w:r>
        <w:rPr>
          <w:color w:val="231F20"/>
        </w:rPr>
        <w:t>пяти</w:t>
      </w:r>
      <w:r>
        <w:rPr>
          <w:color w:val="231F20"/>
          <w:spacing w:val="25"/>
        </w:rPr>
        <w:t> </w:t>
      </w:r>
      <w:r>
        <w:rPr>
          <w:color w:val="231F20"/>
        </w:rPr>
        <w:t>этажей.</w:t>
      </w:r>
      <w:r>
        <w:rPr>
          <w:color w:val="231F20"/>
          <w:spacing w:val="24"/>
        </w:rPr>
        <w:t> </w:t>
      </w:r>
      <w:r>
        <w:rPr>
          <w:color w:val="231F20"/>
        </w:rPr>
        <w:t>Они</w:t>
      </w:r>
      <w:r>
        <w:rPr>
          <w:color w:val="231F20"/>
          <w:spacing w:val="25"/>
        </w:rPr>
        <w:t> </w:t>
      </w:r>
      <w:r>
        <w:rPr>
          <w:color w:val="231F20"/>
        </w:rPr>
        <w:t>име-</w:t>
      </w:r>
      <w:r>
        <w:rPr>
          <w:color w:val="231F20"/>
          <w:spacing w:val="-50"/>
        </w:rPr>
        <w:t> </w:t>
      </w:r>
      <w:r>
        <w:rPr>
          <w:color w:val="231F20"/>
        </w:rPr>
        <w:t>ют довольно большую площадь остекления, занимающую до 30%</w:t>
      </w:r>
      <w:r>
        <w:rPr>
          <w:color w:val="231F20"/>
          <w:spacing w:val="-50"/>
        </w:rPr>
        <w:t> </w:t>
      </w:r>
      <w:r>
        <w:rPr>
          <w:color w:val="231F20"/>
        </w:rPr>
        <w:t>от общей площади наружных конструкций. В основе внутренней</w:t>
      </w:r>
      <w:r>
        <w:rPr>
          <w:color w:val="231F20"/>
          <w:spacing w:val="1"/>
        </w:rPr>
        <w:t> </w:t>
      </w:r>
      <w:r>
        <w:rPr>
          <w:color w:val="231F20"/>
        </w:rPr>
        <w:t>планировки лежит обычно коридорная система, иногда в сочета-</w:t>
      </w:r>
      <w:r>
        <w:rPr>
          <w:color w:val="231F20"/>
          <w:spacing w:val="1"/>
        </w:rPr>
        <w:t> </w:t>
      </w:r>
      <w:r>
        <w:rPr>
          <w:color w:val="231F20"/>
        </w:rPr>
        <w:t>нии с анфиладой, а площадь помещений выставочных залов мо-</w:t>
      </w:r>
      <w:r>
        <w:rPr>
          <w:color w:val="231F20"/>
          <w:spacing w:val="1"/>
        </w:rPr>
        <w:t> </w:t>
      </w:r>
      <w:r>
        <w:rPr>
          <w:color w:val="231F20"/>
        </w:rPr>
        <w:t>жет быть совершенно различной. Эти здания, тоже изначально не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приспособленные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нужд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музеев,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осложняют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задачу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проектиров-</w:t>
      </w:r>
      <w:r>
        <w:rPr>
          <w:color w:val="231F20"/>
          <w:spacing w:val="-50"/>
        </w:rPr>
        <w:t> </w:t>
      </w:r>
      <w:r>
        <w:rPr>
          <w:color w:val="231F20"/>
        </w:rPr>
        <w:t>щика и повышают стоимость проектирования систем, учитываю-</w:t>
      </w:r>
      <w:r>
        <w:rPr>
          <w:color w:val="231F20"/>
          <w:spacing w:val="1"/>
        </w:rPr>
        <w:t> </w:t>
      </w:r>
      <w:r>
        <w:rPr>
          <w:color w:val="231F20"/>
        </w:rPr>
        <w:t>щих не только требования к параметрам микроклимата, но и уже</w:t>
      </w:r>
      <w:r>
        <w:rPr>
          <w:color w:val="231F20"/>
          <w:spacing w:val="1"/>
        </w:rPr>
        <w:t> </w:t>
      </w:r>
      <w:r>
        <w:rPr>
          <w:color w:val="231F20"/>
        </w:rPr>
        <w:t>функционирующие инженерные системы в здании. В таких слу-</w:t>
      </w:r>
      <w:r>
        <w:rPr>
          <w:color w:val="231F20"/>
          <w:spacing w:val="1"/>
        </w:rPr>
        <w:t> </w:t>
      </w:r>
      <w:r>
        <w:rPr>
          <w:color w:val="231F20"/>
        </w:rPr>
        <w:t>чаях</w:t>
      </w:r>
      <w:r>
        <w:rPr>
          <w:color w:val="231F20"/>
          <w:spacing w:val="18"/>
        </w:rPr>
        <w:t> </w:t>
      </w:r>
      <w:r>
        <w:rPr>
          <w:color w:val="231F20"/>
        </w:rPr>
        <w:t>некоторые</w:t>
      </w:r>
      <w:r>
        <w:rPr>
          <w:color w:val="231F20"/>
          <w:spacing w:val="19"/>
        </w:rPr>
        <w:t> </w:t>
      </w:r>
      <w:r>
        <w:rPr>
          <w:color w:val="231F20"/>
        </w:rPr>
        <w:t>системы</w:t>
      </w:r>
      <w:r>
        <w:rPr>
          <w:color w:val="231F20"/>
          <w:spacing w:val="19"/>
        </w:rPr>
        <w:t> </w:t>
      </w:r>
      <w:r>
        <w:rPr>
          <w:color w:val="231F20"/>
        </w:rPr>
        <w:t>могут</w:t>
      </w:r>
      <w:r>
        <w:rPr>
          <w:color w:val="231F20"/>
          <w:spacing w:val="18"/>
        </w:rPr>
        <w:t> </w:t>
      </w:r>
      <w:r>
        <w:rPr>
          <w:color w:val="231F20"/>
        </w:rPr>
        <w:t>быть</w:t>
      </w:r>
      <w:r>
        <w:rPr>
          <w:color w:val="231F20"/>
          <w:spacing w:val="19"/>
        </w:rPr>
        <w:t> </w:t>
      </w:r>
      <w:r>
        <w:rPr>
          <w:color w:val="231F20"/>
        </w:rPr>
        <w:t>демонтированы</w:t>
      </w:r>
      <w:r>
        <w:rPr>
          <w:color w:val="231F20"/>
          <w:spacing w:val="19"/>
        </w:rPr>
        <w:t> </w:t>
      </w:r>
      <w:r>
        <w:rPr>
          <w:color w:val="231F20"/>
        </w:rPr>
        <w:t>полностью,</w:t>
      </w:r>
      <w:r>
        <w:rPr>
          <w:color w:val="231F20"/>
          <w:spacing w:val="-50"/>
        </w:rPr>
        <w:t> </w:t>
      </w:r>
      <w:r>
        <w:rPr>
          <w:color w:val="231F20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6"/>
        </w:rPr>
        <w:t> </w:t>
      </w:r>
      <w:r>
        <w:rPr>
          <w:color w:val="231F20"/>
        </w:rPr>
        <w:t>учтены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использованы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создании</w:t>
      </w:r>
      <w:r>
        <w:rPr>
          <w:color w:val="231F20"/>
          <w:spacing w:val="-6"/>
        </w:rPr>
        <w:t> </w:t>
      </w:r>
      <w:r>
        <w:rPr>
          <w:color w:val="231F20"/>
        </w:rPr>
        <w:t>новых</w:t>
      </w:r>
      <w:r>
        <w:rPr>
          <w:color w:val="231F20"/>
          <w:spacing w:val="-5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-51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1"/>
        </w:rPr>
        <w:t> </w:t>
      </w:r>
      <w:r>
        <w:rPr>
          <w:color w:val="231F20"/>
        </w:rPr>
        <w:t>воздуха.</w:t>
      </w:r>
    </w:p>
    <w:p>
      <w:pPr>
        <w:pStyle w:val="BodyText"/>
        <w:spacing w:line="254" w:lineRule="auto" w:before="15"/>
        <w:ind w:left="158" w:right="153" w:firstLine="396"/>
        <w:jc w:val="both"/>
      </w:pPr>
      <w:r>
        <w:rPr>
          <w:color w:val="231F20"/>
        </w:rPr>
        <w:t>Неудобны</w:t>
      </w:r>
      <w:r>
        <w:rPr>
          <w:color w:val="231F20"/>
          <w:spacing w:val="34"/>
        </w:rPr>
        <w:t> </w:t>
      </w:r>
      <w:r>
        <w:rPr>
          <w:color w:val="231F20"/>
        </w:rPr>
        <w:t>для</w:t>
      </w:r>
      <w:r>
        <w:rPr>
          <w:color w:val="231F20"/>
          <w:spacing w:val="34"/>
        </w:rPr>
        <w:t> </w:t>
      </w:r>
      <w:r>
        <w:rPr>
          <w:color w:val="231F20"/>
        </w:rPr>
        <w:t>целей</w:t>
      </w:r>
      <w:r>
        <w:rPr>
          <w:color w:val="231F20"/>
          <w:spacing w:val="34"/>
        </w:rPr>
        <w:t> </w:t>
      </w:r>
      <w:r>
        <w:rPr>
          <w:color w:val="231F20"/>
        </w:rPr>
        <w:t>музейного</w:t>
      </w:r>
      <w:r>
        <w:rPr>
          <w:color w:val="231F20"/>
          <w:spacing w:val="35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34"/>
        </w:rPr>
        <w:t> </w:t>
      </w:r>
      <w:r>
        <w:rPr>
          <w:color w:val="231F20"/>
        </w:rPr>
        <w:t>первые</w:t>
      </w:r>
      <w:r>
        <w:rPr>
          <w:color w:val="231F20"/>
          <w:spacing w:val="34"/>
        </w:rPr>
        <w:t> </w:t>
      </w:r>
      <w:r>
        <w:rPr>
          <w:color w:val="231F20"/>
        </w:rPr>
        <w:t>эта-</w:t>
      </w:r>
      <w:r>
        <w:rPr>
          <w:color w:val="231F20"/>
          <w:spacing w:val="1"/>
        </w:rPr>
        <w:t> </w:t>
      </w:r>
      <w:r>
        <w:rPr>
          <w:color w:val="231F20"/>
        </w:rPr>
        <w:t>жи современных жилых зданий, которые изначально были пред-</w:t>
      </w:r>
      <w:r>
        <w:rPr>
          <w:color w:val="231F20"/>
          <w:spacing w:val="1"/>
        </w:rPr>
        <w:t> </w:t>
      </w:r>
      <w:r>
        <w:rPr>
          <w:color w:val="231F20"/>
        </w:rPr>
        <w:t>назначены для предприятий общественного питания и бытового</w:t>
      </w:r>
      <w:r>
        <w:rPr>
          <w:color w:val="231F20"/>
          <w:spacing w:val="1"/>
        </w:rPr>
        <w:t> </w:t>
      </w:r>
      <w:r>
        <w:rPr>
          <w:color w:val="231F20"/>
        </w:rPr>
        <w:t>обслуживания. Чаще всего они используются только для аренды</w:t>
      </w:r>
      <w:r>
        <w:rPr>
          <w:color w:val="231F20"/>
          <w:spacing w:val="1"/>
        </w:rPr>
        <w:t> </w:t>
      </w:r>
      <w:r>
        <w:rPr>
          <w:color w:val="231F20"/>
        </w:rPr>
        <w:t>для временных выставок тех экспонатов, которые не требуют осо-</w:t>
      </w:r>
      <w:r>
        <w:rPr>
          <w:color w:val="231F20"/>
          <w:spacing w:val="-51"/>
        </w:rPr>
        <w:t> </w:t>
      </w:r>
      <w:r>
        <w:rPr>
          <w:color w:val="231F20"/>
        </w:rPr>
        <w:t>бых</w:t>
      </w:r>
      <w:r>
        <w:rPr>
          <w:color w:val="231F20"/>
          <w:spacing w:val="-11"/>
        </w:rPr>
        <w:t> </w:t>
      </w:r>
      <w:r>
        <w:rPr>
          <w:color w:val="231F20"/>
        </w:rPr>
        <w:t>условий</w:t>
      </w:r>
      <w:r>
        <w:rPr>
          <w:color w:val="231F20"/>
          <w:spacing w:val="-11"/>
        </w:rPr>
        <w:t> </w:t>
      </w:r>
      <w:r>
        <w:rPr>
          <w:color w:val="231F20"/>
        </w:rPr>
        <w:t>хранения</w:t>
      </w:r>
      <w:r>
        <w:rPr>
          <w:color w:val="231F20"/>
          <w:spacing w:val="-10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герметичные</w:t>
      </w:r>
      <w:r>
        <w:rPr>
          <w:color w:val="231F20"/>
          <w:spacing w:val="-11"/>
        </w:rPr>
        <w:t> </w:t>
      </w:r>
      <w:r>
        <w:rPr>
          <w:color w:val="231F20"/>
        </w:rPr>
        <w:t>корпуса,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допускающие</w:t>
      </w:r>
      <w:r>
        <w:rPr>
          <w:color w:val="231F20"/>
          <w:spacing w:val="-50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1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2"/>
        </w:rPr>
        <w:t> </w:t>
      </w:r>
      <w:r>
        <w:rPr>
          <w:color w:val="231F20"/>
        </w:rPr>
        <w:t>среды.</w:t>
      </w:r>
    </w:p>
    <w:p>
      <w:pPr>
        <w:pStyle w:val="BodyText"/>
        <w:spacing w:line="254" w:lineRule="auto" w:before="6"/>
        <w:ind w:left="158" w:right="156" w:firstLine="396"/>
        <w:jc w:val="both"/>
      </w:pPr>
      <w:r>
        <w:rPr>
          <w:color w:val="231F20"/>
        </w:rPr>
        <w:t>Организация внутреннего пространства этих помещений до-</w:t>
      </w:r>
      <w:r>
        <w:rPr>
          <w:color w:val="231F20"/>
          <w:spacing w:val="1"/>
        </w:rPr>
        <w:t> </w:t>
      </w:r>
      <w:r>
        <w:rPr>
          <w:color w:val="231F20"/>
        </w:rPr>
        <w:t>статочно</w:t>
      </w:r>
      <w:r>
        <w:rPr>
          <w:color w:val="231F20"/>
          <w:spacing w:val="-8"/>
        </w:rPr>
        <w:t> </w:t>
      </w:r>
      <w:r>
        <w:rPr>
          <w:color w:val="231F20"/>
        </w:rPr>
        <w:t>простая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один</w:t>
      </w:r>
      <w:r>
        <w:rPr>
          <w:color w:val="231F20"/>
          <w:spacing w:val="-7"/>
        </w:rPr>
        <w:t> </w:t>
      </w:r>
      <w:r>
        <w:rPr>
          <w:color w:val="231F20"/>
        </w:rPr>
        <w:t>или</w:t>
      </w:r>
      <w:r>
        <w:rPr>
          <w:color w:val="231F20"/>
          <w:spacing w:val="-7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7"/>
        </w:rPr>
        <w:t> </w:t>
      </w:r>
      <w:r>
        <w:rPr>
          <w:color w:val="231F20"/>
        </w:rPr>
        <w:t>больших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залов,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сообщающихся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широкими</w:t>
      </w:r>
      <w:r>
        <w:rPr>
          <w:color w:val="231F20"/>
          <w:spacing w:val="-12"/>
        </w:rPr>
        <w:t> </w:t>
      </w:r>
      <w:r>
        <w:rPr>
          <w:color w:val="231F20"/>
        </w:rPr>
        <w:t>проходами,</w:t>
      </w:r>
      <w:r>
        <w:rPr>
          <w:color w:val="231F20"/>
          <w:spacing w:val="-12"/>
        </w:rPr>
        <w:t> </w:t>
      </w:r>
      <w:r>
        <w:rPr>
          <w:color w:val="231F20"/>
        </w:rPr>
        <w:t>коридо-</w:t>
      </w:r>
      <w:r>
        <w:rPr>
          <w:color w:val="231F20"/>
          <w:spacing w:val="-50"/>
        </w:rPr>
        <w:t> </w:t>
      </w:r>
      <w:r>
        <w:rPr>
          <w:color w:val="231F20"/>
        </w:rPr>
        <w:t>рами,</w:t>
      </w:r>
      <w:r>
        <w:rPr>
          <w:color w:val="231F20"/>
          <w:spacing w:val="-14"/>
        </w:rPr>
        <w:t> </w:t>
      </w:r>
      <w:r>
        <w:rPr>
          <w:color w:val="231F20"/>
        </w:rPr>
        <w:t>соединенными</w:t>
      </w:r>
      <w:r>
        <w:rPr>
          <w:color w:val="231F20"/>
          <w:spacing w:val="-13"/>
        </w:rPr>
        <w:t> </w:t>
      </w:r>
      <w:r>
        <w:rPr>
          <w:color w:val="231F20"/>
        </w:rPr>
        <w:t>межу</w:t>
      </w:r>
      <w:r>
        <w:rPr>
          <w:color w:val="231F20"/>
          <w:spacing w:val="-13"/>
        </w:rPr>
        <w:t> </w:t>
      </w:r>
      <w:r>
        <w:rPr>
          <w:color w:val="231F20"/>
        </w:rPr>
        <w:t>собой</w:t>
      </w:r>
      <w:r>
        <w:rPr>
          <w:color w:val="231F20"/>
          <w:spacing w:val="-13"/>
        </w:rPr>
        <w:t> </w:t>
      </w:r>
      <w:r>
        <w:rPr>
          <w:color w:val="231F20"/>
        </w:rPr>
        <w:t>через</w:t>
      </w:r>
      <w:r>
        <w:rPr>
          <w:color w:val="231F20"/>
          <w:spacing w:val="-13"/>
        </w:rPr>
        <w:t> </w:t>
      </w:r>
      <w:r>
        <w:rPr>
          <w:color w:val="231F20"/>
        </w:rPr>
        <w:t>небольшой</w:t>
      </w:r>
      <w:r>
        <w:rPr>
          <w:color w:val="231F20"/>
          <w:spacing w:val="-13"/>
        </w:rPr>
        <w:t> </w:t>
      </w:r>
      <w:r>
        <w:rPr>
          <w:color w:val="231F20"/>
        </w:rPr>
        <w:t>вестибюль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ос-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/>
        <w:jc w:val="both"/>
      </w:pPr>
      <w:r>
        <w:rPr>
          <w:color w:val="231F20"/>
        </w:rPr>
        <w:t>новным входом в музей, что не обеспечивает необходимой изоля-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музейных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экспозиций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-12"/>
        </w:rPr>
        <w:t> </w:t>
      </w:r>
      <w:r>
        <w:rPr>
          <w:color w:val="231F20"/>
        </w:rPr>
        <w:t>внешних</w:t>
      </w:r>
      <w:r>
        <w:rPr>
          <w:color w:val="231F20"/>
          <w:spacing w:val="-12"/>
        </w:rPr>
        <w:t> </w:t>
      </w:r>
      <w:r>
        <w:rPr>
          <w:color w:val="231F20"/>
        </w:rPr>
        <w:t>климатических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условий.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Залы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часто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имеют</w:t>
      </w:r>
      <w:r>
        <w:rPr>
          <w:color w:val="231F20"/>
          <w:spacing w:val="-12"/>
        </w:rPr>
        <w:t> </w:t>
      </w:r>
      <w:r>
        <w:rPr>
          <w:color w:val="231F20"/>
        </w:rPr>
        <w:t>освещение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двух</w:t>
      </w:r>
      <w:r>
        <w:rPr>
          <w:color w:val="231F20"/>
          <w:spacing w:val="-12"/>
        </w:rPr>
        <w:t> </w:t>
      </w:r>
      <w:r>
        <w:rPr>
          <w:color w:val="231F20"/>
        </w:rPr>
        <w:t>сторон,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легко</w:t>
      </w:r>
      <w:r>
        <w:rPr>
          <w:color w:val="231F20"/>
          <w:spacing w:val="-11"/>
        </w:rPr>
        <w:t> </w:t>
      </w:r>
      <w:r>
        <w:rPr>
          <w:color w:val="231F20"/>
        </w:rPr>
        <w:t>мо-</w:t>
      </w:r>
      <w:r>
        <w:rPr>
          <w:color w:val="231F20"/>
          <w:spacing w:val="-50"/>
        </w:rPr>
        <w:t> </w:t>
      </w:r>
      <w:r>
        <w:rPr>
          <w:color w:val="231F20"/>
        </w:rPr>
        <w:t>жет привести к избыткам теплопоступлений. Огромные оконные</w:t>
      </w:r>
      <w:r>
        <w:rPr>
          <w:color w:val="231F20"/>
          <w:spacing w:val="1"/>
        </w:rPr>
        <w:t> </w:t>
      </w:r>
      <w:r>
        <w:rPr>
          <w:color w:val="231F20"/>
        </w:rPr>
        <w:t>проемы чрезвычайно затрудняют соблюдение требований режи-</w:t>
      </w:r>
      <w:r>
        <w:rPr>
          <w:color w:val="231F20"/>
          <w:spacing w:val="1"/>
        </w:rPr>
        <w:t> </w:t>
      </w:r>
      <w:r>
        <w:rPr>
          <w:color w:val="231F20"/>
        </w:rPr>
        <w:t>мов музейной консервации. Эти помещения совершенно непри-</w:t>
      </w:r>
      <w:r>
        <w:rPr>
          <w:color w:val="231F20"/>
          <w:spacing w:val="1"/>
        </w:rPr>
        <w:t> </w:t>
      </w:r>
      <w:r>
        <w:rPr>
          <w:color w:val="231F20"/>
        </w:rPr>
        <w:t>годны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неудобны</w:t>
      </w:r>
      <w:r>
        <w:rPr>
          <w:color w:val="231F20"/>
          <w:spacing w:val="9"/>
        </w:rPr>
        <w:t> </w:t>
      </w:r>
      <w:r>
        <w:rPr>
          <w:color w:val="231F20"/>
        </w:rPr>
        <w:t>для</w:t>
      </w:r>
      <w:r>
        <w:rPr>
          <w:color w:val="231F20"/>
          <w:spacing w:val="10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них</w:t>
      </w:r>
      <w:r>
        <w:rPr>
          <w:color w:val="231F20"/>
          <w:spacing w:val="10"/>
        </w:rPr>
        <w:t> </w:t>
      </w:r>
      <w:r>
        <w:rPr>
          <w:color w:val="231F20"/>
        </w:rPr>
        <w:t>экспозиций.</w:t>
      </w:r>
      <w:r>
        <w:rPr>
          <w:color w:val="231F20"/>
          <w:spacing w:val="9"/>
        </w:rPr>
        <w:t> </w:t>
      </w:r>
      <w:r>
        <w:rPr>
          <w:color w:val="231F20"/>
        </w:rPr>
        <w:t>Кроме</w:t>
      </w:r>
      <w:r>
        <w:rPr>
          <w:color w:val="231F20"/>
          <w:spacing w:val="10"/>
        </w:rPr>
        <w:t> </w:t>
      </w:r>
      <w:r>
        <w:rPr>
          <w:color w:val="231F20"/>
        </w:rPr>
        <w:t>того,</w:t>
      </w:r>
      <w:r>
        <w:rPr>
          <w:color w:val="231F20"/>
          <w:spacing w:val="-50"/>
        </w:rPr>
        <w:t> </w:t>
      </w:r>
      <w:r>
        <w:rPr>
          <w:color w:val="231F20"/>
        </w:rPr>
        <w:t>в них, за редким исключением, нет места для размещения запас-</w:t>
      </w:r>
      <w:r>
        <w:rPr>
          <w:color w:val="231F20"/>
          <w:spacing w:val="1"/>
        </w:rPr>
        <w:t> </w:t>
      </w:r>
      <w:r>
        <w:rPr>
          <w:color w:val="231F20"/>
        </w:rPr>
        <w:t>ников. Существующие системы отопления, вентиляции не могут</w:t>
      </w:r>
      <w:r>
        <w:rPr>
          <w:color w:val="231F20"/>
          <w:spacing w:val="1"/>
        </w:rPr>
        <w:t> </w:t>
      </w:r>
      <w:r>
        <w:rPr>
          <w:color w:val="231F20"/>
        </w:rPr>
        <w:t>обеспечить необходимый режим, полная реконструкция таких си-</w:t>
      </w:r>
      <w:r>
        <w:rPr>
          <w:color w:val="231F20"/>
          <w:spacing w:val="-50"/>
        </w:rPr>
        <w:t> </w:t>
      </w:r>
      <w:r>
        <w:rPr>
          <w:color w:val="231F20"/>
        </w:rPr>
        <w:t>стем невозможна, так как они зачастую связаны с инженерными</w:t>
      </w:r>
      <w:r>
        <w:rPr>
          <w:color w:val="231F20"/>
          <w:spacing w:val="1"/>
        </w:rPr>
        <w:t> </w:t>
      </w:r>
      <w:r>
        <w:rPr>
          <w:color w:val="231F20"/>
        </w:rPr>
        <w:t>коммуникациями в жилой части здания. Эти особенности делают</w:t>
      </w:r>
      <w:r>
        <w:rPr>
          <w:color w:val="231F20"/>
          <w:spacing w:val="1"/>
        </w:rPr>
        <w:t> </w:t>
      </w:r>
      <w:r>
        <w:rPr>
          <w:color w:val="231F20"/>
        </w:rPr>
        <w:t>такие помещения фактически непригодными для музейных нужд.</w:t>
      </w:r>
      <w:r>
        <w:rPr>
          <w:color w:val="231F20"/>
          <w:spacing w:val="-50"/>
        </w:rPr>
        <w:t> </w:t>
      </w:r>
      <w:r>
        <w:rPr>
          <w:color w:val="231F20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-12"/>
        </w:rPr>
        <w:t> </w:t>
      </w:r>
      <w:r>
        <w:rPr>
          <w:color w:val="231F20"/>
        </w:rPr>
        <w:t>реалиях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всегда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качестве</w:t>
      </w:r>
      <w:r>
        <w:rPr>
          <w:color w:val="231F20"/>
          <w:spacing w:val="-11"/>
        </w:rPr>
        <w:t> </w:t>
      </w:r>
      <w:r>
        <w:rPr>
          <w:color w:val="231F20"/>
        </w:rPr>
        <w:t>экспозиционных</w:t>
      </w:r>
      <w:r>
        <w:rPr>
          <w:color w:val="231F20"/>
          <w:spacing w:val="-51"/>
        </w:rPr>
        <w:t> </w:t>
      </w:r>
      <w:r>
        <w:rPr>
          <w:color w:val="231F20"/>
        </w:rPr>
        <w:t>залов выбираются помещения, в которых можно достигнуть тре-</w:t>
      </w:r>
      <w:r>
        <w:rPr>
          <w:color w:val="231F20"/>
          <w:spacing w:val="1"/>
        </w:rPr>
        <w:t> </w:t>
      </w:r>
      <w:r>
        <w:rPr>
          <w:color w:val="231F20"/>
        </w:rPr>
        <w:t>буемых параметров за счет уже существующих систем. В некото-</w:t>
      </w:r>
      <w:r>
        <w:rPr>
          <w:color w:val="231F20"/>
          <w:spacing w:val="1"/>
        </w:rPr>
        <w:t> </w:t>
      </w:r>
      <w:r>
        <w:rPr>
          <w:color w:val="231F20"/>
        </w:rPr>
        <w:t>рых случаях решение таких проблем возможно за счет местных</w:t>
      </w:r>
      <w:r>
        <w:rPr>
          <w:color w:val="231F20"/>
          <w:spacing w:val="1"/>
        </w:rPr>
        <w:t> </w:t>
      </w:r>
      <w:r>
        <w:rPr>
          <w:color w:val="231F20"/>
        </w:rPr>
        <w:t>осушителей воздуха или использования абсорбентов в корпусах</w:t>
      </w:r>
      <w:r>
        <w:rPr>
          <w:color w:val="231F20"/>
          <w:spacing w:val="1"/>
        </w:rPr>
        <w:t> </w:t>
      </w:r>
      <w:r>
        <w:rPr>
          <w:color w:val="231F20"/>
        </w:rPr>
        <w:t>для хранения экспонатов, что накладывает некоторые ограниче-</w:t>
      </w:r>
      <w:r>
        <w:rPr>
          <w:color w:val="231F20"/>
          <w:spacing w:val="1"/>
        </w:rPr>
        <w:t> </w:t>
      </w:r>
      <w:r>
        <w:rPr>
          <w:color w:val="231F20"/>
        </w:rPr>
        <w:t>ния на</w:t>
      </w:r>
      <w:r>
        <w:rPr>
          <w:color w:val="231F20"/>
          <w:spacing w:val="1"/>
        </w:rPr>
        <w:t> </w:t>
      </w:r>
      <w:r>
        <w:rPr>
          <w:color w:val="231F20"/>
        </w:rPr>
        <w:t>виды выставляемых</w:t>
      </w:r>
      <w:r>
        <w:rPr>
          <w:color w:val="231F20"/>
          <w:spacing w:val="1"/>
        </w:rPr>
        <w:t> </w:t>
      </w:r>
      <w:r>
        <w:rPr>
          <w:color w:val="231F20"/>
        </w:rPr>
        <w:t>экспонатов.</w:t>
      </w:r>
    </w:p>
    <w:p>
      <w:pPr>
        <w:pStyle w:val="BodyText"/>
        <w:spacing w:line="254" w:lineRule="auto" w:before="17"/>
        <w:ind w:left="158" w:right="155" w:firstLine="396"/>
        <w:jc w:val="both"/>
      </w:pPr>
      <w:r>
        <w:rPr>
          <w:color w:val="231F20"/>
        </w:rPr>
        <w:t>К памятникам архитектуры, в которых располагаются музеи,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относятся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здания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сооружения,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имеющие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историческую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художе-</w:t>
      </w:r>
      <w:r>
        <w:rPr>
          <w:color w:val="231F20"/>
          <w:spacing w:val="-50"/>
        </w:rPr>
        <w:t> </w:t>
      </w:r>
      <w:r>
        <w:rPr>
          <w:color w:val="231F20"/>
        </w:rPr>
        <w:t>ственную важность с точки зрения решения фасадов и интерьера,</w:t>
      </w:r>
      <w:r>
        <w:rPr>
          <w:color w:val="231F20"/>
          <w:spacing w:val="1"/>
        </w:rPr>
        <w:t> </w:t>
      </w:r>
      <w:r>
        <w:rPr>
          <w:color w:val="231F20"/>
        </w:rPr>
        <w:t>времени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годов</w:t>
      </w:r>
      <w:r>
        <w:rPr>
          <w:color w:val="231F20"/>
          <w:spacing w:val="17"/>
        </w:rPr>
        <w:t> </w:t>
      </w:r>
      <w:r>
        <w:rPr>
          <w:color w:val="231F20"/>
        </w:rPr>
        <w:t>их</w:t>
      </w:r>
      <w:r>
        <w:rPr>
          <w:color w:val="231F20"/>
          <w:spacing w:val="17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17"/>
        </w:rPr>
        <w:t> </w:t>
      </w:r>
      <w:r>
        <w:rPr>
          <w:color w:val="231F20"/>
        </w:rPr>
        <w:t>или</w:t>
      </w:r>
      <w:r>
        <w:rPr>
          <w:color w:val="231F20"/>
          <w:spacing w:val="17"/>
        </w:rPr>
        <w:t> </w:t>
      </w:r>
      <w:r>
        <w:rPr>
          <w:color w:val="231F20"/>
        </w:rPr>
        <w:t>историческую</w:t>
      </w:r>
      <w:r>
        <w:rPr>
          <w:color w:val="231F20"/>
          <w:spacing w:val="17"/>
        </w:rPr>
        <w:t> </w:t>
      </w:r>
      <w:r>
        <w:rPr>
          <w:color w:val="231F20"/>
        </w:rPr>
        <w:t>ценность</w:t>
      </w:r>
      <w:r>
        <w:rPr>
          <w:color w:val="231F20"/>
          <w:spacing w:val="-51"/>
        </w:rPr>
        <w:t> </w:t>
      </w:r>
      <w:r>
        <w:rPr>
          <w:color w:val="231F20"/>
        </w:rPr>
        <w:t>с точки зрения инженерных решений несущих конструкций и ме-</w:t>
      </w:r>
      <w:r>
        <w:rPr>
          <w:color w:val="231F20"/>
          <w:spacing w:val="1"/>
        </w:rPr>
        <w:t> </w:t>
      </w:r>
      <w:r>
        <w:rPr>
          <w:color w:val="231F20"/>
        </w:rPr>
        <w:t>тодов их возведения. В таких зданиях, помимо уже обозначенных</w:t>
      </w:r>
      <w:r>
        <w:rPr>
          <w:color w:val="231F20"/>
          <w:spacing w:val="-50"/>
        </w:rPr>
        <w:t> </w:t>
      </w:r>
      <w:r>
        <w:rPr>
          <w:color w:val="231F20"/>
        </w:rPr>
        <w:t>проблем,</w:t>
      </w:r>
      <w:r>
        <w:rPr>
          <w:color w:val="231F20"/>
          <w:spacing w:val="17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18"/>
        </w:rPr>
        <w:t> </w:t>
      </w:r>
      <w:r>
        <w:rPr>
          <w:color w:val="231F20"/>
        </w:rPr>
        <w:t>учитывать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эстетическую</w:t>
      </w:r>
      <w:r>
        <w:rPr>
          <w:color w:val="231F20"/>
          <w:spacing w:val="18"/>
        </w:rPr>
        <w:t> </w:t>
      </w:r>
      <w:r>
        <w:rPr>
          <w:color w:val="231F20"/>
        </w:rPr>
        <w:t>составляющую,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40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40"/>
        </w:rPr>
        <w:t> </w:t>
      </w:r>
      <w:r>
        <w:rPr>
          <w:color w:val="231F20"/>
        </w:rPr>
        <w:t>использования,</w:t>
      </w:r>
      <w:r>
        <w:rPr>
          <w:color w:val="231F20"/>
          <w:spacing w:val="40"/>
        </w:rPr>
        <w:t> </w:t>
      </w:r>
      <w:r>
        <w:rPr>
          <w:color w:val="231F20"/>
        </w:rPr>
        <w:t>возможно,</w:t>
      </w:r>
      <w:r>
        <w:rPr>
          <w:color w:val="231F20"/>
          <w:spacing w:val="40"/>
        </w:rPr>
        <w:t> </w:t>
      </w:r>
      <w:r>
        <w:rPr>
          <w:color w:val="231F20"/>
        </w:rPr>
        <w:t>уже</w:t>
      </w:r>
      <w:r>
        <w:rPr>
          <w:color w:val="231F20"/>
          <w:spacing w:val="40"/>
        </w:rPr>
        <w:t> </w:t>
      </w:r>
      <w:r>
        <w:rPr>
          <w:color w:val="231F20"/>
        </w:rPr>
        <w:t>не</w:t>
      </w:r>
      <w:r>
        <w:rPr>
          <w:color w:val="231F20"/>
          <w:spacing w:val="40"/>
        </w:rPr>
        <w:t> </w:t>
      </w:r>
      <w:r>
        <w:rPr>
          <w:color w:val="231F20"/>
        </w:rPr>
        <w:t>применяемых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наше</w:t>
      </w:r>
      <w:r>
        <w:rPr>
          <w:color w:val="231F20"/>
          <w:spacing w:val="1"/>
        </w:rPr>
        <w:t> </w:t>
      </w:r>
      <w:r>
        <w:rPr>
          <w:color w:val="231F20"/>
        </w:rPr>
        <w:t>время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2"/>
        </w:rPr>
        <w:t> </w:t>
      </w:r>
      <w:r>
        <w:rPr>
          <w:color w:val="231F20"/>
        </w:rPr>
        <w:t>конструкций.</w:t>
      </w:r>
    </w:p>
    <w:p>
      <w:pPr>
        <w:pStyle w:val="BodyText"/>
        <w:spacing w:line="254" w:lineRule="auto" w:before="7"/>
        <w:ind w:left="158" w:right="155" w:firstLine="396"/>
        <w:jc w:val="both"/>
      </w:pPr>
      <w:r>
        <w:rPr>
          <w:color w:val="231F20"/>
        </w:rPr>
        <w:t>Учитывая перечисленное разнообразие используемых зданий</w:t>
      </w:r>
      <w:r>
        <w:rPr>
          <w:color w:val="231F20"/>
          <w:spacing w:val="-50"/>
        </w:rPr>
        <w:t> </w:t>
      </w:r>
      <w:r>
        <w:rPr>
          <w:color w:val="231F20"/>
        </w:rPr>
        <w:t>для выставки экспозиций, сложнейшей проблемой, которую при-</w:t>
      </w:r>
      <w:r>
        <w:rPr>
          <w:color w:val="231F20"/>
          <w:spacing w:val="1"/>
        </w:rPr>
        <w:t> </w:t>
      </w:r>
      <w:r>
        <w:rPr>
          <w:color w:val="231F20"/>
        </w:rPr>
        <w:t>ходится</w:t>
      </w:r>
      <w:r>
        <w:rPr>
          <w:color w:val="231F20"/>
          <w:spacing w:val="-10"/>
        </w:rPr>
        <w:t> </w:t>
      </w:r>
      <w:r>
        <w:rPr>
          <w:color w:val="231F20"/>
        </w:rPr>
        <w:t>решать</w:t>
      </w:r>
      <w:r>
        <w:rPr>
          <w:color w:val="231F20"/>
          <w:spacing w:val="-9"/>
        </w:rPr>
        <w:t> </w:t>
      </w:r>
      <w:r>
        <w:rPr>
          <w:color w:val="231F20"/>
        </w:rPr>
        <w:t>специалистам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инженерному</w:t>
      </w:r>
      <w:r>
        <w:rPr>
          <w:color w:val="231F20"/>
          <w:spacing w:val="-9"/>
        </w:rPr>
        <w:t> </w:t>
      </w:r>
      <w:r>
        <w:rPr>
          <w:color w:val="231F20"/>
        </w:rPr>
        <w:t>оборудованию</w:t>
      </w:r>
      <w:r>
        <w:rPr>
          <w:color w:val="231F20"/>
          <w:spacing w:val="-9"/>
        </w:rPr>
        <w:t> </w:t>
      </w:r>
      <w:r>
        <w:rPr>
          <w:color w:val="231F20"/>
        </w:rPr>
        <w:t>му-</w:t>
      </w:r>
      <w:r>
        <w:rPr>
          <w:color w:val="231F20"/>
          <w:spacing w:val="-50"/>
        </w:rPr>
        <w:t> </w:t>
      </w:r>
      <w:r>
        <w:rPr>
          <w:color w:val="231F20"/>
        </w:rPr>
        <w:t>зеев, является качественное обеспечение и поддержание параме-</w:t>
      </w:r>
      <w:r>
        <w:rPr>
          <w:color w:val="231F20"/>
          <w:spacing w:val="1"/>
        </w:rPr>
        <w:t> </w:t>
      </w:r>
      <w:r>
        <w:rPr>
          <w:color w:val="231F20"/>
        </w:rPr>
        <w:t>тров</w:t>
      </w:r>
      <w:r>
        <w:rPr>
          <w:color w:val="231F20"/>
          <w:spacing w:val="2"/>
        </w:rPr>
        <w:t> </w:t>
      </w:r>
      <w:r>
        <w:rPr>
          <w:color w:val="231F20"/>
        </w:rPr>
        <w:t>температурно-влажностного</w:t>
      </w:r>
      <w:r>
        <w:rPr>
          <w:color w:val="231F20"/>
          <w:spacing w:val="2"/>
        </w:rPr>
        <w:t> </w:t>
      </w:r>
      <w:r>
        <w:rPr>
          <w:color w:val="231F20"/>
        </w:rPr>
        <w:t>режима.</w:t>
      </w:r>
      <w:r>
        <w:rPr>
          <w:color w:val="231F20"/>
          <w:spacing w:val="2"/>
        </w:rPr>
        <w:t> </w:t>
      </w:r>
      <w:r>
        <w:rPr>
          <w:color w:val="231F20"/>
        </w:rPr>
        <w:t>Подходящее</w:t>
      </w:r>
      <w:r>
        <w:rPr>
          <w:color w:val="231F20"/>
          <w:spacing w:val="2"/>
        </w:rPr>
        <w:t> </w:t>
      </w:r>
      <w:r>
        <w:rPr>
          <w:color w:val="231F20"/>
        </w:rPr>
        <w:t>сочетание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/>
        <w:jc w:val="right"/>
      </w:pPr>
      <w:r>
        <w:rPr>
          <w:color w:val="231F20"/>
        </w:rPr>
        <w:t>внутренних</w:t>
      </w:r>
      <w:r>
        <w:rPr>
          <w:color w:val="231F20"/>
          <w:spacing w:val="19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19"/>
        </w:rPr>
        <w:t> </w:t>
      </w:r>
      <w:r>
        <w:rPr>
          <w:color w:val="231F20"/>
        </w:rPr>
        <w:t>должно</w:t>
      </w:r>
      <w:r>
        <w:rPr>
          <w:color w:val="231F20"/>
          <w:spacing w:val="19"/>
        </w:rPr>
        <w:t> </w:t>
      </w:r>
      <w:r>
        <w:rPr>
          <w:color w:val="231F20"/>
        </w:rPr>
        <w:t>обеспечивать</w:t>
      </w:r>
      <w:r>
        <w:rPr>
          <w:color w:val="231F20"/>
          <w:spacing w:val="19"/>
        </w:rPr>
        <w:t> </w:t>
      </w:r>
      <w:r>
        <w:rPr>
          <w:color w:val="231F20"/>
        </w:rPr>
        <w:t>сохранность</w:t>
      </w:r>
      <w:r>
        <w:rPr>
          <w:color w:val="231F20"/>
          <w:spacing w:val="20"/>
        </w:rPr>
        <w:t> </w:t>
      </w:r>
      <w:r>
        <w:rPr>
          <w:color w:val="231F20"/>
        </w:rPr>
        <w:t>исто-</w:t>
      </w:r>
      <w:r>
        <w:rPr>
          <w:color w:val="231F20"/>
          <w:spacing w:val="1"/>
        </w:rPr>
        <w:t> </w:t>
      </w:r>
      <w:r>
        <w:rPr>
          <w:color w:val="231F20"/>
        </w:rPr>
        <w:t>рических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культурных</w:t>
      </w:r>
      <w:r>
        <w:rPr>
          <w:color w:val="231F20"/>
          <w:spacing w:val="6"/>
        </w:rPr>
        <w:t> </w:t>
      </w:r>
      <w:r>
        <w:rPr>
          <w:color w:val="231F20"/>
        </w:rPr>
        <w:t>ценностей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протяжении</w:t>
      </w:r>
      <w:r>
        <w:rPr>
          <w:color w:val="231F20"/>
          <w:spacing w:val="6"/>
        </w:rPr>
        <w:t> </w:t>
      </w:r>
      <w:r>
        <w:rPr>
          <w:color w:val="231F20"/>
        </w:rPr>
        <w:t>долгого</w:t>
      </w:r>
      <w:r>
        <w:rPr>
          <w:color w:val="231F20"/>
          <w:spacing w:val="6"/>
        </w:rPr>
        <w:t> </w:t>
      </w:r>
      <w:r>
        <w:rPr>
          <w:color w:val="231F20"/>
        </w:rPr>
        <w:t>време-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ни.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Сложность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задачи</w:t>
      </w:r>
      <w:r>
        <w:rPr>
          <w:color w:val="231F20"/>
          <w:spacing w:val="-12"/>
        </w:rPr>
        <w:t> </w:t>
      </w:r>
      <w:r>
        <w:rPr>
          <w:color w:val="231F20"/>
        </w:rPr>
        <w:t>связана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необходимостью</w:t>
      </w:r>
      <w:r>
        <w:rPr>
          <w:color w:val="231F20"/>
          <w:spacing w:val="-12"/>
        </w:rPr>
        <w:t> </w:t>
      </w:r>
      <w:r>
        <w:rPr>
          <w:color w:val="231F20"/>
        </w:rPr>
        <w:t>создания</w:t>
      </w:r>
      <w:r>
        <w:rPr>
          <w:color w:val="231F20"/>
          <w:spacing w:val="-12"/>
        </w:rPr>
        <w:t> </w:t>
      </w:r>
      <w:r>
        <w:rPr>
          <w:color w:val="231F20"/>
        </w:rPr>
        <w:t>оп-</w:t>
      </w:r>
      <w:r>
        <w:rPr>
          <w:color w:val="231F20"/>
          <w:spacing w:val="-50"/>
        </w:rPr>
        <w:t> </w:t>
      </w:r>
      <w:r>
        <w:rPr>
          <w:color w:val="231F20"/>
        </w:rPr>
        <w:t>тимальных</w:t>
      </w:r>
      <w:r>
        <w:rPr>
          <w:color w:val="231F20"/>
          <w:spacing w:val="27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27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27"/>
        </w:rPr>
        <w:t> </w:t>
      </w:r>
      <w:r>
        <w:rPr>
          <w:color w:val="231F20"/>
        </w:rPr>
        <w:t>воздуха</w:t>
      </w:r>
      <w:r>
        <w:rPr>
          <w:color w:val="231F20"/>
          <w:spacing w:val="27"/>
        </w:rPr>
        <w:t> </w:t>
      </w:r>
      <w:r>
        <w:rPr>
          <w:color w:val="231F20"/>
        </w:rPr>
        <w:t>как</w:t>
      </w:r>
      <w:r>
        <w:rPr>
          <w:color w:val="231F20"/>
          <w:spacing w:val="27"/>
        </w:rPr>
        <w:t> </w:t>
      </w:r>
      <w:r>
        <w:rPr>
          <w:color w:val="231F20"/>
        </w:rPr>
        <w:t>для</w:t>
      </w:r>
      <w:r>
        <w:rPr>
          <w:color w:val="231F20"/>
          <w:spacing w:val="27"/>
        </w:rPr>
        <w:t> </w:t>
      </w:r>
      <w:r>
        <w:rPr>
          <w:color w:val="231F20"/>
        </w:rPr>
        <w:t>экспонатов</w:t>
      </w:r>
      <w:r>
        <w:rPr>
          <w:color w:val="231F20"/>
          <w:spacing w:val="-49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1"/>
        </w:rPr>
        <w:t> </w:t>
      </w:r>
      <w:r>
        <w:rPr>
          <w:color w:val="231F20"/>
        </w:rPr>
        <w:t>типа</w:t>
      </w:r>
      <w:r>
        <w:rPr>
          <w:color w:val="231F20"/>
          <w:spacing w:val="1"/>
        </w:rPr>
        <w:t> </w:t>
      </w:r>
      <w:r>
        <w:rPr>
          <w:color w:val="231F20"/>
        </w:rPr>
        <w:t>(картины,</w:t>
      </w:r>
      <w:r>
        <w:rPr>
          <w:color w:val="231F20"/>
          <w:spacing w:val="2"/>
        </w:rPr>
        <w:t> </w:t>
      </w:r>
      <w:r>
        <w:rPr>
          <w:color w:val="231F20"/>
        </w:rPr>
        <w:t>скульптуры,</w:t>
      </w:r>
      <w:r>
        <w:rPr>
          <w:color w:val="231F20"/>
          <w:spacing w:val="1"/>
        </w:rPr>
        <w:t> </w:t>
      </w:r>
      <w:r>
        <w:rPr>
          <w:color w:val="231F20"/>
        </w:rPr>
        <w:t>рукописи,</w:t>
      </w:r>
      <w:r>
        <w:rPr>
          <w:color w:val="231F20"/>
          <w:spacing w:val="2"/>
        </w:rPr>
        <w:t> </w:t>
      </w:r>
      <w:r>
        <w:rPr>
          <w:color w:val="231F20"/>
        </w:rPr>
        <w:t>предметы</w:t>
      </w:r>
      <w:r>
        <w:rPr>
          <w:color w:val="231F20"/>
          <w:spacing w:val="1"/>
        </w:rPr>
        <w:t> </w:t>
      </w:r>
      <w:r>
        <w:rPr>
          <w:color w:val="231F20"/>
        </w:rPr>
        <w:t>быта</w:t>
      </w:r>
      <w:r>
        <w:rPr>
          <w:color w:val="231F20"/>
          <w:spacing w:val="-49"/>
        </w:rPr>
        <w:t> </w:t>
      </w:r>
      <w:r>
        <w:rPr>
          <w:color w:val="231F20"/>
        </w:rPr>
        <w:t>и т. п.), так и для посетителей музеев. Экспонаты, в свою очередь,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отличаются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функциональным</w:t>
      </w:r>
      <w:r>
        <w:rPr>
          <w:color w:val="231F20"/>
          <w:spacing w:val="-12"/>
        </w:rPr>
        <w:t> </w:t>
      </w:r>
      <w:r>
        <w:rPr>
          <w:color w:val="231F20"/>
        </w:rPr>
        <w:t>назначением,</w:t>
      </w:r>
      <w:r>
        <w:rPr>
          <w:color w:val="231F20"/>
          <w:spacing w:val="-50"/>
        </w:rPr>
        <w:t> </w:t>
      </w:r>
      <w:r>
        <w:rPr>
          <w:color w:val="231F20"/>
        </w:rPr>
        <w:t>но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выполнены</w:t>
      </w:r>
      <w:r>
        <w:rPr>
          <w:color w:val="231F20"/>
          <w:spacing w:val="6"/>
        </w:rPr>
        <w:t> </w:t>
      </w:r>
      <w:r>
        <w:rPr>
          <w:color w:val="231F20"/>
        </w:rPr>
        <w:t>из</w:t>
      </w:r>
      <w:r>
        <w:rPr>
          <w:color w:val="231F20"/>
          <w:spacing w:val="6"/>
        </w:rPr>
        <w:t> </w:t>
      </w:r>
      <w:r>
        <w:rPr>
          <w:color w:val="231F20"/>
        </w:rPr>
        <w:t>широкого</w:t>
      </w:r>
      <w:r>
        <w:rPr>
          <w:color w:val="231F20"/>
          <w:spacing w:val="7"/>
        </w:rPr>
        <w:t> </w:t>
      </w:r>
      <w:r>
        <w:rPr>
          <w:color w:val="231F20"/>
        </w:rPr>
        <w:t>перечня</w:t>
      </w:r>
      <w:r>
        <w:rPr>
          <w:color w:val="231F20"/>
          <w:spacing w:val="6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6"/>
        </w:rPr>
        <w:t> </w:t>
      </w:r>
      <w:r>
        <w:rPr>
          <w:color w:val="231F20"/>
        </w:rPr>
        <w:t>каждый</w:t>
      </w:r>
      <w:r>
        <w:rPr>
          <w:color w:val="231F20"/>
          <w:spacing w:val="6"/>
        </w:rPr>
        <w:t> </w:t>
      </w:r>
      <w:r>
        <w:rPr>
          <w:color w:val="231F20"/>
        </w:rPr>
        <w:t>из</w:t>
      </w:r>
      <w:r>
        <w:rPr>
          <w:color w:val="231F20"/>
          <w:spacing w:val="7"/>
        </w:rPr>
        <w:t> </w:t>
      </w:r>
      <w:r>
        <w:rPr>
          <w:color w:val="231F20"/>
        </w:rPr>
        <w:t>ко-</w:t>
      </w:r>
      <w:r>
        <w:rPr>
          <w:color w:val="231F20"/>
          <w:spacing w:val="-50"/>
        </w:rPr>
        <w:t> </w:t>
      </w:r>
      <w:r>
        <w:rPr>
          <w:color w:val="231F20"/>
        </w:rPr>
        <w:t>торых</w:t>
      </w:r>
      <w:r>
        <w:rPr>
          <w:color w:val="231F20"/>
          <w:spacing w:val="8"/>
        </w:rPr>
        <w:t> </w:t>
      </w:r>
      <w:r>
        <w:rPr>
          <w:color w:val="231F20"/>
        </w:rPr>
        <w:t>имеет</w:t>
      </w:r>
      <w:r>
        <w:rPr>
          <w:color w:val="231F20"/>
          <w:spacing w:val="9"/>
        </w:rPr>
        <w:t> </w:t>
      </w:r>
      <w:r>
        <w:rPr>
          <w:color w:val="231F20"/>
        </w:rPr>
        <w:t>свои</w:t>
      </w:r>
      <w:r>
        <w:rPr>
          <w:color w:val="231F20"/>
          <w:spacing w:val="9"/>
        </w:rPr>
        <w:t> </w:t>
      </w:r>
      <w:r>
        <w:rPr>
          <w:color w:val="231F20"/>
        </w:rPr>
        <w:t>физические</w:t>
      </w:r>
      <w:r>
        <w:rPr>
          <w:color w:val="231F20"/>
          <w:spacing w:val="8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9"/>
        </w:rPr>
        <w:t> </w:t>
      </w:r>
      <w:r>
        <w:rPr>
          <w:color w:val="231F20"/>
        </w:rPr>
        <w:t>к</w:t>
      </w:r>
      <w:r>
        <w:rPr>
          <w:color w:val="231F20"/>
          <w:spacing w:val="7"/>
        </w:rPr>
        <w:t> </w:t>
      </w:r>
      <w:r>
        <w:rPr>
          <w:color w:val="231F20"/>
        </w:rPr>
        <w:t>па-</w:t>
      </w:r>
      <w:r>
        <w:rPr>
          <w:color w:val="231F20"/>
          <w:spacing w:val="-49"/>
        </w:rPr>
        <w:t> </w:t>
      </w:r>
      <w:r>
        <w:rPr>
          <w:color w:val="231F20"/>
        </w:rPr>
        <w:t>раметрам</w:t>
      </w:r>
      <w:r>
        <w:rPr>
          <w:color w:val="231F20"/>
          <w:spacing w:val="-9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9"/>
        </w:rPr>
        <w:t> </w:t>
      </w:r>
      <w:r>
        <w:rPr>
          <w:color w:val="231F20"/>
        </w:rPr>
        <w:t>среды.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8"/>
        </w:rPr>
        <w:t> </w:t>
      </w:r>
      <w:r>
        <w:rPr>
          <w:color w:val="231F20"/>
        </w:rPr>
        <w:t>время</w:t>
      </w:r>
      <w:r>
        <w:rPr>
          <w:color w:val="231F20"/>
          <w:spacing w:val="-9"/>
        </w:rPr>
        <w:t> </w:t>
      </w:r>
      <w:r>
        <w:rPr>
          <w:color w:val="231F20"/>
        </w:rPr>
        <w:t>отсутствуют</w:t>
      </w:r>
      <w:r>
        <w:rPr>
          <w:color w:val="231F20"/>
          <w:spacing w:val="-9"/>
        </w:rPr>
        <w:t> </w:t>
      </w:r>
      <w:r>
        <w:rPr>
          <w:color w:val="231F20"/>
        </w:rPr>
        <w:t>со-</w:t>
      </w:r>
      <w:r>
        <w:rPr>
          <w:color w:val="231F20"/>
          <w:spacing w:val="-49"/>
        </w:rPr>
        <w:t> </w:t>
      </w:r>
      <w:r>
        <w:rPr>
          <w:color w:val="231F20"/>
        </w:rPr>
        <w:t>временные нормативно-методические документы по обеспечению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микроклимата музеев, ориентированные </w:t>
      </w:r>
      <w:r>
        <w:rPr>
          <w:color w:val="231F20"/>
          <w:spacing w:val="-2"/>
        </w:rPr>
        <w:t>на применение экономиче-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ски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выгодного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энергоэффективного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оборудования,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исполь-</w:t>
      </w:r>
      <w:r>
        <w:rPr>
          <w:color w:val="231F20"/>
          <w:spacing w:val="-46"/>
          <w:w w:val="95"/>
        </w:rPr>
        <w:t> </w:t>
      </w:r>
      <w:r>
        <w:rPr>
          <w:color w:val="231F20"/>
          <w:spacing w:val="-1"/>
        </w:rPr>
        <w:t>зования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технологий.</w:t>
      </w:r>
      <w:r>
        <w:rPr>
          <w:color w:val="231F20"/>
          <w:spacing w:val="-12"/>
        </w:rPr>
        <w:t> </w:t>
      </w:r>
      <w:r>
        <w:rPr>
          <w:color w:val="231F20"/>
        </w:rPr>
        <w:t>Из-за</w:t>
      </w:r>
      <w:r>
        <w:rPr>
          <w:color w:val="231F20"/>
          <w:spacing w:val="-12"/>
        </w:rPr>
        <w:t> </w:t>
      </w:r>
      <w:r>
        <w:rPr>
          <w:color w:val="231F20"/>
        </w:rPr>
        <w:t>широкого</w:t>
      </w:r>
      <w:r>
        <w:rPr>
          <w:color w:val="231F20"/>
          <w:spacing w:val="-12"/>
        </w:rPr>
        <w:t> </w:t>
      </w:r>
      <w:r>
        <w:rPr>
          <w:color w:val="231F20"/>
        </w:rPr>
        <w:t>спектра</w:t>
      </w:r>
      <w:r>
        <w:rPr>
          <w:color w:val="231F20"/>
          <w:spacing w:val="-12"/>
        </w:rPr>
        <w:t> </w:t>
      </w:r>
      <w:r>
        <w:rPr>
          <w:color w:val="231F20"/>
        </w:rPr>
        <w:t>матери-</w:t>
      </w:r>
      <w:r>
        <w:rPr>
          <w:color w:val="231F20"/>
          <w:spacing w:val="-49"/>
        </w:rPr>
        <w:t> </w:t>
      </w:r>
      <w:r>
        <w:rPr>
          <w:color w:val="231F20"/>
          <w:spacing w:val="-3"/>
        </w:rPr>
        <w:t>алов,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которых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выполнены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экспонаты,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существующие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требования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ним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всегда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учитывают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возможность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совмещения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другими.</w:t>
      </w:r>
      <w:r>
        <w:rPr>
          <w:color w:val="231F20"/>
          <w:spacing w:val="-50"/>
        </w:rPr>
        <w:t> </w:t>
      </w:r>
      <w:r>
        <w:rPr>
          <w:color w:val="231F20"/>
        </w:rPr>
        <w:t>Обеспечение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1"/>
        </w:rPr>
        <w:t> </w:t>
      </w:r>
      <w:r>
        <w:rPr>
          <w:color w:val="231F20"/>
        </w:rPr>
        <w:t>зданий</w:t>
      </w:r>
      <w:r>
        <w:rPr>
          <w:color w:val="231F20"/>
          <w:spacing w:val="52"/>
        </w:rPr>
        <w:t> </w:t>
      </w:r>
      <w:r>
        <w:rPr>
          <w:color w:val="231F20"/>
        </w:rPr>
        <w:t>современными</w:t>
      </w:r>
      <w:r>
        <w:rPr>
          <w:color w:val="231F20"/>
          <w:spacing w:val="53"/>
        </w:rPr>
        <w:t> </w:t>
      </w:r>
      <w:r>
        <w:rPr>
          <w:color w:val="231F20"/>
        </w:rPr>
        <w:t>инженер-</w:t>
      </w:r>
      <w:r>
        <w:rPr>
          <w:color w:val="231F20"/>
          <w:spacing w:val="1"/>
        </w:rPr>
        <w:t> </w:t>
      </w:r>
      <w:r>
        <w:rPr>
          <w:color w:val="231F20"/>
        </w:rPr>
        <w:t>ными</w:t>
      </w:r>
      <w:r>
        <w:rPr>
          <w:color w:val="231F20"/>
          <w:spacing w:val="21"/>
        </w:rPr>
        <w:t> </w:t>
      </w:r>
      <w:r>
        <w:rPr>
          <w:color w:val="231F20"/>
        </w:rPr>
        <w:t>системами</w:t>
      </w:r>
      <w:r>
        <w:rPr>
          <w:color w:val="231F20"/>
          <w:spacing w:val="22"/>
        </w:rPr>
        <w:t> </w:t>
      </w:r>
      <w:r>
        <w:rPr>
          <w:color w:val="231F20"/>
        </w:rPr>
        <w:t>для</w:t>
      </w:r>
      <w:r>
        <w:rPr>
          <w:color w:val="231F20"/>
          <w:spacing w:val="21"/>
        </w:rPr>
        <w:t> </w:t>
      </w:r>
      <w:r>
        <w:rPr>
          <w:color w:val="231F20"/>
        </w:rPr>
        <w:t>создания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поддержания</w:t>
      </w:r>
      <w:r>
        <w:rPr>
          <w:color w:val="231F20"/>
          <w:spacing w:val="21"/>
        </w:rPr>
        <w:t> </w:t>
      </w:r>
      <w:r>
        <w:rPr>
          <w:color w:val="231F20"/>
        </w:rPr>
        <w:t>внутренних</w:t>
      </w:r>
      <w:r>
        <w:rPr>
          <w:color w:val="231F20"/>
          <w:spacing w:val="22"/>
        </w:rPr>
        <w:t> </w:t>
      </w:r>
      <w:r>
        <w:rPr>
          <w:color w:val="231F20"/>
        </w:rPr>
        <w:t>пара-</w:t>
      </w:r>
      <w:r>
        <w:rPr>
          <w:color w:val="231F20"/>
          <w:spacing w:val="1"/>
        </w:rPr>
        <w:t> </w:t>
      </w:r>
      <w:r>
        <w:rPr>
          <w:color w:val="231F20"/>
        </w:rPr>
        <w:t>метров</w:t>
      </w:r>
      <w:r>
        <w:rPr>
          <w:color w:val="231F20"/>
          <w:spacing w:val="21"/>
        </w:rPr>
        <w:t> </w:t>
      </w:r>
      <w:r>
        <w:rPr>
          <w:color w:val="231F20"/>
        </w:rPr>
        <w:t>воздушной</w:t>
      </w:r>
      <w:r>
        <w:rPr>
          <w:color w:val="231F20"/>
          <w:spacing w:val="22"/>
        </w:rPr>
        <w:t> </w:t>
      </w:r>
      <w:r>
        <w:rPr>
          <w:color w:val="231F20"/>
        </w:rPr>
        <w:t>среды</w:t>
      </w:r>
      <w:r>
        <w:rPr>
          <w:color w:val="231F20"/>
          <w:spacing w:val="21"/>
        </w:rPr>
        <w:t> </w:t>
      </w:r>
      <w:r>
        <w:rPr>
          <w:color w:val="231F20"/>
        </w:rPr>
        <w:t>можно</w:t>
      </w:r>
      <w:r>
        <w:rPr>
          <w:color w:val="231F20"/>
          <w:spacing w:val="22"/>
        </w:rPr>
        <w:t> </w:t>
      </w:r>
      <w:r>
        <w:rPr>
          <w:color w:val="231F20"/>
        </w:rPr>
        <w:t>считать</w:t>
      </w:r>
      <w:r>
        <w:rPr>
          <w:color w:val="231F20"/>
          <w:spacing w:val="21"/>
        </w:rPr>
        <w:t> </w:t>
      </w:r>
      <w:r>
        <w:rPr>
          <w:color w:val="231F20"/>
        </w:rPr>
        <w:t>важнейшим</w:t>
      </w:r>
      <w:r>
        <w:rPr>
          <w:color w:val="231F20"/>
          <w:spacing w:val="22"/>
        </w:rPr>
        <w:t> </w:t>
      </w:r>
      <w:r>
        <w:rPr>
          <w:color w:val="231F20"/>
        </w:rPr>
        <w:t>элементом</w:t>
      </w:r>
      <w:r>
        <w:rPr>
          <w:color w:val="231F20"/>
          <w:spacing w:val="1"/>
        </w:rPr>
        <w:t> </w:t>
      </w:r>
      <w:r>
        <w:rPr>
          <w:color w:val="231F20"/>
        </w:rPr>
        <w:t>всех</w:t>
      </w:r>
      <w:r>
        <w:rPr>
          <w:color w:val="231F20"/>
          <w:spacing w:val="14"/>
        </w:rPr>
        <w:t> </w:t>
      </w:r>
      <w:r>
        <w:rPr>
          <w:color w:val="231F20"/>
        </w:rPr>
        <w:t>реставрационных</w:t>
      </w:r>
      <w:r>
        <w:rPr>
          <w:color w:val="231F20"/>
          <w:spacing w:val="14"/>
        </w:rPr>
        <w:t> </w:t>
      </w:r>
      <w:r>
        <w:rPr>
          <w:color w:val="231F20"/>
        </w:rPr>
        <w:t>проектов.</w:t>
      </w:r>
      <w:r>
        <w:rPr>
          <w:color w:val="231F20"/>
          <w:spacing w:val="14"/>
        </w:rPr>
        <w:t> </w:t>
      </w:r>
      <w:r>
        <w:rPr>
          <w:color w:val="231F20"/>
        </w:rPr>
        <w:t>Когда</w:t>
      </w:r>
      <w:r>
        <w:rPr>
          <w:color w:val="231F20"/>
          <w:spacing w:val="14"/>
        </w:rPr>
        <w:t> </w:t>
      </w:r>
      <w:r>
        <w:rPr>
          <w:color w:val="231F20"/>
        </w:rPr>
        <w:t>старинное</w:t>
      </w:r>
      <w:r>
        <w:rPr>
          <w:color w:val="231F20"/>
          <w:spacing w:val="14"/>
        </w:rPr>
        <w:t> </w:t>
      </w:r>
      <w:r>
        <w:rPr>
          <w:color w:val="231F20"/>
        </w:rPr>
        <w:t>здание</w:t>
      </w:r>
      <w:r>
        <w:rPr>
          <w:color w:val="231F20"/>
          <w:spacing w:val="14"/>
        </w:rPr>
        <w:t> </w:t>
      </w:r>
      <w:r>
        <w:rPr>
          <w:color w:val="231F20"/>
        </w:rPr>
        <w:t>являет-</w:t>
      </w:r>
      <w:r>
        <w:rPr>
          <w:color w:val="231F20"/>
          <w:spacing w:val="-50"/>
        </w:rPr>
        <w:t> </w:t>
      </w:r>
      <w:r>
        <w:rPr>
          <w:color w:val="231F20"/>
        </w:rPr>
        <w:t>ся</w:t>
      </w:r>
      <w:r>
        <w:rPr>
          <w:color w:val="231F20"/>
          <w:spacing w:val="-7"/>
        </w:rPr>
        <w:t> </w:t>
      </w:r>
      <w:r>
        <w:rPr>
          <w:color w:val="231F20"/>
        </w:rPr>
        <w:t>памятником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одновременно</w:t>
      </w:r>
      <w:r>
        <w:rPr>
          <w:color w:val="231F20"/>
          <w:spacing w:val="-7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му-</w:t>
      </w:r>
      <w:r>
        <w:rPr>
          <w:color w:val="231F20"/>
          <w:spacing w:val="-49"/>
        </w:rPr>
        <w:t> </w:t>
      </w:r>
      <w:r>
        <w:rPr>
          <w:color w:val="231F20"/>
        </w:rPr>
        <w:t>зейное</w:t>
      </w:r>
      <w:r>
        <w:rPr>
          <w:color w:val="231F20"/>
          <w:spacing w:val="22"/>
        </w:rPr>
        <w:t> </w:t>
      </w:r>
      <w:r>
        <w:rPr>
          <w:color w:val="231F20"/>
        </w:rPr>
        <w:t>помещение,</w:t>
      </w:r>
      <w:r>
        <w:rPr>
          <w:color w:val="231F20"/>
          <w:spacing w:val="23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22"/>
        </w:rPr>
        <w:t> </w:t>
      </w:r>
      <w:r>
        <w:rPr>
          <w:color w:val="231F20"/>
        </w:rPr>
        <w:t>к</w:t>
      </w:r>
      <w:r>
        <w:rPr>
          <w:color w:val="231F20"/>
          <w:spacing w:val="23"/>
        </w:rPr>
        <w:t> </w:t>
      </w:r>
      <w:r>
        <w:rPr>
          <w:color w:val="231F20"/>
        </w:rPr>
        <w:t>микроклимату</w:t>
      </w:r>
      <w:r>
        <w:rPr>
          <w:color w:val="231F20"/>
          <w:spacing w:val="22"/>
        </w:rPr>
        <w:t> </w:t>
      </w:r>
      <w:r>
        <w:rPr>
          <w:color w:val="231F20"/>
        </w:rPr>
        <w:t>могут</w:t>
      </w:r>
      <w:r>
        <w:rPr>
          <w:color w:val="231F20"/>
          <w:spacing w:val="23"/>
        </w:rPr>
        <w:t> </w:t>
      </w:r>
      <w:r>
        <w:rPr>
          <w:color w:val="231F20"/>
        </w:rPr>
        <w:t>оказаться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противоречивыми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[2].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Перед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специалистами,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занимающимися</w:t>
      </w:r>
      <w:r>
        <w:rPr>
          <w:color w:val="231F20"/>
          <w:spacing w:val="-12"/>
        </w:rPr>
        <w:t> </w:t>
      </w:r>
      <w:r>
        <w:rPr>
          <w:color w:val="231F20"/>
        </w:rPr>
        <w:t>про-</w:t>
      </w:r>
      <w:r>
        <w:rPr>
          <w:color w:val="231F20"/>
          <w:spacing w:val="-49"/>
        </w:rPr>
        <w:t> </w:t>
      </w:r>
      <w:r>
        <w:rPr>
          <w:color w:val="231F20"/>
        </w:rPr>
        <w:t>ектированием систем ОВК, стоит задача в обеспечении сохранно-</w:t>
      </w:r>
      <w:r>
        <w:rPr>
          <w:color w:val="231F20"/>
          <w:spacing w:val="-50"/>
        </w:rPr>
        <w:t> </w:t>
      </w:r>
      <w:r>
        <w:rPr>
          <w:color w:val="231F20"/>
        </w:rPr>
        <w:t>сти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самого</w:t>
      </w:r>
      <w:r>
        <w:rPr>
          <w:color w:val="231F20"/>
          <w:spacing w:val="-4"/>
        </w:rPr>
        <w:t> </w:t>
      </w:r>
      <w:r>
        <w:rPr>
          <w:color w:val="231F20"/>
        </w:rPr>
        <w:t>здания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его</w:t>
      </w:r>
      <w:r>
        <w:rPr>
          <w:color w:val="231F20"/>
          <w:spacing w:val="-4"/>
        </w:rPr>
        <w:t> </w:t>
      </w:r>
      <w:r>
        <w:rPr>
          <w:color w:val="231F20"/>
        </w:rPr>
        <w:t>особенностей,</w:t>
      </w:r>
      <w:r>
        <w:rPr>
          <w:color w:val="231F20"/>
          <w:spacing w:val="-5"/>
        </w:rPr>
        <w:t> </w:t>
      </w:r>
      <w:r>
        <w:rPr>
          <w:color w:val="231F20"/>
        </w:rPr>
        <w:t>так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экспонатов</w:t>
      </w:r>
      <w:r>
        <w:rPr>
          <w:color w:val="231F20"/>
          <w:spacing w:val="-5"/>
        </w:rPr>
        <w:t> </w:t>
      </w:r>
      <w:r>
        <w:rPr>
          <w:color w:val="231F20"/>
        </w:rPr>
        <w:t>музея.</w:t>
      </w:r>
      <w:r>
        <w:rPr>
          <w:color w:val="231F20"/>
          <w:spacing w:val="-49"/>
        </w:rPr>
        <w:t> </w:t>
      </w:r>
      <w:r>
        <w:rPr>
          <w:color w:val="231F20"/>
        </w:rPr>
        <w:t>Внесение</w:t>
      </w:r>
      <w:r>
        <w:rPr>
          <w:color w:val="231F20"/>
          <w:spacing w:val="5"/>
        </w:rPr>
        <w:t> </w:t>
      </w:r>
      <w:r>
        <w:rPr>
          <w:color w:val="231F20"/>
        </w:rPr>
        <w:t>каких-либо</w:t>
      </w:r>
      <w:r>
        <w:rPr>
          <w:color w:val="231F20"/>
          <w:spacing w:val="5"/>
        </w:rPr>
        <w:t> </w:t>
      </w:r>
      <w:r>
        <w:rPr>
          <w:color w:val="231F20"/>
        </w:rPr>
        <w:t>изменений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интерьер</w:t>
      </w:r>
      <w:r>
        <w:rPr>
          <w:color w:val="231F20"/>
          <w:spacing w:val="5"/>
        </w:rPr>
        <w:t> </w:t>
      </w:r>
      <w:r>
        <w:rPr>
          <w:color w:val="231F20"/>
        </w:rPr>
        <w:t>здания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этом</w:t>
      </w:r>
      <w:r>
        <w:rPr>
          <w:color w:val="231F20"/>
          <w:spacing w:val="5"/>
        </w:rPr>
        <w:t> </w:t>
      </w:r>
      <w:r>
        <w:rPr>
          <w:color w:val="231F20"/>
        </w:rPr>
        <w:t>случае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требует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специальных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познаний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во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многих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областях.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Без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комплексно-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подхода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проблеме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внимательного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анализа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обстоятельств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условий</w:t>
      </w:r>
      <w:r>
        <w:rPr>
          <w:color w:val="231F20"/>
          <w:spacing w:val="15"/>
        </w:rPr>
        <w:t> </w:t>
      </w:r>
      <w:r>
        <w:rPr>
          <w:color w:val="231F20"/>
        </w:rPr>
        <w:t>работы</w:t>
      </w:r>
      <w:r>
        <w:rPr>
          <w:color w:val="231F20"/>
          <w:spacing w:val="14"/>
        </w:rPr>
        <w:t> </w:t>
      </w:r>
      <w:r>
        <w:rPr>
          <w:color w:val="231F20"/>
        </w:rPr>
        <w:t>успех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работе</w:t>
      </w:r>
      <w:r>
        <w:rPr>
          <w:color w:val="231F20"/>
          <w:spacing w:val="14"/>
        </w:rPr>
        <w:t> </w:t>
      </w:r>
      <w:r>
        <w:rPr>
          <w:color w:val="231F20"/>
        </w:rPr>
        <w:t>недостижим.</w:t>
      </w:r>
      <w:r>
        <w:rPr>
          <w:color w:val="231F20"/>
          <w:spacing w:val="15"/>
        </w:rPr>
        <w:t> </w:t>
      </w:r>
      <w:r>
        <w:rPr>
          <w:color w:val="231F20"/>
        </w:rPr>
        <w:t>Архитекторы,</w:t>
      </w:r>
      <w:r>
        <w:rPr>
          <w:color w:val="231F20"/>
          <w:spacing w:val="14"/>
        </w:rPr>
        <w:t> </w:t>
      </w:r>
      <w:r>
        <w:rPr>
          <w:color w:val="231F20"/>
        </w:rPr>
        <w:t>ин-</w:t>
      </w:r>
      <w:r>
        <w:rPr>
          <w:color w:val="231F20"/>
          <w:spacing w:val="-49"/>
        </w:rPr>
        <w:t> </w:t>
      </w:r>
      <w:r>
        <w:rPr>
          <w:color w:val="231F20"/>
        </w:rPr>
        <w:t>женеры,</w:t>
      </w:r>
      <w:r>
        <w:rPr>
          <w:color w:val="231F20"/>
          <w:spacing w:val="1"/>
        </w:rPr>
        <w:t> </w:t>
      </w:r>
      <w:r>
        <w:rPr>
          <w:color w:val="231F20"/>
        </w:rPr>
        <w:t>реставраторы,</w:t>
      </w:r>
      <w:r>
        <w:rPr>
          <w:color w:val="231F20"/>
          <w:spacing w:val="2"/>
        </w:rPr>
        <w:t> </w:t>
      </w:r>
      <w:r>
        <w:rPr>
          <w:color w:val="231F20"/>
        </w:rPr>
        <w:t>владельцы</w:t>
      </w:r>
      <w:r>
        <w:rPr>
          <w:color w:val="231F20"/>
          <w:spacing w:val="2"/>
        </w:rPr>
        <w:t> </w:t>
      </w:r>
      <w:r>
        <w:rPr>
          <w:color w:val="231F20"/>
        </w:rPr>
        <w:t>зданий</w:t>
      </w:r>
      <w:r>
        <w:rPr>
          <w:color w:val="231F20"/>
          <w:spacing w:val="2"/>
        </w:rPr>
        <w:t> </w:t>
      </w:r>
      <w:r>
        <w:rPr>
          <w:color w:val="231F20"/>
        </w:rPr>
        <w:t>могут</w:t>
      </w:r>
      <w:r>
        <w:rPr>
          <w:color w:val="231F20"/>
          <w:spacing w:val="1"/>
        </w:rPr>
        <w:t> </w:t>
      </w:r>
      <w:r>
        <w:rPr>
          <w:color w:val="231F20"/>
        </w:rPr>
        <w:t>найти</w:t>
      </w:r>
      <w:r>
        <w:rPr>
          <w:color w:val="231F20"/>
          <w:spacing w:val="2"/>
        </w:rPr>
        <w:t> </w:t>
      </w:r>
      <w:r>
        <w:rPr>
          <w:color w:val="231F20"/>
        </w:rPr>
        <w:t>грамотные</w:t>
      </w:r>
      <w:r>
        <w:rPr>
          <w:color w:val="231F20"/>
          <w:spacing w:val="1"/>
        </w:rPr>
        <w:t> </w:t>
      </w:r>
      <w:r>
        <w:rPr>
          <w:color w:val="231F20"/>
        </w:rPr>
        <w:t>технические</w:t>
      </w:r>
      <w:r>
        <w:rPr>
          <w:color w:val="231F20"/>
          <w:spacing w:val="19"/>
        </w:rPr>
        <w:t> </w:t>
      </w:r>
      <w:r>
        <w:rPr>
          <w:color w:val="231F20"/>
        </w:rPr>
        <w:t>исполнения,</w:t>
      </w:r>
      <w:r>
        <w:rPr>
          <w:color w:val="231F20"/>
          <w:spacing w:val="19"/>
        </w:rPr>
        <w:t> </w:t>
      </w:r>
      <w:r>
        <w:rPr>
          <w:color w:val="231F20"/>
        </w:rPr>
        <w:t>только</w:t>
      </w:r>
      <w:r>
        <w:rPr>
          <w:color w:val="231F20"/>
          <w:spacing w:val="19"/>
        </w:rPr>
        <w:t> </w:t>
      </w:r>
      <w:r>
        <w:rPr>
          <w:color w:val="231F20"/>
        </w:rPr>
        <w:t>если</w:t>
      </w:r>
      <w:r>
        <w:rPr>
          <w:color w:val="231F20"/>
          <w:spacing w:val="19"/>
        </w:rPr>
        <w:t> </w:t>
      </w:r>
      <w:r>
        <w:rPr>
          <w:color w:val="231F20"/>
        </w:rPr>
        <w:t>они</w:t>
      </w:r>
      <w:r>
        <w:rPr>
          <w:color w:val="231F20"/>
          <w:spacing w:val="20"/>
        </w:rPr>
        <w:t> </w:t>
      </w:r>
      <w:r>
        <w:rPr>
          <w:color w:val="231F20"/>
        </w:rPr>
        <w:t>воспринимают</w:t>
      </w:r>
      <w:r>
        <w:rPr>
          <w:color w:val="231F20"/>
          <w:spacing w:val="19"/>
        </w:rPr>
        <w:t> </w:t>
      </w:r>
      <w:r>
        <w:rPr>
          <w:color w:val="231F20"/>
        </w:rPr>
        <w:t>здание</w:t>
      </w:r>
    </w:p>
    <w:p>
      <w:pPr>
        <w:pStyle w:val="BodyText"/>
        <w:spacing w:before="26"/>
        <w:ind w:left="158"/>
      </w:pP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его</w:t>
      </w:r>
      <w:r>
        <w:rPr>
          <w:color w:val="231F20"/>
          <w:spacing w:val="3"/>
        </w:rPr>
        <w:t> </w:t>
      </w:r>
      <w:r>
        <w:rPr>
          <w:color w:val="231F20"/>
        </w:rPr>
        <w:t>историческом</w:t>
      </w:r>
      <w:r>
        <w:rPr>
          <w:color w:val="231F20"/>
          <w:spacing w:val="3"/>
        </w:rPr>
        <w:t> </w:t>
      </w:r>
      <w:r>
        <w:rPr>
          <w:color w:val="231F20"/>
        </w:rPr>
        <w:t>контексте.</w:t>
      </w:r>
    </w:p>
    <w:p>
      <w:pPr>
        <w:pStyle w:val="BodyText"/>
        <w:spacing w:line="254" w:lineRule="auto" w:before="15"/>
        <w:ind w:left="158" w:firstLine="396"/>
      </w:pPr>
      <w:r>
        <w:rPr>
          <w:color w:val="231F20"/>
          <w:w w:val="105"/>
        </w:rPr>
        <w:t>Во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многих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исторически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ценных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зданиях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устаревшими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стемами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отопления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вентиляции,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порой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даже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полном</w:t>
      </w:r>
    </w:p>
    <w:p>
      <w:pPr>
        <w:spacing w:after="0" w:line="254" w:lineRule="auto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/>
        <w:jc w:val="both"/>
      </w:pPr>
      <w:r>
        <w:rPr>
          <w:color w:val="231F20"/>
        </w:rPr>
        <w:t>отсутствии сохраняются условия теплового комфорта в условиях</w:t>
      </w:r>
      <w:r>
        <w:rPr>
          <w:color w:val="231F20"/>
          <w:spacing w:val="1"/>
        </w:rPr>
        <w:t> </w:t>
      </w:r>
      <w:r>
        <w:rPr>
          <w:color w:val="231F20"/>
        </w:rPr>
        <w:t>температуры и влажности наружного воздуха в зависимости от</w:t>
      </w:r>
      <w:r>
        <w:rPr>
          <w:color w:val="231F20"/>
          <w:spacing w:val="1"/>
        </w:rPr>
        <w:t> </w:t>
      </w:r>
      <w:r>
        <w:rPr>
          <w:color w:val="231F20"/>
        </w:rPr>
        <w:t>времени суток и сезона года, при этом сами здания и храняшиеся</w:t>
      </w:r>
      <w:r>
        <w:rPr>
          <w:color w:val="231F20"/>
          <w:spacing w:val="1"/>
        </w:rPr>
        <w:t> </w:t>
      </w:r>
      <w:r>
        <w:rPr>
          <w:color w:val="231F20"/>
        </w:rPr>
        <w:t>в них музейные коллекции сохранились в надлежащем качестве.</w:t>
      </w:r>
      <w:r>
        <w:rPr>
          <w:color w:val="231F20"/>
          <w:spacing w:val="1"/>
        </w:rPr>
        <w:t> </w:t>
      </w:r>
      <w:r>
        <w:rPr>
          <w:color w:val="231F20"/>
        </w:rPr>
        <w:t>Всего</w:t>
      </w:r>
      <w:r>
        <w:rPr>
          <w:color w:val="231F20"/>
          <w:spacing w:val="-9"/>
        </w:rPr>
        <w:t> </w:t>
      </w:r>
      <w:r>
        <w:rPr>
          <w:color w:val="231F20"/>
        </w:rPr>
        <w:t>этого</w:t>
      </w:r>
      <w:r>
        <w:rPr>
          <w:color w:val="231F20"/>
          <w:spacing w:val="-9"/>
        </w:rPr>
        <w:t> </w:t>
      </w:r>
      <w:r>
        <w:rPr>
          <w:color w:val="231F20"/>
        </w:rPr>
        <w:t>удалось</w:t>
      </w:r>
      <w:r>
        <w:rPr>
          <w:color w:val="231F20"/>
          <w:spacing w:val="-9"/>
        </w:rPr>
        <w:t> </w:t>
      </w:r>
      <w:r>
        <w:rPr>
          <w:color w:val="231F20"/>
        </w:rPr>
        <w:t>достичь</w:t>
      </w:r>
      <w:r>
        <w:rPr>
          <w:color w:val="231F20"/>
          <w:spacing w:val="-9"/>
        </w:rPr>
        <w:t> </w:t>
      </w:r>
      <w:r>
        <w:rPr>
          <w:color w:val="231F20"/>
        </w:rPr>
        <w:t>только</w:t>
      </w:r>
      <w:r>
        <w:rPr>
          <w:color w:val="231F20"/>
          <w:spacing w:val="-9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8"/>
        </w:rPr>
        <w:t> </w:t>
      </w:r>
      <w:r>
        <w:rPr>
          <w:color w:val="231F20"/>
        </w:rPr>
        <w:t>учету</w:t>
      </w:r>
      <w:r>
        <w:rPr>
          <w:color w:val="231F20"/>
          <w:spacing w:val="-9"/>
        </w:rPr>
        <w:t> </w:t>
      </w:r>
      <w:r>
        <w:rPr>
          <w:color w:val="231F20"/>
        </w:rPr>
        <w:t>особенностей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климата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местности,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поэтому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внедрение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новых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высокоэффективных</w:t>
      </w:r>
      <w:r>
        <w:rPr>
          <w:color w:val="231F20"/>
          <w:spacing w:val="-50"/>
        </w:rPr>
        <w:t> </w:t>
      </w:r>
      <w:r>
        <w:rPr>
          <w:color w:val="231F20"/>
        </w:rPr>
        <w:t>систем в этот сложившийся баланс приводит к большим измене-</w:t>
      </w:r>
      <w:r>
        <w:rPr>
          <w:color w:val="231F20"/>
          <w:spacing w:val="1"/>
        </w:rPr>
        <w:t> </w:t>
      </w:r>
      <w:r>
        <w:rPr>
          <w:color w:val="231F20"/>
        </w:rPr>
        <w:t>ниям – как физическим, так и визуальным. В обязанности управ-</w:t>
      </w:r>
      <w:r>
        <w:rPr>
          <w:color w:val="231F20"/>
          <w:spacing w:val="1"/>
        </w:rPr>
        <w:t> </w:t>
      </w:r>
      <w:r>
        <w:rPr>
          <w:color w:val="231F20"/>
        </w:rPr>
        <w:t>ляющих таких зданий входит тщательный контроль за сохранно-</w:t>
      </w:r>
      <w:r>
        <w:rPr>
          <w:color w:val="231F20"/>
          <w:spacing w:val="1"/>
        </w:rPr>
        <w:t> </w:t>
      </w:r>
      <w:r>
        <w:rPr>
          <w:color w:val="231F20"/>
        </w:rPr>
        <w:t>стью старинных материалов, которые могут быть повреждены,</w:t>
      </w:r>
      <w:r>
        <w:rPr>
          <w:color w:val="231F20"/>
          <w:spacing w:val="1"/>
        </w:rPr>
        <w:t> </w:t>
      </w:r>
      <w:r>
        <w:rPr>
          <w:color w:val="231F20"/>
        </w:rPr>
        <w:t>изменены или вовсе уничтожены при монтаже новых систем ми-</w:t>
      </w:r>
      <w:r>
        <w:rPr>
          <w:color w:val="231F20"/>
          <w:spacing w:val="1"/>
        </w:rPr>
        <w:t> </w:t>
      </w:r>
      <w:r>
        <w:rPr>
          <w:color w:val="231F20"/>
        </w:rPr>
        <w:t>кроклимата. Подход к решению каждого такого вопроса должен</w:t>
      </w:r>
      <w:r>
        <w:rPr>
          <w:color w:val="231F20"/>
          <w:spacing w:val="1"/>
        </w:rPr>
        <w:t> </w:t>
      </w:r>
      <w:r>
        <w:rPr>
          <w:color w:val="231F20"/>
        </w:rPr>
        <w:t>быть</w:t>
      </w:r>
      <w:r>
        <w:rPr>
          <w:color w:val="231F20"/>
          <w:spacing w:val="1"/>
        </w:rPr>
        <w:t> </w:t>
      </w:r>
      <w:r>
        <w:rPr>
          <w:color w:val="231F20"/>
        </w:rPr>
        <w:t>индивидуальным.</w:t>
      </w:r>
    </w:p>
    <w:p>
      <w:pPr>
        <w:pStyle w:val="BodyText"/>
        <w:spacing w:line="254" w:lineRule="auto" w:before="11"/>
        <w:ind w:left="158" w:right="155" w:firstLine="396"/>
        <w:jc w:val="both"/>
      </w:pPr>
      <w:r>
        <w:rPr>
          <w:color w:val="231F20"/>
        </w:rPr>
        <w:t>Требования к микроклимату, которые выдвигаются персона-</w:t>
      </w:r>
      <w:r>
        <w:rPr>
          <w:color w:val="231F20"/>
          <w:spacing w:val="1"/>
        </w:rPr>
        <w:t> </w:t>
      </w:r>
      <w:r>
        <w:rPr>
          <w:color w:val="231F20"/>
        </w:rPr>
        <w:t>лом музея при создании новых систем, порой очень сложно со-</w:t>
      </w:r>
      <w:r>
        <w:rPr>
          <w:color w:val="231F20"/>
          <w:spacing w:val="1"/>
        </w:rPr>
        <w:t> </w:t>
      </w:r>
      <w:r>
        <w:rPr>
          <w:color w:val="231F20"/>
        </w:rPr>
        <w:t>блюсти, руководствуясь стандартными проектными решениями.</w:t>
      </w:r>
      <w:r>
        <w:rPr>
          <w:color w:val="231F20"/>
          <w:spacing w:val="1"/>
        </w:rPr>
        <w:t> </w:t>
      </w:r>
      <w:r>
        <w:rPr>
          <w:color w:val="231F20"/>
        </w:rPr>
        <w:t>Основные</w:t>
      </w:r>
      <w:r>
        <w:rPr>
          <w:color w:val="231F20"/>
          <w:spacing w:val="-14"/>
        </w:rPr>
        <w:t> </w:t>
      </w:r>
      <w:r>
        <w:rPr>
          <w:color w:val="231F20"/>
        </w:rPr>
        <w:t>указания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данной</w:t>
      </w:r>
      <w:r>
        <w:rPr>
          <w:color w:val="231F20"/>
          <w:spacing w:val="-13"/>
        </w:rPr>
        <w:t> </w:t>
      </w:r>
      <w:r>
        <w:rPr>
          <w:color w:val="231F20"/>
        </w:rPr>
        <w:t>проблеме,</w:t>
      </w:r>
      <w:r>
        <w:rPr>
          <w:color w:val="231F20"/>
          <w:spacing w:val="-13"/>
        </w:rPr>
        <w:t> </w:t>
      </w:r>
      <w:r>
        <w:rPr>
          <w:color w:val="231F20"/>
        </w:rPr>
        <w:t>известные</w:t>
      </w:r>
      <w:r>
        <w:rPr>
          <w:color w:val="231F20"/>
          <w:spacing w:val="-13"/>
        </w:rPr>
        <w:t> </w:t>
      </w:r>
      <w:r>
        <w:rPr>
          <w:color w:val="231F20"/>
        </w:rPr>
        <w:t>под</w:t>
      </w:r>
      <w:r>
        <w:rPr>
          <w:color w:val="231F20"/>
          <w:spacing w:val="-13"/>
        </w:rPr>
        <w:t> </w:t>
      </w:r>
      <w:r>
        <w:rPr>
          <w:color w:val="231F20"/>
        </w:rPr>
        <w:t>названием</w:t>
      </w:r>
    </w:p>
    <w:p>
      <w:pPr>
        <w:pStyle w:val="BodyText"/>
        <w:spacing w:line="254" w:lineRule="auto" w:before="3"/>
        <w:ind w:left="158" w:right="154"/>
        <w:jc w:val="both"/>
      </w:pPr>
      <w:r>
        <w:rPr>
          <w:color w:val="231F20"/>
        </w:rPr>
        <w:t>«Стандарт для реставрации интерьеров, представляющих истори-</w:t>
      </w:r>
      <w:r>
        <w:rPr>
          <w:color w:val="231F20"/>
          <w:spacing w:val="1"/>
        </w:rPr>
        <w:t> </w:t>
      </w:r>
      <w:r>
        <w:rPr>
          <w:color w:val="231F20"/>
        </w:rPr>
        <w:t>ческую ценность», содержат требования по сохранности старин-</w:t>
      </w:r>
      <w:r>
        <w:rPr>
          <w:color w:val="231F20"/>
          <w:spacing w:val="1"/>
        </w:rPr>
        <w:t> </w:t>
      </w:r>
      <w:r>
        <w:rPr>
          <w:color w:val="231F20"/>
        </w:rPr>
        <w:t>ных материалов и архитектурного облика зданий [3]. Даже если</w:t>
      </w:r>
      <w:r>
        <w:rPr>
          <w:color w:val="231F20"/>
          <w:spacing w:val="1"/>
        </w:rPr>
        <w:t> </w:t>
      </w:r>
      <w:r>
        <w:rPr>
          <w:color w:val="231F20"/>
        </w:rPr>
        <w:t>существующие системы контроля параметров внутренней среды</w:t>
      </w:r>
      <w:r>
        <w:rPr>
          <w:color w:val="231F20"/>
          <w:spacing w:val="1"/>
        </w:rPr>
        <w:t> </w:t>
      </w:r>
      <w:r>
        <w:rPr>
          <w:color w:val="231F20"/>
        </w:rPr>
        <w:t>способствуют сохранности внутренних конструкции здания и са-</w:t>
      </w:r>
      <w:r>
        <w:rPr>
          <w:color w:val="231F20"/>
          <w:spacing w:val="1"/>
        </w:rPr>
        <w:t> </w:t>
      </w:r>
      <w:r>
        <w:rPr>
          <w:color w:val="231F20"/>
        </w:rPr>
        <w:t>мих экспонатов, они редко отвечают современным стандартным</w:t>
      </w:r>
      <w:r>
        <w:rPr>
          <w:color w:val="231F20"/>
          <w:spacing w:val="1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28"/>
        </w:rPr>
        <w:t> </w:t>
      </w:r>
      <w:r>
        <w:rPr>
          <w:color w:val="231F20"/>
        </w:rPr>
        <w:t>к</w:t>
      </w:r>
      <w:r>
        <w:rPr>
          <w:color w:val="231F20"/>
          <w:spacing w:val="28"/>
        </w:rPr>
        <w:t> </w:t>
      </w:r>
      <w:r>
        <w:rPr>
          <w:color w:val="231F20"/>
        </w:rPr>
        <w:t>микроклимату</w:t>
      </w:r>
      <w:r>
        <w:rPr>
          <w:color w:val="231F20"/>
          <w:spacing w:val="29"/>
        </w:rPr>
        <w:t> </w:t>
      </w:r>
      <w:r>
        <w:rPr>
          <w:color w:val="231F20"/>
        </w:rPr>
        <w:t>внутри</w:t>
      </w:r>
      <w:r>
        <w:rPr>
          <w:color w:val="231F20"/>
          <w:spacing w:val="28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28"/>
        </w:rPr>
        <w:t> </w:t>
      </w:r>
      <w:r>
        <w:rPr>
          <w:color w:val="231F20"/>
        </w:rPr>
        <w:t>прописанным</w:t>
      </w:r>
      <w:r>
        <w:rPr>
          <w:color w:val="231F20"/>
          <w:spacing w:val="1"/>
        </w:rPr>
        <w:t> </w:t>
      </w:r>
      <w:r>
        <w:rPr>
          <w:color w:val="231F20"/>
        </w:rPr>
        <w:t>в нормативной литературе, а в задачи проектировщика еще и вхо-</w:t>
      </w:r>
      <w:r>
        <w:rPr>
          <w:color w:val="231F20"/>
          <w:spacing w:val="-50"/>
        </w:rPr>
        <w:t> </w:t>
      </w:r>
      <w:r>
        <w:rPr>
          <w:color w:val="231F20"/>
        </w:rPr>
        <w:t>дит создание такого микроклимата, который позволит людям до-</w:t>
      </w:r>
      <w:r>
        <w:rPr>
          <w:color w:val="231F20"/>
          <w:spacing w:val="1"/>
        </w:rPr>
        <w:t> </w:t>
      </w:r>
      <w:r>
        <w:rPr>
          <w:color w:val="231F20"/>
        </w:rPr>
        <w:t>статочно</w:t>
      </w:r>
      <w:r>
        <w:rPr>
          <w:color w:val="231F20"/>
          <w:spacing w:val="-8"/>
        </w:rPr>
        <w:t> </w:t>
      </w:r>
      <w:r>
        <w:rPr>
          <w:color w:val="231F20"/>
        </w:rPr>
        <w:t>долго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комфортно</w:t>
      </w:r>
      <w:r>
        <w:rPr>
          <w:color w:val="231F20"/>
          <w:spacing w:val="-7"/>
        </w:rPr>
        <w:t> </w:t>
      </w:r>
      <w:r>
        <w:rPr>
          <w:color w:val="231F20"/>
        </w:rPr>
        <w:t>находиться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помещении.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условиях</w:t>
      </w:r>
      <w:r>
        <w:rPr>
          <w:color w:val="231F20"/>
          <w:spacing w:val="-50"/>
        </w:rPr>
        <w:t> </w:t>
      </w:r>
      <w:r>
        <w:rPr>
          <w:color w:val="231F20"/>
        </w:rPr>
        <w:t>реального проектирования систем микроклимата для историче-</w:t>
      </w:r>
      <w:r>
        <w:rPr>
          <w:color w:val="231F20"/>
          <w:spacing w:val="1"/>
        </w:rPr>
        <w:t> </w:t>
      </w:r>
      <w:r>
        <w:rPr>
          <w:color w:val="231F20"/>
        </w:rPr>
        <w:t>ских и музейных зданий возникает необходимость идти на неко-</w:t>
      </w:r>
      <w:r>
        <w:rPr>
          <w:color w:val="231F20"/>
          <w:spacing w:val="1"/>
        </w:rPr>
        <w:t> </w:t>
      </w:r>
      <w:r>
        <w:rPr>
          <w:color w:val="231F20"/>
        </w:rPr>
        <w:t>торые уступки. В некоторых отдельных случаях следует отказать-</w:t>
      </w:r>
      <w:r>
        <w:rPr>
          <w:color w:val="231F20"/>
          <w:spacing w:val="-50"/>
        </w:rPr>
        <w:t> </w:t>
      </w:r>
      <w:r>
        <w:rPr>
          <w:color w:val="231F20"/>
        </w:rPr>
        <w:t>ся от установки современных систем в старых зданиях в пользу</w:t>
      </w:r>
      <w:r>
        <w:rPr>
          <w:color w:val="231F20"/>
          <w:spacing w:val="1"/>
        </w:rPr>
        <w:t> </w:t>
      </w:r>
      <w:r>
        <w:rPr>
          <w:color w:val="231F20"/>
        </w:rPr>
        <w:t>более старых решений, если это влечет за собой разрушение ста-</w:t>
      </w:r>
      <w:r>
        <w:rPr>
          <w:color w:val="231F20"/>
          <w:spacing w:val="1"/>
        </w:rPr>
        <w:t> </w:t>
      </w:r>
      <w:r>
        <w:rPr>
          <w:color w:val="231F20"/>
        </w:rPr>
        <w:t>ринных конструкций или изменение эстетического восприятия</w:t>
      </w:r>
      <w:r>
        <w:rPr>
          <w:color w:val="231F20"/>
          <w:spacing w:val="1"/>
        </w:rPr>
        <w:t> </w:t>
      </w:r>
      <w:r>
        <w:rPr>
          <w:color w:val="231F20"/>
        </w:rPr>
        <w:t>здания</w:t>
      </w:r>
      <w:r>
        <w:rPr>
          <w:color w:val="231F20"/>
          <w:spacing w:val="1"/>
        </w:rPr>
        <w:t> </w:t>
      </w:r>
      <w:r>
        <w:rPr>
          <w:color w:val="231F20"/>
        </w:rPr>
        <w:t>посетителями.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 w:firstLine="396"/>
        <w:jc w:val="both"/>
      </w:pPr>
      <w:r>
        <w:rPr>
          <w:color w:val="231F20"/>
        </w:rPr>
        <w:t>Следует учитывать возможность изоляции отдельных экспо-</w:t>
      </w:r>
      <w:r>
        <w:rPr>
          <w:color w:val="231F20"/>
          <w:spacing w:val="1"/>
        </w:rPr>
        <w:t> </w:t>
      </w:r>
      <w:r>
        <w:rPr>
          <w:color w:val="231F20"/>
        </w:rPr>
        <w:t>натов в герметичных витринах или использование специальных</w:t>
      </w:r>
      <w:r>
        <w:rPr>
          <w:color w:val="231F20"/>
          <w:spacing w:val="1"/>
        </w:rPr>
        <w:t> </w:t>
      </w:r>
      <w:r>
        <w:rPr>
          <w:color w:val="231F20"/>
        </w:rPr>
        <w:t>помещений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музейных</w:t>
      </w:r>
      <w:r>
        <w:rPr>
          <w:color w:val="231F20"/>
          <w:spacing w:val="2"/>
        </w:rPr>
        <w:t> </w:t>
      </w:r>
      <w:r>
        <w:rPr>
          <w:color w:val="231F20"/>
        </w:rPr>
        <w:t>экспозиций.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</w:rPr>
        <w:t>Исходя</w:t>
      </w:r>
      <w:r>
        <w:rPr>
          <w:color w:val="231F20"/>
          <w:spacing w:val="-7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-6"/>
        </w:rPr>
        <w:t> </w:t>
      </w:r>
      <w:r>
        <w:rPr>
          <w:color w:val="231F20"/>
        </w:rPr>
        <w:t>сложностей,</w:t>
      </w:r>
      <w:r>
        <w:rPr>
          <w:color w:val="231F20"/>
          <w:spacing w:val="-6"/>
        </w:rPr>
        <w:t> </w:t>
      </w:r>
      <w:r>
        <w:rPr>
          <w:color w:val="231F20"/>
        </w:rPr>
        <w:t>реставраторы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храни-</w:t>
      </w:r>
      <w:r>
        <w:rPr>
          <w:color w:val="231F20"/>
          <w:spacing w:val="-50"/>
        </w:rPr>
        <w:t> </w:t>
      </w:r>
      <w:r>
        <w:rPr>
          <w:color w:val="231F20"/>
        </w:rPr>
        <w:t>тели музеев в настоящее время выдвигают менее жесткие требо-</w:t>
      </w:r>
      <w:r>
        <w:rPr>
          <w:color w:val="231F20"/>
          <w:spacing w:val="1"/>
        </w:rPr>
        <w:t> </w:t>
      </w:r>
      <w:r>
        <w:rPr>
          <w:color w:val="231F20"/>
        </w:rPr>
        <w:t>вания</w:t>
      </w:r>
      <w:r>
        <w:rPr>
          <w:color w:val="231F20"/>
          <w:spacing w:val="4"/>
        </w:rPr>
        <w:t> </w:t>
      </w:r>
      <w:r>
        <w:rPr>
          <w:color w:val="231F20"/>
        </w:rPr>
        <w:t>к</w:t>
      </w:r>
      <w:r>
        <w:rPr>
          <w:color w:val="231F20"/>
          <w:spacing w:val="5"/>
        </w:rPr>
        <w:t> </w:t>
      </w:r>
      <w:r>
        <w:rPr>
          <w:color w:val="231F20"/>
        </w:rPr>
        <w:t>параметрам</w:t>
      </w:r>
      <w:r>
        <w:rPr>
          <w:color w:val="231F20"/>
          <w:spacing w:val="4"/>
        </w:rPr>
        <w:t> </w:t>
      </w:r>
      <w:r>
        <w:rPr>
          <w:color w:val="231F20"/>
        </w:rPr>
        <w:t>микроклимата,</w:t>
      </w:r>
      <w:r>
        <w:rPr>
          <w:color w:val="231F20"/>
          <w:spacing w:val="5"/>
        </w:rPr>
        <w:t> </w:t>
      </w:r>
      <w:r>
        <w:rPr>
          <w:color w:val="231F20"/>
        </w:rPr>
        <w:t>чем</w:t>
      </w:r>
      <w:r>
        <w:rPr>
          <w:color w:val="231F20"/>
          <w:spacing w:val="5"/>
        </w:rPr>
        <w:t> </w:t>
      </w:r>
      <w:r>
        <w:rPr>
          <w:color w:val="231F20"/>
        </w:rPr>
        <w:t>это</w:t>
      </w:r>
      <w:r>
        <w:rPr>
          <w:color w:val="231F20"/>
          <w:spacing w:val="4"/>
        </w:rPr>
        <w:t> </w:t>
      </w:r>
      <w:r>
        <w:rPr>
          <w:color w:val="231F20"/>
        </w:rPr>
        <w:t>было</w:t>
      </w:r>
      <w:r>
        <w:rPr>
          <w:color w:val="231F20"/>
          <w:spacing w:val="5"/>
        </w:rPr>
        <w:t> </w:t>
      </w:r>
      <w:r>
        <w:rPr>
          <w:color w:val="231F20"/>
        </w:rPr>
        <w:t>раньше.</w:t>
      </w:r>
    </w:p>
    <w:p>
      <w:pPr>
        <w:pStyle w:val="BodyText"/>
        <w:spacing w:line="254" w:lineRule="auto" w:before="2"/>
        <w:ind w:left="158" w:right="152" w:firstLine="396"/>
        <w:jc w:val="both"/>
      </w:pPr>
      <w:r>
        <w:rPr>
          <w:color w:val="231F20"/>
        </w:rPr>
        <w:t>В рассматриваемых зданиях часто присутствуют такие 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структивные элементы, которые могут быть использованы для</w:t>
      </w:r>
      <w:r>
        <w:rPr>
          <w:color w:val="231F20"/>
          <w:spacing w:val="1"/>
        </w:rPr>
        <w:t> </w:t>
      </w:r>
      <w:r>
        <w:rPr>
          <w:color w:val="231F20"/>
        </w:rPr>
        <w:t>уменьшения нагрузок на обогрев и охлаждение здания новыми</w:t>
      </w:r>
      <w:r>
        <w:rPr>
          <w:color w:val="231F20"/>
          <w:spacing w:val="1"/>
        </w:rPr>
        <w:t> </w:t>
      </w:r>
      <w:r>
        <w:rPr>
          <w:color w:val="231F20"/>
        </w:rPr>
        <w:t>системами</w:t>
      </w:r>
      <w:r>
        <w:rPr>
          <w:color w:val="231F20"/>
          <w:spacing w:val="1"/>
        </w:rPr>
        <w:t> </w:t>
      </w:r>
      <w:r>
        <w:rPr>
          <w:color w:val="231F20"/>
        </w:rPr>
        <w:t>отопления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вентиляции.</w:t>
      </w:r>
      <w:r>
        <w:rPr>
          <w:color w:val="231F20"/>
          <w:spacing w:val="1"/>
        </w:rPr>
        <w:t> </w:t>
      </w:r>
      <w:r>
        <w:rPr>
          <w:color w:val="231F20"/>
        </w:rPr>
        <w:t>Архитекторам</w:t>
      </w:r>
      <w:r>
        <w:rPr>
          <w:color w:val="231F20"/>
          <w:spacing w:val="52"/>
        </w:rPr>
        <w:t> </w:t>
      </w:r>
      <w:r>
        <w:rPr>
          <w:color w:val="231F20"/>
        </w:rPr>
        <w:t>и</w:t>
      </w:r>
      <w:r>
        <w:rPr>
          <w:color w:val="231F20"/>
          <w:spacing w:val="53"/>
        </w:rPr>
        <w:t> </w:t>
      </w:r>
      <w:r>
        <w:rPr>
          <w:color w:val="231F20"/>
        </w:rPr>
        <w:t>инжене-</w:t>
      </w:r>
      <w:r>
        <w:rPr>
          <w:color w:val="231F20"/>
          <w:spacing w:val="1"/>
        </w:rPr>
        <w:t> </w:t>
      </w:r>
      <w:r>
        <w:rPr>
          <w:color w:val="231F20"/>
        </w:rPr>
        <w:t>рам необходимо учитывать в своих расчетах и проектах влияние</w:t>
      </w:r>
      <w:r>
        <w:rPr>
          <w:color w:val="231F20"/>
          <w:spacing w:val="1"/>
        </w:rPr>
        <w:t> </w:t>
      </w:r>
      <w:r>
        <w:rPr>
          <w:color w:val="231F20"/>
        </w:rPr>
        <w:t>этих пассивных теплозащитных элементов при определении на-</w:t>
      </w:r>
      <w:r>
        <w:rPr>
          <w:color w:val="231F20"/>
          <w:spacing w:val="1"/>
        </w:rPr>
        <w:t> </w:t>
      </w:r>
      <w:r>
        <w:rPr>
          <w:color w:val="231F20"/>
        </w:rPr>
        <w:t>грузок. Требования, выставляемые к микроклимату для обеспече-</w:t>
      </w:r>
      <w:r>
        <w:rPr>
          <w:color w:val="231F20"/>
          <w:spacing w:val="-50"/>
        </w:rPr>
        <w:t> </w:t>
      </w:r>
      <w:r>
        <w:rPr>
          <w:color w:val="231F20"/>
        </w:rPr>
        <w:t>ния</w:t>
      </w:r>
      <w:r>
        <w:rPr>
          <w:color w:val="231F20"/>
          <w:spacing w:val="-6"/>
        </w:rPr>
        <w:t> </w:t>
      </w:r>
      <w:r>
        <w:rPr>
          <w:color w:val="231F20"/>
        </w:rPr>
        <w:t>сохранности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самого</w:t>
      </w:r>
      <w:r>
        <w:rPr>
          <w:color w:val="231F20"/>
          <w:spacing w:val="-6"/>
        </w:rPr>
        <w:t> </w:t>
      </w:r>
      <w:r>
        <w:rPr>
          <w:color w:val="231F20"/>
        </w:rPr>
        <w:t>здания,</w:t>
      </w:r>
      <w:r>
        <w:rPr>
          <w:color w:val="231F20"/>
          <w:spacing w:val="-5"/>
        </w:rPr>
        <w:t> </w:t>
      </w:r>
      <w:r>
        <w:rPr>
          <w:color w:val="231F20"/>
        </w:rPr>
        <w:t>так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коллекций,</w:t>
      </w:r>
      <w:r>
        <w:rPr>
          <w:color w:val="231F20"/>
          <w:spacing w:val="-6"/>
        </w:rPr>
        <w:t> </w:t>
      </w:r>
      <w:r>
        <w:rPr>
          <w:color w:val="231F20"/>
        </w:rPr>
        <w:t>являются</w:t>
      </w:r>
      <w:r>
        <w:rPr>
          <w:color w:val="231F20"/>
          <w:spacing w:val="-6"/>
        </w:rPr>
        <w:t> </w:t>
      </w:r>
      <w:r>
        <w:rPr>
          <w:color w:val="231F20"/>
        </w:rPr>
        <w:t>ве-</w:t>
      </w:r>
      <w:r>
        <w:rPr>
          <w:color w:val="231F20"/>
          <w:spacing w:val="-50"/>
        </w:rPr>
        <w:t> </w:t>
      </w:r>
      <w:r>
        <w:rPr>
          <w:color w:val="231F20"/>
        </w:rPr>
        <w:t>дущей причиной возникающих разногласий между работниками</w:t>
      </w:r>
      <w:r>
        <w:rPr>
          <w:color w:val="231F20"/>
          <w:spacing w:val="1"/>
        </w:rPr>
        <w:t> </w:t>
      </w:r>
      <w:r>
        <w:rPr>
          <w:color w:val="231F20"/>
        </w:rPr>
        <w:t>музея и реставраторами здания при выборе будущей системы [2].</w:t>
      </w:r>
      <w:r>
        <w:rPr>
          <w:color w:val="231F20"/>
          <w:spacing w:val="1"/>
        </w:rPr>
        <w:t> </w:t>
      </w:r>
      <w:r>
        <w:rPr>
          <w:color w:val="231F20"/>
        </w:rPr>
        <w:t>Сложно, а порой и невозможно подобрать такие значения темпе-</w:t>
      </w:r>
      <w:r>
        <w:rPr>
          <w:color w:val="231F20"/>
          <w:spacing w:val="1"/>
        </w:rPr>
        <w:t> </w:t>
      </w:r>
      <w:r>
        <w:rPr>
          <w:color w:val="231F20"/>
        </w:rPr>
        <w:t>ратуры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относительной</w:t>
      </w:r>
      <w:r>
        <w:rPr>
          <w:color w:val="231F20"/>
          <w:spacing w:val="-11"/>
        </w:rPr>
        <w:t> </w:t>
      </w:r>
      <w:r>
        <w:rPr>
          <w:color w:val="231F20"/>
        </w:rPr>
        <w:t>влажности,</w:t>
      </w:r>
      <w:r>
        <w:rPr>
          <w:color w:val="231F20"/>
          <w:spacing w:val="-10"/>
        </w:rPr>
        <w:t> </w:t>
      </w:r>
      <w:r>
        <w:rPr>
          <w:color w:val="231F20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</w:rPr>
        <w:t>были</w:t>
      </w:r>
      <w:r>
        <w:rPr>
          <w:color w:val="231F20"/>
          <w:spacing w:val="-10"/>
        </w:rPr>
        <w:t> </w:t>
      </w:r>
      <w:r>
        <w:rPr>
          <w:color w:val="231F20"/>
        </w:rPr>
        <w:t>бы</w:t>
      </w:r>
      <w:r>
        <w:rPr>
          <w:color w:val="231F20"/>
          <w:spacing w:val="-11"/>
        </w:rPr>
        <w:t> </w:t>
      </w:r>
      <w:r>
        <w:rPr>
          <w:color w:val="231F20"/>
        </w:rPr>
        <w:t>универсаль-</w:t>
      </w:r>
      <w:r>
        <w:rPr>
          <w:color w:val="231F20"/>
          <w:spacing w:val="-50"/>
        </w:rPr>
        <w:t> </w:t>
      </w:r>
      <w:r>
        <w:rPr>
          <w:color w:val="231F20"/>
        </w:rPr>
        <w:t>но подходящими для любого старинного здания. Сложившийся</w:t>
      </w:r>
      <w:r>
        <w:rPr>
          <w:color w:val="231F20"/>
          <w:spacing w:val="1"/>
        </w:rPr>
        <w:t> </w:t>
      </w:r>
      <w:r>
        <w:rPr>
          <w:color w:val="231F20"/>
        </w:rPr>
        <w:t>стандарты,</w:t>
      </w:r>
      <w:r>
        <w:rPr>
          <w:color w:val="231F20"/>
          <w:spacing w:val="1"/>
        </w:rPr>
        <w:t> </w:t>
      </w:r>
      <w:r>
        <w:rPr>
          <w:color w:val="231F20"/>
        </w:rPr>
        <w:t>считающиеся</w:t>
      </w:r>
      <w:r>
        <w:rPr>
          <w:color w:val="231F20"/>
          <w:spacing w:val="1"/>
        </w:rPr>
        <w:t> </w:t>
      </w:r>
      <w:r>
        <w:rPr>
          <w:color w:val="231F20"/>
        </w:rPr>
        <w:t>оптимальными,</w:t>
      </w:r>
      <w:r>
        <w:rPr>
          <w:color w:val="231F20"/>
          <w:spacing w:val="1"/>
        </w:rPr>
        <w:t> </w:t>
      </w:r>
      <w:r>
        <w:rPr>
          <w:color w:val="231F20"/>
        </w:rPr>
        <w:t>согласно</w:t>
      </w:r>
      <w:r>
        <w:rPr>
          <w:color w:val="231F20"/>
          <w:spacing w:val="1"/>
        </w:rPr>
        <w:t> </w:t>
      </w:r>
      <w:r>
        <w:rPr>
          <w:color w:val="231F20"/>
        </w:rPr>
        <w:t>существую-</w:t>
      </w:r>
      <w:r>
        <w:rPr>
          <w:color w:val="231F20"/>
          <w:spacing w:val="1"/>
        </w:rPr>
        <w:t> </w:t>
      </w:r>
      <w:r>
        <w:rPr>
          <w:color w:val="231F20"/>
        </w:rPr>
        <w:t>щей нормативной литературе, очень редко удается действительно</w:t>
      </w:r>
      <w:r>
        <w:rPr>
          <w:color w:val="231F20"/>
          <w:spacing w:val="-50"/>
        </w:rPr>
        <w:t> </w:t>
      </w:r>
      <w:r>
        <w:rPr>
          <w:color w:val="231F20"/>
        </w:rPr>
        <w:t>применить на практике. Существующие рекомендации [4,5] пред-</w:t>
      </w:r>
      <w:r>
        <w:rPr>
          <w:color w:val="231F20"/>
          <w:spacing w:val="-50"/>
        </w:rPr>
        <w:t> </w:t>
      </w:r>
      <w:r>
        <w:rPr>
          <w:color w:val="231F20"/>
        </w:rPr>
        <w:t>лагают параметры внутреннего воздуха, которые в полной мере</w:t>
      </w:r>
      <w:r>
        <w:rPr>
          <w:color w:val="231F20"/>
          <w:spacing w:val="1"/>
        </w:rPr>
        <w:t> </w:t>
      </w:r>
      <w:r>
        <w:rPr>
          <w:color w:val="231F20"/>
        </w:rPr>
        <w:t>обеспечивают комфорт человека, но не всегда учитывают все ню-</w:t>
      </w:r>
      <w:r>
        <w:rPr>
          <w:color w:val="231F20"/>
          <w:spacing w:val="-50"/>
        </w:rPr>
        <w:t> </w:t>
      </w:r>
      <w:r>
        <w:rPr>
          <w:color w:val="231F20"/>
        </w:rPr>
        <w:t>ансы музейных экспонатов. В свою очередь, обеспечение режима,</w:t>
      </w:r>
      <w:r>
        <w:rPr>
          <w:color w:val="231F20"/>
          <w:spacing w:val="-50"/>
        </w:rPr>
        <w:t> </w:t>
      </w:r>
      <w:r>
        <w:rPr>
          <w:color w:val="231F20"/>
        </w:rPr>
        <w:t>подходящего для хранения экспонатов, часто связано с большими</w:t>
      </w:r>
      <w:r>
        <w:rPr>
          <w:color w:val="231F20"/>
          <w:spacing w:val="-50"/>
        </w:rPr>
        <w:t> </w:t>
      </w:r>
      <w:r>
        <w:rPr>
          <w:color w:val="231F20"/>
        </w:rPr>
        <w:t>энергозатратами и, как показывает опыт, может вызвать выпаде-</w:t>
      </w:r>
      <w:r>
        <w:rPr>
          <w:color w:val="231F20"/>
          <w:spacing w:val="1"/>
        </w:rPr>
        <w:t> </w:t>
      </w:r>
      <w:r>
        <w:rPr>
          <w:color w:val="231F20"/>
        </w:rPr>
        <w:t>ние влаги и, как следствие, ухудшение состояния и повреждение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конструкций.</w:t>
      </w:r>
    </w:p>
    <w:p>
      <w:pPr>
        <w:pStyle w:val="BodyText"/>
        <w:spacing w:line="254" w:lineRule="auto" w:before="19"/>
        <w:ind w:left="158" w:right="155" w:firstLine="396"/>
        <w:jc w:val="both"/>
      </w:pPr>
      <w:r>
        <w:rPr>
          <w:color w:val="231F20"/>
        </w:rPr>
        <w:t>Картины, панели из дерева, инкрустированная мебель, кото-</w:t>
      </w:r>
      <w:r>
        <w:rPr>
          <w:color w:val="231F20"/>
          <w:spacing w:val="1"/>
        </w:rPr>
        <w:t> </w:t>
      </w:r>
      <w:r>
        <w:rPr>
          <w:color w:val="231F20"/>
        </w:rPr>
        <w:t>рая очень сложно подвергается реставрации, изделия из слоновой</w:t>
      </w:r>
      <w:r>
        <w:rPr>
          <w:color w:val="231F20"/>
          <w:spacing w:val="-50"/>
        </w:rPr>
        <w:t> </w:t>
      </w:r>
      <w:r>
        <w:rPr>
          <w:color w:val="231F20"/>
        </w:rPr>
        <w:t>кости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иные</w:t>
      </w:r>
      <w:r>
        <w:rPr>
          <w:color w:val="231F20"/>
          <w:spacing w:val="16"/>
        </w:rPr>
        <w:t> </w:t>
      </w:r>
      <w:r>
        <w:rPr>
          <w:color w:val="231F20"/>
        </w:rPr>
        <w:t>хрупкие</w:t>
      </w:r>
      <w:r>
        <w:rPr>
          <w:color w:val="231F20"/>
          <w:spacing w:val="16"/>
        </w:rPr>
        <w:t> </w:t>
      </w:r>
      <w:r>
        <w:rPr>
          <w:color w:val="231F20"/>
        </w:rPr>
        <w:t>предметы</w:t>
      </w:r>
      <w:r>
        <w:rPr>
          <w:color w:val="231F20"/>
          <w:spacing w:val="16"/>
        </w:rPr>
        <w:t> </w:t>
      </w:r>
      <w:r>
        <w:rPr>
          <w:color w:val="231F20"/>
        </w:rPr>
        <w:t>могут</w:t>
      </w:r>
      <w:r>
        <w:rPr>
          <w:color w:val="231F20"/>
          <w:spacing w:val="16"/>
        </w:rPr>
        <w:t> </w:t>
      </w:r>
      <w:r>
        <w:rPr>
          <w:color w:val="231F20"/>
        </w:rPr>
        <w:t>быть</w:t>
      </w:r>
      <w:r>
        <w:rPr>
          <w:color w:val="231F20"/>
          <w:spacing w:val="16"/>
        </w:rPr>
        <w:t> </w:t>
      </w:r>
      <w:r>
        <w:rPr>
          <w:color w:val="231F20"/>
        </w:rPr>
        <w:t>сильно</w:t>
      </w:r>
      <w:r>
        <w:rPr>
          <w:color w:val="231F20"/>
          <w:spacing w:val="16"/>
        </w:rPr>
        <w:t> </w:t>
      </w:r>
      <w:r>
        <w:rPr>
          <w:color w:val="231F20"/>
        </w:rPr>
        <w:t>повреждены</w:t>
      </w:r>
      <w:r>
        <w:rPr>
          <w:color w:val="231F20"/>
          <w:spacing w:val="-50"/>
        </w:rPr>
        <w:t> </w:t>
      </w:r>
      <w:r>
        <w:rPr>
          <w:color w:val="231F20"/>
        </w:rPr>
        <w:t>в холодный период года при наличии систем отопления и вызы-</w:t>
      </w:r>
      <w:r>
        <w:rPr>
          <w:color w:val="231F20"/>
          <w:spacing w:val="1"/>
        </w:rPr>
        <w:t> </w:t>
      </w:r>
      <w:r>
        <w:rPr>
          <w:color w:val="231F20"/>
        </w:rPr>
        <w:t>ваемой</w:t>
      </w:r>
      <w:r>
        <w:rPr>
          <w:color w:val="231F20"/>
          <w:spacing w:val="-2"/>
        </w:rPr>
        <w:t> </w:t>
      </w:r>
      <w:r>
        <w:rPr>
          <w:color w:val="231F20"/>
        </w:rPr>
        <w:t>ими</w:t>
      </w:r>
      <w:r>
        <w:rPr>
          <w:color w:val="231F20"/>
          <w:spacing w:val="-1"/>
        </w:rPr>
        <w:t> </w:t>
      </w:r>
      <w:r>
        <w:rPr>
          <w:color w:val="231F20"/>
        </w:rPr>
        <w:t>пониженной</w:t>
      </w:r>
      <w:r>
        <w:rPr>
          <w:color w:val="231F20"/>
          <w:spacing w:val="-1"/>
        </w:rPr>
        <w:t> </w:t>
      </w:r>
      <w:r>
        <w:rPr>
          <w:color w:val="231F20"/>
        </w:rPr>
        <w:t>влажности.</w:t>
      </w:r>
      <w:r>
        <w:rPr>
          <w:color w:val="231F20"/>
          <w:spacing w:val="-1"/>
        </w:rPr>
        <w:t> </w:t>
      </w:r>
      <w:r>
        <w:rPr>
          <w:color w:val="231F20"/>
        </w:rPr>
        <w:t>Если</w:t>
      </w:r>
      <w:r>
        <w:rPr>
          <w:color w:val="231F20"/>
          <w:spacing w:val="-1"/>
        </w:rPr>
        <w:t> </w:t>
      </w:r>
      <w:r>
        <w:rPr>
          <w:color w:val="231F20"/>
        </w:rPr>
        <w:t>же</w:t>
      </w:r>
      <w:r>
        <w:rPr>
          <w:color w:val="231F20"/>
          <w:spacing w:val="-1"/>
        </w:rPr>
        <w:t> </w:t>
      </w:r>
      <w:r>
        <w:rPr>
          <w:color w:val="231F20"/>
        </w:rPr>
        <w:t>влажность</w:t>
      </w:r>
      <w:r>
        <w:rPr>
          <w:color w:val="231F20"/>
          <w:spacing w:val="-1"/>
        </w:rPr>
        <w:t> </w:t>
      </w:r>
      <w:r>
        <w:rPr>
          <w:color w:val="231F20"/>
        </w:rPr>
        <w:t>наоборот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/>
        <w:jc w:val="both"/>
      </w:pPr>
      <w:r>
        <w:rPr>
          <w:color w:val="231F20"/>
        </w:rPr>
        <w:t>чересчур высока, то на таких материалах как кожа, ткань, бумага</w:t>
      </w:r>
      <w:r>
        <w:rPr>
          <w:color w:val="231F20"/>
          <w:spacing w:val="1"/>
        </w:rPr>
        <w:t> </w:t>
      </w:r>
      <w:r>
        <w:rPr>
          <w:color w:val="231F20"/>
        </w:rPr>
        <w:t>может появиться плесень или грибок, что приводит к их разруше-</w:t>
      </w:r>
      <w:r>
        <w:rPr>
          <w:color w:val="231F20"/>
          <w:spacing w:val="-50"/>
        </w:rPr>
        <w:t> </w:t>
      </w:r>
      <w:r>
        <w:rPr>
          <w:color w:val="231F20"/>
        </w:rPr>
        <w:t>нию. Таким образом, во всех этих случаях необходим постоянный</w:t>
      </w:r>
      <w:r>
        <w:rPr>
          <w:color w:val="231F20"/>
          <w:spacing w:val="-50"/>
        </w:rPr>
        <w:t> </w:t>
      </w:r>
      <w:r>
        <w:rPr>
          <w:color w:val="231F20"/>
        </w:rPr>
        <w:t>контроль параметров воздушной среды в рассматриваемом объе-</w:t>
      </w:r>
      <w:r>
        <w:rPr>
          <w:color w:val="231F20"/>
          <w:spacing w:val="1"/>
        </w:rPr>
        <w:t> </w:t>
      </w:r>
      <w:r>
        <w:rPr>
          <w:color w:val="231F20"/>
        </w:rPr>
        <w:t>ме. При этом необходимо наблюдать за температурой точки росы,</w:t>
      </w:r>
      <w:r>
        <w:rPr>
          <w:color w:val="231F20"/>
          <w:spacing w:val="-50"/>
        </w:rPr>
        <w:t> </w:t>
      </w:r>
      <w:r>
        <w:rPr>
          <w:color w:val="231F20"/>
        </w:rPr>
        <w:t>так как именно этот параметр непосредственно характеризует ве-</w:t>
      </w:r>
      <w:r>
        <w:rPr>
          <w:color w:val="231F20"/>
          <w:spacing w:val="1"/>
        </w:rPr>
        <w:t> </w:t>
      </w:r>
      <w:r>
        <w:rPr>
          <w:color w:val="231F20"/>
        </w:rPr>
        <w:t>роятность конденсации влаги на поверхности и помогает ее пре-</w:t>
      </w:r>
      <w:r>
        <w:rPr>
          <w:color w:val="231F20"/>
          <w:spacing w:val="1"/>
        </w:rPr>
        <w:t> </w:t>
      </w:r>
      <w:r>
        <w:rPr>
          <w:color w:val="231F20"/>
        </w:rPr>
        <w:t>дотвратить. Достаточным средством для контроля и избежания</w:t>
      </w:r>
      <w:r>
        <w:rPr>
          <w:color w:val="231F20"/>
          <w:spacing w:val="1"/>
        </w:rPr>
        <w:t> </w:t>
      </w:r>
      <w:r>
        <w:rPr>
          <w:color w:val="231F20"/>
        </w:rPr>
        <w:t>конденсации в зданиях в условиях высокой температуры и влаж-</w:t>
      </w:r>
      <w:r>
        <w:rPr>
          <w:color w:val="231F20"/>
          <w:spacing w:val="1"/>
        </w:rPr>
        <w:t> </w:t>
      </w:r>
      <w:r>
        <w:rPr>
          <w:color w:val="231F20"/>
        </w:rPr>
        <w:t>ности внутреннего воздуха может служить привычная система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вентиляции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автоматическим</w:t>
      </w:r>
      <w:r>
        <w:rPr>
          <w:color w:val="231F20"/>
          <w:spacing w:val="-12"/>
        </w:rPr>
        <w:t> </w:t>
      </w:r>
      <w:r>
        <w:rPr>
          <w:color w:val="231F20"/>
        </w:rPr>
        <w:t>поддержанием</w:t>
      </w:r>
      <w:r>
        <w:rPr>
          <w:color w:val="231F20"/>
          <w:spacing w:val="-12"/>
        </w:rPr>
        <w:t> </w:t>
      </w:r>
      <w:r>
        <w:rPr>
          <w:color w:val="231F20"/>
        </w:rPr>
        <w:t>заданной</w:t>
      </w:r>
      <w:r>
        <w:rPr>
          <w:color w:val="231F20"/>
          <w:spacing w:val="-12"/>
        </w:rPr>
        <w:t> </w:t>
      </w:r>
      <w:r>
        <w:rPr>
          <w:color w:val="231F20"/>
        </w:rPr>
        <w:t>влажности.</w:t>
      </w:r>
      <w:r>
        <w:rPr>
          <w:color w:val="231F20"/>
          <w:spacing w:val="-50"/>
        </w:rPr>
        <w:t> </w:t>
      </w:r>
      <w:r>
        <w:rPr>
          <w:color w:val="231F20"/>
        </w:rPr>
        <w:t>Для того, чтобы избежать части возможных трудностей, в совре-</w:t>
      </w:r>
      <w:r>
        <w:rPr>
          <w:color w:val="231F20"/>
          <w:spacing w:val="1"/>
        </w:rPr>
        <w:t> </w:t>
      </w:r>
      <w:r>
        <w:rPr>
          <w:color w:val="231F20"/>
        </w:rPr>
        <w:t>менном проектировании используются средства компьютерного</w:t>
      </w:r>
      <w:r>
        <w:rPr>
          <w:color w:val="231F20"/>
          <w:spacing w:val="1"/>
        </w:rPr>
        <w:t> </w:t>
      </w:r>
      <w:r>
        <w:rPr>
          <w:color w:val="231F20"/>
        </w:rPr>
        <w:t>моделирования, которые позволяют учесть разнообразие факто-</w:t>
      </w:r>
      <w:r>
        <w:rPr>
          <w:color w:val="231F20"/>
          <w:spacing w:val="1"/>
        </w:rPr>
        <w:t> </w:t>
      </w:r>
      <w:r>
        <w:rPr>
          <w:color w:val="231F20"/>
        </w:rPr>
        <w:t>ров и увидеть модель распределения контролируемых параметров</w:t>
      </w:r>
      <w:r>
        <w:rPr>
          <w:color w:val="231F20"/>
          <w:spacing w:val="-50"/>
        </w:rPr>
        <w:t> </w:t>
      </w:r>
      <w:r>
        <w:rPr>
          <w:color w:val="231F20"/>
        </w:rPr>
        <w:t>в рассматриваемом</w:t>
      </w:r>
      <w:r>
        <w:rPr>
          <w:color w:val="231F20"/>
          <w:spacing w:val="2"/>
        </w:rPr>
        <w:t> </w:t>
      </w:r>
      <w:r>
        <w:rPr>
          <w:color w:val="231F20"/>
        </w:rPr>
        <w:t>объеме</w:t>
      </w:r>
      <w:r>
        <w:rPr>
          <w:color w:val="231F20"/>
          <w:spacing w:val="1"/>
        </w:rPr>
        <w:t> </w:t>
      </w:r>
      <w:r>
        <w:rPr>
          <w:color w:val="231F20"/>
        </w:rPr>
        <w:t>помещения.</w:t>
      </w:r>
    </w:p>
    <w:p>
      <w:pPr>
        <w:pStyle w:val="BodyText"/>
        <w:spacing w:line="254" w:lineRule="auto" w:before="14"/>
        <w:ind w:left="158" w:right="152" w:firstLine="396"/>
        <w:jc w:val="right"/>
      </w:pP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случае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внедрения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новых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инженерных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систем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исто-</w:t>
      </w:r>
      <w:r>
        <w:rPr>
          <w:color w:val="231F20"/>
          <w:spacing w:val="-50"/>
        </w:rPr>
        <w:t> </w:t>
      </w:r>
      <w:r>
        <w:rPr>
          <w:color w:val="231F20"/>
        </w:rPr>
        <w:t>рическим интерьером требуется креативный подход. При рассмо-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трении монументальных сооружений, наилучшим </w:t>
      </w:r>
      <w:r>
        <w:rPr>
          <w:color w:val="231F20"/>
          <w:spacing w:val="-2"/>
        </w:rPr>
        <w:t>вариантом может</w:t>
      </w:r>
      <w:r>
        <w:rPr>
          <w:color w:val="231F20"/>
          <w:spacing w:val="-50"/>
        </w:rPr>
        <w:t> </w:t>
      </w:r>
      <w:r>
        <w:rPr>
          <w:color w:val="231F20"/>
        </w:rPr>
        <w:t>быть</w:t>
      </w:r>
      <w:r>
        <w:rPr>
          <w:color w:val="231F20"/>
          <w:spacing w:val="20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20"/>
        </w:rPr>
        <w:t> </w:t>
      </w:r>
      <w:r>
        <w:rPr>
          <w:color w:val="231F20"/>
        </w:rPr>
        <w:t>вертикальных</w:t>
      </w:r>
      <w:r>
        <w:rPr>
          <w:color w:val="231F20"/>
          <w:spacing w:val="20"/>
        </w:rPr>
        <w:t> </w:t>
      </w:r>
      <w:r>
        <w:rPr>
          <w:color w:val="231F20"/>
        </w:rPr>
        <w:t>элементов,</w:t>
      </w:r>
      <w:r>
        <w:rPr>
          <w:color w:val="231F20"/>
          <w:spacing w:val="20"/>
        </w:rPr>
        <w:t> </w:t>
      </w:r>
      <w:r>
        <w:rPr>
          <w:color w:val="231F20"/>
        </w:rPr>
        <w:t>таких</w:t>
      </w:r>
      <w:r>
        <w:rPr>
          <w:color w:val="231F20"/>
          <w:spacing w:val="20"/>
        </w:rPr>
        <w:t> </w:t>
      </w:r>
      <w:r>
        <w:rPr>
          <w:color w:val="231F20"/>
        </w:rPr>
        <w:t>как</w:t>
      </w:r>
      <w:r>
        <w:rPr>
          <w:color w:val="231F20"/>
          <w:spacing w:val="20"/>
        </w:rPr>
        <w:t> </w:t>
      </w:r>
      <w:r>
        <w:rPr>
          <w:color w:val="231F20"/>
        </w:rPr>
        <w:t>пилоны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колонны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расположение</w:t>
      </w:r>
      <w:r>
        <w:rPr>
          <w:color w:val="231F20"/>
          <w:spacing w:val="-12"/>
        </w:rPr>
        <w:t> </w:t>
      </w:r>
      <w:r>
        <w:rPr>
          <w:color w:val="231F20"/>
        </w:rPr>
        <w:t>приточных</w:t>
      </w:r>
      <w:r>
        <w:rPr>
          <w:color w:val="231F20"/>
          <w:spacing w:val="-12"/>
        </w:rPr>
        <w:t> </w:t>
      </w:r>
      <w:r>
        <w:rPr>
          <w:color w:val="231F20"/>
        </w:rPr>
        <w:t>устройств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стенах</w:t>
      </w:r>
      <w:r>
        <w:rPr>
          <w:color w:val="231F20"/>
          <w:spacing w:val="-12"/>
        </w:rPr>
        <w:t> </w:t>
      </w:r>
      <w:r>
        <w:rPr>
          <w:color w:val="231F20"/>
        </w:rPr>
        <w:t>над</w:t>
      </w:r>
      <w:r>
        <w:rPr>
          <w:color w:val="231F20"/>
          <w:spacing w:val="-49"/>
        </w:rPr>
        <w:t> </w:t>
      </w:r>
      <w:r>
        <w:rPr>
          <w:color w:val="231F20"/>
        </w:rPr>
        <w:t>резными</w:t>
      </w:r>
      <w:r>
        <w:rPr>
          <w:color w:val="231F20"/>
          <w:spacing w:val="-7"/>
        </w:rPr>
        <w:t> </w:t>
      </w:r>
      <w:r>
        <w:rPr>
          <w:color w:val="231F20"/>
        </w:rPr>
        <w:t>панелями</w:t>
      </w:r>
      <w:r>
        <w:rPr>
          <w:color w:val="231F20"/>
          <w:spacing w:val="-7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древесины.</w:t>
      </w:r>
      <w:r>
        <w:rPr>
          <w:color w:val="231F20"/>
          <w:spacing w:val="-7"/>
        </w:rPr>
        <w:t> </w:t>
      </w:r>
      <w:r>
        <w:rPr>
          <w:color w:val="231F20"/>
        </w:rPr>
        <w:t>Важно</w:t>
      </w:r>
      <w:r>
        <w:rPr>
          <w:color w:val="231F20"/>
          <w:spacing w:val="-7"/>
        </w:rPr>
        <w:t> </w:t>
      </w:r>
      <w:r>
        <w:rPr>
          <w:color w:val="231F20"/>
        </w:rPr>
        <w:t>помнить,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таких</w:t>
      </w:r>
      <w:r>
        <w:rPr>
          <w:color w:val="231F20"/>
          <w:spacing w:val="-6"/>
        </w:rPr>
        <w:t> </w:t>
      </w:r>
      <w:r>
        <w:rPr>
          <w:color w:val="231F20"/>
        </w:rPr>
        <w:t>зда-</w:t>
      </w:r>
      <w:r>
        <w:rPr>
          <w:color w:val="231F20"/>
          <w:spacing w:val="-50"/>
        </w:rPr>
        <w:t> </w:t>
      </w:r>
      <w:r>
        <w:rPr>
          <w:color w:val="231F20"/>
        </w:rPr>
        <w:t>ниях</w:t>
      </w:r>
      <w:r>
        <w:rPr>
          <w:color w:val="231F20"/>
          <w:spacing w:val="1"/>
        </w:rPr>
        <w:t> </w:t>
      </w:r>
      <w:r>
        <w:rPr>
          <w:color w:val="231F20"/>
        </w:rPr>
        <w:t>системы</w:t>
      </w:r>
      <w:r>
        <w:rPr>
          <w:color w:val="231F20"/>
          <w:spacing w:val="2"/>
        </w:rPr>
        <w:t> </w:t>
      </w:r>
      <w:r>
        <w:rPr>
          <w:color w:val="231F20"/>
        </w:rPr>
        <w:t>ОВК</w:t>
      </w:r>
      <w:r>
        <w:rPr>
          <w:color w:val="231F20"/>
          <w:spacing w:val="2"/>
        </w:rPr>
        <w:t> </w:t>
      </w:r>
      <w:r>
        <w:rPr>
          <w:color w:val="231F20"/>
        </w:rPr>
        <w:t>должны</w:t>
      </w:r>
      <w:r>
        <w:rPr>
          <w:color w:val="231F20"/>
          <w:spacing w:val="2"/>
        </w:rPr>
        <w:t> </w:t>
      </w:r>
      <w:r>
        <w:rPr>
          <w:color w:val="231F20"/>
        </w:rPr>
        <w:t>выполнять</w:t>
      </w:r>
      <w:r>
        <w:rPr>
          <w:color w:val="231F20"/>
          <w:spacing w:val="2"/>
        </w:rPr>
        <w:t> </w:t>
      </w:r>
      <w:r>
        <w:rPr>
          <w:color w:val="231F20"/>
        </w:rPr>
        <w:t>свою</w:t>
      </w:r>
      <w:r>
        <w:rPr>
          <w:color w:val="231F20"/>
          <w:spacing w:val="2"/>
        </w:rPr>
        <w:t> </w:t>
      </w:r>
      <w:r>
        <w:rPr>
          <w:color w:val="231F20"/>
        </w:rPr>
        <w:t>практическую</w:t>
      </w:r>
      <w:r>
        <w:rPr>
          <w:color w:val="231F20"/>
          <w:spacing w:val="1"/>
        </w:rPr>
        <w:t> </w:t>
      </w:r>
      <w:r>
        <w:rPr>
          <w:color w:val="231F20"/>
        </w:rPr>
        <w:t>функ-</w:t>
      </w:r>
      <w:r>
        <w:rPr>
          <w:color w:val="231F20"/>
          <w:spacing w:val="-49"/>
        </w:rPr>
        <w:t> </w:t>
      </w:r>
      <w:r>
        <w:rPr>
          <w:color w:val="231F20"/>
        </w:rPr>
        <w:t>цию,</w:t>
      </w:r>
      <w:r>
        <w:rPr>
          <w:color w:val="231F20"/>
          <w:spacing w:val="-6"/>
        </w:rPr>
        <w:t> </w:t>
      </w:r>
      <w:r>
        <w:rPr>
          <w:color w:val="231F20"/>
        </w:rPr>
        <w:t>но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нарушать</w:t>
      </w:r>
      <w:r>
        <w:rPr>
          <w:color w:val="231F20"/>
          <w:spacing w:val="-5"/>
        </w:rPr>
        <w:t> </w:t>
      </w:r>
      <w:r>
        <w:rPr>
          <w:color w:val="231F20"/>
        </w:rPr>
        <w:t>восприятие</w:t>
      </w:r>
      <w:r>
        <w:rPr>
          <w:color w:val="231F20"/>
          <w:spacing w:val="-6"/>
        </w:rPr>
        <w:t> </w:t>
      </w:r>
      <w:r>
        <w:rPr>
          <w:color w:val="231F20"/>
        </w:rPr>
        <w:t>посетителей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композицию</w:t>
      </w:r>
      <w:r>
        <w:rPr>
          <w:color w:val="231F20"/>
          <w:spacing w:val="-5"/>
        </w:rPr>
        <w:t> </w:t>
      </w:r>
      <w:r>
        <w:rPr>
          <w:color w:val="231F20"/>
        </w:rPr>
        <w:t>инте-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рьера.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Использование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старинных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решеток,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играющих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эстетическую</w:t>
      </w:r>
      <w:r>
        <w:rPr>
          <w:color w:val="231F20"/>
          <w:spacing w:val="-49"/>
        </w:rPr>
        <w:t> </w:t>
      </w:r>
      <w:r>
        <w:rPr>
          <w:color w:val="231F20"/>
        </w:rPr>
        <w:t>роль,</w:t>
      </w:r>
      <w:r>
        <w:rPr>
          <w:color w:val="231F20"/>
          <w:spacing w:val="1"/>
        </w:rPr>
        <w:t> </w:t>
      </w:r>
      <w:r>
        <w:rPr>
          <w:color w:val="231F20"/>
        </w:rPr>
        <w:t>может</w:t>
      </w:r>
      <w:r>
        <w:rPr>
          <w:color w:val="231F20"/>
          <w:spacing w:val="2"/>
        </w:rPr>
        <w:t> </w:t>
      </w:r>
      <w:r>
        <w:rPr>
          <w:color w:val="231F20"/>
        </w:rPr>
        <w:t>быть</w:t>
      </w:r>
      <w:r>
        <w:rPr>
          <w:color w:val="231F20"/>
          <w:spacing w:val="3"/>
        </w:rPr>
        <w:t> </w:t>
      </w:r>
      <w:r>
        <w:rPr>
          <w:color w:val="231F20"/>
        </w:rPr>
        <w:t>возможно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создании</w:t>
      </w:r>
      <w:r>
        <w:rPr>
          <w:color w:val="231F20"/>
          <w:spacing w:val="3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2"/>
        </w:rPr>
        <w:t> </w:t>
      </w:r>
      <w:r>
        <w:rPr>
          <w:color w:val="231F20"/>
        </w:rPr>
        <w:t>систем.</w:t>
      </w:r>
      <w:r>
        <w:rPr>
          <w:color w:val="231F20"/>
          <w:spacing w:val="1"/>
        </w:rPr>
        <w:t> </w:t>
      </w:r>
      <w:r>
        <w:rPr>
          <w:color w:val="231F20"/>
        </w:rPr>
        <w:t>Для зданий, имеющих историческую ценность, можно рассма-</w:t>
      </w:r>
      <w:r>
        <w:rPr>
          <w:color w:val="231F20"/>
          <w:spacing w:val="1"/>
        </w:rPr>
        <w:t> </w:t>
      </w:r>
      <w:r>
        <w:rPr>
          <w:color w:val="231F20"/>
        </w:rPr>
        <w:t>тривать</w:t>
      </w:r>
      <w:r>
        <w:rPr>
          <w:color w:val="231F20"/>
          <w:spacing w:val="11"/>
        </w:rPr>
        <w:t> </w:t>
      </w:r>
      <w:r>
        <w:rPr>
          <w:color w:val="231F20"/>
        </w:rPr>
        <w:t>большое</w:t>
      </w:r>
      <w:r>
        <w:rPr>
          <w:color w:val="231F20"/>
          <w:spacing w:val="11"/>
        </w:rPr>
        <w:t> </w:t>
      </w:r>
      <w:r>
        <w:rPr>
          <w:color w:val="231F20"/>
        </w:rPr>
        <w:t>разнообразие</w:t>
      </w:r>
      <w:r>
        <w:rPr>
          <w:color w:val="231F20"/>
          <w:spacing w:val="11"/>
        </w:rPr>
        <w:t> </w:t>
      </w:r>
      <w:r>
        <w:rPr>
          <w:color w:val="231F20"/>
        </w:rPr>
        <w:t>систем,</w:t>
      </w:r>
      <w:r>
        <w:rPr>
          <w:color w:val="231F20"/>
          <w:spacing w:val="12"/>
        </w:rPr>
        <w:t> </w:t>
      </w:r>
      <w:r>
        <w:rPr>
          <w:color w:val="231F20"/>
        </w:rPr>
        <w:t>однако</w:t>
      </w:r>
      <w:r>
        <w:rPr>
          <w:color w:val="231F20"/>
          <w:spacing w:val="11"/>
        </w:rPr>
        <w:t> </w:t>
      </w:r>
      <w:r>
        <w:rPr>
          <w:color w:val="231F20"/>
        </w:rPr>
        <w:t>каждый</w:t>
      </w:r>
      <w:r>
        <w:rPr>
          <w:color w:val="231F20"/>
          <w:spacing w:val="11"/>
        </w:rPr>
        <w:t> </w:t>
      </w:r>
      <w:r>
        <w:rPr>
          <w:color w:val="231F20"/>
        </w:rPr>
        <w:t>тип</w:t>
      </w:r>
      <w:r>
        <w:rPr>
          <w:color w:val="231F20"/>
          <w:spacing w:val="12"/>
        </w:rPr>
        <w:t> </w:t>
      </w:r>
      <w:r>
        <w:rPr>
          <w:color w:val="231F20"/>
        </w:rPr>
        <w:t>имеет</w:t>
      </w:r>
      <w:r>
        <w:rPr>
          <w:color w:val="231F20"/>
          <w:spacing w:val="-50"/>
        </w:rPr>
        <w:t> </w:t>
      </w:r>
      <w:r>
        <w:rPr>
          <w:color w:val="231F20"/>
        </w:rPr>
        <w:t>свои</w:t>
      </w:r>
      <w:r>
        <w:rPr>
          <w:color w:val="231F20"/>
          <w:spacing w:val="-8"/>
        </w:rPr>
        <w:t> </w:t>
      </w:r>
      <w:r>
        <w:rPr>
          <w:color w:val="231F20"/>
        </w:rPr>
        <w:t>недостатки,</w:t>
      </w:r>
      <w:r>
        <w:rPr>
          <w:color w:val="231F20"/>
          <w:spacing w:val="-7"/>
        </w:rPr>
        <w:t> </w:t>
      </w:r>
      <w:r>
        <w:rPr>
          <w:color w:val="231F20"/>
        </w:rPr>
        <w:t>которые</w:t>
      </w:r>
      <w:r>
        <w:rPr>
          <w:color w:val="231F20"/>
          <w:spacing w:val="-7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7"/>
        </w:rPr>
        <w:t> </w:t>
      </w:r>
      <w:r>
        <w:rPr>
          <w:color w:val="231F20"/>
        </w:rPr>
        <w:t>учесть.</w:t>
      </w:r>
      <w:r>
        <w:rPr>
          <w:color w:val="231F20"/>
          <w:spacing w:val="-7"/>
        </w:rPr>
        <w:t> </w:t>
      </w:r>
      <w:r>
        <w:rPr>
          <w:color w:val="231F20"/>
        </w:rPr>
        <w:t>Выбор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каждом</w:t>
      </w:r>
      <w:r>
        <w:rPr>
          <w:color w:val="231F20"/>
          <w:spacing w:val="-7"/>
        </w:rPr>
        <w:t> </w:t>
      </w:r>
      <w:r>
        <w:rPr>
          <w:color w:val="231F20"/>
        </w:rPr>
        <w:t>от-</w:t>
      </w:r>
      <w:r>
        <w:rPr>
          <w:color w:val="231F20"/>
          <w:spacing w:val="-50"/>
        </w:rPr>
        <w:t> </w:t>
      </w:r>
      <w:r>
        <w:rPr>
          <w:color w:val="231F20"/>
        </w:rPr>
        <w:t>дельном</w:t>
      </w:r>
      <w:r>
        <w:rPr>
          <w:color w:val="231F20"/>
          <w:spacing w:val="4"/>
        </w:rPr>
        <w:t> </w:t>
      </w:r>
      <w:r>
        <w:rPr>
          <w:color w:val="231F20"/>
        </w:rPr>
        <w:t>случае</w:t>
      </w:r>
      <w:r>
        <w:rPr>
          <w:color w:val="231F20"/>
          <w:spacing w:val="5"/>
        </w:rPr>
        <w:t> </w:t>
      </w:r>
      <w:r>
        <w:rPr>
          <w:color w:val="231F20"/>
        </w:rPr>
        <w:t>зависит</w:t>
      </w:r>
      <w:r>
        <w:rPr>
          <w:color w:val="231F20"/>
          <w:spacing w:val="4"/>
        </w:rPr>
        <w:t> </w:t>
      </w:r>
      <w:r>
        <w:rPr>
          <w:color w:val="231F20"/>
        </w:rPr>
        <w:t>от</w:t>
      </w:r>
      <w:r>
        <w:rPr>
          <w:color w:val="231F20"/>
          <w:spacing w:val="4"/>
        </w:rPr>
        <w:t> </w:t>
      </w:r>
      <w:r>
        <w:rPr>
          <w:color w:val="231F20"/>
        </w:rPr>
        <w:t>финансовых</w:t>
      </w:r>
      <w:r>
        <w:rPr>
          <w:color w:val="231F20"/>
          <w:spacing w:val="4"/>
        </w:rPr>
        <w:t> </w:t>
      </w:r>
      <w:r>
        <w:rPr>
          <w:color w:val="231F20"/>
        </w:rPr>
        <w:t>возможностей</w:t>
      </w:r>
      <w:r>
        <w:rPr>
          <w:color w:val="231F20"/>
          <w:spacing w:val="4"/>
        </w:rPr>
        <w:t> </w:t>
      </w:r>
      <w:r>
        <w:rPr>
          <w:color w:val="231F20"/>
        </w:rPr>
        <w:t>для</w:t>
      </w:r>
      <w:r>
        <w:rPr>
          <w:color w:val="231F20"/>
          <w:spacing w:val="5"/>
        </w:rPr>
        <w:t> </w:t>
      </w:r>
      <w:r>
        <w:rPr>
          <w:color w:val="231F20"/>
        </w:rPr>
        <w:t>проек-</w:t>
      </w:r>
      <w:r>
        <w:rPr>
          <w:color w:val="231F20"/>
          <w:spacing w:val="1"/>
        </w:rPr>
        <w:t> </w:t>
      </w:r>
      <w:r>
        <w:rPr>
          <w:color w:val="231F20"/>
        </w:rPr>
        <w:t>тирования</w:t>
      </w:r>
      <w:r>
        <w:rPr>
          <w:color w:val="231F20"/>
          <w:spacing w:val="30"/>
        </w:rPr>
        <w:t> </w:t>
      </w:r>
      <w:r>
        <w:rPr>
          <w:color w:val="231F20"/>
        </w:rPr>
        <w:t>системы,</w:t>
      </w:r>
      <w:r>
        <w:rPr>
          <w:color w:val="231F20"/>
          <w:spacing w:val="30"/>
        </w:rPr>
        <w:t> </w:t>
      </w:r>
      <w:r>
        <w:rPr>
          <w:color w:val="231F20"/>
        </w:rPr>
        <w:t>«совместимости»</w:t>
      </w:r>
      <w:r>
        <w:rPr>
          <w:color w:val="231F20"/>
          <w:spacing w:val="30"/>
        </w:rPr>
        <w:t> </w:t>
      </w:r>
      <w:r>
        <w:rPr>
          <w:color w:val="231F20"/>
        </w:rPr>
        <w:t>со</w:t>
      </w:r>
      <w:r>
        <w:rPr>
          <w:color w:val="231F20"/>
          <w:spacing w:val="30"/>
        </w:rPr>
        <w:t> </w:t>
      </w:r>
      <w:r>
        <w:rPr>
          <w:color w:val="231F20"/>
        </w:rPr>
        <w:t>зданием,</w:t>
      </w:r>
      <w:r>
        <w:rPr>
          <w:color w:val="231F20"/>
          <w:spacing w:val="30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1"/>
        </w:rPr>
        <w:t> </w:t>
      </w:r>
      <w:r>
        <w:rPr>
          <w:color w:val="231F20"/>
        </w:rPr>
        <w:t>контроля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регулирования,</w:t>
      </w:r>
      <w:r>
        <w:rPr>
          <w:color w:val="231F20"/>
          <w:spacing w:val="8"/>
        </w:rPr>
        <w:t> </w:t>
      </w:r>
      <w:r>
        <w:rPr>
          <w:color w:val="231F20"/>
        </w:rPr>
        <w:t>комфорта</w:t>
      </w:r>
      <w:r>
        <w:rPr>
          <w:color w:val="231F20"/>
          <w:spacing w:val="9"/>
        </w:rPr>
        <w:t> </w:t>
      </w:r>
      <w:r>
        <w:rPr>
          <w:color w:val="231F20"/>
        </w:rPr>
        <w:t>для</w:t>
      </w:r>
      <w:r>
        <w:rPr>
          <w:color w:val="231F20"/>
          <w:spacing w:val="8"/>
        </w:rPr>
        <w:t> </w:t>
      </w:r>
      <w:r>
        <w:rPr>
          <w:color w:val="231F20"/>
        </w:rPr>
        <w:t>посетителей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работни-</w:t>
      </w:r>
      <w:r>
        <w:rPr>
          <w:color w:val="231F20"/>
          <w:spacing w:val="-50"/>
        </w:rPr>
        <w:t> </w:t>
      </w:r>
      <w:r>
        <w:rPr>
          <w:color w:val="231F20"/>
        </w:rPr>
        <w:t>ков</w:t>
      </w:r>
      <w:r>
        <w:rPr>
          <w:color w:val="231F20"/>
          <w:spacing w:val="19"/>
        </w:rPr>
        <w:t> </w:t>
      </w:r>
      <w:r>
        <w:rPr>
          <w:color w:val="231F20"/>
        </w:rPr>
        <w:t>[3].</w:t>
      </w:r>
      <w:r>
        <w:rPr>
          <w:color w:val="231F20"/>
          <w:spacing w:val="20"/>
        </w:rPr>
        <w:t> </w:t>
      </w:r>
      <w:r>
        <w:rPr>
          <w:color w:val="231F20"/>
        </w:rPr>
        <w:t>Большая</w:t>
      </w:r>
      <w:r>
        <w:rPr>
          <w:color w:val="231F20"/>
          <w:spacing w:val="19"/>
        </w:rPr>
        <w:t> </w:t>
      </w:r>
      <w:r>
        <w:rPr>
          <w:color w:val="231F20"/>
        </w:rPr>
        <w:t>часть</w:t>
      </w:r>
      <w:r>
        <w:rPr>
          <w:color w:val="231F20"/>
          <w:spacing w:val="20"/>
        </w:rPr>
        <w:t> </w:t>
      </w:r>
      <w:r>
        <w:rPr>
          <w:color w:val="231F20"/>
        </w:rPr>
        <w:t>нынешних</w:t>
      </w:r>
      <w:r>
        <w:rPr>
          <w:color w:val="231F20"/>
          <w:spacing w:val="19"/>
        </w:rPr>
        <w:t> </w:t>
      </w:r>
      <w:r>
        <w:rPr>
          <w:color w:val="231F20"/>
        </w:rPr>
        <w:t>систем</w:t>
      </w:r>
      <w:r>
        <w:rPr>
          <w:color w:val="231F20"/>
          <w:spacing w:val="20"/>
        </w:rPr>
        <w:t> </w:t>
      </w:r>
      <w:r>
        <w:rPr>
          <w:color w:val="231F20"/>
        </w:rPr>
        <w:t>ОВК</w:t>
      </w:r>
      <w:r>
        <w:rPr>
          <w:color w:val="231F20"/>
          <w:spacing w:val="20"/>
        </w:rPr>
        <w:t> </w:t>
      </w:r>
      <w:r>
        <w:rPr>
          <w:color w:val="231F20"/>
        </w:rPr>
        <w:t>заменяется</w:t>
      </w:r>
      <w:r>
        <w:rPr>
          <w:color w:val="231F20"/>
          <w:spacing w:val="19"/>
        </w:rPr>
        <w:t> </w:t>
      </w:r>
      <w:r>
        <w:rPr>
          <w:color w:val="231F20"/>
        </w:rPr>
        <w:t>через</w:t>
      </w:r>
      <w:r>
        <w:rPr>
          <w:color w:val="231F20"/>
          <w:spacing w:val="1"/>
        </w:rPr>
        <w:t> </w:t>
      </w:r>
      <w:r>
        <w:rPr>
          <w:color w:val="231F20"/>
        </w:rPr>
        <w:t>25</w:t>
      </w:r>
      <w:r>
        <w:rPr>
          <w:color w:val="231F20"/>
          <w:spacing w:val="8"/>
        </w:rPr>
        <w:t> </w:t>
      </w:r>
      <w:r>
        <w:rPr>
          <w:color w:val="231F20"/>
        </w:rPr>
        <w:t>лет</w:t>
      </w:r>
      <w:r>
        <w:rPr>
          <w:color w:val="231F20"/>
          <w:spacing w:val="8"/>
        </w:rPr>
        <w:t> </w:t>
      </w:r>
      <w:r>
        <w:rPr>
          <w:color w:val="231F20"/>
        </w:rPr>
        <w:t>эксплуатации,</w:t>
      </w:r>
      <w:r>
        <w:rPr>
          <w:color w:val="231F20"/>
          <w:spacing w:val="8"/>
        </w:rPr>
        <w:t> </w:t>
      </w:r>
      <w:r>
        <w:rPr>
          <w:color w:val="231F20"/>
        </w:rPr>
        <w:t>поэтому</w:t>
      </w:r>
      <w:r>
        <w:rPr>
          <w:color w:val="231F20"/>
          <w:spacing w:val="9"/>
        </w:rPr>
        <w:t> </w:t>
      </w:r>
      <w:r>
        <w:rPr>
          <w:color w:val="231F20"/>
        </w:rPr>
        <w:t>проектируемая</w:t>
      </w:r>
      <w:r>
        <w:rPr>
          <w:color w:val="231F20"/>
          <w:spacing w:val="8"/>
        </w:rPr>
        <w:t> </w:t>
      </w:r>
      <w:r>
        <w:rPr>
          <w:color w:val="231F20"/>
        </w:rPr>
        <w:t>система,</w:t>
      </w:r>
      <w:r>
        <w:rPr>
          <w:color w:val="231F20"/>
          <w:spacing w:val="8"/>
        </w:rPr>
        <w:t> </w:t>
      </w:r>
      <w:r>
        <w:rPr>
          <w:color w:val="231F20"/>
        </w:rPr>
        <w:t>сохраняю-</w:t>
      </w:r>
    </w:p>
    <w:p>
      <w:pPr>
        <w:spacing w:after="0" w:line="254" w:lineRule="auto"/>
        <w:jc w:val="right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/>
        <w:jc w:val="both"/>
      </w:pPr>
      <w:r>
        <w:rPr>
          <w:color w:val="231F20"/>
        </w:rPr>
        <w:t>щая исторический облик и допускающая возможность будущих</w:t>
      </w:r>
      <w:r>
        <w:rPr>
          <w:color w:val="231F20"/>
          <w:spacing w:val="1"/>
        </w:rPr>
        <w:t> </w:t>
      </w:r>
      <w:r>
        <w:rPr>
          <w:color w:val="231F20"/>
        </w:rPr>
        <w:t>модернизаций, должна также обладать свойствами легкости де-</w:t>
      </w:r>
      <w:r>
        <w:rPr>
          <w:color w:val="231F20"/>
          <w:spacing w:val="1"/>
        </w:rPr>
        <w:t> </w:t>
      </w:r>
      <w:r>
        <w:rPr>
          <w:color w:val="231F20"/>
        </w:rPr>
        <w:t>монтажа после окончания срока эксплуатации. В наши дни широ-</w:t>
      </w:r>
      <w:r>
        <w:rPr>
          <w:color w:val="231F20"/>
          <w:spacing w:val="-50"/>
        </w:rPr>
        <w:t> </w:t>
      </w:r>
      <w:r>
        <w:rPr>
          <w:color w:val="231F20"/>
        </w:rPr>
        <w:t>кое распространение получают системы подогрева с утилизацией</w:t>
      </w:r>
      <w:r>
        <w:rPr>
          <w:color w:val="231F20"/>
          <w:spacing w:val="1"/>
        </w:rPr>
        <w:t> </w:t>
      </w:r>
      <w:r>
        <w:rPr>
          <w:color w:val="231F20"/>
        </w:rPr>
        <w:t>выбросного тепла здания. Для музейных зданий во всех инженер-</w:t>
      </w:r>
      <w:r>
        <w:rPr>
          <w:color w:val="231F20"/>
          <w:spacing w:val="-50"/>
        </w:rPr>
        <w:t> </w:t>
      </w:r>
      <w:r>
        <w:rPr>
          <w:color w:val="231F20"/>
        </w:rPr>
        <w:t>ных системах рекомендуется использовать различные устройства,</w:t>
      </w:r>
      <w:r>
        <w:rPr>
          <w:color w:val="231F20"/>
          <w:spacing w:val="-50"/>
        </w:rPr>
        <w:t> </w:t>
      </w:r>
      <w:r>
        <w:rPr>
          <w:color w:val="231F20"/>
        </w:rPr>
        <w:t>регистрирующие наблюдаемые параметры микроклимата (напри-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мер,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гигротермографы),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позволяющие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отмечать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температуру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точки</w:t>
      </w:r>
      <w:r>
        <w:rPr>
          <w:color w:val="231F20"/>
          <w:spacing w:val="-50"/>
        </w:rPr>
        <w:t> </w:t>
      </w:r>
      <w:r>
        <w:rPr>
          <w:color w:val="231F20"/>
        </w:rPr>
        <w:t>росы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выпадение</w:t>
      </w:r>
      <w:r>
        <w:rPr>
          <w:color w:val="231F20"/>
          <w:spacing w:val="-4"/>
        </w:rPr>
        <w:t> </w:t>
      </w:r>
      <w:r>
        <w:rPr>
          <w:color w:val="231F20"/>
        </w:rPr>
        <w:t>конденсата,</w:t>
      </w:r>
      <w:r>
        <w:rPr>
          <w:color w:val="231F20"/>
          <w:spacing w:val="-4"/>
        </w:rPr>
        <w:t> </w:t>
      </w:r>
      <w:r>
        <w:rPr>
          <w:color w:val="231F20"/>
        </w:rPr>
        <w:t>появление</w:t>
      </w:r>
      <w:r>
        <w:rPr>
          <w:color w:val="231F20"/>
          <w:spacing w:val="-4"/>
        </w:rPr>
        <w:t> </w:t>
      </w:r>
      <w:r>
        <w:rPr>
          <w:color w:val="231F20"/>
        </w:rPr>
        <w:t>плесени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другие</w:t>
      </w:r>
      <w:r>
        <w:rPr>
          <w:color w:val="231F20"/>
          <w:spacing w:val="-4"/>
        </w:rPr>
        <w:t> </w:t>
      </w:r>
      <w:r>
        <w:rPr>
          <w:color w:val="231F20"/>
        </w:rPr>
        <w:t>подоб-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явления,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способные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повредить</w:t>
      </w:r>
      <w:r>
        <w:rPr>
          <w:color w:val="231F20"/>
          <w:spacing w:val="-11"/>
        </w:rPr>
        <w:t> </w:t>
      </w:r>
      <w:r>
        <w:rPr>
          <w:color w:val="231F20"/>
        </w:rPr>
        <w:t>экспонаты.</w:t>
      </w:r>
      <w:r>
        <w:rPr>
          <w:color w:val="231F20"/>
          <w:spacing w:val="-12"/>
        </w:rPr>
        <w:t> </w:t>
      </w:r>
      <w:r>
        <w:rPr>
          <w:color w:val="231F20"/>
        </w:rPr>
        <w:t>Такие</w:t>
      </w:r>
      <w:r>
        <w:rPr>
          <w:color w:val="231F20"/>
          <w:spacing w:val="-11"/>
        </w:rPr>
        <w:t> </w:t>
      </w:r>
      <w:r>
        <w:rPr>
          <w:color w:val="231F20"/>
        </w:rPr>
        <w:t>системы</w:t>
      </w:r>
      <w:r>
        <w:rPr>
          <w:color w:val="231F20"/>
          <w:spacing w:val="-11"/>
        </w:rPr>
        <w:t> </w:t>
      </w:r>
      <w:r>
        <w:rPr>
          <w:color w:val="231F20"/>
        </w:rPr>
        <w:t>кон-</w:t>
      </w:r>
      <w:r>
        <w:rPr>
          <w:color w:val="231F20"/>
          <w:spacing w:val="-50"/>
        </w:rPr>
        <w:t> </w:t>
      </w:r>
      <w:r>
        <w:rPr>
          <w:color w:val="231F20"/>
        </w:rPr>
        <w:t>тролируются высокоточной техникой, требуют соответствующей</w:t>
      </w:r>
      <w:r>
        <w:rPr>
          <w:color w:val="231F20"/>
          <w:spacing w:val="1"/>
        </w:rPr>
        <w:t> </w:t>
      </w:r>
      <w:r>
        <w:rPr>
          <w:color w:val="231F20"/>
        </w:rPr>
        <w:t>подготовки, более высокую квалификацию персонала и, разуме-</w:t>
      </w:r>
      <w:r>
        <w:rPr>
          <w:color w:val="231F20"/>
          <w:spacing w:val="1"/>
        </w:rPr>
        <w:t> </w:t>
      </w:r>
      <w:r>
        <w:rPr>
          <w:color w:val="231F20"/>
        </w:rPr>
        <w:t>ется, имеют более высокую стоимость. Необходимо также учесть</w:t>
      </w:r>
      <w:r>
        <w:rPr>
          <w:color w:val="231F20"/>
          <w:spacing w:val="1"/>
        </w:rPr>
        <w:t> </w:t>
      </w:r>
      <w:r>
        <w:rPr>
          <w:color w:val="231F20"/>
        </w:rPr>
        <w:t>возможность обслуживания таких приборов и возможность заме-</w:t>
      </w:r>
      <w:r>
        <w:rPr>
          <w:color w:val="231F20"/>
          <w:spacing w:val="1"/>
        </w:rPr>
        <w:t> </w:t>
      </w:r>
      <w:r>
        <w:rPr>
          <w:color w:val="231F20"/>
        </w:rPr>
        <w:t>ны оборудования. Системы воздушного отопления и охлаждения</w:t>
      </w:r>
      <w:r>
        <w:rPr>
          <w:color w:val="231F20"/>
          <w:spacing w:val="1"/>
        </w:rPr>
        <w:t> </w:t>
      </w:r>
      <w:r>
        <w:rPr>
          <w:color w:val="231F20"/>
        </w:rPr>
        <w:t>находят широкое распространения, так как позволяют осущест-</w:t>
      </w:r>
      <w:r>
        <w:rPr>
          <w:color w:val="231F20"/>
          <w:spacing w:val="1"/>
        </w:rPr>
        <w:t> </w:t>
      </w:r>
      <w:r>
        <w:rPr>
          <w:color w:val="231F20"/>
        </w:rPr>
        <w:t>влять регулирование в широком диапазоне параметров и, кроме</w:t>
      </w:r>
      <w:r>
        <w:rPr>
          <w:color w:val="231F20"/>
          <w:spacing w:val="1"/>
        </w:rPr>
        <w:t> </w:t>
      </w:r>
      <w:r>
        <w:rPr>
          <w:color w:val="231F20"/>
        </w:rPr>
        <w:t>того, легко совмещаются с увлажнительными устройствами, од-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нако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прокладка</w:t>
      </w:r>
      <w:r>
        <w:rPr>
          <w:color w:val="231F20"/>
          <w:spacing w:val="-12"/>
        </w:rPr>
        <w:t> </w:t>
      </w:r>
      <w:r>
        <w:rPr>
          <w:color w:val="231F20"/>
        </w:rPr>
        <w:t>длинных</w:t>
      </w:r>
      <w:r>
        <w:rPr>
          <w:color w:val="231F20"/>
          <w:spacing w:val="-12"/>
        </w:rPr>
        <w:t> </w:t>
      </w:r>
      <w:r>
        <w:rPr>
          <w:color w:val="231F20"/>
        </w:rPr>
        <w:t>воздуховодов</w:t>
      </w:r>
      <w:r>
        <w:rPr>
          <w:color w:val="231F20"/>
          <w:spacing w:val="-12"/>
        </w:rPr>
        <w:t> </w:t>
      </w:r>
      <w:r>
        <w:rPr>
          <w:color w:val="231F20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</w:rPr>
        <w:t>нанести</w:t>
      </w:r>
      <w:r>
        <w:rPr>
          <w:color w:val="231F20"/>
          <w:spacing w:val="-12"/>
        </w:rPr>
        <w:t> </w:t>
      </w:r>
      <w:r>
        <w:rPr>
          <w:color w:val="231F20"/>
        </w:rPr>
        <w:t>физический</w:t>
      </w:r>
      <w:r>
        <w:rPr>
          <w:color w:val="231F20"/>
          <w:spacing w:val="-50"/>
        </w:rPr>
        <w:t> </w:t>
      </w:r>
      <w:r>
        <w:rPr>
          <w:color w:val="231F20"/>
        </w:rPr>
        <w:t>ущерб зданию и испортить интерьер. Наличие нескольких мест-</w:t>
      </w:r>
      <w:r>
        <w:rPr>
          <w:color w:val="231F20"/>
          <w:spacing w:val="1"/>
        </w:rPr>
        <w:t> </w:t>
      </w:r>
      <w:r>
        <w:rPr>
          <w:color w:val="231F20"/>
        </w:rPr>
        <w:t>ных агрегатов вместо центральной системы является самым похо-</w:t>
      </w:r>
      <w:r>
        <w:rPr>
          <w:color w:val="231F20"/>
          <w:spacing w:val="-50"/>
        </w:rPr>
        <w:t> </w:t>
      </w:r>
      <w:r>
        <w:rPr>
          <w:color w:val="231F20"/>
        </w:rPr>
        <w:t>дящим решением, так как позволяет организовывать зонирование</w:t>
      </w:r>
      <w:r>
        <w:rPr>
          <w:color w:val="231F20"/>
          <w:spacing w:val="1"/>
        </w:rPr>
        <w:t> </w:t>
      </w:r>
      <w:r>
        <w:rPr>
          <w:color w:val="231F20"/>
        </w:rPr>
        <w:t>микроклимата и размещать оборудование в удобных подсобных</w:t>
      </w:r>
      <w:r>
        <w:rPr>
          <w:color w:val="231F20"/>
          <w:spacing w:val="1"/>
        </w:rPr>
        <w:t> </w:t>
      </w:r>
      <w:r>
        <w:rPr>
          <w:color w:val="231F20"/>
        </w:rPr>
        <w:t>помещениях,</w:t>
      </w:r>
      <w:r>
        <w:rPr>
          <w:color w:val="231F20"/>
          <w:spacing w:val="2"/>
        </w:rPr>
        <w:t> </w:t>
      </w:r>
      <w:r>
        <w:rPr>
          <w:color w:val="231F20"/>
        </w:rPr>
        <w:t>например,</w:t>
      </w:r>
      <w:r>
        <w:rPr>
          <w:color w:val="231F20"/>
          <w:spacing w:val="1"/>
        </w:rPr>
        <w:t> </w:t>
      </w:r>
      <w:r>
        <w:rPr>
          <w:color w:val="231F20"/>
        </w:rPr>
        <w:t>под</w:t>
      </w:r>
      <w:r>
        <w:rPr>
          <w:color w:val="231F20"/>
          <w:spacing w:val="2"/>
        </w:rPr>
        <w:t> </w:t>
      </w:r>
      <w:r>
        <w:rPr>
          <w:color w:val="231F20"/>
        </w:rPr>
        <w:t>лестницами.</w:t>
      </w:r>
    </w:p>
    <w:p>
      <w:pPr>
        <w:pStyle w:val="BodyText"/>
        <w:spacing w:line="254" w:lineRule="auto" w:before="20"/>
        <w:ind w:left="158" w:right="153" w:firstLine="396"/>
        <w:jc w:val="both"/>
      </w:pPr>
      <w:r>
        <w:rPr>
          <w:color w:val="231F20"/>
          <w:spacing w:val="-1"/>
        </w:rPr>
        <w:t>Использование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систем,</w:t>
      </w:r>
      <w:r>
        <w:rPr>
          <w:color w:val="231F20"/>
          <w:spacing w:val="-12"/>
        </w:rPr>
        <w:t> </w:t>
      </w:r>
      <w:r>
        <w:rPr>
          <w:color w:val="231F20"/>
        </w:rPr>
        <w:t>где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качестве</w:t>
      </w:r>
      <w:r>
        <w:rPr>
          <w:color w:val="231F20"/>
          <w:spacing w:val="-12"/>
        </w:rPr>
        <w:t> </w:t>
      </w:r>
      <w:r>
        <w:rPr>
          <w:color w:val="231F20"/>
        </w:rPr>
        <w:t>теплоносителя</w:t>
      </w:r>
      <w:r>
        <w:rPr>
          <w:color w:val="231F20"/>
          <w:spacing w:val="-12"/>
        </w:rPr>
        <w:t> </w:t>
      </w:r>
      <w:r>
        <w:rPr>
          <w:color w:val="231F20"/>
        </w:rPr>
        <w:t>выступа-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вода,</w:t>
      </w:r>
      <w:r>
        <w:rPr>
          <w:color w:val="231F20"/>
          <w:spacing w:val="-12"/>
        </w:rPr>
        <w:t> </w:t>
      </w:r>
      <w:r>
        <w:rPr>
          <w:color w:val="231F20"/>
        </w:rPr>
        <w:t>вполне</w:t>
      </w:r>
      <w:r>
        <w:rPr>
          <w:color w:val="231F20"/>
          <w:spacing w:val="-12"/>
        </w:rPr>
        <w:t> </w:t>
      </w:r>
      <w:r>
        <w:rPr>
          <w:color w:val="231F20"/>
        </w:rPr>
        <w:t>возможно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таких</w:t>
      </w:r>
      <w:r>
        <w:rPr>
          <w:color w:val="231F20"/>
          <w:spacing w:val="-11"/>
        </w:rPr>
        <w:t> </w:t>
      </w:r>
      <w:r>
        <w:rPr>
          <w:color w:val="231F20"/>
        </w:rPr>
        <w:t>зданиях,</w:t>
      </w:r>
      <w:r>
        <w:rPr>
          <w:color w:val="231F20"/>
          <w:spacing w:val="-12"/>
        </w:rPr>
        <w:t> </w:t>
      </w:r>
      <w:r>
        <w:rPr>
          <w:color w:val="231F20"/>
        </w:rPr>
        <w:t>так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трубы</w:t>
      </w:r>
      <w:r>
        <w:rPr>
          <w:color w:val="231F20"/>
          <w:spacing w:val="-12"/>
        </w:rPr>
        <w:t> </w:t>
      </w:r>
      <w:r>
        <w:rPr>
          <w:color w:val="231F20"/>
        </w:rPr>
        <w:t>занимают</w:t>
      </w:r>
      <w:r>
        <w:rPr>
          <w:color w:val="231F20"/>
          <w:spacing w:val="-50"/>
        </w:rPr>
        <w:t> </w:t>
      </w:r>
      <w:r>
        <w:rPr>
          <w:color w:val="231F20"/>
        </w:rPr>
        <w:t>меньшее</w:t>
      </w:r>
      <w:r>
        <w:rPr>
          <w:color w:val="231F20"/>
          <w:spacing w:val="-7"/>
        </w:rPr>
        <w:t> </w:t>
      </w:r>
      <w:r>
        <w:rPr>
          <w:color w:val="231F20"/>
        </w:rPr>
        <w:t>пространство,</w:t>
      </w:r>
      <w:r>
        <w:rPr>
          <w:color w:val="231F20"/>
          <w:spacing w:val="-7"/>
        </w:rPr>
        <w:t> </w:t>
      </w:r>
      <w:r>
        <w:rPr>
          <w:color w:val="231F20"/>
        </w:rPr>
        <w:t>чем</w:t>
      </w:r>
      <w:r>
        <w:rPr>
          <w:color w:val="231F20"/>
          <w:spacing w:val="-7"/>
        </w:rPr>
        <w:t> </w:t>
      </w:r>
      <w:r>
        <w:rPr>
          <w:color w:val="231F20"/>
        </w:rPr>
        <w:t>система</w:t>
      </w:r>
      <w:r>
        <w:rPr>
          <w:color w:val="231F20"/>
          <w:spacing w:val="-7"/>
        </w:rPr>
        <w:t> </w:t>
      </w:r>
      <w:r>
        <w:rPr>
          <w:color w:val="231F20"/>
        </w:rPr>
        <w:t>больших</w:t>
      </w:r>
      <w:r>
        <w:rPr>
          <w:color w:val="231F20"/>
          <w:spacing w:val="-6"/>
        </w:rPr>
        <w:t> </w:t>
      </w:r>
      <w:r>
        <w:rPr>
          <w:color w:val="231F20"/>
        </w:rPr>
        <w:t>воздуховодов.</w:t>
      </w:r>
      <w:r>
        <w:rPr>
          <w:color w:val="231F20"/>
          <w:spacing w:val="-7"/>
        </w:rPr>
        <w:t> </w:t>
      </w:r>
      <w:r>
        <w:rPr>
          <w:color w:val="231F20"/>
        </w:rPr>
        <w:t>Часто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используются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вентиляторно-калориферные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устройства,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те-</w:t>
      </w:r>
      <w:r>
        <w:rPr>
          <w:color w:val="231F20"/>
          <w:spacing w:val="-50"/>
        </w:rPr>
        <w:t> </w:t>
      </w:r>
      <w:r>
        <w:rPr>
          <w:color w:val="231F20"/>
        </w:rPr>
        <w:t>пловые насосы. Вентиляторно-калориферные агрегаты шкафного</w:t>
      </w:r>
      <w:r>
        <w:rPr>
          <w:color w:val="231F20"/>
          <w:spacing w:val="1"/>
        </w:rPr>
        <w:t> </w:t>
      </w:r>
      <w:r>
        <w:rPr>
          <w:color w:val="231F20"/>
        </w:rPr>
        <w:t>типа в конструкции обычно не имеют встроенных увлажнителей,</w:t>
      </w:r>
      <w:r>
        <w:rPr>
          <w:color w:val="231F20"/>
          <w:spacing w:val="1"/>
        </w:rPr>
        <w:t> </w:t>
      </w:r>
      <w:r>
        <w:rPr>
          <w:color w:val="231F20"/>
        </w:rPr>
        <w:t>так что они лучше подходят для административных помещений</w:t>
      </w:r>
      <w:r>
        <w:rPr>
          <w:color w:val="231F20"/>
          <w:spacing w:val="1"/>
        </w:rPr>
        <w:t> </w:t>
      </w:r>
      <w:r>
        <w:rPr>
          <w:color w:val="231F20"/>
        </w:rPr>
        <w:t>или для таких климатических зон, где влиянием влажности воз-</w:t>
      </w:r>
      <w:r>
        <w:rPr>
          <w:color w:val="231F20"/>
          <w:spacing w:val="1"/>
        </w:rPr>
        <w:t> </w:t>
      </w:r>
      <w:r>
        <w:rPr>
          <w:color w:val="231F20"/>
        </w:rPr>
        <w:t>духа можно пренебречь. Тем не менее многие музеи оборудова-</w:t>
      </w:r>
      <w:r>
        <w:rPr>
          <w:color w:val="231F20"/>
          <w:spacing w:val="1"/>
        </w:rPr>
        <w:t> </w:t>
      </w:r>
      <w:r>
        <w:rPr>
          <w:color w:val="231F20"/>
        </w:rPr>
        <w:t>ны</w:t>
      </w:r>
      <w:r>
        <w:rPr>
          <w:color w:val="231F20"/>
          <w:spacing w:val="-7"/>
        </w:rPr>
        <w:t> </w:t>
      </w:r>
      <w:r>
        <w:rPr>
          <w:color w:val="231F20"/>
        </w:rPr>
        <w:t>вентиляторно-калориферными</w:t>
      </w:r>
      <w:r>
        <w:rPr>
          <w:color w:val="231F20"/>
          <w:spacing w:val="-6"/>
        </w:rPr>
        <w:t> </w:t>
      </w:r>
      <w:r>
        <w:rPr>
          <w:color w:val="231F20"/>
        </w:rPr>
        <w:t>устройствами,</w:t>
      </w:r>
      <w:r>
        <w:rPr>
          <w:color w:val="231F20"/>
          <w:spacing w:val="-6"/>
        </w:rPr>
        <w:t> </w:t>
      </w:r>
      <w:r>
        <w:rPr>
          <w:color w:val="231F20"/>
        </w:rPr>
        <w:t>установленными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в подсобных помещениях, с небольшой протяженностью системы</w:t>
      </w:r>
      <w:r>
        <w:rPr>
          <w:color w:val="231F20"/>
          <w:spacing w:val="-50"/>
        </w:rPr>
        <w:t> </w:t>
      </w:r>
      <w:r>
        <w:rPr>
          <w:color w:val="231F20"/>
        </w:rPr>
        <w:t>воздуховодов и местными увлажнителями воздуха. Однако необ-</w:t>
      </w:r>
      <w:r>
        <w:rPr>
          <w:color w:val="231F20"/>
          <w:spacing w:val="1"/>
        </w:rPr>
        <w:t> </w:t>
      </w:r>
      <w:r>
        <w:rPr>
          <w:color w:val="231F20"/>
        </w:rPr>
        <w:t>ходимо учесть, что такие водяные системы требуют постоянного</w:t>
      </w:r>
      <w:r>
        <w:rPr>
          <w:color w:val="231F20"/>
          <w:spacing w:val="1"/>
        </w:rPr>
        <w:t> </w:t>
      </w:r>
      <w:r>
        <w:rPr>
          <w:color w:val="231F20"/>
        </w:rPr>
        <w:t>обслуживания по удалению конденсата каждый день и, в случае</w:t>
      </w:r>
      <w:r>
        <w:rPr>
          <w:color w:val="231F20"/>
          <w:spacing w:val="1"/>
        </w:rPr>
        <w:t> </w:t>
      </w:r>
      <w:r>
        <w:rPr>
          <w:color w:val="231F20"/>
        </w:rPr>
        <w:t>протечки,</w:t>
      </w:r>
      <w:r>
        <w:rPr>
          <w:color w:val="231F20"/>
          <w:spacing w:val="-6"/>
        </w:rPr>
        <w:t> </w:t>
      </w:r>
      <w:r>
        <w:rPr>
          <w:color w:val="231F20"/>
        </w:rPr>
        <w:t>могут</w:t>
      </w:r>
      <w:r>
        <w:rPr>
          <w:color w:val="231F20"/>
          <w:spacing w:val="-5"/>
        </w:rPr>
        <w:t> </w:t>
      </w:r>
      <w:r>
        <w:rPr>
          <w:color w:val="231F20"/>
        </w:rPr>
        <w:t>привести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аварийной</w:t>
      </w:r>
      <w:r>
        <w:rPr>
          <w:color w:val="231F20"/>
          <w:spacing w:val="-5"/>
        </w:rPr>
        <w:t> </w:t>
      </w:r>
      <w:r>
        <w:rPr>
          <w:color w:val="231F20"/>
        </w:rPr>
        <w:t>ситуации.</w:t>
      </w:r>
      <w:r>
        <w:rPr>
          <w:color w:val="231F20"/>
          <w:spacing w:val="-5"/>
        </w:rPr>
        <w:t> </w:t>
      </w:r>
      <w:r>
        <w:rPr>
          <w:color w:val="231F20"/>
        </w:rPr>
        <w:t>Важно</w:t>
      </w:r>
      <w:r>
        <w:rPr>
          <w:color w:val="231F20"/>
          <w:spacing w:val="-6"/>
        </w:rPr>
        <w:t> </w:t>
      </w:r>
      <w:r>
        <w:rPr>
          <w:color w:val="231F20"/>
        </w:rPr>
        <w:t>отметить,</w:t>
      </w:r>
      <w:r>
        <w:rPr>
          <w:color w:val="231F20"/>
          <w:spacing w:val="-50"/>
        </w:rPr>
        <w:t> </w:t>
      </w:r>
      <w:r>
        <w:rPr>
          <w:color w:val="231F20"/>
        </w:rPr>
        <w:t>что трубопроводы водяного теплоносителя для систем ОВК [4] не</w:t>
      </w:r>
      <w:r>
        <w:rPr>
          <w:color w:val="231F20"/>
          <w:spacing w:val="-50"/>
        </w:rPr>
        <w:t> </w:t>
      </w:r>
      <w:r>
        <w:rPr>
          <w:color w:val="231F20"/>
        </w:rPr>
        <w:t>должны прокладываться сразу над выставочными залами и поме-</w:t>
      </w:r>
      <w:r>
        <w:rPr>
          <w:color w:val="231F20"/>
          <w:spacing w:val="1"/>
        </w:rPr>
        <w:t> </w:t>
      </w:r>
      <w:r>
        <w:rPr>
          <w:color w:val="231F20"/>
        </w:rPr>
        <w:t>щениями,</w:t>
      </w:r>
      <w:r>
        <w:rPr>
          <w:color w:val="231F20"/>
          <w:spacing w:val="3"/>
        </w:rPr>
        <w:t> </w:t>
      </w:r>
      <w:r>
        <w:rPr>
          <w:color w:val="231F20"/>
        </w:rPr>
        <w:t>выполняющими</w:t>
      </w:r>
      <w:r>
        <w:rPr>
          <w:color w:val="231F20"/>
          <w:spacing w:val="3"/>
        </w:rPr>
        <w:t> </w:t>
      </w:r>
      <w:r>
        <w:rPr>
          <w:color w:val="231F20"/>
        </w:rPr>
        <w:t>функцию</w:t>
      </w:r>
      <w:r>
        <w:rPr>
          <w:color w:val="231F20"/>
          <w:spacing w:val="4"/>
        </w:rPr>
        <w:t> </w:t>
      </w:r>
      <w:r>
        <w:rPr>
          <w:color w:val="231F20"/>
        </w:rPr>
        <w:t>фондохранилищ.</w:t>
      </w:r>
    </w:p>
    <w:p>
      <w:pPr>
        <w:pStyle w:val="BodyText"/>
        <w:spacing w:line="254" w:lineRule="auto" w:before="7"/>
        <w:ind w:left="158" w:right="155" w:firstLine="396"/>
        <w:jc w:val="both"/>
      </w:pPr>
      <w:r>
        <w:rPr>
          <w:color w:val="231F20"/>
        </w:rPr>
        <w:t>Вентиляторно-калориферные устройства могут быть подклю-</w:t>
      </w:r>
      <w:r>
        <w:rPr>
          <w:color w:val="231F20"/>
          <w:spacing w:val="-50"/>
        </w:rPr>
        <w:t> </w:t>
      </w:r>
      <w:r>
        <w:rPr>
          <w:color w:val="231F20"/>
        </w:rPr>
        <w:t>чены к центральным установкам отвода тепла охладителю или же</w:t>
      </w:r>
      <w:r>
        <w:rPr>
          <w:color w:val="231F20"/>
          <w:spacing w:val="-50"/>
        </w:rPr>
        <w:t> </w:t>
      </w:r>
      <w:r>
        <w:rPr>
          <w:color w:val="231F20"/>
        </w:rPr>
        <w:t>могут представлять отдельные сплит-системы с необходимым ко-</w:t>
      </w:r>
      <w:r>
        <w:rPr>
          <w:color w:val="231F20"/>
          <w:spacing w:val="-50"/>
        </w:rPr>
        <w:t> </w:t>
      </w:r>
      <w:r>
        <w:rPr>
          <w:color w:val="231F20"/>
        </w:rPr>
        <w:t>личеством</w:t>
      </w:r>
      <w:r>
        <w:rPr>
          <w:color w:val="231F20"/>
          <w:spacing w:val="-10"/>
        </w:rPr>
        <w:t> </w:t>
      </w:r>
      <w:r>
        <w:rPr>
          <w:color w:val="231F20"/>
        </w:rPr>
        <w:t>наружных</w:t>
      </w:r>
      <w:r>
        <w:rPr>
          <w:color w:val="231F20"/>
          <w:spacing w:val="-10"/>
        </w:rPr>
        <w:t> </w:t>
      </w:r>
      <w:r>
        <w:rPr>
          <w:color w:val="231F20"/>
        </w:rPr>
        <w:t>охладителей.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практике</w:t>
      </w:r>
      <w:r>
        <w:rPr>
          <w:color w:val="231F20"/>
          <w:spacing w:val="-10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-10"/>
        </w:rPr>
        <w:t> </w:t>
      </w:r>
      <w:r>
        <w:rPr>
          <w:color w:val="231F20"/>
        </w:rPr>
        <w:t>или</w:t>
      </w:r>
      <w:r>
        <w:rPr>
          <w:color w:val="231F20"/>
          <w:spacing w:val="-50"/>
        </w:rPr>
        <w:t> </w:t>
      </w:r>
      <w:r>
        <w:rPr>
          <w:color w:val="231F20"/>
        </w:rPr>
        <w:t>уже существующие воздуховыпускные решетки, или изготовлен-</w:t>
      </w:r>
      <w:r>
        <w:rPr>
          <w:color w:val="231F20"/>
          <w:spacing w:val="1"/>
        </w:rPr>
        <w:t> </w:t>
      </w:r>
      <w:r>
        <w:rPr>
          <w:color w:val="231F20"/>
        </w:rPr>
        <w:t>ные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старинном</w:t>
      </w:r>
      <w:r>
        <w:rPr>
          <w:color w:val="231F20"/>
          <w:spacing w:val="-10"/>
        </w:rPr>
        <w:t> </w:t>
      </w:r>
      <w:r>
        <w:rPr>
          <w:color w:val="231F20"/>
        </w:rPr>
        <w:t>стиле.</w:t>
      </w:r>
      <w:r>
        <w:rPr>
          <w:color w:val="231F20"/>
          <w:spacing w:val="-10"/>
        </w:rPr>
        <w:t> </w:t>
      </w:r>
      <w:r>
        <w:rPr>
          <w:color w:val="231F20"/>
        </w:rPr>
        <w:t>Чаще</w:t>
      </w:r>
      <w:r>
        <w:rPr>
          <w:color w:val="231F20"/>
          <w:spacing w:val="-10"/>
        </w:rPr>
        <w:t> </w:t>
      </w:r>
      <w:r>
        <w:rPr>
          <w:color w:val="231F20"/>
        </w:rPr>
        <w:t>всего</w:t>
      </w:r>
      <w:r>
        <w:rPr>
          <w:color w:val="231F20"/>
          <w:spacing w:val="-10"/>
        </w:rPr>
        <w:t> </w:t>
      </w:r>
      <w:r>
        <w:rPr>
          <w:color w:val="231F20"/>
        </w:rPr>
        <w:t>оборудование</w:t>
      </w:r>
      <w:r>
        <w:rPr>
          <w:color w:val="231F20"/>
          <w:spacing w:val="-9"/>
        </w:rPr>
        <w:t> </w:t>
      </w:r>
      <w:r>
        <w:rPr>
          <w:color w:val="231F20"/>
        </w:rPr>
        <w:t>устанавливается</w:t>
      </w:r>
      <w:r>
        <w:rPr>
          <w:color w:val="231F20"/>
          <w:spacing w:val="-50"/>
        </w:rPr>
        <w:t> </w:t>
      </w:r>
      <w:r>
        <w:rPr>
          <w:color w:val="231F20"/>
        </w:rPr>
        <w:t>в чердачных или в подвальных помещениях; использование сразу</w:t>
      </w:r>
      <w:r>
        <w:rPr>
          <w:color w:val="231F20"/>
          <w:spacing w:val="-50"/>
        </w:rPr>
        <w:t> </w:t>
      </w:r>
      <w:r>
        <w:rPr>
          <w:color w:val="231F20"/>
        </w:rPr>
        <w:t>нескольких отдельных агрегатов позволяет сократить суммарную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протяженность</w:t>
      </w:r>
      <w:r>
        <w:rPr>
          <w:color w:val="231F20"/>
          <w:spacing w:val="-13"/>
        </w:rPr>
        <w:t> </w:t>
      </w:r>
      <w:r>
        <w:rPr>
          <w:color w:val="231F20"/>
        </w:rPr>
        <w:t>магистральных</w:t>
      </w:r>
      <w:r>
        <w:rPr>
          <w:color w:val="231F20"/>
          <w:spacing w:val="-12"/>
        </w:rPr>
        <w:t> </w:t>
      </w:r>
      <w:r>
        <w:rPr>
          <w:color w:val="231F20"/>
        </w:rPr>
        <w:t>воздуховодов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2"/>
        </w:rPr>
        <w:t> </w:t>
      </w:r>
      <w:r>
        <w:rPr>
          <w:color w:val="231F20"/>
        </w:rPr>
        <w:t>требуе-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мых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отверстий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перекрытиях.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Трубы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каминов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вытяжные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каналы,</w:t>
      </w:r>
      <w:r>
        <w:rPr>
          <w:color w:val="231F20"/>
          <w:spacing w:val="-50"/>
        </w:rPr>
        <w:t> </w:t>
      </w:r>
      <w:r>
        <w:rPr>
          <w:color w:val="231F20"/>
        </w:rPr>
        <w:t>выходящие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подсобных</w:t>
      </w:r>
      <w:r>
        <w:rPr>
          <w:color w:val="231F20"/>
          <w:spacing w:val="-12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13"/>
        </w:rPr>
        <w:t> </w:t>
      </w:r>
      <w:r>
        <w:rPr>
          <w:color w:val="231F20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каче-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стве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вертикальных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фрагментов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вентиляционных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систем,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50"/>
        </w:rPr>
        <w:t> </w:t>
      </w:r>
      <w:r>
        <w:rPr>
          <w:color w:val="231F20"/>
        </w:rPr>
        <w:t>увидеть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примере</w:t>
      </w:r>
      <w:r>
        <w:rPr>
          <w:color w:val="231F20"/>
          <w:spacing w:val="-10"/>
        </w:rPr>
        <w:t> </w:t>
      </w:r>
      <w:r>
        <w:rPr>
          <w:color w:val="231F20"/>
        </w:rPr>
        <w:t>старинных</w:t>
      </w:r>
      <w:r>
        <w:rPr>
          <w:color w:val="231F20"/>
          <w:spacing w:val="-11"/>
        </w:rPr>
        <w:t> </w:t>
      </w:r>
      <w:r>
        <w:rPr>
          <w:color w:val="231F20"/>
        </w:rPr>
        <w:t>зданий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колониальном</w:t>
      </w:r>
      <w:r>
        <w:rPr>
          <w:color w:val="231F20"/>
          <w:spacing w:val="-11"/>
        </w:rPr>
        <w:t> </w:t>
      </w:r>
      <w:r>
        <w:rPr>
          <w:color w:val="231F20"/>
        </w:rPr>
        <w:t>стиле,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ко-</w:t>
      </w:r>
      <w:r>
        <w:rPr>
          <w:color w:val="231F20"/>
          <w:spacing w:val="-50"/>
        </w:rPr>
        <w:t> </w:t>
      </w:r>
      <w:r>
        <w:rPr>
          <w:color w:val="231F20"/>
        </w:rPr>
        <w:t>торых</w:t>
      </w:r>
      <w:r>
        <w:rPr>
          <w:color w:val="231F20"/>
          <w:spacing w:val="-8"/>
        </w:rPr>
        <w:t> </w:t>
      </w:r>
      <w:r>
        <w:rPr>
          <w:color w:val="231F20"/>
        </w:rPr>
        <w:t>имеются</w:t>
      </w:r>
      <w:r>
        <w:rPr>
          <w:color w:val="231F20"/>
          <w:spacing w:val="-8"/>
        </w:rPr>
        <w:t> </w:t>
      </w:r>
      <w:r>
        <w:rPr>
          <w:color w:val="231F20"/>
        </w:rPr>
        <w:t>массивные</w:t>
      </w:r>
      <w:r>
        <w:rPr>
          <w:color w:val="231F20"/>
          <w:spacing w:val="-8"/>
        </w:rPr>
        <w:t> </w:t>
      </w:r>
      <w:r>
        <w:rPr>
          <w:color w:val="231F20"/>
        </w:rPr>
        <w:t>печные</w:t>
      </w:r>
      <w:r>
        <w:rPr>
          <w:color w:val="231F20"/>
          <w:spacing w:val="-8"/>
        </w:rPr>
        <w:t> </w:t>
      </w:r>
      <w:r>
        <w:rPr>
          <w:color w:val="231F20"/>
        </w:rPr>
        <w:t>трубы,</w:t>
      </w:r>
      <w:r>
        <w:rPr>
          <w:color w:val="231F20"/>
          <w:spacing w:val="-8"/>
        </w:rPr>
        <w:t> </w:t>
      </w:r>
      <w:r>
        <w:rPr>
          <w:color w:val="231F20"/>
        </w:rPr>
        <w:t>установленные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центре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здания.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проектируемой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новой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системе</w:t>
      </w:r>
      <w:r>
        <w:rPr>
          <w:color w:val="231F20"/>
          <w:spacing w:val="-12"/>
        </w:rPr>
        <w:t> </w:t>
      </w:r>
      <w:r>
        <w:rPr>
          <w:color w:val="231F20"/>
        </w:rPr>
        <w:t>микроклимата</w:t>
      </w:r>
      <w:r>
        <w:rPr>
          <w:color w:val="231F20"/>
          <w:spacing w:val="-12"/>
        </w:rPr>
        <w:t> </w:t>
      </w:r>
      <w:r>
        <w:rPr>
          <w:color w:val="231F20"/>
        </w:rPr>
        <w:t>рекоменду-</w:t>
      </w:r>
      <w:r>
        <w:rPr>
          <w:color w:val="231F20"/>
          <w:spacing w:val="-50"/>
        </w:rPr>
        <w:t> </w:t>
      </w:r>
      <w:r>
        <w:rPr>
          <w:color w:val="231F20"/>
        </w:rPr>
        <w:t>ется использовать для распределения воздуха уже существующие</w:t>
      </w:r>
      <w:r>
        <w:rPr>
          <w:color w:val="231F20"/>
          <w:spacing w:val="-50"/>
        </w:rPr>
        <w:t> </w:t>
      </w:r>
      <w:r>
        <w:rPr>
          <w:color w:val="231F20"/>
        </w:rPr>
        <w:t>внутристенные каналы, воздухораспределители, проемы [3]. Если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историческом</w:t>
      </w:r>
      <w:r>
        <w:rPr>
          <w:color w:val="231F20"/>
          <w:spacing w:val="-7"/>
        </w:rPr>
        <w:t> </w:t>
      </w:r>
      <w:r>
        <w:rPr>
          <w:color w:val="231F20"/>
        </w:rPr>
        <w:t>здании</w:t>
      </w:r>
      <w:r>
        <w:rPr>
          <w:color w:val="231F20"/>
          <w:spacing w:val="-7"/>
        </w:rPr>
        <w:t> </w:t>
      </w:r>
      <w:r>
        <w:rPr>
          <w:color w:val="231F20"/>
        </w:rPr>
        <w:t>расположен</w:t>
      </w:r>
      <w:r>
        <w:rPr>
          <w:color w:val="231F20"/>
          <w:spacing w:val="-7"/>
        </w:rPr>
        <w:t> </w:t>
      </w:r>
      <w:r>
        <w:rPr>
          <w:color w:val="231F20"/>
        </w:rPr>
        <w:t>музей,</w:t>
      </w:r>
      <w:r>
        <w:rPr>
          <w:color w:val="231F20"/>
          <w:spacing w:val="-7"/>
        </w:rPr>
        <w:t> </w:t>
      </w:r>
      <w:r>
        <w:rPr>
          <w:color w:val="231F20"/>
        </w:rPr>
        <w:t>задача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проектиров-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щиков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усложняется.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Одной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основных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трудно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решаемых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проблем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является поддержание требуемой </w:t>
      </w:r>
      <w:r>
        <w:rPr>
          <w:color w:val="231F20"/>
          <w:spacing w:val="-2"/>
        </w:rPr>
        <w:t>влажности. Проектируемая систе-</w:t>
      </w:r>
      <w:r>
        <w:rPr>
          <w:color w:val="231F20"/>
          <w:spacing w:val="-50"/>
        </w:rPr>
        <w:t> </w:t>
      </w:r>
      <w:r>
        <w:rPr>
          <w:color w:val="231F20"/>
        </w:rPr>
        <w:t>ма</w:t>
      </w:r>
      <w:r>
        <w:rPr>
          <w:color w:val="231F20"/>
          <w:spacing w:val="-11"/>
        </w:rPr>
        <w:t> </w:t>
      </w:r>
      <w:r>
        <w:rPr>
          <w:color w:val="231F20"/>
        </w:rPr>
        <w:t>микроклимата</w:t>
      </w:r>
      <w:r>
        <w:rPr>
          <w:color w:val="231F20"/>
          <w:spacing w:val="-10"/>
        </w:rPr>
        <w:t> </w:t>
      </w:r>
      <w:r>
        <w:rPr>
          <w:color w:val="231F20"/>
        </w:rPr>
        <w:t>должна</w:t>
      </w:r>
      <w:r>
        <w:rPr>
          <w:color w:val="231F20"/>
          <w:spacing w:val="-10"/>
        </w:rPr>
        <w:t> </w:t>
      </w:r>
      <w:r>
        <w:rPr>
          <w:color w:val="231F20"/>
        </w:rPr>
        <w:t>обеспечивать</w:t>
      </w:r>
      <w:r>
        <w:rPr>
          <w:color w:val="231F20"/>
          <w:spacing w:val="-10"/>
        </w:rPr>
        <w:t> </w:t>
      </w:r>
      <w:r>
        <w:rPr>
          <w:color w:val="231F20"/>
        </w:rPr>
        <w:t>условия,</w:t>
      </w:r>
      <w:r>
        <w:rPr>
          <w:color w:val="231F20"/>
          <w:spacing w:val="-10"/>
        </w:rPr>
        <w:t> </w:t>
      </w:r>
      <w:r>
        <w:rPr>
          <w:color w:val="231F20"/>
        </w:rPr>
        <w:t>необходимые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экспонатов,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обеспечить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безопасность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сохранность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конструкций,</w:t>
      </w:r>
      <w:r>
        <w:rPr>
          <w:color w:val="231F20"/>
          <w:spacing w:val="-50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которых</w:t>
      </w:r>
      <w:r>
        <w:rPr>
          <w:color w:val="231F20"/>
          <w:spacing w:val="-9"/>
        </w:rPr>
        <w:t> </w:t>
      </w:r>
      <w:r>
        <w:rPr>
          <w:color w:val="231F20"/>
        </w:rPr>
        <w:t>выполнено</w:t>
      </w:r>
      <w:r>
        <w:rPr>
          <w:color w:val="231F20"/>
          <w:spacing w:val="-8"/>
        </w:rPr>
        <w:t> </w:t>
      </w:r>
      <w:r>
        <w:rPr>
          <w:color w:val="231F20"/>
        </w:rPr>
        <w:t>зданий.</w:t>
      </w:r>
      <w:r>
        <w:rPr>
          <w:color w:val="231F20"/>
          <w:spacing w:val="-9"/>
        </w:rPr>
        <w:t> </w:t>
      </w:r>
      <w:r>
        <w:rPr>
          <w:color w:val="231F20"/>
        </w:rPr>
        <w:t>Когда</w:t>
      </w:r>
      <w:r>
        <w:rPr>
          <w:color w:val="231F20"/>
          <w:spacing w:val="-8"/>
        </w:rPr>
        <w:t> </w:t>
      </w:r>
      <w:r>
        <w:rPr>
          <w:color w:val="231F20"/>
        </w:rPr>
        <w:t>дело</w:t>
      </w:r>
      <w:r>
        <w:rPr>
          <w:color w:val="231F20"/>
          <w:spacing w:val="-9"/>
        </w:rPr>
        <w:t> </w:t>
      </w:r>
      <w:r>
        <w:rPr>
          <w:color w:val="231F20"/>
        </w:rPr>
        <w:t>касается</w:t>
      </w:r>
      <w:r>
        <w:rPr>
          <w:color w:val="231F20"/>
          <w:spacing w:val="-9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50"/>
        </w:rPr>
        <w:t> </w:t>
      </w:r>
      <w:r>
        <w:rPr>
          <w:color w:val="231F20"/>
        </w:rPr>
        <w:t>строения,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следует</w:t>
      </w:r>
      <w:r>
        <w:rPr>
          <w:color w:val="231F20"/>
          <w:spacing w:val="-10"/>
        </w:rPr>
        <w:t> </w:t>
      </w:r>
      <w:r>
        <w:rPr>
          <w:color w:val="231F20"/>
        </w:rPr>
        <w:t>торопиться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принятии</w:t>
      </w:r>
      <w:r>
        <w:rPr>
          <w:color w:val="231F20"/>
          <w:spacing w:val="-11"/>
        </w:rPr>
        <w:t> </w:t>
      </w:r>
      <w:r>
        <w:rPr>
          <w:color w:val="231F20"/>
        </w:rPr>
        <w:t>окончательного</w:t>
      </w:r>
      <w:r>
        <w:rPr>
          <w:color w:val="231F20"/>
          <w:spacing w:val="-10"/>
        </w:rPr>
        <w:t> </w:t>
      </w:r>
      <w:r>
        <w:rPr>
          <w:color w:val="231F20"/>
        </w:rPr>
        <w:t>ре-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шения,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используя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предварительные</w:t>
      </w:r>
      <w:r>
        <w:rPr>
          <w:color w:val="231F20"/>
          <w:spacing w:val="-12"/>
        </w:rPr>
        <w:t> </w:t>
      </w:r>
      <w:r>
        <w:rPr>
          <w:color w:val="231F20"/>
        </w:rPr>
        <w:t>исследования.</w:t>
      </w:r>
      <w:r>
        <w:rPr>
          <w:color w:val="231F20"/>
          <w:spacing w:val="-12"/>
        </w:rPr>
        <w:t> </w:t>
      </w:r>
      <w:r>
        <w:rPr>
          <w:color w:val="231F20"/>
        </w:rPr>
        <w:t>Нередко</w:t>
      </w:r>
      <w:r>
        <w:rPr>
          <w:color w:val="231F20"/>
          <w:spacing w:val="-12"/>
        </w:rPr>
        <w:t> </w:t>
      </w:r>
      <w:r>
        <w:rPr>
          <w:color w:val="231F20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ектировщикам</w:t>
      </w:r>
      <w:r>
        <w:rPr>
          <w:color w:val="231F20"/>
          <w:spacing w:val="12"/>
        </w:rPr>
        <w:t> </w:t>
      </w:r>
      <w:r>
        <w:rPr>
          <w:color w:val="231F20"/>
        </w:rPr>
        <w:t>требуется</w:t>
      </w:r>
      <w:r>
        <w:rPr>
          <w:color w:val="231F20"/>
          <w:spacing w:val="12"/>
        </w:rPr>
        <w:t> </w:t>
      </w:r>
      <w:r>
        <w:rPr>
          <w:color w:val="231F20"/>
        </w:rPr>
        <w:t>проводить</w:t>
      </w:r>
      <w:r>
        <w:rPr>
          <w:color w:val="231F20"/>
          <w:spacing w:val="12"/>
        </w:rPr>
        <w:t> </w:t>
      </w:r>
      <w:r>
        <w:rPr>
          <w:color w:val="231F20"/>
        </w:rPr>
        <w:t>контроль</w:t>
      </w:r>
      <w:r>
        <w:rPr>
          <w:color w:val="231F20"/>
          <w:spacing w:val="12"/>
        </w:rPr>
        <w:t> </w:t>
      </w:r>
      <w:r>
        <w:rPr>
          <w:color w:val="231F20"/>
        </w:rPr>
        <w:t>за</w:t>
      </w:r>
      <w:r>
        <w:rPr>
          <w:color w:val="231F20"/>
          <w:spacing w:val="12"/>
        </w:rPr>
        <w:t> </w:t>
      </w:r>
      <w:r>
        <w:rPr>
          <w:color w:val="231F20"/>
        </w:rPr>
        <w:t>тепловым</w:t>
      </w:r>
      <w:r>
        <w:rPr>
          <w:color w:val="231F20"/>
          <w:spacing w:val="12"/>
        </w:rPr>
        <w:t> </w:t>
      </w:r>
      <w:r>
        <w:rPr>
          <w:color w:val="231F20"/>
        </w:rPr>
        <w:t>режи-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мом внутри здания в течение продолжительного времени, чтобы</w:t>
      </w:r>
      <w:r>
        <w:rPr>
          <w:color w:val="231F20"/>
          <w:spacing w:val="1"/>
        </w:rPr>
        <w:t> </w:t>
      </w:r>
      <w:r>
        <w:rPr>
          <w:color w:val="231F20"/>
        </w:rPr>
        <w:t>получить требуемые данные и исходную информацию для разра-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ботки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проекта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инженерных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систем.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Поскольку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система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должна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обе-</w:t>
      </w:r>
      <w:r>
        <w:rPr>
          <w:color w:val="231F20"/>
          <w:spacing w:val="-50"/>
        </w:rPr>
        <w:t> </w:t>
      </w:r>
      <w:r>
        <w:rPr>
          <w:color w:val="231F20"/>
        </w:rPr>
        <w:t>спечивать свою функциональность долгие годы, необходимо тща-</w:t>
      </w:r>
      <w:r>
        <w:rPr>
          <w:color w:val="231F20"/>
          <w:spacing w:val="-50"/>
        </w:rPr>
        <w:t> </w:t>
      </w:r>
      <w:r>
        <w:rPr>
          <w:color w:val="231F20"/>
        </w:rPr>
        <w:t>тельно изучить конструктивные и эксплуатационные особенности</w:t>
      </w:r>
      <w:r>
        <w:rPr>
          <w:color w:val="231F20"/>
          <w:spacing w:val="-50"/>
        </w:rPr>
        <w:t> </w:t>
      </w:r>
      <w:r>
        <w:rPr>
          <w:color w:val="231F20"/>
        </w:rPr>
        <w:t>данного здания, прежде чем определиться с используемым типом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системы.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внимательный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подход</w:t>
      </w:r>
      <w:r>
        <w:rPr>
          <w:color w:val="231F20"/>
          <w:spacing w:val="-11"/>
        </w:rPr>
        <w:t> </w:t>
      </w:r>
      <w:r>
        <w:rPr>
          <w:color w:val="231F20"/>
        </w:rPr>
        <w:t>поможет</w:t>
      </w:r>
      <w:r>
        <w:rPr>
          <w:color w:val="231F20"/>
          <w:spacing w:val="-11"/>
        </w:rPr>
        <w:t> </w:t>
      </w:r>
      <w:r>
        <w:rPr>
          <w:color w:val="231F20"/>
        </w:rPr>
        <w:t>создать</w:t>
      </w:r>
      <w:r>
        <w:rPr>
          <w:color w:val="231F20"/>
          <w:spacing w:val="-12"/>
        </w:rPr>
        <w:t> </w:t>
      </w:r>
      <w:r>
        <w:rPr>
          <w:color w:val="231F20"/>
        </w:rPr>
        <w:t>такую</w:t>
      </w:r>
      <w:r>
        <w:rPr>
          <w:color w:val="231F20"/>
          <w:spacing w:val="-11"/>
        </w:rPr>
        <w:t> </w:t>
      </w:r>
      <w:r>
        <w:rPr>
          <w:color w:val="231F20"/>
        </w:rPr>
        <w:t>си-</w:t>
      </w:r>
      <w:r>
        <w:rPr>
          <w:color w:val="231F20"/>
          <w:spacing w:val="-50"/>
        </w:rPr>
        <w:t> </w:t>
      </w:r>
      <w:r>
        <w:rPr>
          <w:color w:val="231F20"/>
        </w:rPr>
        <w:t>стему,</w:t>
      </w:r>
      <w:r>
        <w:rPr>
          <w:color w:val="231F20"/>
          <w:spacing w:val="-5"/>
        </w:rPr>
        <w:t> </w:t>
      </w:r>
      <w:r>
        <w:rPr>
          <w:color w:val="231F20"/>
        </w:rPr>
        <w:t>которая</w:t>
      </w:r>
      <w:r>
        <w:rPr>
          <w:color w:val="231F20"/>
          <w:spacing w:val="-4"/>
        </w:rPr>
        <w:t> </w:t>
      </w:r>
      <w:r>
        <w:rPr>
          <w:color w:val="231F20"/>
        </w:rPr>
        <w:t>сможет</w:t>
      </w:r>
      <w:r>
        <w:rPr>
          <w:color w:val="231F20"/>
          <w:spacing w:val="-4"/>
        </w:rPr>
        <w:t> </w:t>
      </w:r>
      <w:r>
        <w:rPr>
          <w:color w:val="231F20"/>
        </w:rPr>
        <w:t>ответить</w:t>
      </w:r>
      <w:r>
        <w:rPr>
          <w:color w:val="231F20"/>
          <w:spacing w:val="-4"/>
        </w:rPr>
        <w:t> </w:t>
      </w:r>
      <w:r>
        <w:rPr>
          <w:color w:val="231F20"/>
        </w:rPr>
        <w:t>всем</w:t>
      </w:r>
      <w:r>
        <w:rPr>
          <w:color w:val="231F20"/>
          <w:spacing w:val="-4"/>
        </w:rPr>
        <w:t> </w:t>
      </w:r>
      <w:r>
        <w:rPr>
          <w:color w:val="231F20"/>
        </w:rPr>
        <w:t>необходимым</w:t>
      </w:r>
      <w:r>
        <w:rPr>
          <w:color w:val="231F20"/>
          <w:spacing w:val="-4"/>
        </w:rPr>
        <w:t> </w:t>
      </w:r>
      <w:r>
        <w:rPr>
          <w:color w:val="231F20"/>
        </w:rPr>
        <w:t>требованиям.</w:t>
      </w:r>
    </w:p>
    <w:p>
      <w:pPr>
        <w:pStyle w:val="BodyText"/>
        <w:spacing w:line="254" w:lineRule="auto" w:before="7"/>
        <w:ind w:left="158" w:right="155" w:firstLine="396"/>
        <w:jc w:val="both"/>
      </w:pP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связи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тем,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проектные</w:t>
      </w:r>
      <w:r>
        <w:rPr>
          <w:color w:val="231F20"/>
          <w:spacing w:val="-8"/>
        </w:rPr>
        <w:t> </w:t>
      </w:r>
      <w:r>
        <w:rPr>
          <w:color w:val="231F20"/>
        </w:rPr>
        <w:t>решения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му-</w:t>
      </w:r>
      <w:r>
        <w:rPr>
          <w:color w:val="231F20"/>
          <w:spacing w:val="-50"/>
        </w:rPr>
        <w:t> </w:t>
      </w:r>
      <w:r>
        <w:rPr>
          <w:color w:val="231F20"/>
        </w:rPr>
        <w:t>зейных</w:t>
      </w:r>
      <w:r>
        <w:rPr>
          <w:color w:val="231F20"/>
          <w:spacing w:val="-6"/>
        </w:rPr>
        <w:t> </w:t>
      </w:r>
      <w:r>
        <w:rPr>
          <w:color w:val="231F20"/>
        </w:rPr>
        <w:t>зданий,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правило,</w:t>
      </w:r>
      <w:r>
        <w:rPr>
          <w:color w:val="231F20"/>
          <w:spacing w:val="-5"/>
        </w:rPr>
        <w:t> </w:t>
      </w:r>
      <w:r>
        <w:rPr>
          <w:color w:val="231F20"/>
        </w:rPr>
        <w:t>основаны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определенных</w:t>
      </w:r>
      <w:r>
        <w:rPr>
          <w:color w:val="231F20"/>
          <w:spacing w:val="-5"/>
        </w:rPr>
        <w:t> </w:t>
      </w:r>
      <w:r>
        <w:rPr>
          <w:color w:val="231F20"/>
        </w:rPr>
        <w:t>уступках,</w:t>
      </w:r>
      <w:r>
        <w:rPr>
          <w:color w:val="231F20"/>
          <w:spacing w:val="-50"/>
        </w:rPr>
        <w:t> </w:t>
      </w:r>
      <w:r>
        <w:rPr>
          <w:color w:val="231F20"/>
        </w:rPr>
        <w:t>разработчики должны ставить перед собой реально выполнимые</w:t>
      </w:r>
      <w:r>
        <w:rPr>
          <w:color w:val="231F20"/>
          <w:spacing w:val="1"/>
        </w:rPr>
        <w:t> </w:t>
      </w:r>
      <w:r>
        <w:rPr>
          <w:color w:val="231F20"/>
        </w:rPr>
        <w:t>цели. Практика показывает, что большое число зданий было зна-</w:t>
      </w:r>
      <w:r>
        <w:rPr>
          <w:color w:val="231F20"/>
          <w:spacing w:val="1"/>
        </w:rPr>
        <w:t> </w:t>
      </w:r>
      <w:r>
        <w:rPr>
          <w:color w:val="231F20"/>
        </w:rPr>
        <w:t>чительно повреждено при создании систем микроклимата для со-</w:t>
      </w:r>
      <w:r>
        <w:rPr>
          <w:color w:val="231F20"/>
          <w:spacing w:val="1"/>
        </w:rPr>
        <w:t> </w:t>
      </w:r>
      <w:r>
        <w:rPr>
          <w:color w:val="231F20"/>
        </w:rPr>
        <w:t>хранения экспонатов [3]. Современный опыт дает исчерпываю-</w:t>
      </w:r>
      <w:r>
        <w:rPr>
          <w:color w:val="231F20"/>
          <w:spacing w:val="1"/>
        </w:rPr>
        <w:t> </w:t>
      </w:r>
      <w:r>
        <w:rPr>
          <w:color w:val="231F20"/>
        </w:rPr>
        <w:t>щую информацию о том, что многие музейные коллекции могут</w:t>
      </w:r>
      <w:r>
        <w:rPr>
          <w:color w:val="231F20"/>
          <w:spacing w:val="1"/>
        </w:rPr>
        <w:t> </w:t>
      </w:r>
      <w:r>
        <w:rPr>
          <w:color w:val="231F20"/>
        </w:rPr>
        <w:t>выдержать колебания температуры и влажности воздуха в значи-</w:t>
      </w:r>
      <w:r>
        <w:rPr>
          <w:color w:val="231F20"/>
          <w:spacing w:val="1"/>
        </w:rPr>
        <w:t> </w:t>
      </w:r>
      <w:r>
        <w:rPr>
          <w:color w:val="231F20"/>
        </w:rPr>
        <w:t>тельно более широком диапазоне, чем предполагалось более ран-</w:t>
      </w:r>
      <w:r>
        <w:rPr>
          <w:color w:val="231F20"/>
          <w:spacing w:val="1"/>
        </w:rPr>
        <w:t> </w:t>
      </w:r>
      <w:r>
        <w:rPr>
          <w:color w:val="231F20"/>
        </w:rPr>
        <w:t>ними стандартами. Тем более, что способы хранения экспонатов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достаточно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разнообразны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некоторых</w:t>
      </w:r>
      <w:r>
        <w:rPr>
          <w:color w:val="231F20"/>
          <w:spacing w:val="-12"/>
        </w:rPr>
        <w:t> </w:t>
      </w:r>
      <w:r>
        <w:rPr>
          <w:color w:val="231F20"/>
        </w:rPr>
        <w:t>случаях</w:t>
      </w:r>
      <w:r>
        <w:rPr>
          <w:color w:val="231F20"/>
          <w:spacing w:val="-12"/>
        </w:rPr>
        <w:t> </w:t>
      </w:r>
      <w:r>
        <w:rPr>
          <w:color w:val="231F20"/>
        </w:rPr>
        <w:t>могут</w:t>
      </w:r>
      <w:r>
        <w:rPr>
          <w:color w:val="231F20"/>
          <w:spacing w:val="-11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51"/>
        </w:rPr>
        <w:t> </w:t>
      </w:r>
      <w:r>
        <w:rPr>
          <w:color w:val="231F20"/>
        </w:rPr>
        <w:t>защиту</w:t>
      </w:r>
      <w:r>
        <w:rPr>
          <w:color w:val="231F20"/>
          <w:spacing w:val="-7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-6"/>
        </w:rPr>
        <w:t> </w:t>
      </w:r>
      <w:r>
        <w:rPr>
          <w:color w:val="231F20"/>
        </w:rPr>
        <w:t>колебаний</w:t>
      </w:r>
      <w:r>
        <w:rPr>
          <w:color w:val="231F20"/>
          <w:spacing w:val="-7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-6"/>
        </w:rPr>
        <w:t> </w:t>
      </w:r>
      <w:r>
        <w:rPr>
          <w:color w:val="231F20"/>
        </w:rPr>
        <w:t>внешней</w:t>
      </w:r>
      <w:r>
        <w:rPr>
          <w:color w:val="231F20"/>
          <w:spacing w:val="-6"/>
        </w:rPr>
        <w:t> </w:t>
      </w:r>
      <w:r>
        <w:rPr>
          <w:color w:val="231F20"/>
        </w:rPr>
        <w:t>среды.</w:t>
      </w:r>
      <w:r>
        <w:rPr>
          <w:color w:val="231F20"/>
          <w:spacing w:val="-7"/>
        </w:rPr>
        <w:t> </w:t>
      </w:r>
      <w:r>
        <w:rPr>
          <w:color w:val="231F20"/>
        </w:rPr>
        <w:t>Это</w:t>
      </w:r>
      <w:r>
        <w:rPr>
          <w:color w:val="231F20"/>
          <w:spacing w:val="-50"/>
        </w:rPr>
        <w:t> </w:t>
      </w:r>
      <w:r>
        <w:rPr>
          <w:color w:val="231F20"/>
        </w:rPr>
        <w:t>является решающим фактором для выбора компромиссных реше-</w:t>
      </w:r>
      <w:r>
        <w:rPr>
          <w:color w:val="231F20"/>
          <w:spacing w:val="1"/>
        </w:rPr>
        <w:t> </w:t>
      </w:r>
      <w:r>
        <w:rPr>
          <w:color w:val="231F20"/>
        </w:rPr>
        <w:t>ний, позволяющих сохранить одновременно и здание, и предме-</w:t>
      </w:r>
      <w:r>
        <w:rPr>
          <w:color w:val="231F20"/>
          <w:spacing w:val="1"/>
        </w:rPr>
        <w:t> </w:t>
      </w:r>
      <w:r>
        <w:rPr>
          <w:color w:val="231F20"/>
        </w:rPr>
        <w:t>ты,</w:t>
      </w:r>
      <w:r>
        <w:rPr>
          <w:color w:val="231F20"/>
          <w:spacing w:val="1"/>
        </w:rPr>
        <w:t> </w:t>
      </w:r>
      <w:r>
        <w:rPr>
          <w:color w:val="231F20"/>
        </w:rPr>
        <w:t>выставляемые в</w:t>
      </w:r>
      <w:r>
        <w:rPr>
          <w:color w:val="231F20"/>
          <w:spacing w:val="1"/>
        </w:rPr>
        <w:t> </w:t>
      </w:r>
      <w:r>
        <w:rPr>
          <w:color w:val="231F20"/>
        </w:rPr>
        <w:t>музее.</w:t>
      </w:r>
    </w:p>
    <w:p>
      <w:pPr>
        <w:pStyle w:val="BodyText"/>
        <w:spacing w:line="254" w:lineRule="auto" w:before="12"/>
        <w:ind w:left="158" w:right="155" w:firstLine="396"/>
        <w:jc w:val="both"/>
      </w:pPr>
      <w:r>
        <w:rPr>
          <w:color w:val="231F20"/>
          <w:spacing w:val="-3"/>
        </w:rPr>
        <w:t>Изучение существующих условий микроклимата </w:t>
      </w:r>
      <w:r>
        <w:rPr>
          <w:color w:val="231F20"/>
          <w:spacing w:val="-2"/>
        </w:rPr>
        <w:t>в здании и, по</w:t>
      </w:r>
      <w:r>
        <w:rPr>
          <w:color w:val="231F20"/>
          <w:spacing w:val="-50"/>
        </w:rPr>
        <w:t> </w:t>
      </w:r>
      <w:r>
        <w:rPr>
          <w:color w:val="231F20"/>
        </w:rPr>
        <w:t>возможности, использование уже имеющихся элементов истори-</w:t>
      </w:r>
      <w:r>
        <w:rPr>
          <w:color w:val="231F20"/>
          <w:spacing w:val="1"/>
        </w:rPr>
        <w:t> </w:t>
      </w:r>
      <w:r>
        <w:rPr>
          <w:color w:val="231F20"/>
        </w:rPr>
        <w:t>ческого интерьера является ключом к поддержанию требуемых</w:t>
      </w:r>
      <w:r>
        <w:rPr>
          <w:color w:val="231F20"/>
          <w:spacing w:val="1"/>
        </w:rPr>
        <w:t> </w:t>
      </w:r>
      <w:r>
        <w:rPr>
          <w:color w:val="231F20"/>
        </w:rPr>
        <w:t>параметров воздуха, которые смогут обеспечить комфорт как по-</w:t>
      </w:r>
      <w:r>
        <w:rPr>
          <w:color w:val="231F20"/>
          <w:spacing w:val="1"/>
        </w:rPr>
        <w:t> </w:t>
      </w:r>
      <w:r>
        <w:rPr>
          <w:color w:val="231F20"/>
        </w:rPr>
        <w:t>сетителям, так и сохранить культурные ценности. При проекти-</w:t>
      </w:r>
      <w:r>
        <w:rPr>
          <w:color w:val="231F20"/>
          <w:spacing w:val="1"/>
        </w:rPr>
        <w:t> </w:t>
      </w:r>
      <w:r>
        <w:rPr>
          <w:color w:val="231F20"/>
        </w:rPr>
        <w:t>ровании необходимо учитывать, что система предназначается для</w:t>
      </w:r>
      <w:r>
        <w:rPr>
          <w:color w:val="231F20"/>
          <w:spacing w:val="-50"/>
        </w:rPr>
        <w:t> </w:t>
      </w:r>
      <w:r>
        <w:rPr>
          <w:color w:val="231F20"/>
        </w:rPr>
        <w:t>многолетней эксплуатации, она должна быть легко обслуживаема</w:t>
      </w:r>
      <w:r>
        <w:rPr>
          <w:color w:val="231F20"/>
          <w:spacing w:val="-50"/>
        </w:rPr>
        <w:t> </w:t>
      </w:r>
      <w:r>
        <w:rPr>
          <w:color w:val="231F20"/>
        </w:rPr>
        <w:t>и при этом соответствовать бюджету, обозначенному заказчиком.</w:t>
      </w:r>
      <w:r>
        <w:rPr>
          <w:color w:val="231F20"/>
          <w:spacing w:val="-50"/>
        </w:rPr>
        <w:t> </w:t>
      </w:r>
      <w:r>
        <w:rPr>
          <w:color w:val="231F20"/>
        </w:rPr>
        <w:t>Все эти факторы делают проектирование таких систем сложной</w:t>
      </w:r>
      <w:r>
        <w:rPr>
          <w:color w:val="231F20"/>
          <w:spacing w:val="1"/>
        </w:rPr>
        <w:t> </w:t>
      </w:r>
      <w:r>
        <w:rPr>
          <w:color w:val="231F20"/>
        </w:rPr>
        <w:t>задачей,</w:t>
      </w:r>
      <w:r>
        <w:rPr>
          <w:color w:val="231F20"/>
          <w:spacing w:val="11"/>
        </w:rPr>
        <w:t> </w:t>
      </w:r>
      <w:r>
        <w:rPr>
          <w:color w:val="231F20"/>
        </w:rPr>
        <w:t>поэтому</w:t>
      </w:r>
      <w:r>
        <w:rPr>
          <w:color w:val="231F20"/>
          <w:spacing w:val="11"/>
        </w:rPr>
        <w:t> </w:t>
      </w:r>
      <w:r>
        <w:rPr>
          <w:color w:val="231F20"/>
        </w:rPr>
        <w:t>для</w:t>
      </w:r>
      <w:r>
        <w:rPr>
          <w:color w:val="231F20"/>
          <w:spacing w:val="11"/>
        </w:rPr>
        <w:t> </w:t>
      </w:r>
      <w:r>
        <w:rPr>
          <w:color w:val="231F20"/>
        </w:rPr>
        <w:t>ее</w:t>
      </w:r>
      <w:r>
        <w:rPr>
          <w:color w:val="231F20"/>
          <w:spacing w:val="12"/>
        </w:rPr>
        <w:t> </w:t>
      </w:r>
      <w:r>
        <w:rPr>
          <w:color w:val="231F20"/>
        </w:rPr>
        <w:t>решения</w:t>
      </w:r>
      <w:r>
        <w:rPr>
          <w:color w:val="231F20"/>
          <w:spacing w:val="11"/>
        </w:rPr>
        <w:t> </w:t>
      </w:r>
      <w:r>
        <w:rPr>
          <w:color w:val="231F20"/>
        </w:rPr>
        <w:t>требуется</w:t>
      </w:r>
      <w:r>
        <w:rPr>
          <w:color w:val="231F20"/>
          <w:spacing w:val="11"/>
        </w:rPr>
        <w:t> </w:t>
      </w:r>
      <w:r>
        <w:rPr>
          <w:color w:val="231F20"/>
        </w:rPr>
        <w:t>комплексный</w:t>
      </w:r>
      <w:r>
        <w:rPr>
          <w:color w:val="231F20"/>
          <w:spacing w:val="12"/>
        </w:rPr>
        <w:t> </w:t>
      </w:r>
      <w:r>
        <w:rPr>
          <w:color w:val="231F20"/>
        </w:rPr>
        <w:t>подход</w:t>
      </w:r>
      <w:r>
        <w:rPr>
          <w:color w:val="231F20"/>
          <w:spacing w:val="-5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учет</w:t>
      </w:r>
      <w:r>
        <w:rPr>
          <w:color w:val="231F20"/>
          <w:spacing w:val="2"/>
        </w:rPr>
        <w:t> </w:t>
      </w:r>
      <w:r>
        <w:rPr>
          <w:color w:val="231F20"/>
        </w:rPr>
        <w:t>опыта</w:t>
      </w:r>
      <w:r>
        <w:rPr>
          <w:color w:val="231F20"/>
          <w:spacing w:val="2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2"/>
        </w:rPr>
        <w:t> </w:t>
      </w:r>
      <w:r>
        <w:rPr>
          <w:color w:val="231F20"/>
        </w:rPr>
        <w:t>прошлых</w:t>
      </w:r>
      <w:r>
        <w:rPr>
          <w:color w:val="231F20"/>
          <w:spacing w:val="1"/>
        </w:rPr>
        <w:t> </w:t>
      </w:r>
      <w:r>
        <w:rPr>
          <w:color w:val="231F20"/>
        </w:rPr>
        <w:t>лет.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4"/>
        <w:rPr>
          <w:sz w:val="12"/>
        </w:rPr>
      </w:pPr>
    </w:p>
    <w:p>
      <w:pPr>
        <w:spacing w:before="93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67"/>
        </w:numPr>
        <w:tabs>
          <w:tab w:pos="783" w:val="left" w:leader="none"/>
        </w:tabs>
        <w:spacing w:line="249" w:lineRule="auto" w:before="179" w:after="0"/>
        <w:ind w:left="158" w:right="155" w:firstLine="396"/>
        <w:jc w:val="left"/>
        <w:rPr>
          <w:sz w:val="18"/>
        </w:rPr>
      </w:pPr>
      <w:r>
        <w:rPr>
          <w:color w:val="231F20"/>
          <w:sz w:val="18"/>
        </w:rPr>
        <w:t>Музейное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хранение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художественных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ценностей.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(хранение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музейных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коллекций).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Практическое пособие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1995.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203 с.</w:t>
      </w:r>
    </w:p>
    <w:p>
      <w:pPr>
        <w:pStyle w:val="ListParagraph"/>
        <w:numPr>
          <w:ilvl w:val="0"/>
          <w:numId w:val="67"/>
        </w:numPr>
        <w:tabs>
          <w:tab w:pos="783" w:val="left" w:leader="none"/>
        </w:tabs>
        <w:spacing w:line="249" w:lineRule="auto" w:before="1" w:after="0"/>
        <w:ind w:left="158" w:right="156" w:firstLine="396"/>
        <w:jc w:val="left"/>
        <w:rPr>
          <w:sz w:val="18"/>
        </w:rPr>
      </w:pPr>
      <w:r>
        <w:rPr>
          <w:i/>
          <w:color w:val="231F20"/>
          <w:spacing w:val="-1"/>
          <w:sz w:val="18"/>
        </w:rPr>
        <w:t>Болотов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Е.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Н.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Сохранить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наследие: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микроклимат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музеев.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https://</w:t>
      </w:r>
      <w:r>
        <w:rPr>
          <w:color w:val="231F20"/>
          <w:spacing w:val="-42"/>
          <w:sz w:val="18"/>
        </w:rPr>
        <w:t> </w:t>
      </w:r>
      <w:hyperlink r:id="rId302">
        <w:r>
          <w:rPr>
            <w:color w:val="231F20"/>
            <w:sz w:val="18"/>
          </w:rPr>
          <w:t>www.abok.ru/for_spec/articles.php?nid=6835</w:t>
        </w:r>
      </w:hyperlink>
    </w:p>
    <w:p>
      <w:pPr>
        <w:pStyle w:val="ListParagraph"/>
        <w:numPr>
          <w:ilvl w:val="0"/>
          <w:numId w:val="67"/>
        </w:numPr>
        <w:tabs>
          <w:tab w:pos="783" w:val="left" w:leader="none"/>
        </w:tabs>
        <w:spacing w:line="249" w:lineRule="auto" w:before="2" w:after="0"/>
        <w:ind w:left="158" w:right="157" w:firstLine="396"/>
        <w:jc w:val="left"/>
        <w:rPr>
          <w:sz w:val="18"/>
        </w:rPr>
      </w:pPr>
      <w:r>
        <w:rPr>
          <w:i/>
          <w:color w:val="231F20"/>
          <w:sz w:val="18"/>
        </w:rPr>
        <w:t>Шерон</w:t>
      </w:r>
      <w:r>
        <w:rPr>
          <w:i/>
          <w:color w:val="231F20"/>
          <w:spacing w:val="21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22"/>
          <w:sz w:val="18"/>
        </w:rPr>
        <w:t> </w:t>
      </w:r>
      <w:r>
        <w:rPr>
          <w:i/>
          <w:color w:val="231F20"/>
          <w:sz w:val="18"/>
        </w:rPr>
        <w:t>Парк.</w:t>
      </w:r>
      <w:r>
        <w:rPr>
          <w:i/>
          <w:color w:val="231F20"/>
          <w:spacing w:val="21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микроклимата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исторических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зданий.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Журнал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АВОК.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2000. №1.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С.22-33</w:t>
      </w:r>
    </w:p>
    <w:p>
      <w:pPr>
        <w:pStyle w:val="ListParagraph"/>
        <w:numPr>
          <w:ilvl w:val="0"/>
          <w:numId w:val="67"/>
        </w:numPr>
        <w:tabs>
          <w:tab w:pos="783" w:val="left" w:leader="none"/>
        </w:tabs>
        <w:spacing w:line="249" w:lineRule="auto" w:before="1" w:after="0"/>
        <w:ind w:left="158" w:right="155" w:firstLine="396"/>
        <w:jc w:val="left"/>
        <w:rPr>
          <w:sz w:val="18"/>
        </w:rPr>
      </w:pPr>
      <w:r>
        <w:rPr>
          <w:color w:val="231F20"/>
          <w:w w:val="95"/>
          <w:sz w:val="18"/>
        </w:rPr>
        <w:t>(ЦНИИЭП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Им.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Б.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Мезенцева)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ГОСГРАЖДАНСТРОЯ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Рекомендации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проектированию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музеев. М.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ройиздат, 1998.</w:t>
      </w:r>
    </w:p>
    <w:p>
      <w:pPr>
        <w:pStyle w:val="ListParagraph"/>
        <w:numPr>
          <w:ilvl w:val="0"/>
          <w:numId w:val="67"/>
        </w:numPr>
        <w:tabs>
          <w:tab w:pos="783" w:val="left" w:leader="none"/>
        </w:tabs>
        <w:spacing w:line="249" w:lineRule="auto" w:before="2" w:after="0"/>
        <w:ind w:left="158" w:right="156" w:firstLine="396"/>
        <w:jc w:val="left"/>
        <w:rPr>
          <w:sz w:val="18"/>
        </w:rPr>
      </w:pPr>
      <w:r>
        <w:rPr>
          <w:color w:val="231F20"/>
          <w:spacing w:val="-2"/>
          <w:sz w:val="18"/>
        </w:rPr>
        <w:t>СП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60.13330.2016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«Отопление,вентиляция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кондиционирование».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М.,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2012.</w:t>
      </w:r>
    </w:p>
    <w:p>
      <w:pPr>
        <w:pStyle w:val="ListParagraph"/>
        <w:numPr>
          <w:ilvl w:val="0"/>
          <w:numId w:val="67"/>
        </w:numPr>
        <w:tabs>
          <w:tab w:pos="783" w:val="left" w:leader="none"/>
        </w:tabs>
        <w:spacing w:line="249" w:lineRule="auto" w:before="1" w:after="0"/>
        <w:ind w:left="158" w:right="156" w:firstLine="396"/>
        <w:jc w:val="left"/>
        <w:rPr>
          <w:sz w:val="18"/>
        </w:rPr>
      </w:pPr>
      <w:r>
        <w:rPr>
          <w:color w:val="231F20"/>
          <w:sz w:val="18"/>
        </w:rPr>
        <w:t>Стандарт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АВОК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1–2002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«Здания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жилые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общественные.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Нормы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воз-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духообмена».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2002.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36"/>
        <w:gridCol w:w="2917"/>
      </w:tblGrid>
      <w:tr>
        <w:trPr>
          <w:trHeight w:val="2763" w:hRule="atLeast"/>
        </w:trPr>
        <w:tc>
          <w:tcPr>
            <w:tcW w:w="3136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697</w:t>
            </w:r>
            <w:r>
              <w:rPr>
                <w:b/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:</w:t>
            </w:r>
            <w:r>
              <w:rPr>
                <w:b/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662.6/.9</w:t>
            </w:r>
            <w:r>
              <w:rPr>
                <w:b/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536</w:t>
            </w:r>
          </w:p>
          <w:p>
            <w:pPr>
              <w:pStyle w:val="TableParagraph"/>
              <w:spacing w:line="247" w:lineRule="auto" w:before="6"/>
              <w:ind w:left="50" w:right="1205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Никита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Юрьевич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Саввин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аспирант</w:t>
            </w:r>
          </w:p>
          <w:p>
            <w:pPr>
              <w:pStyle w:val="TableParagraph"/>
              <w:spacing w:line="247" w:lineRule="auto" w:before="1"/>
              <w:ind w:left="50" w:right="821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Николай</w:t>
            </w:r>
            <w:r>
              <w:rPr>
                <w:i/>
                <w:color w:val="231F20"/>
                <w:spacing w:val="24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Юрьевич</w:t>
            </w:r>
            <w:r>
              <w:rPr>
                <w:i/>
                <w:color w:val="231F20"/>
                <w:spacing w:val="24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Никулин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аспирант</w:t>
            </w:r>
          </w:p>
          <w:p>
            <w:pPr>
              <w:pStyle w:val="TableParagraph"/>
              <w:spacing w:line="247" w:lineRule="auto" w:before="1"/>
              <w:ind w:left="50" w:right="821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Александр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Викторович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Дралов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1"/>
              <w:ind w:left="50" w:right="655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(Белгородский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государственный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технологический университет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им.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В.Г.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Шухова)</w:t>
            </w:r>
          </w:p>
          <w:p>
            <w:pPr>
              <w:pStyle w:val="TableParagraph"/>
              <w:spacing w:line="247" w:lineRule="auto" w:before="1"/>
              <w:ind w:left="50" w:right="1297"/>
              <w:rPr>
                <w:i/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E-mail: </w:t>
            </w:r>
            <w:hyperlink r:id="rId303">
              <w:r>
                <w:rPr>
                  <w:i/>
                  <w:color w:val="231F20"/>
                  <w:spacing w:val="-1"/>
                  <w:w w:val="95"/>
                  <w:sz w:val="18"/>
                </w:rPr>
                <w:t>n-savvin@mail.ru</w:t>
              </w:r>
            </w:hyperlink>
            <w:r>
              <w:rPr>
                <w:i/>
                <w:color w:val="231F20"/>
                <w:spacing w:val="-40"/>
                <w:w w:val="95"/>
                <w:sz w:val="18"/>
              </w:rPr>
              <w:t> </w:t>
            </w:r>
            <w:hyperlink r:id="rId304">
              <w:r>
                <w:rPr>
                  <w:i/>
                  <w:color w:val="231F20"/>
                  <w:sz w:val="18"/>
                </w:rPr>
                <w:t>nick_973gt@mail.ru</w:t>
              </w:r>
            </w:hyperlink>
          </w:p>
          <w:p>
            <w:pPr>
              <w:pStyle w:val="TableParagraph"/>
              <w:spacing w:line="189" w:lineRule="exact" w:before="1"/>
              <w:ind w:left="50"/>
              <w:rPr>
                <w:i/>
                <w:sz w:val="18"/>
              </w:rPr>
            </w:pPr>
            <w:hyperlink r:id="rId303">
              <w:r>
                <w:rPr>
                  <w:i/>
                  <w:color w:val="231F20"/>
                  <w:sz w:val="18"/>
                </w:rPr>
                <w:t>n-savvin@mail.ru</w:t>
              </w:r>
            </w:hyperlink>
          </w:p>
        </w:tc>
        <w:tc>
          <w:tcPr>
            <w:tcW w:w="2917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line="247" w:lineRule="auto" w:before="0"/>
              <w:ind w:left="1111" w:right="48" w:firstLine="131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Nikita Yurievich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Savvin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post-graduate student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Nikolai Yurievich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Nikulin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post-graduate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student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Alexander</w:t>
            </w:r>
            <w:r>
              <w:rPr>
                <w:i/>
                <w:color w:val="231F20"/>
                <w:spacing w:val="3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Viktorovich</w:t>
            </w:r>
            <w:r>
              <w:rPr>
                <w:i/>
                <w:color w:val="231F20"/>
                <w:spacing w:val="3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Dralow</w:t>
            </w:r>
            <w:r>
              <w:rPr>
                <w:color w:val="231F20"/>
                <w:w w:val="90"/>
                <w:sz w:val="18"/>
              </w:rPr>
              <w:t>,</w:t>
            </w:r>
          </w:p>
          <w:p>
            <w:pPr>
              <w:pStyle w:val="TableParagraph"/>
              <w:spacing w:line="247" w:lineRule="auto" w:before="7"/>
              <w:ind w:left="1155" w:right="47" w:firstLine="1223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(Belgorod State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Technological</w:t>
            </w:r>
            <w:r>
              <w:rPr>
                <w:color w:val="231F20"/>
                <w:spacing w:val="4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University</w:t>
            </w:r>
          </w:p>
          <w:p>
            <w:pPr>
              <w:pStyle w:val="TableParagraph"/>
              <w:spacing w:line="247" w:lineRule="auto" w:before="1"/>
              <w:ind w:left="1086" w:right="47" w:firstLine="731"/>
              <w:jc w:val="right"/>
              <w:rPr>
                <w:i/>
                <w:sz w:val="18"/>
              </w:rPr>
            </w:pPr>
            <w:r>
              <w:rPr>
                <w:color w:val="231F20"/>
                <w:w w:val="90"/>
                <w:sz w:val="18"/>
              </w:rPr>
              <w:t>V.</w:t>
            </w:r>
            <w:r>
              <w:rPr>
                <w:color w:val="231F20"/>
                <w:spacing w:val="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G.</w:t>
            </w:r>
            <w:r>
              <w:rPr>
                <w:color w:val="231F20"/>
                <w:spacing w:val="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Shukhov)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E-mail: </w:t>
            </w:r>
            <w:hyperlink r:id="rId303">
              <w:r>
                <w:rPr>
                  <w:i/>
                  <w:color w:val="231F20"/>
                  <w:spacing w:val="-1"/>
                  <w:w w:val="95"/>
                  <w:sz w:val="18"/>
                </w:rPr>
                <w:t>n-savvin@mail.ru</w:t>
              </w:r>
            </w:hyperlink>
            <w:r>
              <w:rPr>
                <w:i/>
                <w:color w:val="231F20"/>
                <w:spacing w:val="-40"/>
                <w:w w:val="95"/>
                <w:sz w:val="18"/>
              </w:rPr>
              <w:t> </w:t>
            </w:r>
            <w:hyperlink r:id="rId304">
              <w:r>
                <w:rPr>
                  <w:i/>
                  <w:color w:val="231F20"/>
                  <w:sz w:val="18"/>
                </w:rPr>
                <w:t>nick_973gt@mail.ru</w:t>
              </w:r>
            </w:hyperlink>
          </w:p>
          <w:p>
            <w:pPr>
              <w:pStyle w:val="TableParagraph"/>
              <w:spacing w:line="187" w:lineRule="exact" w:before="1"/>
              <w:ind w:right="48"/>
              <w:jc w:val="right"/>
              <w:rPr>
                <w:i/>
                <w:sz w:val="18"/>
              </w:rPr>
            </w:pPr>
            <w:hyperlink r:id="rId303">
              <w:r>
                <w:rPr>
                  <w:i/>
                  <w:color w:val="231F20"/>
                  <w:sz w:val="18"/>
                </w:rPr>
                <w:t>n-savvin@mail.ru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left="252" w:right="242" w:hanging="1"/>
      </w:pPr>
      <w:r>
        <w:rPr>
          <w:color w:val="231F20"/>
        </w:rPr>
        <w:t>СОВРЕМЕННОЕ</w:t>
      </w:r>
      <w:r>
        <w:rPr>
          <w:color w:val="231F20"/>
          <w:spacing w:val="17"/>
        </w:rPr>
        <w:t> </w:t>
      </w:r>
      <w:r>
        <w:rPr>
          <w:color w:val="231F20"/>
        </w:rPr>
        <w:t>ТЕПЛООБМЕННОЕ</w:t>
      </w:r>
      <w:r>
        <w:rPr>
          <w:color w:val="231F20"/>
          <w:spacing w:val="1"/>
        </w:rPr>
        <w:t> </w:t>
      </w:r>
      <w:r>
        <w:rPr>
          <w:color w:val="231F20"/>
        </w:rPr>
        <w:t>ОБОРУДОВАНИЕ</w:t>
      </w:r>
      <w:r>
        <w:rPr>
          <w:color w:val="231F20"/>
          <w:spacing w:val="16"/>
        </w:rPr>
        <w:t> </w:t>
      </w:r>
      <w:r>
        <w:rPr>
          <w:color w:val="231F20"/>
        </w:rPr>
        <w:t>ДЛЯ</w:t>
      </w:r>
      <w:r>
        <w:rPr>
          <w:color w:val="231F20"/>
          <w:spacing w:val="17"/>
        </w:rPr>
        <w:t> </w:t>
      </w:r>
      <w:r>
        <w:rPr>
          <w:color w:val="231F20"/>
        </w:rPr>
        <w:t>РАЗЛИЧНЫХ</w:t>
      </w:r>
      <w:r>
        <w:rPr>
          <w:color w:val="231F20"/>
          <w:spacing w:val="17"/>
        </w:rPr>
        <w:t> </w:t>
      </w:r>
      <w:r>
        <w:rPr>
          <w:color w:val="231F20"/>
        </w:rPr>
        <w:t>СФЕР</w:t>
      </w:r>
      <w:r>
        <w:rPr>
          <w:color w:val="231F20"/>
          <w:spacing w:val="1"/>
        </w:rPr>
        <w:t> </w:t>
      </w:r>
      <w:r>
        <w:rPr>
          <w:color w:val="231F20"/>
        </w:rPr>
        <w:t>ПРОМЫШЛЕННОСТИ</w:t>
      </w:r>
      <w:r>
        <w:rPr>
          <w:color w:val="231F20"/>
          <w:spacing w:val="45"/>
        </w:rPr>
        <w:t> </w:t>
      </w:r>
      <w:r>
        <w:rPr>
          <w:color w:val="231F20"/>
        </w:rPr>
        <w:t>И</w:t>
      </w:r>
      <w:r>
        <w:rPr>
          <w:color w:val="231F20"/>
          <w:spacing w:val="45"/>
        </w:rPr>
        <w:t> </w:t>
      </w:r>
      <w:r>
        <w:rPr>
          <w:color w:val="231F20"/>
        </w:rPr>
        <w:t>ТЕПЛОЭНЕРГЕТИКИ</w:t>
      </w:r>
    </w:p>
    <w:p>
      <w:pPr>
        <w:pStyle w:val="Heading2"/>
        <w:spacing w:line="249" w:lineRule="auto" w:before="229"/>
        <w:ind w:left="807" w:right="792"/>
      </w:pPr>
      <w:r>
        <w:rPr>
          <w:color w:val="231F20"/>
        </w:rPr>
        <w:t>MODERN</w:t>
      </w:r>
      <w:r>
        <w:rPr>
          <w:color w:val="231F20"/>
          <w:spacing w:val="1"/>
        </w:rPr>
        <w:t> </w:t>
      </w:r>
      <w:r>
        <w:rPr>
          <w:color w:val="231F20"/>
        </w:rPr>
        <w:t>HEAT</w:t>
      </w:r>
      <w:r>
        <w:rPr>
          <w:color w:val="231F20"/>
          <w:spacing w:val="1"/>
        </w:rPr>
        <w:t> </w:t>
      </w:r>
      <w:r>
        <w:rPr>
          <w:color w:val="231F20"/>
        </w:rPr>
        <w:t>EXCHANGE</w:t>
      </w:r>
      <w:r>
        <w:rPr>
          <w:color w:val="231F20"/>
          <w:spacing w:val="1"/>
        </w:rPr>
        <w:t> </w:t>
      </w:r>
      <w:r>
        <w:rPr>
          <w:color w:val="231F20"/>
        </w:rPr>
        <w:t>EQUIPMENT</w:t>
      </w:r>
      <w:r>
        <w:rPr>
          <w:color w:val="231F20"/>
          <w:spacing w:val="-57"/>
        </w:rPr>
        <w:t> </w:t>
      </w:r>
      <w:r>
        <w:rPr>
          <w:color w:val="231F20"/>
        </w:rPr>
        <w:t>FOR</w:t>
      </w:r>
      <w:r>
        <w:rPr>
          <w:color w:val="231F20"/>
          <w:spacing w:val="8"/>
        </w:rPr>
        <w:t> </w:t>
      </w:r>
      <w:r>
        <w:rPr>
          <w:color w:val="231F20"/>
        </w:rPr>
        <w:t>VARIOUS</w:t>
      </w:r>
      <w:r>
        <w:rPr>
          <w:color w:val="231F20"/>
          <w:spacing w:val="12"/>
        </w:rPr>
        <w:t> </w:t>
      </w:r>
      <w:r>
        <w:rPr>
          <w:color w:val="231F20"/>
        </w:rPr>
        <w:t>INDUSTRIES</w:t>
      </w:r>
    </w:p>
    <w:p>
      <w:pPr>
        <w:spacing w:before="2"/>
        <w:ind w:left="1039" w:right="1031" w:firstLine="0"/>
        <w:jc w:val="center"/>
        <w:rPr>
          <w:sz w:val="24"/>
        </w:rPr>
      </w:pPr>
      <w:r>
        <w:rPr>
          <w:color w:val="231F20"/>
          <w:sz w:val="24"/>
        </w:rPr>
        <w:t>AND</w:t>
      </w:r>
      <w:r>
        <w:rPr>
          <w:color w:val="231F20"/>
          <w:spacing w:val="29"/>
          <w:sz w:val="24"/>
        </w:rPr>
        <w:t> </w:t>
      </w:r>
      <w:r>
        <w:rPr>
          <w:color w:val="231F20"/>
          <w:sz w:val="24"/>
        </w:rPr>
        <w:t>HEAT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POWER</w:t>
      </w:r>
      <w:r>
        <w:rPr>
          <w:color w:val="231F20"/>
          <w:spacing w:val="29"/>
          <w:sz w:val="24"/>
        </w:rPr>
        <w:t> </w:t>
      </w:r>
      <w:r>
        <w:rPr>
          <w:color w:val="231F20"/>
          <w:sz w:val="24"/>
        </w:rPr>
        <w:t>INDUSTRY</w:t>
      </w:r>
    </w:p>
    <w:p>
      <w:pPr>
        <w:spacing w:line="247" w:lineRule="auto" w:before="223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Для системы теплоснабжения Российской Федерации характерен зна-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чительный износ оборудования: тепловых сетей и котельных. При этом важ-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элементом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оборудования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систем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теплоснабжения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являются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теплообмен-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3"/>
          <w:sz w:val="18"/>
        </w:rPr>
        <w:t>ные аппараты различного </w:t>
      </w:r>
      <w:r>
        <w:rPr>
          <w:color w:val="231F20"/>
          <w:spacing w:val="-2"/>
          <w:sz w:val="18"/>
        </w:rPr>
        <w:t>конструктивного исполнения, которые используются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 ТЭС и АЭС, котельных и др. В данной статье рассматриваются различное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теплообменное оборудование, применяемое в современной теплоэнергетике.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Установлено,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что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применение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пластинчатых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теплообменников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является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более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целесообразным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инженерным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решением,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чем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кожухотрубных,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ввиду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экономи-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ческих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факторов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эксплуатационных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преимуществ.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Сделаны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выводы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необ-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ходимости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внедрения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способов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интенсификации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теплообмена.</w:t>
      </w:r>
    </w:p>
    <w:p>
      <w:pPr>
        <w:spacing w:line="247" w:lineRule="auto" w:before="8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Ключевые слова</w:t>
      </w:r>
      <w:r>
        <w:rPr>
          <w:color w:val="231F20"/>
          <w:w w:val="95"/>
          <w:sz w:val="18"/>
        </w:rPr>
        <w:t>: теплообмен, пластинчатые теплообменники, кожухотруб-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теплообменники,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интенсификация,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коэффициент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теплопередачи.</w:t>
      </w:r>
    </w:p>
    <w:p>
      <w:pPr>
        <w:pStyle w:val="BodyText"/>
        <w:spacing w:before="9"/>
        <w:rPr>
          <w:sz w:val="18"/>
        </w:rPr>
      </w:pPr>
    </w:p>
    <w:p>
      <w:pPr>
        <w:spacing w:line="249" w:lineRule="auto" w:before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The heat supply system of the Russian Federation is characterized by signif-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icant wear and tear of equipment: heating networks and boiler rooms. At the same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time,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important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element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equipment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heat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supply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systems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heat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exchang-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ers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various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versions,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which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used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thermal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power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plants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nuclear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154" w:firstLine="0"/>
        <w:jc w:val="both"/>
        <w:rPr>
          <w:sz w:val="18"/>
        </w:rPr>
      </w:pPr>
      <w:r>
        <w:rPr>
          <w:color w:val="231F20"/>
          <w:sz w:val="18"/>
        </w:rPr>
        <w:t>power plants, boiler houses, etc.this article discusses various heat exchange equip-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ment used in modern heat power engineering. It is established that the use of plate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heat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exchangers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more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appropriate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engineering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solution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than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shell-and-tube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heat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exchangers, due to economic factors and operational advantages. Conclusions are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drawn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about 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need to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introduce methods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heat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exchange intensification.</w:t>
      </w:r>
    </w:p>
    <w:p>
      <w:pPr>
        <w:spacing w:line="249" w:lineRule="auto" w:before="3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heat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exchange,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plate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heat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exchangers,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shell-and-tube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heat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exchang-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ers,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intensification, heat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transfer coefficient.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</w:rPr>
        <w:t>Теплоснабжение России представлено 485 ТЭЦ, 6,5 тыс. ко-</w:t>
      </w:r>
      <w:r>
        <w:rPr>
          <w:color w:val="231F20"/>
          <w:spacing w:val="1"/>
        </w:rPr>
        <w:t> </w:t>
      </w:r>
      <w:r>
        <w:rPr>
          <w:color w:val="231F20"/>
        </w:rPr>
        <w:t>тельными мощностью более 20 Гкал/час, более 100 тыс. мелких</w:t>
      </w:r>
      <w:r>
        <w:rPr>
          <w:color w:val="231F20"/>
          <w:spacing w:val="1"/>
        </w:rPr>
        <w:t> </w:t>
      </w:r>
      <w:r>
        <w:rPr>
          <w:color w:val="231F20"/>
        </w:rPr>
        <w:t>котельных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около</w:t>
      </w:r>
      <w:r>
        <w:rPr>
          <w:color w:val="231F20"/>
          <w:spacing w:val="-7"/>
        </w:rPr>
        <w:t> </w:t>
      </w:r>
      <w:r>
        <w:rPr>
          <w:color w:val="231F20"/>
        </w:rPr>
        <w:t>600</w:t>
      </w:r>
      <w:r>
        <w:rPr>
          <w:color w:val="231F20"/>
          <w:spacing w:val="-7"/>
        </w:rPr>
        <w:t> </w:t>
      </w:r>
      <w:r>
        <w:rPr>
          <w:color w:val="231F20"/>
        </w:rPr>
        <w:t>тысяч</w:t>
      </w:r>
      <w:r>
        <w:rPr>
          <w:color w:val="231F20"/>
          <w:spacing w:val="-7"/>
        </w:rPr>
        <w:t> </w:t>
      </w:r>
      <w:r>
        <w:rPr>
          <w:color w:val="231F20"/>
        </w:rPr>
        <w:t>автономных</w:t>
      </w:r>
      <w:r>
        <w:rPr>
          <w:color w:val="231F20"/>
          <w:spacing w:val="-7"/>
        </w:rPr>
        <w:t> </w:t>
      </w:r>
      <w:r>
        <w:rPr>
          <w:color w:val="231F20"/>
        </w:rPr>
        <w:t>индивидуальных</w:t>
      </w:r>
      <w:r>
        <w:rPr>
          <w:color w:val="231F20"/>
          <w:spacing w:val="-5"/>
        </w:rPr>
        <w:t> </w:t>
      </w:r>
      <w:r>
        <w:rPr>
          <w:color w:val="231F20"/>
        </w:rPr>
        <w:t>тепло-</w:t>
      </w:r>
      <w:r>
        <w:rPr>
          <w:color w:val="231F20"/>
          <w:spacing w:val="-50"/>
        </w:rPr>
        <w:t> </w:t>
      </w:r>
      <w:r>
        <w:rPr>
          <w:color w:val="231F20"/>
        </w:rPr>
        <w:t>генераторов.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организациях,</w:t>
      </w:r>
      <w:r>
        <w:rPr>
          <w:color w:val="231F20"/>
          <w:spacing w:val="-9"/>
        </w:rPr>
        <w:t> </w:t>
      </w:r>
      <w:r>
        <w:rPr>
          <w:color w:val="231F20"/>
        </w:rPr>
        <w:t>занимающихся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строительством,</w:t>
      </w:r>
      <w:r>
        <w:rPr>
          <w:color w:val="231F20"/>
          <w:spacing w:val="-9"/>
        </w:rPr>
        <w:t> </w:t>
      </w:r>
      <w:r>
        <w:rPr>
          <w:color w:val="231F20"/>
        </w:rPr>
        <w:t>экс-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плуатацией, ремонтом, наладкой, контролем систем теплоснабжения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теплопотребления</w:t>
      </w:r>
      <w:r>
        <w:rPr>
          <w:color w:val="231F20"/>
          <w:spacing w:val="-12"/>
        </w:rPr>
        <w:t> </w:t>
      </w:r>
      <w:r>
        <w:rPr>
          <w:color w:val="231F20"/>
        </w:rPr>
        <w:t>работает</w:t>
      </w:r>
      <w:r>
        <w:rPr>
          <w:color w:val="231F20"/>
          <w:spacing w:val="-10"/>
        </w:rPr>
        <w:t> </w:t>
      </w:r>
      <w:r>
        <w:rPr>
          <w:color w:val="231F20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1"/>
        </w:rPr>
        <w:t> </w:t>
      </w:r>
      <w:r>
        <w:rPr>
          <w:color w:val="231F20"/>
        </w:rPr>
        <w:t>млн</w:t>
      </w:r>
      <w:r>
        <w:rPr>
          <w:color w:val="231F20"/>
          <w:spacing w:val="-12"/>
        </w:rPr>
        <w:t> </w:t>
      </w:r>
      <w:r>
        <w:rPr>
          <w:color w:val="231F20"/>
        </w:rPr>
        <w:t>человек.</w:t>
      </w:r>
      <w:r>
        <w:rPr>
          <w:color w:val="231F20"/>
          <w:spacing w:val="-11"/>
        </w:rPr>
        <w:t> </w:t>
      </w:r>
      <w:r>
        <w:rPr>
          <w:color w:val="231F20"/>
        </w:rPr>
        <w:t>Общая</w:t>
      </w:r>
      <w:r>
        <w:rPr>
          <w:color w:val="231F20"/>
          <w:spacing w:val="-11"/>
        </w:rPr>
        <w:t> </w:t>
      </w:r>
      <w:r>
        <w:rPr>
          <w:color w:val="231F20"/>
        </w:rPr>
        <w:t>реализа-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ция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тепла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составляет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2060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млн.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Гкал/год,</w:t>
      </w:r>
      <w:r>
        <w:rPr>
          <w:color w:val="231F20"/>
          <w:spacing w:val="-11"/>
        </w:rPr>
        <w:t> </w:t>
      </w:r>
      <w:r>
        <w:rPr>
          <w:color w:val="231F20"/>
        </w:rPr>
        <w:t>учитывая,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жилищный</w:t>
      </w:r>
      <w:r>
        <w:rPr>
          <w:color w:val="231F20"/>
          <w:spacing w:val="-50"/>
        </w:rPr>
        <w:t> </w:t>
      </w:r>
      <w:r>
        <w:rPr>
          <w:color w:val="231F20"/>
        </w:rPr>
        <w:t>сектор и бюджетная сфера потребляют 1086 млн. Гкал, промыш-</w:t>
      </w:r>
      <w:r>
        <w:rPr>
          <w:color w:val="231F20"/>
          <w:spacing w:val="1"/>
        </w:rPr>
        <w:t> </w:t>
      </w:r>
      <w:r>
        <w:rPr>
          <w:color w:val="231F20"/>
        </w:rPr>
        <w:t>ленность и прочие потребители 974 млн. Гкал. На теплоснабже-</w:t>
      </w:r>
      <w:r>
        <w:rPr>
          <w:color w:val="231F20"/>
          <w:spacing w:val="1"/>
        </w:rPr>
        <w:t> </w:t>
      </w:r>
      <w:r>
        <w:rPr>
          <w:color w:val="231F20"/>
        </w:rPr>
        <w:t>ние</w:t>
      </w:r>
      <w:r>
        <w:rPr>
          <w:color w:val="231F20"/>
          <w:spacing w:val="-1"/>
        </w:rPr>
        <w:t> </w:t>
      </w:r>
      <w:r>
        <w:rPr>
          <w:color w:val="231F20"/>
        </w:rPr>
        <w:t>расходуется более 400 млн</w:t>
      </w:r>
      <w:r>
        <w:rPr>
          <w:color w:val="231F20"/>
          <w:spacing w:val="1"/>
        </w:rPr>
        <w:t> </w:t>
      </w:r>
      <w:r>
        <w:rPr>
          <w:color w:val="231F20"/>
        </w:rPr>
        <w:t>т.у.т./год [1,</w:t>
      </w:r>
      <w:r>
        <w:rPr>
          <w:color w:val="231F20"/>
          <w:spacing w:val="1"/>
        </w:rPr>
        <w:t> </w:t>
      </w:r>
      <w:r>
        <w:rPr>
          <w:color w:val="231F20"/>
        </w:rPr>
        <w:t>2].</w:t>
      </w:r>
    </w:p>
    <w:p>
      <w:pPr>
        <w:pStyle w:val="BodyText"/>
        <w:spacing w:line="254" w:lineRule="auto" w:before="8"/>
        <w:ind w:left="158" w:right="154" w:firstLine="396"/>
        <w:jc w:val="both"/>
      </w:pPr>
      <w:r>
        <w:rPr>
          <w:color w:val="231F20"/>
        </w:rPr>
        <w:t>Ключевое место в промышленной теплоэнергетике и в жи-</w:t>
      </w:r>
      <w:r>
        <w:rPr>
          <w:color w:val="231F20"/>
          <w:spacing w:val="1"/>
        </w:rPr>
        <w:t> </w:t>
      </w:r>
      <w:r>
        <w:rPr>
          <w:color w:val="231F20"/>
        </w:rPr>
        <w:t>лищно-коммунальном хозяйстве страны занимает теплообменное</w:t>
      </w:r>
      <w:r>
        <w:rPr>
          <w:color w:val="231F20"/>
          <w:spacing w:val="1"/>
        </w:rPr>
        <w:t> </w:t>
      </w:r>
      <w:r>
        <w:rPr>
          <w:color w:val="231F20"/>
        </w:rPr>
        <w:t>оборудование. Выбор этого оборудования определяется конкрет-</w:t>
      </w:r>
      <w:r>
        <w:rPr>
          <w:color w:val="231F20"/>
          <w:spacing w:val="1"/>
        </w:rPr>
        <w:t> </w:t>
      </w:r>
      <w:r>
        <w:rPr>
          <w:color w:val="231F20"/>
        </w:rPr>
        <w:t>ными требованиями и условиями эксплуатации. Наиболее часто</w:t>
      </w:r>
      <w:r>
        <w:rPr>
          <w:color w:val="231F20"/>
          <w:spacing w:val="1"/>
        </w:rPr>
        <w:t> </w:t>
      </w:r>
      <w:r>
        <w:rPr>
          <w:color w:val="231F20"/>
        </w:rPr>
        <w:t>используемыми являются кожухотрубные и пластинчатые тепло-</w:t>
      </w:r>
      <w:r>
        <w:rPr>
          <w:color w:val="231F20"/>
          <w:spacing w:val="1"/>
        </w:rPr>
        <w:t> </w:t>
      </w:r>
      <w:r>
        <w:rPr>
          <w:color w:val="231F20"/>
        </w:rPr>
        <w:t>обменники. Современная промышленность и теплоэнергетика на-</w:t>
      </w:r>
      <w:r>
        <w:rPr>
          <w:color w:val="231F20"/>
          <w:spacing w:val="-50"/>
        </w:rPr>
        <w:t> </w:t>
      </w:r>
      <w:r>
        <w:rPr>
          <w:color w:val="231F20"/>
        </w:rPr>
        <w:t>сыщена различными условиями проведения теплогенерирующих</w:t>
      </w:r>
      <w:r>
        <w:rPr>
          <w:color w:val="231F20"/>
          <w:spacing w:val="1"/>
        </w:rPr>
        <w:t> </w:t>
      </w:r>
      <w:r>
        <w:rPr>
          <w:color w:val="231F20"/>
        </w:rPr>
        <w:t>процессов при помощи теплообменного оборудования различно-</w:t>
      </w:r>
      <w:r>
        <w:rPr>
          <w:color w:val="231F20"/>
          <w:spacing w:val="1"/>
        </w:rPr>
        <w:t> </w:t>
      </w:r>
      <w:r>
        <w:rPr>
          <w:color w:val="231F20"/>
        </w:rPr>
        <w:t>го конструктивного исполнения. По принципу воздействия на те-</w:t>
      </w:r>
      <w:r>
        <w:rPr>
          <w:color w:val="231F20"/>
          <w:spacing w:val="1"/>
        </w:rPr>
        <w:t> </w:t>
      </w:r>
      <w:r>
        <w:rPr>
          <w:color w:val="231F20"/>
        </w:rPr>
        <w:t>плоноситель теплообменники делятся на рекуперативные, регене-</w:t>
      </w:r>
      <w:r>
        <w:rPr>
          <w:color w:val="231F20"/>
          <w:spacing w:val="-50"/>
        </w:rPr>
        <w:t> </w:t>
      </w:r>
      <w:r>
        <w:rPr>
          <w:color w:val="231F20"/>
        </w:rPr>
        <w:t>ративные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смесительные.</w:t>
      </w:r>
    </w:p>
    <w:p>
      <w:pPr>
        <w:pStyle w:val="BodyText"/>
        <w:spacing w:line="254" w:lineRule="auto" w:before="10"/>
        <w:ind w:left="158" w:right="156" w:firstLine="396"/>
        <w:jc w:val="both"/>
      </w:pPr>
      <w:r>
        <w:rPr>
          <w:color w:val="231F20"/>
        </w:rPr>
        <w:t>Конструкция рекуперативных теплообменников (рис. 1) обу-</w:t>
      </w:r>
      <w:r>
        <w:rPr>
          <w:color w:val="231F20"/>
          <w:spacing w:val="1"/>
        </w:rPr>
        <w:t> </w:t>
      </w:r>
      <w:r>
        <w:rPr>
          <w:color w:val="231F20"/>
        </w:rPr>
        <w:t>словлена наличием разделительной стенки – плоской или цилин-</w:t>
      </w:r>
      <w:r>
        <w:rPr>
          <w:color w:val="231F20"/>
          <w:spacing w:val="1"/>
        </w:rPr>
        <w:t> </w:t>
      </w:r>
      <w:r>
        <w:rPr>
          <w:color w:val="231F20"/>
        </w:rPr>
        <w:t>дрической,</w:t>
      </w:r>
      <w:r>
        <w:rPr>
          <w:color w:val="231F20"/>
          <w:spacing w:val="8"/>
        </w:rPr>
        <w:t> </w:t>
      </w:r>
      <w:r>
        <w:rPr>
          <w:color w:val="231F20"/>
        </w:rPr>
        <w:t>через</w:t>
      </w:r>
      <w:r>
        <w:rPr>
          <w:color w:val="231F20"/>
          <w:spacing w:val="9"/>
        </w:rPr>
        <w:t> </w:t>
      </w:r>
      <w:r>
        <w:rPr>
          <w:color w:val="231F20"/>
        </w:rPr>
        <w:t>которую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9"/>
        </w:rPr>
        <w:t> </w:t>
      </w:r>
      <w:r>
        <w:rPr>
          <w:color w:val="231F20"/>
        </w:rPr>
        <w:t>теплопередача</w:t>
      </w:r>
      <w:r>
        <w:rPr>
          <w:color w:val="231F20"/>
          <w:spacing w:val="8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свою</w:t>
      </w:r>
      <w:r>
        <w:rPr>
          <w:color w:val="231F20"/>
          <w:spacing w:val="-7"/>
        </w:rPr>
        <w:t> </w:t>
      </w:r>
      <w:r>
        <w:rPr>
          <w:color w:val="231F20"/>
        </w:rPr>
        <w:t>очередь,</w:t>
      </w:r>
      <w:r>
        <w:rPr>
          <w:color w:val="231F20"/>
          <w:spacing w:val="-7"/>
        </w:rPr>
        <w:t> </w:t>
      </w:r>
      <w:r>
        <w:rPr>
          <w:color w:val="231F20"/>
        </w:rPr>
        <w:t>конструкция</w:t>
      </w:r>
      <w:r>
        <w:rPr>
          <w:color w:val="231F20"/>
          <w:spacing w:val="-7"/>
        </w:rPr>
        <w:t> </w:t>
      </w:r>
      <w:r>
        <w:rPr>
          <w:color w:val="231F20"/>
        </w:rPr>
        <w:t>рекуперативных</w:t>
      </w:r>
      <w:r>
        <w:rPr>
          <w:color w:val="231F20"/>
          <w:spacing w:val="-7"/>
        </w:rPr>
        <w:t> </w:t>
      </w:r>
      <w:r>
        <w:rPr>
          <w:color w:val="231F20"/>
        </w:rPr>
        <w:t>теплообменни-</w:t>
      </w:r>
      <w:r>
        <w:rPr>
          <w:color w:val="231F20"/>
          <w:spacing w:val="-50"/>
        </w:rPr>
        <w:t> </w:t>
      </w:r>
      <w:r>
        <w:rPr>
          <w:color w:val="231F20"/>
        </w:rPr>
        <w:t>ков подразделяется на кожухотрубные (рис. 2), спиральные, змее-</w:t>
      </w:r>
      <w:r>
        <w:rPr>
          <w:color w:val="231F20"/>
          <w:spacing w:val="-50"/>
        </w:rPr>
        <w:t> </w:t>
      </w:r>
      <w:r>
        <w:rPr>
          <w:color w:val="231F20"/>
        </w:rPr>
        <w:t>виковые</w:t>
      </w:r>
      <w:r>
        <w:rPr>
          <w:color w:val="231F20"/>
          <w:spacing w:val="1"/>
        </w:rPr>
        <w:t> </w:t>
      </w:r>
      <w:r>
        <w:rPr>
          <w:color w:val="231F20"/>
        </w:rPr>
        <w:t>и пластинчатые</w:t>
      </w:r>
      <w:r>
        <w:rPr>
          <w:color w:val="231F20"/>
          <w:spacing w:val="1"/>
        </w:rPr>
        <w:t> </w:t>
      </w:r>
      <w:r>
        <w:rPr>
          <w:color w:val="231F20"/>
        </w:rPr>
        <w:t>[4].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 w:after="1"/>
        <w:rPr>
          <w:sz w:val="29"/>
        </w:rPr>
      </w:pPr>
    </w:p>
    <w:p>
      <w:pPr>
        <w:pStyle w:val="BodyText"/>
        <w:ind w:left="1394"/>
        <w:rPr>
          <w:sz w:val="20"/>
        </w:rPr>
      </w:pPr>
      <w:r>
        <w:rPr>
          <w:sz w:val="20"/>
        </w:rPr>
        <w:drawing>
          <wp:inline distT="0" distB="0" distL="0" distR="0">
            <wp:extent cx="2231132" cy="1261872"/>
            <wp:effectExtent l="0" t="0" r="0" b="0"/>
            <wp:docPr id="287" name="image1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77.jpe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1132" cy="126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16"/>
        </w:rPr>
      </w:pPr>
    </w:p>
    <w:p>
      <w:pPr>
        <w:spacing w:before="93"/>
        <w:ind w:left="1613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Рекуперативный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теплообменник</w:t>
      </w:r>
    </w:p>
    <w:p>
      <w:pPr>
        <w:pStyle w:val="BodyText"/>
        <w:spacing w:before="11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">
            <wp:simplePos x="0" y="0"/>
            <wp:positionH relativeFrom="page">
              <wp:posOffset>908756</wp:posOffset>
            </wp:positionH>
            <wp:positionV relativeFrom="paragraph">
              <wp:posOffset>146374</wp:posOffset>
            </wp:positionV>
            <wp:extent cx="3497579" cy="1378458"/>
            <wp:effectExtent l="0" t="0" r="0" b="0"/>
            <wp:wrapTopAndBottom/>
            <wp:docPr id="289" name="image1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78.jpe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7579" cy="1378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9"/>
        </w:rPr>
      </w:pPr>
    </w:p>
    <w:p>
      <w:pPr>
        <w:spacing w:before="1"/>
        <w:ind w:left="1625" w:right="0" w:firstLine="0"/>
        <w:jc w:val="left"/>
        <w:rPr>
          <w:sz w:val="18"/>
        </w:rPr>
      </w:pPr>
      <w:r>
        <w:rPr>
          <w:color w:val="231F20"/>
          <w:spacing w:val="-1"/>
          <w:sz w:val="18"/>
        </w:rPr>
        <w:t>Рис.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Кожухотрубный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теплообменник</w:t>
      </w:r>
    </w:p>
    <w:p>
      <w:pPr>
        <w:pStyle w:val="BodyText"/>
        <w:spacing w:before="6"/>
      </w:pPr>
    </w:p>
    <w:p>
      <w:pPr>
        <w:pStyle w:val="BodyText"/>
        <w:spacing w:line="254" w:lineRule="auto" w:before="1"/>
        <w:ind w:left="158" w:right="156" w:firstLine="396"/>
        <w:jc w:val="both"/>
      </w:pPr>
      <w:r>
        <w:rPr>
          <w:color w:val="231F20"/>
          <w:spacing w:val="-1"/>
          <w:w w:val="105"/>
        </w:rPr>
        <w:t>Кожухотрубные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теплообменники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применяются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ТЭЦ,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тельных,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индивидуальных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тепловых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пунктах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(ИТП).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Столь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ши-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рокая</w:t>
      </w:r>
      <w:r>
        <w:rPr>
          <w:color w:val="231F20"/>
          <w:spacing w:val="6"/>
        </w:rPr>
        <w:t> </w:t>
      </w:r>
      <w:r>
        <w:rPr>
          <w:color w:val="231F20"/>
        </w:rPr>
        <w:t>сфера</w:t>
      </w:r>
      <w:r>
        <w:rPr>
          <w:color w:val="231F20"/>
          <w:spacing w:val="7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5"/>
        </w:rPr>
        <w:t> </w:t>
      </w:r>
      <w:r>
        <w:rPr>
          <w:color w:val="231F20"/>
        </w:rPr>
        <w:t>обусловлена</w:t>
      </w:r>
      <w:r>
        <w:rPr>
          <w:color w:val="231F20"/>
          <w:spacing w:val="6"/>
        </w:rPr>
        <w:t> </w:t>
      </w:r>
      <w:r>
        <w:rPr>
          <w:color w:val="231F20"/>
        </w:rPr>
        <w:t>простотой</w:t>
      </w:r>
      <w:r>
        <w:rPr>
          <w:color w:val="231F20"/>
          <w:spacing w:val="6"/>
        </w:rPr>
        <w:t> </w:t>
      </w:r>
      <w:r>
        <w:rPr>
          <w:color w:val="231F20"/>
        </w:rPr>
        <w:t>конструкции.</w:t>
      </w:r>
    </w:p>
    <w:p>
      <w:pPr>
        <w:pStyle w:val="BodyText"/>
        <w:spacing w:line="254" w:lineRule="auto" w:before="2"/>
        <w:ind w:left="158" w:right="153" w:firstLine="396"/>
        <w:jc w:val="both"/>
      </w:pPr>
      <w:r>
        <w:rPr>
          <w:color w:val="231F20"/>
          <w:spacing w:val="-2"/>
        </w:rPr>
        <w:t>Во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многих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странах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(Канаде,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США,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Дании,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Германии,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Франции,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Индии, Китае) активно ведутся теоретические и экспериментальные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исследования по повышению эффективности работы кожухотруб-</w:t>
      </w:r>
      <w:r>
        <w:rPr>
          <w:color w:val="231F20"/>
          <w:spacing w:val="-50"/>
        </w:rPr>
        <w:t> </w:t>
      </w:r>
      <w:r>
        <w:rPr>
          <w:color w:val="231F20"/>
        </w:rPr>
        <w:t>ных аппаратов [5, 6]. В большей степени исследования направле-</w:t>
      </w:r>
      <w:r>
        <w:rPr>
          <w:color w:val="231F20"/>
          <w:spacing w:val="1"/>
        </w:rPr>
        <w:t> </w:t>
      </w:r>
      <w:r>
        <w:rPr>
          <w:color w:val="231F20"/>
        </w:rPr>
        <w:t>ны на повышение турбулизации потока жидкости как у нагревае-</w:t>
      </w:r>
      <w:r>
        <w:rPr>
          <w:color w:val="231F20"/>
          <w:spacing w:val="1"/>
        </w:rPr>
        <w:t> </w:t>
      </w:r>
      <w:r>
        <w:rPr>
          <w:color w:val="231F20"/>
        </w:rPr>
        <w:t>мой поверхности, так и у охлаждаемой поверхности в следствие</w:t>
      </w:r>
      <w:r>
        <w:rPr>
          <w:color w:val="231F20"/>
          <w:spacing w:val="1"/>
        </w:rPr>
        <w:t> </w:t>
      </w:r>
      <w:r>
        <w:rPr>
          <w:color w:val="231F20"/>
        </w:rPr>
        <w:t>оригинальных</w:t>
      </w:r>
      <w:r>
        <w:rPr>
          <w:color w:val="231F20"/>
          <w:spacing w:val="1"/>
        </w:rPr>
        <w:t> </w:t>
      </w:r>
      <w:r>
        <w:rPr>
          <w:color w:val="231F20"/>
        </w:rPr>
        <w:t>технических</w:t>
      </w:r>
      <w:r>
        <w:rPr>
          <w:color w:val="231F20"/>
          <w:spacing w:val="2"/>
        </w:rPr>
        <w:t> </w:t>
      </w:r>
      <w:r>
        <w:rPr>
          <w:color w:val="231F20"/>
        </w:rPr>
        <w:t>решений.</w:t>
      </w:r>
    </w:p>
    <w:p>
      <w:pPr>
        <w:pStyle w:val="BodyText"/>
        <w:spacing w:line="254" w:lineRule="auto" w:before="6"/>
        <w:ind w:left="158" w:right="156" w:firstLine="396"/>
        <w:jc w:val="both"/>
      </w:pPr>
      <w:r>
        <w:rPr>
          <w:color w:val="231F20"/>
        </w:rPr>
        <w:t>В Китае особый интерес представляют исследования ученых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Джин,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Лиу,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Ванг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заключающиеся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сравнении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кожухотруб-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ных теплообменных аппаратов с гладкими трубками и интенси-</w:t>
      </w:r>
      <w:r>
        <w:rPr>
          <w:color w:val="231F20"/>
          <w:spacing w:val="1"/>
        </w:rPr>
        <w:t> </w:t>
      </w:r>
      <w:r>
        <w:rPr>
          <w:color w:val="231F20"/>
        </w:rPr>
        <w:t>фицированного с измененными перегородками, представляющие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собой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круг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чередующимися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через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60</w:t>
      </w:r>
      <w:r>
        <w:rPr>
          <w:color w:val="231F20"/>
          <w:spacing w:val="-1"/>
          <w:vertAlign w:val="superscript"/>
        </w:rPr>
        <w:t>о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секторами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[7].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Целью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экспе-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римента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являлось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выявление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количественного</w:t>
      </w:r>
      <w:r>
        <w:rPr>
          <w:color w:val="231F20"/>
          <w:spacing w:val="-6"/>
          <w:vertAlign w:val="baseline"/>
        </w:rPr>
        <w:t> </w:t>
      </w:r>
      <w:r>
        <w:rPr>
          <w:color w:val="231F20"/>
          <w:vertAlign w:val="baseline"/>
        </w:rPr>
        <w:t>изменения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коэффи-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spacing w:val="-2"/>
          <w:vertAlign w:val="baseline"/>
        </w:rPr>
        <w:t>циента теплопередачи и гидравлического </w:t>
      </w:r>
      <w:r>
        <w:rPr>
          <w:color w:val="231F20"/>
          <w:spacing w:val="-1"/>
          <w:vertAlign w:val="baseline"/>
        </w:rPr>
        <w:t>сопротивления. Согласно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spacing w:val="-2"/>
          <w:vertAlign w:val="baseline"/>
        </w:rPr>
        <w:t>[7],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увеличение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коэффициента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теплопередачи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с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применением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такой</w:t>
      </w:r>
      <w:r>
        <w:rPr>
          <w:color w:val="231F20"/>
          <w:spacing w:val="-51"/>
          <w:vertAlign w:val="baseline"/>
        </w:rPr>
        <w:t> </w:t>
      </w:r>
      <w:r>
        <w:rPr>
          <w:color w:val="231F20"/>
          <w:vertAlign w:val="baseline"/>
        </w:rPr>
        <w:t>измененной поверхности составило более 5%. Очевидными недо-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статкоми такого способа интенсификации является сложность из-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готовления, трудность очистки межтрубного пространства и ма-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лая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доступность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для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его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осмотра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ремонта.</w:t>
      </w:r>
    </w:p>
    <w:p>
      <w:pPr>
        <w:pStyle w:val="BodyText"/>
        <w:spacing w:line="254" w:lineRule="auto" w:before="9"/>
        <w:ind w:left="158" w:right="154" w:firstLine="396"/>
        <w:jc w:val="both"/>
      </w:pPr>
      <w:r>
        <w:rPr>
          <w:color w:val="231F20"/>
        </w:rPr>
        <w:t>Сравнительно</w:t>
      </w:r>
      <w:r>
        <w:rPr>
          <w:color w:val="231F20"/>
          <w:spacing w:val="-6"/>
        </w:rPr>
        <w:t> </w:t>
      </w:r>
      <w:r>
        <w:rPr>
          <w:color w:val="231F20"/>
        </w:rPr>
        <w:t>широко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промышленности</w:t>
      </w:r>
      <w:r>
        <w:rPr>
          <w:color w:val="231F20"/>
          <w:spacing w:val="-5"/>
        </w:rPr>
        <w:t> </w:t>
      </w:r>
      <w:r>
        <w:rPr>
          <w:color w:val="231F20"/>
        </w:rPr>
        <w:t>применяются</w:t>
      </w:r>
      <w:r>
        <w:rPr>
          <w:color w:val="231F20"/>
          <w:spacing w:val="-5"/>
        </w:rPr>
        <w:t> </w:t>
      </w:r>
      <w:r>
        <w:rPr>
          <w:color w:val="231F20"/>
        </w:rPr>
        <w:t>змее-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виковые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теплообменники,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изготавливаются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плоским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зме-</w:t>
      </w:r>
      <w:r>
        <w:rPr>
          <w:color w:val="231F20"/>
          <w:spacing w:val="-50"/>
        </w:rPr>
        <w:t> </w:t>
      </w:r>
      <w:r>
        <w:rPr>
          <w:color w:val="231F20"/>
        </w:rPr>
        <w:t>евиком или со змеевиком, согнутым по винтовой линии (рис. 3).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Змеевиковые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теплообменники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применяются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охлаждения,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так-</w:t>
      </w:r>
      <w:r>
        <w:rPr>
          <w:color w:val="231F20"/>
          <w:spacing w:val="-50"/>
        </w:rPr>
        <w:t> </w:t>
      </w:r>
      <w:r>
        <w:rPr>
          <w:color w:val="231F20"/>
        </w:rPr>
        <w:t>же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конденсации</w:t>
      </w:r>
      <w:r>
        <w:rPr>
          <w:color w:val="231F20"/>
          <w:spacing w:val="1"/>
        </w:rPr>
        <w:t> </w:t>
      </w:r>
      <w:r>
        <w:rPr>
          <w:color w:val="231F20"/>
        </w:rPr>
        <w:t>паров [8].</w:t>
      </w:r>
    </w:p>
    <w:p>
      <w:pPr>
        <w:pStyle w:val="BodyText"/>
        <w:spacing w:before="1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8">
            <wp:simplePos x="0" y="0"/>
            <wp:positionH relativeFrom="page">
              <wp:posOffset>1821471</wp:posOffset>
            </wp:positionH>
            <wp:positionV relativeFrom="paragraph">
              <wp:posOffset>182457</wp:posOffset>
            </wp:positionV>
            <wp:extent cx="1706784" cy="2621470"/>
            <wp:effectExtent l="0" t="0" r="0" b="0"/>
            <wp:wrapTopAndBottom/>
            <wp:docPr id="291" name="image1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79.jpe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784" cy="2621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7"/>
        <w:ind w:left="1739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Змеевиковый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теплообменник</w:t>
      </w:r>
    </w:p>
    <w:p>
      <w:pPr>
        <w:spacing w:after="0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 w:firstLine="396"/>
        <w:jc w:val="both"/>
      </w:pPr>
      <w:r>
        <w:rPr>
          <w:color w:val="231F20"/>
          <w:spacing w:val="-3"/>
        </w:rPr>
        <w:t>В Московском государственном </w:t>
      </w:r>
      <w:r>
        <w:rPr>
          <w:color w:val="231F20"/>
          <w:spacing w:val="-2"/>
        </w:rPr>
        <w:t>техническом университете им.</w:t>
      </w:r>
      <w:r>
        <w:rPr>
          <w:color w:val="231F20"/>
          <w:spacing w:val="-50"/>
        </w:rPr>
        <w:t> </w:t>
      </w:r>
      <w:r>
        <w:rPr>
          <w:color w:val="231F20"/>
        </w:rPr>
        <w:t>Н. Э. Баумана специалистами А. М. Архаровым, И. А. Архаровой,</w:t>
      </w:r>
      <w:r>
        <w:rPr>
          <w:color w:val="231F20"/>
          <w:spacing w:val="-50"/>
        </w:rPr>
        <w:t> </w:t>
      </w:r>
      <w:r>
        <w:rPr>
          <w:color w:val="231F20"/>
        </w:rPr>
        <w:t>В. Н. Афанасьевым проводилось исследование, направленное на</w:t>
      </w:r>
      <w:r>
        <w:rPr>
          <w:color w:val="231F20"/>
          <w:spacing w:val="1"/>
        </w:rPr>
        <w:t> </w:t>
      </w:r>
      <w:r>
        <w:rPr>
          <w:color w:val="231F20"/>
        </w:rPr>
        <w:t>повышение эффективности теплообмена в змеевиковых теплооб-</w:t>
      </w:r>
      <w:r>
        <w:rPr>
          <w:color w:val="231F20"/>
          <w:spacing w:val="1"/>
        </w:rPr>
        <w:t> </w:t>
      </w:r>
      <w:r>
        <w:rPr>
          <w:color w:val="231F20"/>
        </w:rPr>
        <w:t>менниках [9]. Было предложено сместить коллекторы секций от-</w:t>
      </w:r>
      <w:r>
        <w:rPr>
          <w:color w:val="231F20"/>
          <w:spacing w:val="1"/>
        </w:rPr>
        <w:t> </w:t>
      </w:r>
      <w:r>
        <w:rPr>
          <w:color w:val="231F20"/>
        </w:rPr>
        <w:t>носительно</w:t>
      </w:r>
      <w:r>
        <w:rPr>
          <w:color w:val="231F20"/>
          <w:spacing w:val="-9"/>
        </w:rPr>
        <w:t> </w:t>
      </w:r>
      <w:r>
        <w:rPr>
          <w:color w:val="231F20"/>
        </w:rPr>
        <w:t>друг</w:t>
      </w:r>
      <w:r>
        <w:rPr>
          <w:color w:val="231F20"/>
          <w:spacing w:val="-9"/>
        </w:rPr>
        <w:t> </w:t>
      </w:r>
      <w:r>
        <w:rPr>
          <w:color w:val="231F20"/>
        </w:rPr>
        <w:t>друга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90</w:t>
      </w:r>
      <w:r>
        <w:rPr>
          <w:color w:val="231F20"/>
          <w:vertAlign w:val="superscript"/>
        </w:rPr>
        <w:t>о</w:t>
      </w:r>
      <w:r>
        <w:rPr>
          <w:color w:val="231F20"/>
          <w:vertAlign w:val="baseline"/>
        </w:rPr>
        <w:t>.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результате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удалось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увеличить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ско-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рость теплоносителя в греющем контуре на 20%, а в нагреваемом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на 15%. Недостаток данного технического решения состоит в до-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статочно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сложном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изготовлении и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монтаже.</w:t>
      </w:r>
    </w:p>
    <w:p>
      <w:pPr>
        <w:pStyle w:val="BodyText"/>
        <w:spacing w:line="254" w:lineRule="auto" w:before="8"/>
        <w:ind w:left="158" w:right="152" w:firstLine="396"/>
        <w:jc w:val="both"/>
      </w:pPr>
      <w:r>
        <w:rPr>
          <w:color w:val="231F20"/>
          <w:w w:val="105"/>
        </w:rPr>
        <w:t>Спиральные теплообменники (рис. 4) имеют два спираль-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канала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прямоугольным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сечением.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Внутренние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концы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спи-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ралей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объединены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перегородкой.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торцов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каналы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ограничива-</w:t>
      </w:r>
      <w:r>
        <w:rPr>
          <w:color w:val="231F20"/>
          <w:spacing w:val="-52"/>
          <w:w w:val="105"/>
        </w:rPr>
        <w:t> </w:t>
      </w:r>
      <w:r>
        <w:rPr>
          <w:color w:val="231F20"/>
          <w:spacing w:val="-2"/>
          <w:w w:val="105"/>
        </w:rPr>
        <w:t>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крышками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уплотнениями.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Концы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каналов,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выходящие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за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пределы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теплообменника,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имеют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патрубки,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предназна-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чаются для входа и выхода теплоносителей. Другие два техно-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логически присоединены к боковым крышкам [10]. Подобные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теплообменники применяются с целью теплообмена между те-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плоносителями в различном агрегатном состоянии, а именно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жидкостями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газами.</w:t>
      </w:r>
    </w:p>
    <w:p>
      <w:pPr>
        <w:pStyle w:val="BodyText"/>
        <w:spacing w:line="254" w:lineRule="auto" w:before="8"/>
        <w:ind w:left="158" w:right="155" w:firstLine="396"/>
        <w:jc w:val="both"/>
      </w:pPr>
      <w:r>
        <w:rPr>
          <w:color w:val="231F20"/>
          <w:spacing w:val="-4"/>
        </w:rPr>
        <w:t>В Самарском государственном </w:t>
      </w:r>
      <w:r>
        <w:rPr>
          <w:color w:val="231F20"/>
          <w:spacing w:val="-3"/>
        </w:rPr>
        <w:t>техническом университете были</w:t>
      </w:r>
      <w:r>
        <w:rPr>
          <w:color w:val="231F20"/>
          <w:spacing w:val="-50"/>
        </w:rPr>
        <w:t> </w:t>
      </w:r>
      <w:r>
        <w:rPr>
          <w:color w:val="231F20"/>
        </w:rPr>
        <w:t>проведены</w:t>
      </w:r>
      <w:r>
        <w:rPr>
          <w:color w:val="231F20"/>
          <w:spacing w:val="-6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обтеканию</w:t>
      </w:r>
      <w:r>
        <w:rPr>
          <w:color w:val="231F20"/>
          <w:spacing w:val="-5"/>
        </w:rPr>
        <w:t> </w:t>
      </w:r>
      <w:r>
        <w:rPr>
          <w:color w:val="231F20"/>
        </w:rPr>
        <w:t>теплообменных</w:t>
      </w:r>
      <w:r>
        <w:rPr>
          <w:color w:val="231F20"/>
          <w:spacing w:val="-5"/>
        </w:rPr>
        <w:t> </w:t>
      </w:r>
      <w:r>
        <w:rPr>
          <w:color w:val="231F20"/>
        </w:rPr>
        <w:t>поверхно-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стей с приваренными разделительными шипами [11]. Подобная кон-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струкция предоставила возможность предупредить смятие спира-</w:t>
      </w:r>
      <w:r>
        <w:rPr>
          <w:color w:val="231F20"/>
          <w:spacing w:val="1"/>
        </w:rPr>
        <w:t> </w:t>
      </w:r>
      <w:r>
        <w:rPr>
          <w:color w:val="231F20"/>
        </w:rPr>
        <w:t>ли под воздействием давления в каналах. Кроме того, позволила</w:t>
      </w:r>
      <w:r>
        <w:rPr>
          <w:color w:val="231F20"/>
          <w:spacing w:val="1"/>
        </w:rPr>
        <w:t> </w:t>
      </w:r>
      <w:r>
        <w:rPr>
          <w:color w:val="231F20"/>
        </w:rPr>
        <w:t>дополнительно турбулизировать поток теплоносителя. Отметим,</w:t>
      </w:r>
      <w:r>
        <w:rPr>
          <w:color w:val="231F20"/>
          <w:spacing w:val="1"/>
        </w:rPr>
        <w:t> </w:t>
      </w:r>
      <w:r>
        <w:rPr>
          <w:color w:val="231F20"/>
        </w:rPr>
        <w:t>что высота шипов определяет высоту канала, а частота их распо-</w:t>
      </w:r>
      <w:r>
        <w:rPr>
          <w:color w:val="231F20"/>
          <w:spacing w:val="1"/>
        </w:rPr>
        <w:t> </w:t>
      </w:r>
      <w:r>
        <w:rPr>
          <w:color w:val="231F20"/>
        </w:rPr>
        <w:t>ложения (продольный и поперечный шаг) – оптимальное давле-</w:t>
      </w:r>
      <w:r>
        <w:rPr>
          <w:color w:val="231F20"/>
          <w:spacing w:val="1"/>
        </w:rPr>
        <w:t> </w:t>
      </w:r>
      <w:r>
        <w:rPr>
          <w:color w:val="231F20"/>
        </w:rPr>
        <w:t>ние в аппарате. Среди минусов данной конструкции можно выде-</w:t>
      </w:r>
      <w:r>
        <w:rPr>
          <w:color w:val="231F20"/>
          <w:spacing w:val="1"/>
        </w:rPr>
        <w:t> </w:t>
      </w:r>
      <w:r>
        <w:rPr>
          <w:color w:val="231F20"/>
        </w:rPr>
        <w:t>лить</w:t>
      </w:r>
      <w:r>
        <w:rPr>
          <w:color w:val="231F20"/>
          <w:spacing w:val="1"/>
        </w:rPr>
        <w:t> </w:t>
      </w:r>
      <w:r>
        <w:rPr>
          <w:color w:val="231F20"/>
        </w:rPr>
        <w:t>сложность</w:t>
      </w:r>
      <w:r>
        <w:rPr>
          <w:color w:val="231F20"/>
          <w:spacing w:val="3"/>
        </w:rPr>
        <w:t> </w:t>
      </w:r>
      <w:r>
        <w:rPr>
          <w:color w:val="231F20"/>
        </w:rPr>
        <w:t>изготовления,</w:t>
      </w:r>
      <w:r>
        <w:rPr>
          <w:color w:val="231F20"/>
          <w:spacing w:val="1"/>
        </w:rPr>
        <w:t> </w:t>
      </w:r>
      <w:r>
        <w:rPr>
          <w:color w:val="231F20"/>
        </w:rPr>
        <w:t>ремонта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очистки.</w:t>
      </w:r>
    </w:p>
    <w:p>
      <w:pPr>
        <w:pStyle w:val="BodyText"/>
        <w:spacing w:line="254" w:lineRule="auto" w:before="8"/>
        <w:ind w:left="158" w:right="154" w:firstLine="396"/>
        <w:jc w:val="both"/>
      </w:pPr>
      <w:r>
        <w:rPr>
          <w:color w:val="231F20"/>
        </w:rPr>
        <w:t>Инновационным решением в теплоэнергетике выступает вне-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дрение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пластинчатых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теплообменников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5),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харак-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терен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высокий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коэффициент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теплопередачи</w:t>
      </w:r>
      <w:r>
        <w:rPr>
          <w:color w:val="231F20"/>
          <w:spacing w:val="-11"/>
        </w:rPr>
        <w:t> </w:t>
      </w:r>
      <w:r>
        <w:rPr>
          <w:b/>
          <w:i/>
          <w:color w:val="231F20"/>
          <w:spacing w:val="-1"/>
        </w:rPr>
        <w:t>К</w:t>
      </w:r>
      <w:r>
        <w:rPr>
          <w:i/>
          <w:color w:val="231F20"/>
          <w:spacing w:val="-1"/>
        </w:rPr>
        <w:t>,</w:t>
      </w:r>
      <w:r>
        <w:rPr>
          <w:i/>
          <w:color w:val="231F20"/>
          <w:spacing w:val="-11"/>
        </w:rPr>
        <w:t> </w:t>
      </w:r>
      <w:r>
        <w:rPr>
          <w:i/>
          <w:color w:val="231F20"/>
          <w:spacing w:val="-1"/>
        </w:rPr>
        <w:t>Вт/(м</w:t>
      </w:r>
      <w:r>
        <w:rPr>
          <w:i/>
          <w:color w:val="231F20"/>
          <w:spacing w:val="-1"/>
          <w:vertAlign w:val="superscript"/>
        </w:rPr>
        <w:t>2</w:t>
      </w:r>
      <w:r>
        <w:rPr>
          <w:i/>
          <w:color w:val="231F20"/>
          <w:spacing w:val="-10"/>
          <w:vertAlign w:val="baseline"/>
        </w:rPr>
        <w:t> </w:t>
      </w:r>
      <w:r>
        <w:rPr>
          <w:i/>
          <w:color w:val="231F20"/>
          <w:spacing w:val="-1"/>
          <w:vertAlign w:val="baseline"/>
        </w:rPr>
        <w:t>К)</w:t>
      </w:r>
      <w:r>
        <w:rPr>
          <w:color w:val="231F20"/>
          <w:spacing w:val="-1"/>
          <w:vertAlign w:val="baseline"/>
        </w:rPr>
        <w:t>.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Величина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коэффициента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теплопередачи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может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достигать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7000.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К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досто-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инствам</w:t>
      </w:r>
      <w:r>
        <w:rPr>
          <w:color w:val="231F20"/>
          <w:spacing w:val="43"/>
          <w:vertAlign w:val="baseline"/>
        </w:rPr>
        <w:t> </w:t>
      </w:r>
      <w:r>
        <w:rPr>
          <w:color w:val="231F20"/>
          <w:vertAlign w:val="baseline"/>
        </w:rPr>
        <w:t>таких</w:t>
      </w:r>
      <w:r>
        <w:rPr>
          <w:color w:val="231F20"/>
          <w:spacing w:val="44"/>
          <w:vertAlign w:val="baseline"/>
        </w:rPr>
        <w:t> </w:t>
      </w:r>
      <w:r>
        <w:rPr>
          <w:color w:val="231F20"/>
          <w:vertAlign w:val="baseline"/>
        </w:rPr>
        <w:t>теплообменников</w:t>
      </w:r>
      <w:r>
        <w:rPr>
          <w:color w:val="231F20"/>
          <w:spacing w:val="44"/>
          <w:vertAlign w:val="baseline"/>
        </w:rPr>
        <w:t> </w:t>
      </w:r>
      <w:r>
        <w:rPr>
          <w:color w:val="231F20"/>
          <w:vertAlign w:val="baseline"/>
        </w:rPr>
        <w:t>можно</w:t>
      </w:r>
      <w:r>
        <w:rPr>
          <w:color w:val="231F20"/>
          <w:spacing w:val="44"/>
          <w:vertAlign w:val="baseline"/>
        </w:rPr>
        <w:t> </w:t>
      </w:r>
      <w:r>
        <w:rPr>
          <w:color w:val="231F20"/>
          <w:vertAlign w:val="baseline"/>
        </w:rPr>
        <w:t>отнести</w:t>
      </w:r>
      <w:r>
        <w:rPr>
          <w:color w:val="231F20"/>
          <w:spacing w:val="44"/>
          <w:vertAlign w:val="baseline"/>
        </w:rPr>
        <w:t> </w:t>
      </w:r>
      <w:r>
        <w:rPr>
          <w:color w:val="231F20"/>
          <w:vertAlign w:val="baseline"/>
        </w:rPr>
        <w:t>компактность,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/>
      </w:pPr>
      <w:r>
        <w:rPr>
          <w:color w:val="231F20"/>
        </w:rPr>
        <w:t>большая</w:t>
      </w:r>
      <w:r>
        <w:rPr>
          <w:color w:val="231F20"/>
          <w:spacing w:val="1"/>
        </w:rPr>
        <w:t> </w:t>
      </w:r>
      <w:r>
        <w:rPr>
          <w:color w:val="231F20"/>
        </w:rPr>
        <w:t>поверхность</w:t>
      </w:r>
      <w:r>
        <w:rPr>
          <w:color w:val="231F20"/>
          <w:spacing w:val="1"/>
        </w:rPr>
        <w:t> </w:t>
      </w:r>
      <w:r>
        <w:rPr>
          <w:color w:val="231F20"/>
        </w:rPr>
        <w:t>теплопередачи,</w:t>
      </w:r>
      <w:r>
        <w:rPr>
          <w:color w:val="231F20"/>
          <w:spacing w:val="1"/>
        </w:rPr>
        <w:t> </w:t>
      </w:r>
      <w:r>
        <w:rPr>
          <w:color w:val="231F20"/>
        </w:rPr>
        <w:t>которая</w:t>
      </w:r>
      <w:r>
        <w:rPr>
          <w:color w:val="231F20"/>
          <w:spacing w:val="1"/>
        </w:rPr>
        <w:t> </w:t>
      </w:r>
      <w:r>
        <w:rPr>
          <w:color w:val="231F20"/>
        </w:rPr>
        <w:t>достигается</w:t>
      </w:r>
      <w:r>
        <w:rPr>
          <w:color w:val="231F20"/>
          <w:spacing w:val="1"/>
        </w:rPr>
        <w:t> </w:t>
      </w:r>
      <w:r>
        <w:rPr>
          <w:color w:val="231F20"/>
        </w:rPr>
        <w:t>гофри-</w:t>
      </w:r>
      <w:r>
        <w:rPr>
          <w:color w:val="231F20"/>
          <w:spacing w:val="1"/>
        </w:rPr>
        <w:t> </w:t>
      </w:r>
      <w:r>
        <w:rPr>
          <w:color w:val="231F20"/>
        </w:rPr>
        <w:t>рованием</w:t>
      </w:r>
      <w:r>
        <w:rPr>
          <w:color w:val="231F20"/>
          <w:spacing w:val="1"/>
        </w:rPr>
        <w:t> </w:t>
      </w:r>
      <w:r>
        <w:rPr>
          <w:color w:val="231F20"/>
        </w:rPr>
        <w:t>пластин.</w:t>
      </w:r>
    </w:p>
    <w:p>
      <w:pPr>
        <w:pStyle w:val="BodyText"/>
        <w:spacing w:before="10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9">
            <wp:simplePos x="0" y="0"/>
            <wp:positionH relativeFrom="page">
              <wp:posOffset>1048562</wp:posOffset>
            </wp:positionH>
            <wp:positionV relativeFrom="paragraph">
              <wp:posOffset>153132</wp:posOffset>
            </wp:positionV>
            <wp:extent cx="3200390" cy="1862327"/>
            <wp:effectExtent l="0" t="0" r="0" b="0"/>
            <wp:wrapTopAndBottom/>
            <wp:docPr id="293" name="image1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80.jpe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390" cy="1862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18"/>
        </w:rPr>
      </w:pPr>
    </w:p>
    <w:p>
      <w:pPr>
        <w:spacing w:before="0"/>
        <w:ind w:left="1722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Спиральные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теплообменники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4" w:firstLine="396"/>
        <w:jc w:val="both"/>
      </w:pPr>
      <w:r>
        <w:rPr>
          <w:color w:val="231F20"/>
        </w:rPr>
        <w:t>Л. М. Коваленко и А. Ф. Глушковым решалась задача рацио-</w:t>
      </w:r>
      <w:r>
        <w:rPr>
          <w:color w:val="231F20"/>
          <w:spacing w:val="1"/>
        </w:rPr>
        <w:t> </w:t>
      </w:r>
      <w:r>
        <w:rPr>
          <w:color w:val="231F20"/>
        </w:rPr>
        <w:t>нального, бережного отношения к топливу путем проведения ак-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тивной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энергосберегающей</w:t>
      </w:r>
      <w:r>
        <w:rPr>
          <w:color w:val="231F20"/>
          <w:spacing w:val="-11"/>
        </w:rPr>
        <w:t> </w:t>
      </w:r>
      <w:r>
        <w:rPr>
          <w:color w:val="231F20"/>
        </w:rPr>
        <w:t>политики</w:t>
      </w:r>
      <w:r>
        <w:rPr>
          <w:color w:val="231F20"/>
          <w:spacing w:val="-11"/>
        </w:rPr>
        <w:t> </w:t>
      </w:r>
      <w:r>
        <w:rPr>
          <w:color w:val="231F20"/>
        </w:rPr>
        <w:t>[12].</w:t>
      </w:r>
      <w:r>
        <w:rPr>
          <w:color w:val="231F20"/>
          <w:spacing w:val="-10"/>
        </w:rPr>
        <w:t> </w:t>
      </w:r>
      <w:r>
        <w:rPr>
          <w:color w:val="231F20"/>
        </w:rPr>
        <w:t>Важное</w:t>
      </w:r>
      <w:r>
        <w:rPr>
          <w:color w:val="231F20"/>
          <w:spacing w:val="-11"/>
        </w:rPr>
        <w:t> </w:t>
      </w:r>
      <w:r>
        <w:rPr>
          <w:color w:val="231F20"/>
        </w:rPr>
        <w:t>значение</w:t>
      </w:r>
      <w:r>
        <w:rPr>
          <w:color w:val="231F20"/>
          <w:spacing w:val="-11"/>
        </w:rPr>
        <w:t> </w:t>
      </w:r>
      <w:r>
        <w:rPr>
          <w:color w:val="231F20"/>
        </w:rPr>
        <w:t>имеет</w:t>
      </w:r>
      <w:r>
        <w:rPr>
          <w:color w:val="231F20"/>
          <w:spacing w:val="-50"/>
        </w:rPr>
        <w:t> </w:t>
      </w:r>
      <w:r>
        <w:rPr>
          <w:color w:val="231F20"/>
        </w:rPr>
        <w:t>усовершенствование конструкций, существующих пластинчатых</w:t>
      </w:r>
      <w:r>
        <w:rPr>
          <w:color w:val="231F20"/>
          <w:spacing w:val="1"/>
        </w:rPr>
        <w:t> </w:t>
      </w:r>
      <w:r>
        <w:rPr>
          <w:color w:val="231F20"/>
        </w:rPr>
        <w:t>теплообменных аппаратов. Особый интерес представляет конвек-</w:t>
      </w:r>
      <w:r>
        <w:rPr>
          <w:color w:val="231F20"/>
          <w:spacing w:val="1"/>
        </w:rPr>
        <w:t> </w:t>
      </w:r>
      <w:r>
        <w:rPr>
          <w:color w:val="231F20"/>
        </w:rPr>
        <w:t>тивный теплообмен с поверхностями сложной формы, выполне-</w:t>
      </w:r>
      <w:r>
        <w:rPr>
          <w:color w:val="231F20"/>
          <w:spacing w:val="1"/>
        </w:rPr>
        <w:t> </w:t>
      </w:r>
      <w:r>
        <w:rPr>
          <w:color w:val="231F20"/>
        </w:rPr>
        <w:t>ными из тонкого листа. Главной задачей интенсификации конвек-</w:t>
      </w:r>
      <w:r>
        <w:rPr>
          <w:color w:val="231F20"/>
          <w:spacing w:val="-50"/>
        </w:rPr>
        <w:t> </w:t>
      </w:r>
      <w:r>
        <w:rPr>
          <w:color w:val="231F20"/>
        </w:rPr>
        <w:t>тивного теплообмена является такое воздействие на пограничный</w:t>
      </w:r>
      <w:r>
        <w:rPr>
          <w:color w:val="231F20"/>
          <w:spacing w:val="-50"/>
        </w:rPr>
        <w:t> </w:t>
      </w:r>
      <w:r>
        <w:rPr>
          <w:color w:val="231F20"/>
        </w:rPr>
        <w:t>слой, которое сделало бы его более тонким или частично разру-</w:t>
      </w:r>
      <w:r>
        <w:rPr>
          <w:color w:val="231F20"/>
          <w:spacing w:val="1"/>
        </w:rPr>
        <w:t> </w:t>
      </w:r>
      <w:r>
        <w:rPr>
          <w:color w:val="231F20"/>
        </w:rPr>
        <w:t>шило [13, 14]. Экспериментальные исследования интенсифициро-</w:t>
      </w:r>
      <w:r>
        <w:rPr>
          <w:color w:val="231F20"/>
          <w:spacing w:val="-50"/>
        </w:rPr>
        <w:t> </w:t>
      </w:r>
      <w:r>
        <w:rPr>
          <w:color w:val="231F20"/>
        </w:rPr>
        <w:t>ванного конвективного теплообмена в каналах с различной фор-</w:t>
      </w:r>
      <w:r>
        <w:rPr>
          <w:color w:val="231F20"/>
          <w:spacing w:val="1"/>
        </w:rPr>
        <w:t> </w:t>
      </w:r>
      <w:r>
        <w:rPr>
          <w:color w:val="231F20"/>
        </w:rPr>
        <w:t>мой поверхности нагрева подтвердили, что при использовании</w:t>
      </w:r>
      <w:r>
        <w:rPr>
          <w:color w:val="231F20"/>
          <w:spacing w:val="1"/>
        </w:rPr>
        <w:t> </w:t>
      </w:r>
      <w:r>
        <w:rPr>
          <w:color w:val="231F20"/>
        </w:rPr>
        <w:t>одновременно нескольких способов интенсификации (шерохова-</w:t>
      </w:r>
      <w:r>
        <w:rPr>
          <w:color w:val="231F20"/>
          <w:spacing w:val="1"/>
        </w:rPr>
        <w:t> </w:t>
      </w:r>
      <w:r>
        <w:rPr>
          <w:color w:val="231F20"/>
        </w:rPr>
        <w:t>тая поверхность с ленточными завихрителями потока, оребренная</w:t>
      </w:r>
      <w:r>
        <w:rPr>
          <w:color w:val="231F20"/>
          <w:spacing w:val="-50"/>
        </w:rPr>
        <w:t> </w:t>
      </w:r>
      <w:r>
        <w:rPr>
          <w:color w:val="231F20"/>
        </w:rPr>
        <w:t>теплообменная поверхность со вставками в виде ленточного за-</w:t>
      </w:r>
      <w:r>
        <w:rPr>
          <w:color w:val="231F20"/>
          <w:spacing w:val="1"/>
        </w:rPr>
        <w:t> </w:t>
      </w:r>
      <w:r>
        <w:rPr>
          <w:color w:val="231F20"/>
        </w:rPr>
        <w:t>вихрителя и др.) наблюдается значительное увеличение коэффи-</w:t>
      </w:r>
      <w:r>
        <w:rPr>
          <w:color w:val="231F20"/>
          <w:spacing w:val="1"/>
        </w:rPr>
        <w:t> </w:t>
      </w:r>
      <w:r>
        <w:rPr>
          <w:color w:val="231F20"/>
        </w:rPr>
        <w:t>циента</w:t>
      </w:r>
      <w:r>
        <w:rPr>
          <w:color w:val="231F20"/>
          <w:spacing w:val="1"/>
        </w:rPr>
        <w:t> </w:t>
      </w:r>
      <w:r>
        <w:rPr>
          <w:color w:val="231F20"/>
        </w:rPr>
        <w:t>теплопередачи.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610"/>
        <w:rPr>
          <w:sz w:val="20"/>
        </w:rPr>
      </w:pPr>
      <w:r>
        <w:rPr>
          <w:sz w:val="20"/>
        </w:rPr>
        <w:drawing>
          <wp:inline distT="0" distB="0" distL="0" distR="0">
            <wp:extent cx="3271900" cy="1820989"/>
            <wp:effectExtent l="0" t="0" r="0" b="0"/>
            <wp:docPr id="295" name="image1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81.jpe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1900" cy="182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61"/>
        <w:ind w:left="1690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Пластинчатый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теплообменник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6"/>
        </w:rPr>
      </w:pPr>
    </w:p>
    <w:p>
      <w:pPr>
        <w:pStyle w:val="BodyText"/>
        <w:spacing w:line="254" w:lineRule="auto"/>
        <w:ind w:left="158" w:right="154" w:firstLine="396"/>
        <w:jc w:val="both"/>
      </w:pPr>
      <w:r>
        <w:rPr>
          <w:color w:val="231F20"/>
        </w:rPr>
        <w:t>Пластинчатые</w:t>
      </w:r>
      <w:r>
        <w:rPr>
          <w:color w:val="231F20"/>
          <w:spacing w:val="-13"/>
        </w:rPr>
        <w:t> </w:t>
      </w:r>
      <w:r>
        <w:rPr>
          <w:color w:val="231F20"/>
        </w:rPr>
        <w:t>теплообменные</w:t>
      </w:r>
      <w:r>
        <w:rPr>
          <w:color w:val="231F20"/>
          <w:spacing w:val="-12"/>
        </w:rPr>
        <w:t> </w:t>
      </w:r>
      <w:r>
        <w:rPr>
          <w:color w:val="231F20"/>
        </w:rPr>
        <w:t>аппараты</w:t>
      </w:r>
      <w:r>
        <w:rPr>
          <w:color w:val="231F20"/>
          <w:spacing w:val="-13"/>
        </w:rPr>
        <w:t> </w:t>
      </w:r>
      <w:r>
        <w:rPr>
          <w:color w:val="231F20"/>
        </w:rPr>
        <w:t>применяются</w:t>
      </w:r>
      <w:r>
        <w:rPr>
          <w:color w:val="231F20"/>
          <w:spacing w:val="-12"/>
        </w:rPr>
        <w:t> </w:t>
      </w:r>
      <w:r>
        <w:rPr>
          <w:color w:val="231F20"/>
        </w:rPr>
        <w:t>во</w:t>
      </w:r>
      <w:r>
        <w:rPr>
          <w:color w:val="231F20"/>
          <w:spacing w:val="-12"/>
        </w:rPr>
        <w:t> </w:t>
      </w:r>
      <w:r>
        <w:rPr>
          <w:color w:val="231F20"/>
        </w:rPr>
        <w:t>всех</w:t>
      </w:r>
      <w:r>
        <w:rPr>
          <w:color w:val="231F20"/>
          <w:spacing w:val="-51"/>
        </w:rPr>
        <w:t> </w:t>
      </w:r>
      <w:r>
        <w:rPr>
          <w:color w:val="231F20"/>
          <w:w w:val="95"/>
        </w:rPr>
        <w:t>сферах промышленности и теплоэнергетики Российской Федерации.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Основными недостатками выступают многоэтапность производ-</w:t>
      </w:r>
      <w:r>
        <w:rPr>
          <w:color w:val="231F20"/>
          <w:spacing w:val="1"/>
        </w:rPr>
        <w:t> </w:t>
      </w:r>
      <w:r>
        <w:rPr>
          <w:color w:val="231F20"/>
        </w:rPr>
        <w:t>ства, образование на поверхности пластин отложений, а также</w:t>
      </w:r>
      <w:r>
        <w:rPr>
          <w:color w:val="231F20"/>
          <w:spacing w:val="1"/>
        </w:rPr>
        <w:t> </w:t>
      </w:r>
      <w:r>
        <w:rPr>
          <w:color w:val="231F20"/>
        </w:rPr>
        <w:t>сложность</w:t>
      </w:r>
      <w:r>
        <w:rPr>
          <w:color w:val="231F20"/>
          <w:spacing w:val="1"/>
        </w:rPr>
        <w:t> </w:t>
      </w:r>
      <w:r>
        <w:rPr>
          <w:color w:val="231F20"/>
        </w:rPr>
        <w:t>сервисных</w:t>
      </w:r>
      <w:r>
        <w:rPr>
          <w:color w:val="231F20"/>
          <w:spacing w:val="1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  <w:spacing w:val="-2"/>
        </w:rPr>
        <w:t>Применение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поверхностей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измененной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геометрией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увеличивать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площадь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теплообмена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стороны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теплоносителя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бо-</w:t>
      </w:r>
      <w:r>
        <w:rPr>
          <w:color w:val="231F20"/>
          <w:spacing w:val="-50"/>
        </w:rPr>
        <w:t> </w:t>
      </w:r>
      <w:r>
        <w:rPr>
          <w:color w:val="231F20"/>
        </w:rPr>
        <w:t>лее низким коэффициентом теплоотдачи </w:t>
      </w:r>
      <w:r>
        <w:rPr>
          <w:b/>
          <w:i/>
          <w:color w:val="231F20"/>
        </w:rPr>
        <w:t>α</w:t>
      </w:r>
      <w:r>
        <w:rPr>
          <w:i/>
          <w:color w:val="231F20"/>
        </w:rPr>
        <w:t>, Вт/(м К)</w:t>
      </w:r>
      <w:r>
        <w:rPr>
          <w:color w:val="231F20"/>
        </w:rPr>
        <w:t>. Технология</w:t>
      </w:r>
      <w:r>
        <w:rPr>
          <w:color w:val="231F20"/>
          <w:spacing w:val="1"/>
        </w:rPr>
        <w:t> </w:t>
      </w:r>
      <w:r>
        <w:rPr>
          <w:color w:val="231F20"/>
        </w:rPr>
        <w:t>оребрения поверхностей осуществляется с применением сталь-</w:t>
      </w:r>
      <w:r>
        <w:rPr>
          <w:color w:val="231F20"/>
          <w:spacing w:val="1"/>
        </w:rPr>
        <w:t> </w:t>
      </w:r>
      <w:r>
        <w:rPr>
          <w:color w:val="231F20"/>
        </w:rPr>
        <w:t>ных шайб</w:t>
      </w:r>
      <w:r>
        <w:rPr>
          <w:color w:val="231F20"/>
          <w:spacing w:val="2"/>
        </w:rPr>
        <w:t> </w:t>
      </w:r>
      <w:r>
        <w:rPr>
          <w:color w:val="231F20"/>
        </w:rPr>
        <w:t>прямоугольной или</w:t>
      </w:r>
      <w:r>
        <w:rPr>
          <w:color w:val="231F20"/>
          <w:spacing w:val="1"/>
        </w:rPr>
        <w:t> </w:t>
      </w:r>
      <w:r>
        <w:rPr>
          <w:color w:val="231F20"/>
        </w:rPr>
        <w:t>круглой форм.</w:t>
      </w:r>
    </w:p>
    <w:p>
      <w:pPr>
        <w:pStyle w:val="BodyText"/>
        <w:spacing w:line="254" w:lineRule="auto" w:before="5"/>
        <w:ind w:left="158" w:right="153" w:firstLine="396"/>
        <w:jc w:val="right"/>
      </w:pPr>
      <w:r>
        <w:rPr>
          <w:color w:val="231F20"/>
        </w:rPr>
        <w:t>Внедрение</w:t>
      </w:r>
      <w:r>
        <w:rPr>
          <w:color w:val="231F20"/>
          <w:spacing w:val="27"/>
        </w:rPr>
        <w:t> </w:t>
      </w:r>
      <w:r>
        <w:rPr>
          <w:color w:val="231F20"/>
        </w:rPr>
        <w:t>эффективных</w:t>
      </w:r>
      <w:r>
        <w:rPr>
          <w:color w:val="231F20"/>
          <w:spacing w:val="26"/>
        </w:rPr>
        <w:t> </w:t>
      </w:r>
      <w:r>
        <w:rPr>
          <w:color w:val="231F20"/>
        </w:rPr>
        <w:t>способов</w:t>
      </w:r>
      <w:r>
        <w:rPr>
          <w:color w:val="231F20"/>
          <w:spacing w:val="27"/>
        </w:rPr>
        <w:t> </w:t>
      </w:r>
      <w:r>
        <w:rPr>
          <w:color w:val="231F20"/>
        </w:rPr>
        <w:t>интенсификации</w:t>
      </w:r>
      <w:r>
        <w:rPr>
          <w:color w:val="231F20"/>
          <w:spacing w:val="27"/>
        </w:rPr>
        <w:t> </w:t>
      </w:r>
      <w:r>
        <w:rPr>
          <w:color w:val="231F20"/>
        </w:rPr>
        <w:t>теплоо-</w:t>
      </w:r>
      <w:r>
        <w:rPr>
          <w:color w:val="231F20"/>
          <w:spacing w:val="1"/>
        </w:rPr>
        <w:t> </w:t>
      </w:r>
      <w:r>
        <w:rPr>
          <w:color w:val="231F20"/>
        </w:rPr>
        <w:t>бмена</w:t>
      </w:r>
      <w:r>
        <w:rPr>
          <w:color w:val="231F20"/>
          <w:spacing w:val="9"/>
        </w:rPr>
        <w:t> </w:t>
      </w:r>
      <w:r>
        <w:rPr>
          <w:color w:val="231F20"/>
        </w:rPr>
        <w:t>способствует</w:t>
      </w:r>
      <w:r>
        <w:rPr>
          <w:color w:val="231F20"/>
          <w:spacing w:val="10"/>
        </w:rPr>
        <w:t> </w:t>
      </w:r>
      <w:r>
        <w:rPr>
          <w:color w:val="231F20"/>
        </w:rPr>
        <w:t>повышению</w:t>
      </w:r>
      <w:r>
        <w:rPr>
          <w:color w:val="231F20"/>
          <w:spacing w:val="10"/>
        </w:rPr>
        <w:t> </w:t>
      </w:r>
      <w:r>
        <w:rPr>
          <w:color w:val="231F20"/>
        </w:rPr>
        <w:t>экономичности</w:t>
      </w:r>
      <w:r>
        <w:rPr>
          <w:color w:val="231F20"/>
          <w:spacing w:val="10"/>
        </w:rPr>
        <w:t> </w:t>
      </w:r>
      <w:r>
        <w:rPr>
          <w:color w:val="231F20"/>
        </w:rPr>
        <w:t>теплообменного</w:t>
      </w:r>
      <w:r>
        <w:rPr>
          <w:color w:val="231F20"/>
          <w:spacing w:val="-50"/>
        </w:rPr>
        <w:t> </w:t>
      </w:r>
      <w:r>
        <w:rPr>
          <w:color w:val="231F20"/>
        </w:rPr>
        <w:t>оборудования,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итоге</w:t>
      </w:r>
      <w:r>
        <w:rPr>
          <w:color w:val="231F20"/>
          <w:spacing w:val="-7"/>
        </w:rPr>
        <w:t> </w:t>
      </w:r>
      <w:r>
        <w:rPr>
          <w:color w:val="231F20"/>
        </w:rPr>
        <w:t>ведет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снижению</w:t>
      </w:r>
      <w:r>
        <w:rPr>
          <w:color w:val="231F20"/>
          <w:spacing w:val="-7"/>
        </w:rPr>
        <w:t> </w:t>
      </w:r>
      <w:r>
        <w:rPr>
          <w:color w:val="231F20"/>
        </w:rPr>
        <w:t>металлоемкости</w:t>
      </w:r>
      <w:r>
        <w:rPr>
          <w:color w:val="231F20"/>
          <w:spacing w:val="-7"/>
        </w:rPr>
        <w:t> </w:t>
      </w:r>
      <w:r>
        <w:rPr>
          <w:color w:val="231F20"/>
        </w:rPr>
        <w:t>[15].</w:t>
      </w:r>
      <w:r>
        <w:rPr>
          <w:color w:val="231F20"/>
          <w:spacing w:val="-50"/>
        </w:rPr>
        <w:t> </w:t>
      </w:r>
      <w:r>
        <w:rPr>
          <w:color w:val="231F20"/>
        </w:rPr>
        <w:t>Исходя</w:t>
      </w:r>
      <w:r>
        <w:rPr>
          <w:color w:val="231F20"/>
          <w:spacing w:val="7"/>
        </w:rPr>
        <w:t> </w:t>
      </w:r>
      <w:r>
        <w:rPr>
          <w:color w:val="231F20"/>
        </w:rPr>
        <w:t>из</w:t>
      </w:r>
      <w:r>
        <w:rPr>
          <w:color w:val="231F20"/>
          <w:spacing w:val="8"/>
        </w:rPr>
        <w:t> </w:t>
      </w:r>
      <w:r>
        <w:rPr>
          <w:color w:val="231F20"/>
        </w:rPr>
        <w:t>вышесказанного,</w:t>
      </w:r>
      <w:r>
        <w:rPr>
          <w:color w:val="231F20"/>
          <w:spacing w:val="8"/>
        </w:rPr>
        <w:t> </w:t>
      </w:r>
      <w:r>
        <w:rPr>
          <w:color w:val="231F20"/>
        </w:rPr>
        <w:t>можно</w:t>
      </w:r>
      <w:r>
        <w:rPr>
          <w:color w:val="231F20"/>
          <w:spacing w:val="8"/>
        </w:rPr>
        <w:t> </w:t>
      </w:r>
      <w:r>
        <w:rPr>
          <w:color w:val="231F20"/>
        </w:rPr>
        <w:t>сделать</w:t>
      </w:r>
      <w:r>
        <w:rPr>
          <w:color w:val="231F20"/>
          <w:spacing w:val="8"/>
        </w:rPr>
        <w:t> </w:t>
      </w:r>
      <w:r>
        <w:rPr>
          <w:color w:val="231F20"/>
        </w:rPr>
        <w:t>вывод</w:t>
      </w:r>
      <w:r>
        <w:rPr>
          <w:color w:val="231F20"/>
          <w:spacing w:val="8"/>
        </w:rPr>
        <w:t> </w:t>
      </w:r>
      <w:r>
        <w:rPr>
          <w:color w:val="231F20"/>
        </w:rPr>
        <w:t>о</w:t>
      </w:r>
      <w:r>
        <w:rPr>
          <w:color w:val="231F20"/>
          <w:spacing w:val="8"/>
        </w:rPr>
        <w:t> </w:t>
      </w:r>
      <w:r>
        <w:rPr>
          <w:color w:val="231F20"/>
        </w:rPr>
        <w:t>том,</w:t>
      </w:r>
      <w:r>
        <w:rPr>
          <w:color w:val="231F20"/>
          <w:spacing w:val="7"/>
        </w:rPr>
        <w:t> </w:t>
      </w:r>
      <w:r>
        <w:rPr>
          <w:color w:val="231F20"/>
        </w:rPr>
        <w:t>что</w:t>
      </w:r>
      <w:r>
        <w:rPr>
          <w:color w:val="231F20"/>
          <w:spacing w:val="1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20"/>
        </w:rPr>
        <w:t> </w:t>
      </w:r>
      <w:r>
        <w:rPr>
          <w:color w:val="231F20"/>
        </w:rPr>
        <w:t>кожухотрубных</w:t>
      </w:r>
      <w:r>
        <w:rPr>
          <w:color w:val="231F20"/>
          <w:spacing w:val="20"/>
        </w:rPr>
        <w:t> </w:t>
      </w:r>
      <w:r>
        <w:rPr>
          <w:color w:val="231F20"/>
        </w:rPr>
        <w:t>теплообменных</w:t>
      </w:r>
      <w:r>
        <w:rPr>
          <w:color w:val="231F20"/>
          <w:spacing w:val="20"/>
        </w:rPr>
        <w:t> </w:t>
      </w:r>
      <w:r>
        <w:rPr>
          <w:color w:val="231F20"/>
        </w:rPr>
        <w:t>аппаратов</w:t>
      </w:r>
      <w:r>
        <w:rPr>
          <w:color w:val="231F20"/>
          <w:spacing w:val="20"/>
        </w:rPr>
        <w:t> </w:t>
      </w:r>
      <w:r>
        <w:rPr>
          <w:color w:val="231F20"/>
        </w:rPr>
        <w:t>делает</w:t>
      </w:r>
      <w:r>
        <w:rPr>
          <w:color w:val="231F20"/>
          <w:spacing w:val="1"/>
        </w:rPr>
        <w:t> </w:t>
      </w:r>
      <w:r>
        <w:rPr>
          <w:color w:val="231F20"/>
        </w:rPr>
        <w:t>процесс</w:t>
      </w:r>
      <w:r>
        <w:rPr>
          <w:color w:val="231F20"/>
          <w:spacing w:val="5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5"/>
        </w:rPr>
        <w:t> </w:t>
      </w:r>
      <w:r>
        <w:rPr>
          <w:color w:val="231F20"/>
        </w:rPr>
        <w:t>более</w:t>
      </w:r>
      <w:r>
        <w:rPr>
          <w:color w:val="231F20"/>
          <w:spacing w:val="5"/>
        </w:rPr>
        <w:t> </w:t>
      </w:r>
      <w:r>
        <w:rPr>
          <w:color w:val="231F20"/>
        </w:rPr>
        <w:t>удобным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простым.</w:t>
      </w:r>
      <w:r>
        <w:rPr>
          <w:color w:val="231F20"/>
          <w:spacing w:val="5"/>
        </w:rPr>
        <w:t> </w:t>
      </w:r>
      <w:r>
        <w:rPr>
          <w:color w:val="231F20"/>
        </w:rPr>
        <w:t>Кроме</w:t>
      </w:r>
      <w:r>
        <w:rPr>
          <w:color w:val="231F20"/>
          <w:spacing w:val="5"/>
        </w:rPr>
        <w:t> </w:t>
      </w:r>
      <w:r>
        <w:rPr>
          <w:color w:val="231F20"/>
        </w:rPr>
        <w:t>того,</w:t>
      </w:r>
      <w:r>
        <w:rPr>
          <w:color w:val="231F20"/>
          <w:spacing w:val="6"/>
        </w:rPr>
        <w:t> </w:t>
      </w:r>
      <w:r>
        <w:rPr>
          <w:color w:val="231F20"/>
        </w:rPr>
        <w:t>те-</w:t>
      </w:r>
      <w:r>
        <w:rPr>
          <w:color w:val="231F20"/>
          <w:spacing w:val="-50"/>
        </w:rPr>
        <w:t> </w:t>
      </w:r>
      <w:r>
        <w:rPr>
          <w:color w:val="231F20"/>
        </w:rPr>
        <w:t>плообменники</w:t>
      </w:r>
      <w:r>
        <w:rPr>
          <w:color w:val="231F20"/>
          <w:spacing w:val="10"/>
        </w:rPr>
        <w:t> </w:t>
      </w:r>
      <w:r>
        <w:rPr>
          <w:color w:val="231F20"/>
        </w:rPr>
        <w:t>такой</w:t>
      </w:r>
      <w:r>
        <w:rPr>
          <w:color w:val="231F20"/>
          <w:spacing w:val="11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11"/>
        </w:rPr>
        <w:t> </w:t>
      </w:r>
      <w:r>
        <w:rPr>
          <w:color w:val="231F20"/>
        </w:rPr>
        <w:t>имеют</w:t>
      </w:r>
      <w:r>
        <w:rPr>
          <w:color w:val="231F20"/>
          <w:spacing w:val="11"/>
        </w:rPr>
        <w:t> </w:t>
      </w:r>
      <w:r>
        <w:rPr>
          <w:color w:val="231F20"/>
        </w:rPr>
        <w:t>меньшую</w:t>
      </w:r>
      <w:r>
        <w:rPr>
          <w:color w:val="231F20"/>
          <w:spacing w:val="11"/>
        </w:rPr>
        <w:t> </w:t>
      </w:r>
      <w:r>
        <w:rPr>
          <w:color w:val="231F20"/>
        </w:rPr>
        <w:t>стоимость</w:t>
      </w:r>
      <w:r>
        <w:rPr>
          <w:color w:val="231F20"/>
          <w:spacing w:val="11"/>
        </w:rPr>
        <w:t> </w:t>
      </w:r>
      <w:r>
        <w:rPr>
          <w:color w:val="231F20"/>
        </w:rPr>
        <w:t>по</w:t>
      </w:r>
      <w:r>
        <w:rPr>
          <w:color w:val="231F20"/>
          <w:spacing w:val="-49"/>
        </w:rPr>
        <w:t> </w:t>
      </w:r>
      <w:r>
        <w:rPr>
          <w:color w:val="231F20"/>
        </w:rPr>
        <w:t>сравнению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аналогами.</w:t>
      </w:r>
      <w:r>
        <w:rPr>
          <w:color w:val="231F20"/>
          <w:spacing w:val="8"/>
        </w:rPr>
        <w:t> </w:t>
      </w:r>
      <w:r>
        <w:rPr>
          <w:color w:val="231F20"/>
        </w:rPr>
        <w:t>Главный</w:t>
      </w:r>
      <w:r>
        <w:rPr>
          <w:color w:val="231F20"/>
          <w:spacing w:val="8"/>
        </w:rPr>
        <w:t> </w:t>
      </w:r>
      <w:r>
        <w:rPr>
          <w:color w:val="231F20"/>
        </w:rPr>
        <w:t>недостаток</w:t>
      </w:r>
      <w:r>
        <w:rPr>
          <w:color w:val="231F20"/>
          <w:spacing w:val="8"/>
        </w:rPr>
        <w:t> </w:t>
      </w:r>
      <w:r>
        <w:rPr>
          <w:color w:val="231F20"/>
        </w:rPr>
        <w:t>-</w:t>
      </w:r>
      <w:r>
        <w:rPr>
          <w:color w:val="231F20"/>
          <w:spacing w:val="8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8"/>
        </w:rPr>
        <w:t> </w:t>
      </w:r>
      <w:r>
        <w:rPr>
          <w:color w:val="231F20"/>
        </w:rPr>
        <w:t>низ-</w:t>
      </w:r>
    </w:p>
    <w:p>
      <w:pPr>
        <w:pStyle w:val="BodyText"/>
        <w:spacing w:before="6"/>
        <w:ind w:left="158"/>
      </w:pPr>
      <w:r>
        <w:rPr>
          <w:color w:val="231F20"/>
        </w:rPr>
        <w:t>кий</w:t>
      </w:r>
      <w:r>
        <w:rPr>
          <w:color w:val="231F20"/>
          <w:spacing w:val="10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10"/>
        </w:rPr>
        <w:t> </w:t>
      </w:r>
      <w:r>
        <w:rPr>
          <w:color w:val="231F20"/>
        </w:rPr>
        <w:t>теплопередачи.</w:t>
      </w:r>
    </w:p>
    <w:p>
      <w:pPr>
        <w:spacing w:after="0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7" w:firstLine="396"/>
        <w:jc w:val="both"/>
      </w:pPr>
      <w:r>
        <w:rPr>
          <w:color w:val="231F20"/>
          <w:w w:val="95"/>
        </w:rPr>
        <w:t>Таким образом, из анализа конструкций различных типов тепло-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обменников</w:t>
      </w:r>
      <w:r>
        <w:rPr>
          <w:color w:val="231F20"/>
          <w:spacing w:val="-6"/>
        </w:rPr>
        <w:t> </w:t>
      </w:r>
      <w:r>
        <w:rPr>
          <w:color w:val="231F20"/>
        </w:rPr>
        <w:t>видно,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инновационным</w:t>
      </w:r>
      <w:r>
        <w:rPr>
          <w:color w:val="231F20"/>
          <w:spacing w:val="-6"/>
        </w:rPr>
        <w:t> </w:t>
      </w:r>
      <w:r>
        <w:rPr>
          <w:color w:val="231F20"/>
        </w:rPr>
        <w:t>является</w:t>
      </w:r>
      <w:r>
        <w:rPr>
          <w:color w:val="231F20"/>
          <w:spacing w:val="-6"/>
        </w:rPr>
        <w:t> </w:t>
      </w:r>
      <w:r>
        <w:rPr>
          <w:color w:val="231F20"/>
        </w:rPr>
        <w:t>выбор</w:t>
      </w:r>
      <w:r>
        <w:rPr>
          <w:color w:val="231F20"/>
          <w:spacing w:val="-5"/>
        </w:rPr>
        <w:t> </w:t>
      </w:r>
      <w:r>
        <w:rPr>
          <w:color w:val="231F20"/>
        </w:rPr>
        <w:t>конструк-</w:t>
      </w:r>
      <w:r>
        <w:rPr>
          <w:color w:val="231F20"/>
          <w:spacing w:val="-50"/>
        </w:rPr>
        <w:t> </w:t>
      </w:r>
      <w:r>
        <w:rPr>
          <w:color w:val="231F20"/>
        </w:rPr>
        <w:t>ций пластинчатых теплообменников. В сравнении с теплообмен-</w:t>
      </w:r>
      <w:r>
        <w:rPr>
          <w:color w:val="231F20"/>
          <w:spacing w:val="1"/>
        </w:rPr>
        <w:t> </w:t>
      </w:r>
      <w:r>
        <w:rPr>
          <w:color w:val="231F20"/>
        </w:rPr>
        <w:t>никами иных конструкций, пластинчатые обладают относительно</w:t>
      </w:r>
      <w:r>
        <w:rPr>
          <w:color w:val="231F20"/>
          <w:spacing w:val="-50"/>
        </w:rPr>
        <w:t> </w:t>
      </w:r>
      <w:r>
        <w:rPr>
          <w:color w:val="231F20"/>
        </w:rPr>
        <w:t>высоким</w:t>
      </w:r>
      <w:r>
        <w:rPr>
          <w:color w:val="231F20"/>
          <w:spacing w:val="-9"/>
        </w:rPr>
        <w:t> </w:t>
      </w:r>
      <w:r>
        <w:rPr>
          <w:color w:val="231F20"/>
        </w:rPr>
        <w:t>коэффициентом</w:t>
      </w:r>
      <w:r>
        <w:rPr>
          <w:color w:val="231F20"/>
          <w:spacing w:val="-8"/>
        </w:rPr>
        <w:t> </w:t>
      </w:r>
      <w:r>
        <w:rPr>
          <w:color w:val="231F20"/>
        </w:rPr>
        <w:t>теплопередачи.</w:t>
      </w:r>
      <w:r>
        <w:rPr>
          <w:color w:val="231F20"/>
          <w:spacing w:val="-8"/>
        </w:rPr>
        <w:t> </w:t>
      </w:r>
      <w:r>
        <w:rPr>
          <w:color w:val="231F20"/>
        </w:rPr>
        <w:t>Стоит</w:t>
      </w:r>
      <w:r>
        <w:rPr>
          <w:color w:val="231F20"/>
          <w:spacing w:val="-9"/>
        </w:rPr>
        <w:t> </w:t>
      </w:r>
      <w:r>
        <w:rPr>
          <w:color w:val="231F20"/>
        </w:rPr>
        <w:t>упомянуть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иные</w:t>
      </w:r>
      <w:r>
        <w:rPr>
          <w:color w:val="231F20"/>
          <w:spacing w:val="-50"/>
        </w:rPr>
        <w:t> </w:t>
      </w:r>
      <w:r>
        <w:rPr>
          <w:color w:val="231F20"/>
        </w:rPr>
        <w:t>преимущества: высокий КПД, компактность, практически исклю-</w:t>
      </w:r>
      <w:r>
        <w:rPr>
          <w:color w:val="231F20"/>
          <w:spacing w:val="-50"/>
        </w:rPr>
        <w:t> </w:t>
      </w:r>
      <w:r>
        <w:rPr>
          <w:color w:val="231F20"/>
        </w:rPr>
        <w:t>ченные показатели недогрева, возможность сервисного обслужи-</w:t>
      </w:r>
      <w:r>
        <w:rPr>
          <w:color w:val="231F20"/>
          <w:spacing w:val="1"/>
        </w:rPr>
        <w:t> </w:t>
      </w:r>
      <w:r>
        <w:rPr>
          <w:color w:val="231F20"/>
        </w:rPr>
        <w:t>вания малочисленной бригадой (минимум 2 человека). Внедрение</w:t>
      </w:r>
      <w:r>
        <w:rPr>
          <w:color w:val="231F20"/>
          <w:spacing w:val="-50"/>
        </w:rPr>
        <w:t> </w:t>
      </w:r>
      <w:r>
        <w:rPr>
          <w:color w:val="231F20"/>
        </w:rPr>
        <w:t>эффективных способов интенсификации позволяет увеличить со-</w:t>
      </w:r>
      <w:r>
        <w:rPr>
          <w:color w:val="231F20"/>
          <w:spacing w:val="1"/>
        </w:rPr>
        <w:t> </w:t>
      </w:r>
      <w:r>
        <w:rPr>
          <w:color w:val="231F20"/>
        </w:rPr>
        <w:t>отношение</w:t>
      </w:r>
      <w:r>
        <w:rPr>
          <w:color w:val="231F20"/>
          <w:spacing w:val="3"/>
        </w:rPr>
        <w:t> </w:t>
      </w:r>
      <w:r>
        <w:rPr>
          <w:color w:val="231F20"/>
        </w:rPr>
        <w:t>между</w:t>
      </w:r>
      <w:r>
        <w:rPr>
          <w:color w:val="231F20"/>
          <w:spacing w:val="4"/>
        </w:rPr>
        <w:t> </w:t>
      </w:r>
      <w:r>
        <w:rPr>
          <w:color w:val="231F20"/>
        </w:rPr>
        <w:t>количеством</w:t>
      </w:r>
      <w:r>
        <w:rPr>
          <w:color w:val="231F20"/>
          <w:spacing w:val="3"/>
        </w:rPr>
        <w:t> </w:t>
      </w:r>
      <w:r>
        <w:rPr>
          <w:color w:val="231F20"/>
        </w:rPr>
        <w:t>тепла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мощностью.</w:t>
      </w:r>
    </w:p>
    <w:p>
      <w:pPr>
        <w:pStyle w:val="BodyText"/>
        <w:spacing w:line="254" w:lineRule="auto" w:before="9"/>
        <w:ind w:left="158" w:right="156" w:firstLine="396"/>
        <w:jc w:val="both"/>
      </w:pPr>
      <w:r>
        <w:rPr>
          <w:color w:val="231F20"/>
        </w:rPr>
        <w:t>В Российской Федерации, массово используются пластинча-</w:t>
      </w:r>
      <w:r>
        <w:rPr>
          <w:color w:val="231F20"/>
          <w:spacing w:val="1"/>
        </w:rPr>
        <w:t> </w:t>
      </w:r>
      <w:r>
        <w:rPr>
          <w:color w:val="231F20"/>
        </w:rPr>
        <w:t>тые</w:t>
      </w:r>
      <w:r>
        <w:rPr>
          <w:color w:val="231F20"/>
          <w:spacing w:val="-7"/>
        </w:rPr>
        <w:t> </w:t>
      </w:r>
      <w:r>
        <w:rPr>
          <w:color w:val="231F20"/>
        </w:rPr>
        <w:t>теплообменники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7"/>
        </w:rPr>
        <w:t> </w:t>
      </w:r>
      <w:r>
        <w:rPr>
          <w:color w:val="231F20"/>
        </w:rPr>
        <w:t>комплектующие</w:t>
      </w:r>
      <w:r>
        <w:rPr>
          <w:color w:val="231F20"/>
          <w:spacing w:val="-6"/>
        </w:rPr>
        <w:t> </w:t>
      </w:r>
      <w:r>
        <w:rPr>
          <w:color w:val="231F20"/>
        </w:rPr>
        <w:t>датских</w:t>
      </w:r>
      <w:r>
        <w:rPr>
          <w:color w:val="231F20"/>
          <w:spacing w:val="-6"/>
        </w:rPr>
        <w:t> </w:t>
      </w:r>
      <w:r>
        <w:rPr>
          <w:color w:val="231F20"/>
        </w:rPr>
        <w:t>фирм</w:t>
      </w:r>
      <w:r>
        <w:rPr>
          <w:color w:val="231F20"/>
          <w:spacing w:val="-7"/>
        </w:rPr>
        <w:t> </w:t>
      </w:r>
      <w:r>
        <w:rPr>
          <w:color w:val="231F20"/>
        </w:rPr>
        <w:t>«Ридан»,</w:t>
      </w:r>
    </w:p>
    <w:p>
      <w:pPr>
        <w:pStyle w:val="BodyText"/>
        <w:spacing w:line="254" w:lineRule="auto" w:before="1"/>
        <w:ind w:left="158" w:right="156"/>
        <w:jc w:val="both"/>
      </w:pPr>
      <w:r>
        <w:rPr>
          <w:color w:val="231F20"/>
        </w:rPr>
        <w:t>«Alfa Laval», «Danfos» Промышленное производство которых на-</w:t>
      </w:r>
      <w:r>
        <w:rPr>
          <w:color w:val="231F20"/>
          <w:spacing w:val="1"/>
        </w:rPr>
        <w:t> </w:t>
      </w:r>
      <w:r>
        <w:rPr>
          <w:color w:val="231F20"/>
        </w:rPr>
        <w:t>лажено</w:t>
      </w:r>
      <w:r>
        <w:rPr>
          <w:color w:val="231F20"/>
          <w:spacing w:val="2"/>
        </w:rPr>
        <w:t> </w:t>
      </w:r>
      <w:r>
        <w:rPr>
          <w:color w:val="231F20"/>
        </w:rPr>
        <w:t>на территории</w:t>
      </w:r>
      <w:r>
        <w:rPr>
          <w:color w:val="231F20"/>
          <w:spacing w:val="2"/>
        </w:rPr>
        <w:t> </w:t>
      </w:r>
      <w:r>
        <w:rPr>
          <w:color w:val="231F20"/>
        </w:rPr>
        <w:t>нашей</w:t>
      </w:r>
      <w:r>
        <w:rPr>
          <w:color w:val="231F20"/>
          <w:spacing w:val="1"/>
        </w:rPr>
        <w:t> </w:t>
      </w:r>
      <w:r>
        <w:rPr>
          <w:color w:val="231F20"/>
        </w:rPr>
        <w:t>страны.</w:t>
      </w:r>
    </w:p>
    <w:p>
      <w:pPr>
        <w:pStyle w:val="BodyText"/>
        <w:spacing w:before="9"/>
        <w:rPr>
          <w:sz w:val="18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68"/>
        </w:numPr>
        <w:tabs>
          <w:tab w:pos="783" w:val="left" w:leader="none"/>
        </w:tabs>
        <w:spacing w:line="249" w:lineRule="auto" w:before="179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Делягин Г. Н. </w:t>
      </w:r>
      <w:r>
        <w:rPr>
          <w:color w:val="231F20"/>
          <w:w w:val="95"/>
          <w:sz w:val="18"/>
        </w:rPr>
        <w:t>Теплогенерирующие установки : учеб. для вузов. Изд. 2-е,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перераб.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доп.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Делягин,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Лебедев,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Б.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Пермяков.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БАСТЕТ,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2010. – 623 с.</w:t>
      </w:r>
    </w:p>
    <w:p>
      <w:pPr>
        <w:pStyle w:val="ListParagraph"/>
        <w:numPr>
          <w:ilvl w:val="0"/>
          <w:numId w:val="68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Отчет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Министерства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энергетики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РФ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«Теплоэнергетика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централизо-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ванное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теплоснабжение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России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2015–2016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годы»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Москва: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138.</w:t>
      </w:r>
    </w:p>
    <w:p>
      <w:pPr>
        <w:pStyle w:val="ListParagraph"/>
        <w:numPr>
          <w:ilvl w:val="0"/>
          <w:numId w:val="68"/>
        </w:numPr>
        <w:tabs>
          <w:tab w:pos="783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Бухмиров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Тепловой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расчет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рекуперативного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теплообменного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ап-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парата / В. В. Бухмиров, Д. В. Ракутина, Ю. С. Солнышкова, М. В. Пророкова. –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ФГБОУ ВПО «Ивановский государственный энергетический университет име-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В.И. Ленина». – Иваново: 2014. – 124с.</w:t>
      </w:r>
    </w:p>
    <w:p>
      <w:pPr>
        <w:pStyle w:val="ListParagraph"/>
        <w:numPr>
          <w:ilvl w:val="0"/>
          <w:numId w:val="68"/>
        </w:numPr>
        <w:tabs>
          <w:tab w:pos="783" w:val="left" w:leader="none"/>
        </w:tabs>
        <w:spacing w:line="249" w:lineRule="auto" w:before="3" w:after="0"/>
        <w:ind w:left="158" w:right="154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Никулин Н. Ю. </w:t>
      </w:r>
      <w:r>
        <w:rPr>
          <w:color w:val="231F20"/>
          <w:w w:val="95"/>
          <w:sz w:val="18"/>
        </w:rPr>
        <w:t>Современные технологические аспекты развития систем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теплоснабжения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Ю.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Никулин,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Л.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Кущев,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Темников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Современное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строительство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архитектура. – 2016. – №4.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 С. 30–34.</w:t>
      </w:r>
    </w:p>
    <w:p>
      <w:pPr>
        <w:pStyle w:val="ListParagraph"/>
        <w:numPr>
          <w:ilvl w:val="0"/>
          <w:numId w:val="68"/>
        </w:numPr>
        <w:tabs>
          <w:tab w:pos="783" w:val="left" w:leader="none"/>
        </w:tabs>
        <w:spacing w:line="240" w:lineRule="auto" w:before="2" w:after="0"/>
        <w:ind w:left="782" w:right="0" w:hanging="228"/>
        <w:jc w:val="both"/>
        <w:rPr>
          <w:sz w:val="18"/>
        </w:rPr>
      </w:pPr>
      <w:r>
        <w:rPr>
          <w:i/>
          <w:color w:val="231F20"/>
          <w:w w:val="95"/>
          <w:sz w:val="18"/>
        </w:rPr>
        <w:t>Luben</w:t>
      </w:r>
      <w:r>
        <w:rPr>
          <w:i/>
          <w:color w:val="231F20"/>
          <w:spacing w:val="-3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C.</w:t>
      </w:r>
      <w:r>
        <w:rPr>
          <w:i/>
          <w:color w:val="231F20"/>
          <w:spacing w:val="-3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G.</w:t>
      </w:r>
      <w:r>
        <w:rPr>
          <w:i/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Thermal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Perfomance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Modeling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Cross-Flow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Heat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Exchangers /</w:t>
      </w:r>
    </w:p>
    <w:p>
      <w:pPr>
        <w:spacing w:before="9"/>
        <w:ind w:left="158" w:right="0" w:firstLine="0"/>
        <w:jc w:val="both"/>
        <w:rPr>
          <w:sz w:val="18"/>
        </w:rPr>
      </w:pPr>
      <w:r>
        <w:rPr>
          <w:color w:val="231F20"/>
          <w:spacing w:val="-1"/>
          <w:sz w:val="18"/>
        </w:rPr>
        <w:t>C. G. Luben,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A.</w:t>
      </w:r>
      <w:r>
        <w:rPr>
          <w:color w:val="231F20"/>
          <w:spacing w:val="-2"/>
          <w:sz w:val="18"/>
        </w:rPr>
        <w:t> </w:t>
      </w:r>
      <w:r>
        <w:rPr>
          <w:color w:val="231F20"/>
          <w:spacing w:val="-1"/>
          <w:sz w:val="18"/>
        </w:rPr>
        <w:t>N. Helio, M.</w:t>
      </w:r>
      <w:r>
        <w:rPr>
          <w:color w:val="231F20"/>
          <w:spacing w:val="-2"/>
          <w:sz w:val="18"/>
        </w:rPr>
        <w:t> </w:t>
      </w:r>
      <w:r>
        <w:rPr>
          <w:color w:val="231F20"/>
          <w:spacing w:val="-1"/>
          <w:sz w:val="18"/>
        </w:rPr>
        <w:t>S. Jose. – </w:t>
      </w:r>
      <w:r>
        <w:rPr>
          <w:color w:val="231F20"/>
          <w:sz w:val="18"/>
        </w:rPr>
        <w:t>German: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Springer, 2015.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226 p.</w:t>
      </w:r>
    </w:p>
    <w:p>
      <w:pPr>
        <w:pStyle w:val="ListParagraph"/>
        <w:numPr>
          <w:ilvl w:val="0"/>
          <w:numId w:val="68"/>
        </w:numPr>
        <w:tabs>
          <w:tab w:pos="783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Malhorta A. </w:t>
      </w:r>
      <w:r>
        <w:rPr>
          <w:color w:val="231F20"/>
          <w:sz w:val="18"/>
        </w:rPr>
        <w:t>Modeling and computation for designs of multistage heat ex-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changers systems / A. Malhotra, S. Muhaddin // Math. Comput. Modelling. – 1990.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Vol.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14.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P. 826–831.</w:t>
      </w:r>
    </w:p>
    <w:p>
      <w:pPr>
        <w:pStyle w:val="ListParagraph"/>
        <w:numPr>
          <w:ilvl w:val="0"/>
          <w:numId w:val="68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Jin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M.</w:t>
      </w:r>
      <w:r>
        <w:rPr>
          <w:i/>
          <w:color w:val="231F20"/>
          <w:spacing w:val="-5"/>
          <w:sz w:val="18"/>
        </w:rPr>
        <w:t> </w:t>
      </w:r>
      <w:r>
        <w:rPr>
          <w:color w:val="231F20"/>
          <w:sz w:val="18"/>
        </w:rPr>
        <w:t>Optimization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research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sextant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fan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baffle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curvature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radius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shell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and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tube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heat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exchanger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/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M.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Jin,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H.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J.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Liu,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X. Y.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Wang.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2017.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Vol.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231.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P.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1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</w:p>
    <w:p>
      <w:pPr>
        <w:pStyle w:val="ListParagraph"/>
        <w:numPr>
          <w:ilvl w:val="0"/>
          <w:numId w:val="69"/>
        </w:numPr>
        <w:tabs>
          <w:tab w:pos="341" w:val="left" w:leader="none"/>
        </w:tabs>
        <w:spacing w:line="249" w:lineRule="auto" w:before="2" w:after="0"/>
        <w:ind w:left="158" w:right="155" w:firstLine="0"/>
        <w:jc w:val="both"/>
        <w:rPr>
          <w:sz w:val="18"/>
        </w:rPr>
      </w:pPr>
      <w:r>
        <w:rPr>
          <w:color w:val="231F20"/>
          <w:sz w:val="18"/>
        </w:rPr>
        <w:t>– URL: </w:t>
      </w:r>
      <w:hyperlink r:id="rId310">
        <w:r>
          <w:rPr>
            <w:color w:val="231F20"/>
            <w:sz w:val="18"/>
          </w:rPr>
          <w:t>https://www.researchgate.net/publication/319888046_ </w:t>
        </w:r>
      </w:hyperlink>
      <w:r>
        <w:rPr>
          <w:color w:val="231F20"/>
          <w:sz w:val="18"/>
        </w:rPr>
        <w:t>Optimization_re-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search_of_sextant_fan_baffle_curvature_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radius_in_shell_and_tube_heat_exchanger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1"/>
          <w:numId w:val="69"/>
        </w:numPr>
        <w:tabs>
          <w:tab w:pos="783" w:val="left" w:leader="none"/>
        </w:tabs>
        <w:spacing w:line="249" w:lineRule="auto" w:before="93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Сидельников Л. Н., Юренов В. Н. </w:t>
      </w:r>
      <w:r>
        <w:rPr>
          <w:color w:val="231F20"/>
          <w:sz w:val="18"/>
        </w:rPr>
        <w:t>Котельные установки промышлен-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предприятий.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Энергоатомиздат,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1988.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528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1"/>
          <w:numId w:val="69"/>
        </w:numPr>
        <w:tabs>
          <w:tab w:pos="783" w:val="left" w:leader="none"/>
        </w:tabs>
        <w:spacing w:line="249" w:lineRule="auto" w:before="1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Архаров А. М., Архаров И. А., Афанасьев В. Н. </w:t>
      </w:r>
      <w:r>
        <w:rPr>
          <w:color w:val="231F20"/>
          <w:sz w:val="18"/>
        </w:rPr>
        <w:t>и др. Теплотехника: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Учебник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вузов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/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Под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общ.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ред.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А.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М.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Архарова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В.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Н.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Афанасьева.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2-е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изд.,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sz w:val="18"/>
        </w:rPr>
        <w:t>перераб.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доп.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Изд-во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МГТУ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им.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Баумана,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712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1"/>
          <w:numId w:val="69"/>
        </w:numPr>
        <w:tabs>
          <w:tab w:pos="868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Павлов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К.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Ф.,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Романков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П.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Г.,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Носков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Процессы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аппараты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хи-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мической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технологии.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Химия,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1987.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622 с.</w:t>
      </w:r>
    </w:p>
    <w:p>
      <w:pPr>
        <w:pStyle w:val="ListParagraph"/>
        <w:numPr>
          <w:ilvl w:val="1"/>
          <w:numId w:val="69"/>
        </w:numPr>
        <w:tabs>
          <w:tab w:pos="868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Горшенин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А.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С.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Методы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интенсификации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теплообмена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/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А.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С.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Горшенин;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Кудинов.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учеб.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пособ.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Самара: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Самар.гос.техн.ун-т,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209.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82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1"/>
          <w:numId w:val="69"/>
        </w:numPr>
        <w:tabs>
          <w:tab w:pos="868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Коваленко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Л.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М.,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Глушков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А.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1"/>
          <w:sz w:val="18"/>
        </w:rPr>
        <w:t>Ф.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Теплообменники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интенсификацией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теплоотдачи.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Энергоатомиздат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1986.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240 с.</w:t>
      </w:r>
    </w:p>
    <w:p>
      <w:pPr>
        <w:pStyle w:val="ListParagraph"/>
        <w:numPr>
          <w:ilvl w:val="1"/>
          <w:numId w:val="69"/>
        </w:numPr>
        <w:tabs>
          <w:tab w:pos="868" w:val="left" w:leader="none"/>
        </w:tabs>
        <w:spacing w:line="240" w:lineRule="auto" w:before="1" w:after="0"/>
        <w:ind w:left="867" w:right="0" w:hanging="313"/>
        <w:jc w:val="both"/>
        <w:rPr>
          <w:sz w:val="18"/>
        </w:rPr>
      </w:pPr>
      <w:r>
        <w:rPr>
          <w:i/>
          <w:color w:val="231F20"/>
          <w:w w:val="95"/>
          <w:sz w:val="18"/>
        </w:rPr>
        <w:t>Лойцянский</w:t>
      </w:r>
      <w:r>
        <w:rPr>
          <w:i/>
          <w:color w:val="231F20"/>
          <w:spacing w:val="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Л.</w:t>
      </w:r>
      <w:r>
        <w:rPr>
          <w:i/>
          <w:color w:val="231F20"/>
          <w:spacing w:val="8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Г.</w:t>
      </w:r>
      <w:r>
        <w:rPr>
          <w:i/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Механика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жидкости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газа.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М.: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Наука,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1973.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904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</w:p>
    <w:p>
      <w:pPr>
        <w:pStyle w:val="ListParagraph"/>
        <w:numPr>
          <w:ilvl w:val="1"/>
          <w:numId w:val="69"/>
        </w:numPr>
        <w:tabs>
          <w:tab w:pos="868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Шлихтинг Г. </w:t>
      </w:r>
      <w:r>
        <w:rPr>
          <w:color w:val="231F20"/>
          <w:sz w:val="18"/>
        </w:rPr>
        <w:t>Теория пограничного слоя / Г. Шлихтинг – М.: Наука,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1974. – 712 с.</w:t>
      </w:r>
    </w:p>
    <w:p>
      <w:pPr>
        <w:pStyle w:val="ListParagraph"/>
        <w:numPr>
          <w:ilvl w:val="1"/>
          <w:numId w:val="69"/>
        </w:numPr>
        <w:tabs>
          <w:tab w:pos="868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Саввин Н. Ю. </w:t>
      </w:r>
      <w:r>
        <w:rPr>
          <w:color w:val="231F20"/>
          <w:sz w:val="18"/>
        </w:rPr>
        <w:t>Высокоэффективный теплообменный аппарат для си-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стемы жилищно-коммунального хозяйства / Н. Ю. Саввин, Н. Ю. Никулин;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Гадюкина А. В. – Сборник научных трудов в 9 ч. – Новосибирск: НГТУ, 2019. –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С. 256–262.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0"/>
      </w:tblGrid>
      <w:tr>
        <w:trPr>
          <w:trHeight w:val="1267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УДК697.921.26</w:t>
            </w:r>
          </w:p>
          <w:p>
            <w:pPr>
              <w:pStyle w:val="TableParagraph"/>
              <w:spacing w:line="247" w:lineRule="auto" w:before="6"/>
              <w:ind w:left="50" w:right="147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Елизавета</w:t>
            </w:r>
            <w:r>
              <w:rPr>
                <w:i/>
                <w:color w:val="231F20"/>
                <w:spacing w:val="2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Альбертовна</w:t>
            </w:r>
            <w:r>
              <w:rPr>
                <w:i/>
                <w:color w:val="231F20"/>
                <w:spacing w:val="2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Сайфуллина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1"/>
              <w:ind w:left="50" w:right="14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9" w:lineRule="exact"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hyperlink r:id="rId311">
              <w:r>
                <w:rPr>
                  <w:i/>
                  <w:color w:val="231F20"/>
                  <w:spacing w:val="-1"/>
                  <w:w w:val="95"/>
                  <w:sz w:val="18"/>
                </w:rPr>
                <w:t>saifullina.lisa@gmail.com</w:t>
              </w:r>
            </w:hyperlink>
          </w:p>
        </w:tc>
        <w:tc>
          <w:tcPr>
            <w:tcW w:w="2810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before="0"/>
              <w:ind w:right="47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Elizaveta</w:t>
            </w:r>
            <w:r>
              <w:rPr>
                <w:i/>
                <w:color w:val="231F20"/>
                <w:spacing w:val="39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Albertovna</w:t>
            </w:r>
            <w:r>
              <w:rPr>
                <w:i/>
                <w:color w:val="231F20"/>
                <w:spacing w:val="41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Saifullina</w:t>
            </w:r>
            <w:r>
              <w:rPr>
                <w:color w:val="231F20"/>
                <w:w w:val="90"/>
                <w:sz w:val="18"/>
              </w:rPr>
              <w:t>,</w:t>
            </w:r>
          </w:p>
          <w:p>
            <w:pPr>
              <w:pStyle w:val="TableParagraph"/>
              <w:spacing w:line="247" w:lineRule="auto" w:before="6"/>
              <w:ind w:left="457" w:right="47" w:firstLine="1814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7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7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68"/>
                <w:sz w:val="18"/>
              </w:rPr>
              <w:t> </w:t>
            </w:r>
            <w:hyperlink r:id="rId311">
              <w:r>
                <w:rPr>
                  <w:i/>
                  <w:color w:val="231F20"/>
                  <w:w w:val="90"/>
                  <w:sz w:val="18"/>
                </w:rPr>
                <w:t>saifullina.lisa@gmail.com</w:t>
              </w:r>
            </w:hyperlink>
          </w:p>
        </w:tc>
      </w:tr>
    </w:tbl>
    <w:p>
      <w:pPr>
        <w:pStyle w:val="BodyText"/>
        <w:spacing w:before="2"/>
        <w:rPr>
          <w:sz w:val="12"/>
        </w:rPr>
      </w:pPr>
    </w:p>
    <w:p>
      <w:pPr>
        <w:pStyle w:val="Heading1"/>
        <w:spacing w:line="249" w:lineRule="auto"/>
        <w:ind w:left="515" w:right="505" w:hanging="1"/>
      </w:pPr>
      <w:r>
        <w:rPr>
          <w:color w:val="231F20"/>
        </w:rPr>
        <w:t>ЭФФЕКТИВНОСТЬ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СТАТИЧЕСКОГО</w:t>
      </w:r>
      <w:r>
        <w:rPr>
          <w:color w:val="231F20"/>
          <w:spacing w:val="1"/>
        </w:rPr>
        <w:t> </w:t>
      </w:r>
      <w:r>
        <w:rPr>
          <w:color w:val="231F20"/>
        </w:rPr>
        <w:t>ДЕФЛЕКТОРА,</w:t>
      </w:r>
      <w:r>
        <w:rPr>
          <w:color w:val="231F20"/>
          <w:spacing w:val="1"/>
        </w:rPr>
        <w:t> </w:t>
      </w:r>
      <w:r>
        <w:rPr>
          <w:color w:val="231F20"/>
        </w:rPr>
        <w:t>АНАЛИЗ</w:t>
      </w:r>
      <w:r>
        <w:rPr>
          <w:color w:val="231F20"/>
          <w:spacing w:val="1"/>
        </w:rPr>
        <w:t> </w:t>
      </w:r>
      <w:r>
        <w:rPr>
          <w:color w:val="231F20"/>
        </w:rPr>
        <w:t>ФАКТОРОВ</w:t>
      </w:r>
      <w:r>
        <w:rPr>
          <w:color w:val="231F20"/>
          <w:spacing w:val="34"/>
        </w:rPr>
        <w:t> </w:t>
      </w:r>
      <w:r>
        <w:rPr>
          <w:color w:val="231F20"/>
        </w:rPr>
        <w:t>ВЛИЯЮЩИХ</w:t>
      </w:r>
      <w:r>
        <w:rPr>
          <w:color w:val="231F20"/>
          <w:spacing w:val="35"/>
        </w:rPr>
        <w:t> </w:t>
      </w:r>
      <w:r>
        <w:rPr>
          <w:color w:val="231F20"/>
        </w:rPr>
        <w:t>НА</w:t>
      </w:r>
      <w:r>
        <w:rPr>
          <w:color w:val="231F20"/>
          <w:spacing w:val="35"/>
        </w:rPr>
        <w:t> </w:t>
      </w:r>
      <w:r>
        <w:rPr>
          <w:color w:val="231F20"/>
        </w:rPr>
        <w:t>ЕГО</w:t>
      </w:r>
      <w:r>
        <w:rPr>
          <w:color w:val="231F20"/>
          <w:spacing w:val="35"/>
        </w:rPr>
        <w:t> </w:t>
      </w:r>
      <w:r>
        <w:rPr>
          <w:color w:val="231F20"/>
        </w:rPr>
        <w:t>РАБОТУ</w:t>
      </w:r>
    </w:p>
    <w:p>
      <w:pPr>
        <w:pStyle w:val="BodyText"/>
        <w:spacing w:before="10"/>
        <w:rPr>
          <w:b/>
          <w:sz w:val="24"/>
        </w:rPr>
      </w:pPr>
    </w:p>
    <w:p>
      <w:pPr>
        <w:pStyle w:val="Heading2"/>
        <w:spacing w:line="249" w:lineRule="auto"/>
        <w:ind w:left="203" w:right="198"/>
      </w:pPr>
      <w:r>
        <w:rPr>
          <w:color w:val="231F20"/>
        </w:rPr>
        <w:t>EFFICIENCY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USING A STATIC</w:t>
      </w:r>
      <w:r>
        <w:rPr>
          <w:color w:val="231F20"/>
          <w:spacing w:val="1"/>
        </w:rPr>
        <w:t> </w:t>
      </w:r>
      <w:r>
        <w:rPr>
          <w:color w:val="231F20"/>
        </w:rPr>
        <w:t>DEFLECTOR,</w:t>
      </w:r>
      <w:r>
        <w:rPr>
          <w:color w:val="231F20"/>
          <w:spacing w:val="-57"/>
        </w:rPr>
        <w:t> </w:t>
      </w:r>
      <w:r>
        <w:rPr>
          <w:color w:val="231F20"/>
        </w:rPr>
        <w:t>ANALYSIS</w:t>
      </w:r>
      <w:r>
        <w:rPr>
          <w:color w:val="231F20"/>
          <w:spacing w:val="14"/>
        </w:rPr>
        <w:t> </w:t>
      </w:r>
      <w:r>
        <w:rPr>
          <w:color w:val="231F20"/>
        </w:rPr>
        <w:t>OF</w:t>
      </w:r>
      <w:r>
        <w:rPr>
          <w:color w:val="231F20"/>
          <w:spacing w:val="14"/>
        </w:rPr>
        <w:t> </w:t>
      </w:r>
      <w:r>
        <w:rPr>
          <w:color w:val="231F20"/>
        </w:rPr>
        <w:t>FACTORS</w:t>
      </w:r>
      <w:r>
        <w:rPr>
          <w:color w:val="231F20"/>
          <w:spacing w:val="11"/>
        </w:rPr>
        <w:t> </w:t>
      </w:r>
      <w:r>
        <w:rPr>
          <w:color w:val="231F20"/>
        </w:rPr>
        <w:t>THAT</w:t>
      </w:r>
      <w:r>
        <w:rPr>
          <w:color w:val="231F20"/>
          <w:spacing w:val="-6"/>
        </w:rPr>
        <w:t> </w:t>
      </w:r>
      <w:r>
        <w:rPr>
          <w:color w:val="231F20"/>
        </w:rPr>
        <w:t>AFFECT</w:t>
      </w:r>
    </w:p>
    <w:p>
      <w:pPr>
        <w:spacing w:before="2"/>
        <w:ind w:left="1039" w:right="1031" w:firstLine="0"/>
        <w:jc w:val="center"/>
        <w:rPr>
          <w:sz w:val="24"/>
        </w:rPr>
      </w:pPr>
      <w:r>
        <w:rPr>
          <w:color w:val="231F20"/>
          <w:sz w:val="24"/>
        </w:rPr>
        <w:t>ITS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OPERATION</w:t>
      </w:r>
    </w:p>
    <w:p>
      <w:pPr>
        <w:pStyle w:val="BodyText"/>
        <w:spacing w:before="3"/>
        <w:rPr>
          <w:sz w:val="24"/>
        </w:rPr>
      </w:pPr>
    </w:p>
    <w:p>
      <w:pPr>
        <w:spacing w:line="249" w:lineRule="auto" w:before="1"/>
        <w:ind w:left="158" w:right="15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Целью статьи является анализ и изучение особенностей дефлектора серии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ДС, специфика его применения в условиях оптимальной работы вентиляции.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Подробно рассматриваются его технические характеристики в сравнении с дру-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гими типами. Описаны особенности конструкции устройства конкретно дан-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модели,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физические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процессы,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происходящие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нем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эффект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Бернулли,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который представляет собой зависимость скорости потока воздуха при изме-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нении сечения канала и статического давления в этом же канале. На основе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выше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сказанного,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выявлена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зависимость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влияния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скорости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ветра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дополни-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тельное ветровое разряжение. В заключение были приведены наиболее целе-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сообразные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методики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подбора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устройств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дефлекторов,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которые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основываются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зависимости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 скорости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ветра 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гравитационного давления.</w:t>
      </w:r>
    </w:p>
    <w:p>
      <w:pPr>
        <w:spacing w:line="249" w:lineRule="auto" w:before="8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статический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дефлектор,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вентиляция,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разряжение,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давле-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ние,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эффективность, скорость ветра.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58" w:right="152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article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is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devoted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to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analysis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study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defective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series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ДС,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spec-</w:t>
      </w:r>
      <w:r>
        <w:rPr>
          <w:color w:val="231F20"/>
          <w:sz w:val="18"/>
        </w:rPr>
        <w:t> ification of its use in conditions of optimal ventilation. A detailed description of its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technical characteristics in comparison with other types. The design feature of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device is that the speed and speed of the air flow when the channel and static pres-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sure in the same channel do not change. Based on the foregoing, a dependence 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wind speed was revealed. As a result, the most suitable methods for selecting de-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flector devices were obtained, which are based on the dependence on wind speed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and gravitational pressure.</w:t>
      </w:r>
    </w:p>
    <w:p>
      <w:pPr>
        <w:spacing w:before="6"/>
        <w:ind w:left="555" w:right="0" w:firstLine="0"/>
        <w:jc w:val="both"/>
        <w:rPr>
          <w:sz w:val="18"/>
        </w:rPr>
      </w:pPr>
      <w:r>
        <w:rPr>
          <w:i/>
          <w:color w:val="231F20"/>
          <w:w w:val="95"/>
          <w:sz w:val="18"/>
        </w:rPr>
        <w:t>Keywords:</w:t>
      </w:r>
      <w:r>
        <w:rPr>
          <w:i/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static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deflector,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ventilation,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vacuum,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pressure,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efficiency,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wind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speed.</w:t>
      </w:r>
    </w:p>
    <w:p>
      <w:pPr>
        <w:spacing w:after="0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 w:firstLine="396"/>
        <w:jc w:val="both"/>
      </w:pPr>
      <w:r>
        <w:rPr>
          <w:color w:val="231F20"/>
        </w:rPr>
        <w:t>В наше время, при строительстве высотных зданий все чаще</w:t>
      </w:r>
      <w:r>
        <w:rPr>
          <w:color w:val="231F20"/>
          <w:spacing w:val="1"/>
        </w:rPr>
        <w:t> </w:t>
      </w:r>
      <w:r>
        <w:rPr>
          <w:color w:val="231F20"/>
        </w:rPr>
        <w:t>возникает проблема эффективной работы естественной вентиля-</w:t>
      </w:r>
      <w:r>
        <w:rPr>
          <w:color w:val="231F20"/>
          <w:spacing w:val="1"/>
        </w:rPr>
        <w:t> </w:t>
      </w:r>
      <w:r>
        <w:rPr>
          <w:color w:val="231F20"/>
        </w:rPr>
        <w:t>ционной системы, поэтому были разработаны такие устройства</w:t>
      </w:r>
      <w:r>
        <w:rPr>
          <w:color w:val="231F20"/>
          <w:spacing w:val="1"/>
        </w:rPr>
        <w:t> </w:t>
      </w:r>
      <w:r>
        <w:rPr>
          <w:color w:val="231F20"/>
        </w:rPr>
        <w:t>как дефлекторы, которые служат для улучшения тяги в сборном</w:t>
      </w:r>
      <w:r>
        <w:rPr>
          <w:color w:val="231F20"/>
          <w:spacing w:val="1"/>
        </w:rPr>
        <w:t> </w:t>
      </w:r>
      <w:r>
        <w:rPr>
          <w:color w:val="231F20"/>
        </w:rPr>
        <w:t>канале и являются наивысшим элементом в системе. Отсутствие</w:t>
      </w:r>
      <w:r>
        <w:rPr>
          <w:color w:val="231F20"/>
          <w:spacing w:val="1"/>
        </w:rPr>
        <w:t> </w:t>
      </w:r>
      <w:r>
        <w:rPr>
          <w:color w:val="231F20"/>
        </w:rPr>
        <w:t>хорошей вытяжной системы может повлечь за собой неприятные</w:t>
      </w:r>
      <w:r>
        <w:rPr>
          <w:color w:val="231F20"/>
          <w:spacing w:val="1"/>
        </w:rPr>
        <w:t> </w:t>
      </w:r>
      <w:r>
        <w:rPr>
          <w:color w:val="231F20"/>
        </w:rPr>
        <w:t>последствия, например, такие как сырость в помещении и скопле-</w:t>
      </w:r>
      <w:r>
        <w:rPr>
          <w:color w:val="231F20"/>
          <w:spacing w:val="-50"/>
        </w:rPr>
        <w:t> </w:t>
      </w:r>
      <w:r>
        <w:rPr>
          <w:color w:val="231F20"/>
        </w:rPr>
        <w:t>ние</w:t>
      </w:r>
      <w:r>
        <w:rPr>
          <w:color w:val="231F20"/>
          <w:spacing w:val="2"/>
        </w:rPr>
        <w:t> </w:t>
      </w:r>
      <w:r>
        <w:rPr>
          <w:color w:val="231F20"/>
        </w:rPr>
        <w:t>вредных</w:t>
      </w:r>
      <w:r>
        <w:rPr>
          <w:color w:val="231F20"/>
          <w:spacing w:val="3"/>
        </w:rPr>
        <w:t> </w:t>
      </w:r>
      <w:r>
        <w:rPr>
          <w:color w:val="231F20"/>
        </w:rPr>
        <w:t>веществ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воздушной</w:t>
      </w:r>
      <w:r>
        <w:rPr>
          <w:color w:val="231F20"/>
          <w:spacing w:val="4"/>
        </w:rPr>
        <w:t> </w:t>
      </w:r>
      <w:r>
        <w:rPr>
          <w:color w:val="231F20"/>
        </w:rPr>
        <w:t>среде</w:t>
      </w:r>
      <w:r>
        <w:rPr>
          <w:color w:val="231F20"/>
          <w:spacing w:val="3"/>
        </w:rPr>
        <w:t> </w:t>
      </w:r>
      <w:r>
        <w:rPr>
          <w:color w:val="231F20"/>
        </w:rPr>
        <w:t>помещения.</w:t>
      </w:r>
    </w:p>
    <w:p>
      <w:pPr>
        <w:pStyle w:val="BodyText"/>
        <w:spacing w:line="254" w:lineRule="auto" w:before="7"/>
        <w:ind w:left="158" w:right="156" w:firstLine="396"/>
        <w:jc w:val="right"/>
      </w:pPr>
      <w:r>
        <w:rPr>
          <w:color w:val="231F20"/>
          <w:spacing w:val="-2"/>
        </w:rPr>
        <w:t>Основное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предназначение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дефлектора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выброс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отработанного</w:t>
      </w:r>
      <w:r>
        <w:rPr>
          <w:color w:val="231F20"/>
          <w:spacing w:val="-49"/>
        </w:rPr>
        <w:t> </w:t>
      </w:r>
      <w:r>
        <w:rPr>
          <w:color w:val="231F20"/>
          <w:w w:val="95"/>
        </w:rPr>
        <w:t>воздуха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за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пределы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здания,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предотвращение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опрокидывания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1"/>
          <w:w w:val="95"/>
        </w:rPr>
        <w:t>системы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–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эффекта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обратной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тяги,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данная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проблема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является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наиболее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актуальной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высотных</w:t>
      </w:r>
      <w:r>
        <w:rPr>
          <w:color w:val="231F20"/>
          <w:spacing w:val="-10"/>
        </w:rPr>
        <w:t> </w:t>
      </w:r>
      <w:r>
        <w:rPr>
          <w:color w:val="231F20"/>
        </w:rPr>
        <w:t>жилых</w:t>
      </w:r>
      <w:r>
        <w:rPr>
          <w:color w:val="231F20"/>
          <w:spacing w:val="-10"/>
        </w:rPr>
        <w:t> </w:t>
      </w:r>
      <w:r>
        <w:rPr>
          <w:color w:val="231F20"/>
        </w:rPr>
        <w:t>зданиях.</w:t>
      </w:r>
      <w:r>
        <w:rPr>
          <w:color w:val="231F20"/>
          <w:spacing w:val="-9"/>
        </w:rPr>
        <w:t> </w:t>
      </w:r>
      <w:r>
        <w:rPr>
          <w:color w:val="231F20"/>
        </w:rPr>
        <w:t>Исходя</w:t>
      </w:r>
      <w:r>
        <w:rPr>
          <w:color w:val="231F20"/>
          <w:spacing w:val="-10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специфики</w:t>
      </w:r>
      <w:r>
        <w:rPr>
          <w:color w:val="231F20"/>
          <w:spacing w:val="-10"/>
        </w:rPr>
        <w:t> </w:t>
      </w:r>
      <w:r>
        <w:rPr>
          <w:color w:val="231F20"/>
        </w:rPr>
        <w:t>про-</w:t>
      </w:r>
      <w:r>
        <w:rPr>
          <w:color w:val="231F20"/>
          <w:spacing w:val="-49"/>
        </w:rPr>
        <w:t> </w:t>
      </w:r>
      <w:r>
        <w:rPr>
          <w:color w:val="231F20"/>
        </w:rPr>
        <w:t>ектируемого</w:t>
      </w:r>
      <w:r>
        <w:rPr>
          <w:color w:val="231F20"/>
          <w:spacing w:val="-10"/>
        </w:rPr>
        <w:t> </w:t>
      </w:r>
      <w:r>
        <w:rPr>
          <w:color w:val="231F20"/>
        </w:rPr>
        <w:t>здания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типа</w:t>
      </w:r>
      <w:r>
        <w:rPr>
          <w:color w:val="231F20"/>
          <w:spacing w:val="-10"/>
        </w:rPr>
        <w:t> </w:t>
      </w:r>
      <w:r>
        <w:rPr>
          <w:color w:val="231F20"/>
        </w:rPr>
        <w:t>местности</w:t>
      </w:r>
      <w:r>
        <w:rPr>
          <w:color w:val="231F20"/>
          <w:spacing w:val="-9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0"/>
        </w:rPr>
        <w:t> </w:t>
      </w:r>
      <w:r>
        <w:rPr>
          <w:color w:val="231F20"/>
        </w:rPr>
        <w:t>большое</w:t>
      </w:r>
      <w:r>
        <w:rPr>
          <w:color w:val="231F20"/>
          <w:spacing w:val="-10"/>
        </w:rPr>
        <w:t> </w:t>
      </w:r>
      <w:r>
        <w:rPr>
          <w:color w:val="231F20"/>
        </w:rPr>
        <w:t>множе-</w:t>
      </w:r>
      <w:r>
        <w:rPr>
          <w:color w:val="231F20"/>
          <w:spacing w:val="-49"/>
        </w:rPr>
        <w:t> </w:t>
      </w:r>
      <w:r>
        <w:rPr>
          <w:color w:val="231F20"/>
          <w:w w:val="95"/>
        </w:rPr>
        <w:t>ство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конфигураций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данных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устройств,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ниже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будут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рассмотрены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наи-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более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популярные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модели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технико-экономические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показатели.</w:t>
      </w:r>
      <w:r>
        <w:rPr>
          <w:color w:val="231F20"/>
          <w:spacing w:val="-50"/>
        </w:rPr>
        <w:t> </w:t>
      </w:r>
      <w:r>
        <w:rPr>
          <w:color w:val="231F20"/>
        </w:rPr>
        <w:t>Дефлекторы</w:t>
      </w:r>
      <w:r>
        <w:rPr>
          <w:color w:val="231F20"/>
          <w:spacing w:val="1"/>
        </w:rPr>
        <w:t> </w:t>
      </w:r>
      <w:r>
        <w:rPr>
          <w:color w:val="231F20"/>
        </w:rPr>
        <w:t>серии</w:t>
      </w:r>
      <w:r>
        <w:rPr>
          <w:color w:val="231F20"/>
          <w:spacing w:val="2"/>
        </w:rPr>
        <w:t> </w:t>
      </w:r>
      <w:r>
        <w:rPr>
          <w:color w:val="231F20"/>
        </w:rPr>
        <w:t>ДС</w:t>
      </w:r>
      <w:r>
        <w:rPr>
          <w:color w:val="231F20"/>
          <w:spacing w:val="1"/>
        </w:rPr>
        <w:t> </w:t>
      </w:r>
      <w:r>
        <w:rPr>
          <w:color w:val="231F20"/>
        </w:rPr>
        <w:t>[1]</w:t>
      </w:r>
      <w:r>
        <w:rPr>
          <w:color w:val="231F20"/>
          <w:spacing w:val="1"/>
        </w:rPr>
        <w:t> </w:t>
      </w:r>
      <w:r>
        <w:rPr>
          <w:color w:val="231F20"/>
        </w:rPr>
        <w:t>(дефлектор</w:t>
      </w:r>
      <w:r>
        <w:rPr>
          <w:color w:val="231F20"/>
          <w:spacing w:val="1"/>
        </w:rPr>
        <w:t> </w:t>
      </w:r>
      <w:r>
        <w:rPr>
          <w:color w:val="231F20"/>
        </w:rPr>
        <w:t>статический)</w:t>
      </w:r>
      <w:r>
        <w:rPr>
          <w:color w:val="231F20"/>
          <w:spacing w:val="2"/>
        </w:rPr>
        <w:t> </w:t>
      </w:r>
      <w:r>
        <w:rPr>
          <w:color w:val="231F20"/>
        </w:rPr>
        <w:t>применя-</w:t>
      </w:r>
    </w:p>
    <w:p>
      <w:pPr>
        <w:pStyle w:val="BodyText"/>
        <w:spacing w:line="254" w:lineRule="auto" w:before="7"/>
        <w:ind w:left="158" w:right="154"/>
        <w:jc w:val="both"/>
      </w:pPr>
      <w:r>
        <w:rPr>
          <w:color w:val="231F20"/>
        </w:rPr>
        <w:t>ют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увеличения</w:t>
      </w:r>
      <w:r>
        <w:rPr>
          <w:color w:val="231F20"/>
          <w:spacing w:val="-3"/>
        </w:rPr>
        <w:t> </w:t>
      </w:r>
      <w:r>
        <w:rPr>
          <w:color w:val="231F20"/>
        </w:rPr>
        <w:t>силы</w:t>
      </w:r>
      <w:r>
        <w:rPr>
          <w:color w:val="231F20"/>
          <w:spacing w:val="-4"/>
        </w:rPr>
        <w:t> </w:t>
      </w:r>
      <w:r>
        <w:rPr>
          <w:color w:val="231F20"/>
        </w:rPr>
        <w:t>тяги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вытяжных</w:t>
      </w:r>
      <w:r>
        <w:rPr>
          <w:color w:val="231F20"/>
          <w:spacing w:val="-3"/>
        </w:rPr>
        <w:t> </w:t>
      </w:r>
      <w:r>
        <w:rPr>
          <w:color w:val="231F20"/>
        </w:rPr>
        <w:t>системах</w:t>
      </w:r>
      <w:r>
        <w:rPr>
          <w:color w:val="231F20"/>
          <w:spacing w:val="-4"/>
        </w:rPr>
        <w:t> </w:t>
      </w:r>
      <w:r>
        <w:rPr>
          <w:color w:val="231F20"/>
        </w:rPr>
        <w:t>вентиляции</w:t>
      </w:r>
      <w:r>
        <w:rPr>
          <w:color w:val="231F20"/>
          <w:spacing w:val="-4"/>
        </w:rPr>
        <w:t> </w:t>
      </w:r>
      <w:r>
        <w:rPr>
          <w:color w:val="231F20"/>
        </w:rPr>
        <w:t>за</w:t>
      </w:r>
      <w:r>
        <w:rPr>
          <w:color w:val="231F20"/>
          <w:spacing w:val="-50"/>
        </w:rPr>
        <w:t> </w:t>
      </w:r>
      <w:r>
        <w:rPr>
          <w:color w:val="231F20"/>
        </w:rPr>
        <w:t>счет силы ветрового давления. Статические – зависят от энергии,</w:t>
      </w:r>
      <w:r>
        <w:rPr>
          <w:color w:val="231F20"/>
          <w:spacing w:val="1"/>
        </w:rPr>
        <w:t> </w:t>
      </w:r>
      <w:r>
        <w:rPr>
          <w:color w:val="231F20"/>
        </w:rPr>
        <w:t>то есть начинают свою работу от ветра, а в штиль бездействуют.</w:t>
      </w:r>
      <w:r>
        <w:rPr>
          <w:color w:val="231F20"/>
          <w:spacing w:val="1"/>
        </w:rPr>
        <w:t> </w:t>
      </w:r>
      <w:r>
        <w:rPr>
          <w:color w:val="231F20"/>
        </w:rPr>
        <w:t>Существуют и статодинамические дефлекторы, эпизодически пи-</w:t>
      </w:r>
      <w:r>
        <w:rPr>
          <w:color w:val="231F20"/>
          <w:spacing w:val="1"/>
        </w:rPr>
        <w:t> </w:t>
      </w:r>
      <w:r>
        <w:rPr>
          <w:color w:val="231F20"/>
        </w:rPr>
        <w:t>тающиеся от электросети. При наличии ветра они работают как</w:t>
      </w:r>
      <w:r>
        <w:rPr>
          <w:color w:val="231F20"/>
          <w:spacing w:val="1"/>
        </w:rPr>
        <w:t> </w:t>
      </w:r>
      <w:r>
        <w:rPr>
          <w:color w:val="231F20"/>
        </w:rPr>
        <w:t>статические дефлекторы, а электромотор включается только тог-</w:t>
      </w:r>
      <w:r>
        <w:rPr>
          <w:color w:val="231F20"/>
          <w:spacing w:val="1"/>
        </w:rPr>
        <w:t> </w:t>
      </w:r>
      <w:r>
        <w:rPr>
          <w:color w:val="231F20"/>
        </w:rPr>
        <w:t>да, когда движение воздуха в канале отсутствует, то есть нет есте-</w:t>
      </w:r>
      <w:r>
        <w:rPr>
          <w:color w:val="231F20"/>
          <w:spacing w:val="-50"/>
        </w:rPr>
        <w:t> </w:t>
      </w:r>
      <w:r>
        <w:rPr>
          <w:color w:val="231F20"/>
        </w:rPr>
        <w:t>ственной</w:t>
      </w:r>
      <w:r>
        <w:rPr>
          <w:color w:val="231F20"/>
          <w:spacing w:val="1"/>
        </w:rPr>
        <w:t> </w:t>
      </w:r>
      <w:r>
        <w:rPr>
          <w:color w:val="231F20"/>
        </w:rPr>
        <w:t>тяги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нет ветра.</w:t>
      </w:r>
    </w:p>
    <w:p>
      <w:pPr>
        <w:pStyle w:val="BodyText"/>
        <w:spacing w:line="254" w:lineRule="auto" w:before="6"/>
        <w:ind w:left="158" w:right="156" w:firstLine="396"/>
        <w:jc w:val="both"/>
      </w:pPr>
      <w:r>
        <w:rPr>
          <w:color w:val="231F20"/>
          <w:w w:val="105"/>
        </w:rPr>
        <w:t>Эффективность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серии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намного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выше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аналогов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[2]: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деф-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лекторов типа ЦАГИ, дефлекторов имени Григоровича. дефлек-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торов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ASTATO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4" w:lineRule="auto" w:before="3"/>
        <w:ind w:left="158" w:right="156" w:firstLine="396"/>
        <w:jc w:val="right"/>
      </w:pPr>
      <w:r>
        <w:rPr>
          <w:color w:val="231F20"/>
        </w:rPr>
        <w:t>Коэффициент</w:t>
      </w:r>
      <w:r>
        <w:rPr>
          <w:color w:val="231F20"/>
          <w:spacing w:val="9"/>
        </w:rPr>
        <w:t> </w:t>
      </w:r>
      <w:r>
        <w:rPr>
          <w:color w:val="231F20"/>
        </w:rPr>
        <w:t>разряжения</w:t>
      </w:r>
      <w:r>
        <w:rPr>
          <w:color w:val="231F20"/>
          <w:spacing w:val="10"/>
        </w:rPr>
        <w:t> </w:t>
      </w:r>
      <w:r>
        <w:rPr>
          <w:color w:val="231F20"/>
        </w:rPr>
        <w:t>дефлектора</w:t>
      </w:r>
      <w:r>
        <w:rPr>
          <w:color w:val="231F20"/>
          <w:spacing w:val="9"/>
        </w:rPr>
        <w:t> </w:t>
      </w:r>
      <w:r>
        <w:rPr>
          <w:color w:val="231F20"/>
        </w:rPr>
        <w:t>служит</w:t>
      </w:r>
      <w:r>
        <w:rPr>
          <w:color w:val="231F20"/>
          <w:spacing w:val="10"/>
        </w:rPr>
        <w:t> </w:t>
      </w:r>
      <w:r>
        <w:rPr>
          <w:color w:val="231F20"/>
        </w:rPr>
        <w:t>для</w:t>
      </w:r>
      <w:r>
        <w:rPr>
          <w:color w:val="231F20"/>
          <w:spacing w:val="10"/>
        </w:rPr>
        <w:t> </w:t>
      </w:r>
      <w:r>
        <w:rPr>
          <w:color w:val="231F20"/>
        </w:rPr>
        <w:t>качествен-</w:t>
      </w:r>
      <w:r>
        <w:rPr>
          <w:color w:val="231F20"/>
          <w:spacing w:val="-50"/>
        </w:rPr>
        <w:t> </w:t>
      </w:r>
      <w:r>
        <w:rPr>
          <w:color w:val="231F20"/>
        </w:rPr>
        <w:t>ной</w:t>
      </w:r>
      <w:r>
        <w:rPr>
          <w:color w:val="231F20"/>
          <w:spacing w:val="2"/>
        </w:rPr>
        <w:t> </w:t>
      </w:r>
      <w:r>
        <w:rPr>
          <w:color w:val="231F20"/>
        </w:rPr>
        <w:t>оценки</w:t>
      </w:r>
      <w:r>
        <w:rPr>
          <w:color w:val="231F20"/>
          <w:spacing w:val="2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2"/>
        </w:rPr>
        <w:t> </w:t>
      </w:r>
      <w:r>
        <w:rPr>
          <w:color w:val="231F20"/>
        </w:rPr>
        <w:t>его</w:t>
      </w:r>
      <w:r>
        <w:rPr>
          <w:color w:val="231F20"/>
          <w:spacing w:val="2"/>
        </w:rPr>
        <w:t> </w:t>
      </w:r>
      <w:r>
        <w:rPr>
          <w:color w:val="231F20"/>
        </w:rPr>
        <w:t>работы,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его</w:t>
      </w:r>
      <w:r>
        <w:rPr>
          <w:color w:val="231F20"/>
          <w:spacing w:val="2"/>
        </w:rPr>
        <w:t> </w:t>
      </w:r>
      <w:r>
        <w:rPr>
          <w:color w:val="231F20"/>
        </w:rPr>
        <w:t>вычисления</w:t>
      </w:r>
      <w:r>
        <w:rPr>
          <w:color w:val="231F20"/>
          <w:spacing w:val="2"/>
        </w:rPr>
        <w:t> </w:t>
      </w:r>
      <w:r>
        <w:rPr>
          <w:color w:val="231F20"/>
        </w:rPr>
        <w:t>необ-</w:t>
      </w:r>
      <w:r>
        <w:rPr>
          <w:color w:val="231F20"/>
          <w:spacing w:val="1"/>
        </w:rPr>
        <w:t> </w:t>
      </w:r>
      <w:r>
        <w:rPr>
          <w:color w:val="231F20"/>
        </w:rPr>
        <w:t>ходимо</w:t>
      </w:r>
      <w:r>
        <w:rPr>
          <w:color w:val="231F20"/>
          <w:spacing w:val="-6"/>
        </w:rPr>
        <w:t> </w:t>
      </w:r>
      <w:r>
        <w:rPr>
          <w:color w:val="231F20"/>
        </w:rPr>
        <w:t>полное</w:t>
      </w:r>
      <w:r>
        <w:rPr>
          <w:color w:val="231F20"/>
          <w:spacing w:val="-6"/>
        </w:rPr>
        <w:t> </w:t>
      </w:r>
      <w:r>
        <w:rPr>
          <w:color w:val="231F20"/>
        </w:rPr>
        <w:t>давление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шахте</w:t>
      </w:r>
      <w:r>
        <w:rPr>
          <w:color w:val="231F20"/>
          <w:spacing w:val="-6"/>
        </w:rPr>
        <w:t> </w:t>
      </w:r>
      <w:r>
        <w:rPr>
          <w:color w:val="231F20"/>
        </w:rPr>
        <w:t>[4],</w:t>
      </w:r>
      <w:r>
        <w:rPr>
          <w:color w:val="231F20"/>
          <w:spacing w:val="-6"/>
        </w:rPr>
        <w:t> </w:t>
      </w:r>
      <w:r>
        <w:rPr>
          <w:color w:val="231F20"/>
        </w:rPr>
        <w:t>статическое</w:t>
      </w:r>
      <w:r>
        <w:rPr>
          <w:color w:val="231F20"/>
          <w:spacing w:val="-6"/>
        </w:rPr>
        <w:t> </w:t>
      </w:r>
      <w:r>
        <w:rPr>
          <w:color w:val="231F20"/>
        </w:rPr>
        <w:t>давление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верх-</w:t>
      </w:r>
      <w:r>
        <w:rPr>
          <w:color w:val="231F20"/>
          <w:spacing w:val="-50"/>
        </w:rPr>
        <w:t> </w:t>
      </w:r>
      <w:r>
        <w:rPr>
          <w:color w:val="231F20"/>
        </w:rPr>
        <w:t>ней точке шахты и скорость ветра около поверхности устройства.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статических</w:t>
      </w:r>
      <w:r>
        <w:rPr>
          <w:color w:val="231F20"/>
          <w:spacing w:val="1"/>
        </w:rPr>
        <w:t> </w:t>
      </w:r>
      <w:r>
        <w:rPr>
          <w:color w:val="231F20"/>
        </w:rPr>
        <w:t>дефлекторов</w:t>
      </w:r>
      <w:r>
        <w:rPr>
          <w:color w:val="231F20"/>
          <w:spacing w:val="52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53"/>
        </w:rPr>
        <w:t> </w:t>
      </w:r>
      <w:r>
        <w:rPr>
          <w:color w:val="231F20"/>
        </w:rPr>
        <w:t>разрежения</w:t>
      </w:r>
      <w:r>
        <w:rPr>
          <w:color w:val="231F20"/>
          <w:spacing w:val="52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менее</w:t>
      </w:r>
      <w:r>
        <w:rPr>
          <w:color w:val="231F20"/>
          <w:spacing w:val="13"/>
        </w:rPr>
        <w:t> </w:t>
      </w:r>
      <w:r>
        <w:rPr>
          <w:color w:val="231F20"/>
        </w:rPr>
        <w:t>0,7</w:t>
      </w:r>
      <w:r>
        <w:rPr>
          <w:color w:val="231F20"/>
          <w:spacing w:val="13"/>
        </w:rPr>
        <w:t> </w:t>
      </w:r>
      <w:r>
        <w:rPr>
          <w:color w:val="231F20"/>
        </w:rPr>
        <w:t>при</w:t>
      </w:r>
      <w:r>
        <w:rPr>
          <w:color w:val="231F20"/>
          <w:spacing w:val="13"/>
        </w:rPr>
        <w:t> </w:t>
      </w:r>
      <w:r>
        <w:rPr>
          <w:color w:val="231F20"/>
        </w:rPr>
        <w:t>дельте</w:t>
      </w:r>
      <w:r>
        <w:rPr>
          <w:color w:val="231F20"/>
          <w:spacing w:val="14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13"/>
        </w:rPr>
        <w:t> </w:t>
      </w:r>
      <w:r>
        <w:rPr>
          <w:color w:val="231F20"/>
        </w:rPr>
        <w:t>ветра</w:t>
      </w:r>
      <w:r>
        <w:rPr>
          <w:color w:val="231F20"/>
          <w:spacing w:val="13"/>
        </w:rPr>
        <w:t> </w:t>
      </w:r>
      <w:r>
        <w:rPr>
          <w:color w:val="231F20"/>
        </w:rPr>
        <w:t>от</w:t>
      </w:r>
      <w:r>
        <w:rPr>
          <w:color w:val="231F20"/>
          <w:spacing w:val="13"/>
        </w:rPr>
        <w:t> </w:t>
      </w:r>
      <w:r>
        <w:rPr>
          <w:color w:val="231F20"/>
        </w:rPr>
        <w:t>горизонтали</w:t>
      </w:r>
      <w:r>
        <w:rPr>
          <w:color w:val="231F20"/>
          <w:spacing w:val="14"/>
        </w:rPr>
        <w:t> </w:t>
      </w:r>
      <w:r>
        <w:rPr>
          <w:color w:val="231F20"/>
        </w:rPr>
        <w:t>не</w:t>
      </w:r>
      <w:r>
        <w:rPr>
          <w:color w:val="231F20"/>
          <w:spacing w:val="13"/>
        </w:rPr>
        <w:t> </w:t>
      </w:r>
      <w:r>
        <w:rPr>
          <w:color w:val="231F20"/>
        </w:rPr>
        <w:t>более</w:t>
      </w:r>
    </w:p>
    <w:p>
      <w:pPr>
        <w:pStyle w:val="BodyText"/>
        <w:spacing w:before="5"/>
        <w:ind w:left="158"/>
        <w:jc w:val="both"/>
      </w:pPr>
      <w:r>
        <w:rPr>
          <w:color w:val="231F20"/>
        </w:rPr>
        <w:t>30</w:t>
      </w:r>
      <w:r>
        <w:rPr>
          <w:color w:val="231F20"/>
          <w:spacing w:val="5"/>
        </w:rPr>
        <w:t> </w:t>
      </w:r>
      <w:r>
        <w:rPr>
          <w:color w:val="231F20"/>
        </w:rPr>
        <w:t>градусов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0,5</w:t>
      </w:r>
      <w:r>
        <w:rPr>
          <w:color w:val="231F20"/>
          <w:spacing w:val="5"/>
        </w:rPr>
        <w:t> </w:t>
      </w:r>
      <w:r>
        <w:rPr>
          <w:color w:val="231F20"/>
        </w:rPr>
        <w:t>при</w:t>
      </w:r>
      <w:r>
        <w:rPr>
          <w:color w:val="231F20"/>
          <w:spacing w:val="4"/>
        </w:rPr>
        <w:t> </w:t>
      </w:r>
      <w:r>
        <w:rPr>
          <w:color w:val="231F20"/>
        </w:rPr>
        <w:t>дельте</w:t>
      </w:r>
      <w:r>
        <w:rPr>
          <w:color w:val="231F20"/>
          <w:spacing w:val="6"/>
        </w:rPr>
        <w:t> </w:t>
      </w:r>
      <w:r>
        <w:rPr>
          <w:color w:val="231F20"/>
        </w:rPr>
        <w:t>до</w:t>
      </w:r>
      <w:r>
        <w:rPr>
          <w:color w:val="231F20"/>
          <w:spacing w:val="5"/>
        </w:rPr>
        <w:t> </w:t>
      </w:r>
      <w:r>
        <w:rPr>
          <w:color w:val="231F20"/>
        </w:rPr>
        <w:t>60</w:t>
      </w:r>
      <w:r>
        <w:rPr>
          <w:color w:val="231F20"/>
          <w:spacing w:val="6"/>
        </w:rPr>
        <w:t> </w:t>
      </w:r>
      <w:r>
        <w:rPr>
          <w:color w:val="231F20"/>
        </w:rPr>
        <w:t>градусов.</w:t>
      </w:r>
    </w:p>
    <w:p>
      <w:pPr>
        <w:spacing w:after="0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</w:rPr>
        <w:t>Получаем, что при скорости ветра 5–7 м/с статические деф-</w:t>
      </w:r>
      <w:r>
        <w:rPr>
          <w:color w:val="231F20"/>
          <w:spacing w:val="1"/>
        </w:rPr>
        <w:t> </w:t>
      </w:r>
      <w:r>
        <w:rPr>
          <w:color w:val="231F20"/>
        </w:rPr>
        <w:t>лекторы обеспечивают увеличение тяги на 5–19 Па, при этом ко-</w:t>
      </w:r>
      <w:r>
        <w:rPr>
          <w:color w:val="231F20"/>
          <w:spacing w:val="1"/>
        </w:rPr>
        <w:t> </w:t>
      </w:r>
      <w:r>
        <w:rPr>
          <w:color w:val="231F20"/>
        </w:rPr>
        <w:t>эффициент местных потерь не превышает 2, что является суще-</w:t>
      </w:r>
      <w:r>
        <w:rPr>
          <w:color w:val="231F20"/>
          <w:spacing w:val="1"/>
        </w:rPr>
        <w:t> </w:t>
      </w:r>
      <w:r>
        <w:rPr>
          <w:color w:val="231F20"/>
        </w:rPr>
        <w:t>ственным</w:t>
      </w:r>
      <w:r>
        <w:rPr>
          <w:color w:val="231F20"/>
          <w:spacing w:val="1"/>
        </w:rPr>
        <w:t> </w:t>
      </w:r>
      <w:r>
        <w:rPr>
          <w:color w:val="231F20"/>
        </w:rPr>
        <w:t>плюсом</w:t>
      </w:r>
      <w:r>
        <w:rPr>
          <w:color w:val="231F20"/>
          <w:spacing w:val="2"/>
        </w:rPr>
        <w:t> </w:t>
      </w:r>
      <w:r>
        <w:rPr>
          <w:color w:val="231F20"/>
        </w:rPr>
        <w:t>устройства.</w:t>
      </w:r>
    </w:p>
    <w:p>
      <w:pPr>
        <w:pStyle w:val="BodyText"/>
        <w:spacing w:before="5"/>
      </w:pPr>
      <w:r>
        <w:rPr/>
        <w:drawing>
          <wp:anchor distT="0" distB="0" distL="0" distR="0" allowOverlap="1" layoutInCell="1" locked="0" behindDoc="0" simplePos="0" relativeHeight="160">
            <wp:simplePos x="0" y="0"/>
            <wp:positionH relativeFrom="page">
              <wp:posOffset>1713605</wp:posOffset>
            </wp:positionH>
            <wp:positionV relativeFrom="paragraph">
              <wp:posOffset>171985</wp:posOffset>
            </wp:positionV>
            <wp:extent cx="1927859" cy="2162556"/>
            <wp:effectExtent l="0" t="0" r="0" b="0"/>
            <wp:wrapTopAndBottom/>
            <wp:docPr id="297" name="image1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82.jpe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7859" cy="2162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</w:pPr>
    </w:p>
    <w:p>
      <w:pPr>
        <w:spacing w:before="0"/>
        <w:ind w:left="1591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Общий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устройства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серии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ДС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  <w:spacing w:val="-1"/>
        </w:rPr>
        <w:t>Устройство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дефлектора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представляет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жестко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закреплен-</w:t>
      </w:r>
      <w:r>
        <w:rPr>
          <w:color w:val="231F20"/>
          <w:spacing w:val="-50"/>
        </w:rPr>
        <w:t> </w:t>
      </w:r>
      <w:r>
        <w:rPr>
          <w:color w:val="231F20"/>
        </w:rPr>
        <w:t>ный элемент, конфигурация которого представляет собой цилин-</w:t>
      </w:r>
      <w:r>
        <w:rPr>
          <w:color w:val="231F20"/>
          <w:spacing w:val="1"/>
        </w:rPr>
        <w:t> </w:t>
      </w:r>
      <w:r>
        <w:rPr>
          <w:color w:val="231F20"/>
        </w:rPr>
        <w:t>дрическое полое тело с резким уменьшением поперечного сече-</w:t>
      </w:r>
      <w:r>
        <w:rPr>
          <w:color w:val="231F20"/>
          <w:spacing w:val="1"/>
        </w:rPr>
        <w:t> </w:t>
      </w:r>
      <w:r>
        <w:rPr>
          <w:color w:val="231F20"/>
        </w:rPr>
        <w:t>ния и дальнейшим расширением до первоначального диаметра,</w:t>
      </w:r>
      <w:r>
        <w:rPr>
          <w:color w:val="231F20"/>
          <w:spacing w:val="1"/>
        </w:rPr>
        <w:t> </w:t>
      </w:r>
      <w:r>
        <w:rPr>
          <w:color w:val="231F20"/>
        </w:rPr>
        <w:t>устанавливаемое вертикально на кровле здания, в верхней точке</w:t>
      </w:r>
      <w:r>
        <w:rPr>
          <w:color w:val="231F20"/>
          <w:spacing w:val="1"/>
        </w:rPr>
        <w:t> </w:t>
      </w:r>
      <w:r>
        <w:rPr>
          <w:color w:val="231F20"/>
        </w:rPr>
        <w:t>системы. Выброс воздуха осуществляется независимо от направ-</w:t>
      </w:r>
      <w:r>
        <w:rPr>
          <w:color w:val="231F20"/>
          <w:spacing w:val="1"/>
        </w:rPr>
        <w:t> </w:t>
      </w:r>
      <w:r>
        <w:rPr>
          <w:color w:val="231F20"/>
        </w:rPr>
        <w:t>ления ветра около дефлектора, воздуховод покрыт защитной сет-</w:t>
      </w:r>
      <w:r>
        <w:rPr>
          <w:color w:val="231F20"/>
          <w:spacing w:val="1"/>
        </w:rPr>
        <w:t> </w:t>
      </w:r>
      <w:r>
        <w:rPr>
          <w:color w:val="231F20"/>
        </w:rPr>
        <w:t>кой,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защиты</w:t>
      </w:r>
      <w:r>
        <w:rPr>
          <w:color w:val="231F20"/>
          <w:spacing w:val="2"/>
        </w:rPr>
        <w:t> </w:t>
      </w:r>
      <w:r>
        <w:rPr>
          <w:color w:val="231F20"/>
        </w:rPr>
        <w:t>от</w:t>
      </w:r>
      <w:r>
        <w:rPr>
          <w:color w:val="231F20"/>
          <w:spacing w:val="2"/>
        </w:rPr>
        <w:t> </w:t>
      </w:r>
      <w:r>
        <w:rPr>
          <w:color w:val="231F20"/>
        </w:rPr>
        <w:t>попадания</w:t>
      </w:r>
      <w:r>
        <w:rPr>
          <w:color w:val="231F20"/>
          <w:spacing w:val="1"/>
        </w:rPr>
        <w:t> </w:t>
      </w:r>
      <w:r>
        <w:rPr>
          <w:color w:val="231F20"/>
        </w:rPr>
        <w:t>мусора,</w:t>
      </w:r>
      <w:r>
        <w:rPr>
          <w:color w:val="231F20"/>
          <w:spacing w:val="2"/>
        </w:rPr>
        <w:t> </w:t>
      </w:r>
      <w:r>
        <w:rPr>
          <w:color w:val="231F20"/>
        </w:rPr>
        <w:t>веток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т.</w:t>
      </w:r>
      <w:r>
        <w:rPr>
          <w:color w:val="231F20"/>
          <w:spacing w:val="2"/>
        </w:rPr>
        <w:t> </w:t>
      </w:r>
      <w:r>
        <w:rPr>
          <w:color w:val="231F20"/>
        </w:rPr>
        <w:t>д.</w:t>
      </w:r>
    </w:p>
    <w:p>
      <w:pPr>
        <w:pStyle w:val="BodyText"/>
        <w:spacing w:line="254" w:lineRule="auto" w:before="7"/>
        <w:ind w:left="158" w:right="156" w:firstLine="396"/>
        <w:jc w:val="both"/>
      </w:pPr>
      <w:r>
        <w:rPr>
          <w:color w:val="231F20"/>
        </w:rPr>
        <w:t>При рaботе дефлектор обдувается ветром, причем, часть ве-</w:t>
      </w:r>
      <w:r>
        <w:rPr>
          <w:color w:val="231F20"/>
          <w:spacing w:val="1"/>
        </w:rPr>
        <w:t> </w:t>
      </w:r>
      <w:r>
        <w:rPr>
          <w:color w:val="231F20"/>
        </w:rPr>
        <w:t>трового потока проходит сквозь защитную сетку между дисками</w:t>
      </w:r>
      <w:r>
        <w:rPr>
          <w:color w:val="231F20"/>
          <w:spacing w:val="1"/>
        </w:rPr>
        <w:t> </w:t>
      </w:r>
      <w:r>
        <w:rPr>
          <w:color w:val="231F20"/>
        </w:rPr>
        <w:t>[4]. Принцип действия дефлекторa основaн на использовании эф-</w:t>
      </w:r>
      <w:r>
        <w:rPr>
          <w:color w:val="231F20"/>
          <w:spacing w:val="1"/>
        </w:rPr>
        <w:t> </w:t>
      </w:r>
      <w:r>
        <w:rPr>
          <w:color w:val="231F20"/>
        </w:rPr>
        <w:t>фекта [2], при котором скорость потока, при изменении его сече-</w:t>
      </w:r>
      <w:r>
        <w:rPr>
          <w:color w:val="231F20"/>
          <w:spacing w:val="1"/>
        </w:rPr>
        <w:t> </w:t>
      </w:r>
      <w:r>
        <w:rPr>
          <w:color w:val="231F20"/>
        </w:rPr>
        <w:t>ния,</w:t>
      </w:r>
      <w:r>
        <w:rPr>
          <w:color w:val="231F20"/>
          <w:spacing w:val="9"/>
        </w:rPr>
        <w:t> </w:t>
      </w:r>
      <w:r>
        <w:rPr>
          <w:color w:val="231F20"/>
        </w:rPr>
        <w:t>напрямую</w:t>
      </w:r>
      <w:r>
        <w:rPr>
          <w:color w:val="231F20"/>
          <w:spacing w:val="10"/>
        </w:rPr>
        <w:t> </w:t>
      </w:r>
      <w:r>
        <w:rPr>
          <w:color w:val="231F20"/>
        </w:rPr>
        <w:t>зависит</w:t>
      </w:r>
      <w:r>
        <w:rPr>
          <w:color w:val="231F20"/>
          <w:spacing w:val="10"/>
        </w:rPr>
        <w:t> </w:t>
      </w:r>
      <w:r>
        <w:rPr>
          <w:color w:val="231F20"/>
        </w:rPr>
        <w:t>от</w:t>
      </w:r>
      <w:r>
        <w:rPr>
          <w:color w:val="231F20"/>
          <w:spacing w:val="10"/>
        </w:rPr>
        <w:t> </w:t>
      </w:r>
      <w:r>
        <w:rPr>
          <w:color w:val="231F20"/>
        </w:rPr>
        <w:t>статического</w:t>
      </w:r>
      <w:r>
        <w:rPr>
          <w:color w:val="231F20"/>
          <w:spacing w:val="10"/>
        </w:rPr>
        <w:t> </w:t>
      </w:r>
      <w:r>
        <w:rPr>
          <w:color w:val="231F20"/>
        </w:rPr>
        <w:t>давления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этом</w:t>
      </w:r>
      <w:r>
        <w:rPr>
          <w:color w:val="231F20"/>
          <w:spacing w:val="9"/>
        </w:rPr>
        <w:t> </w:t>
      </w:r>
      <w:r>
        <w:rPr>
          <w:color w:val="231F20"/>
        </w:rPr>
        <w:t>же</w:t>
      </w:r>
      <w:r>
        <w:rPr>
          <w:color w:val="231F20"/>
          <w:spacing w:val="10"/>
        </w:rPr>
        <w:t> </w:t>
      </w:r>
      <w:r>
        <w:rPr>
          <w:color w:val="231F20"/>
        </w:rPr>
        <w:t>сече-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/>
        <w:jc w:val="both"/>
      </w:pPr>
      <w:r>
        <w:rPr>
          <w:color w:val="231F20"/>
        </w:rPr>
        <w:t>нии. Наибольшая скорость воздуха наблюдается в самом узком</w:t>
      </w:r>
      <w:r>
        <w:rPr>
          <w:color w:val="231F20"/>
          <w:spacing w:val="1"/>
        </w:rPr>
        <w:t> </w:t>
      </w:r>
      <w:r>
        <w:rPr>
          <w:color w:val="231F20"/>
        </w:rPr>
        <w:t>месте дефлектора, то есть над самой трубой, это происходит при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интенсивном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ветровом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потоке.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Разность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статических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давлений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вда-</w:t>
      </w:r>
      <w:r>
        <w:rPr>
          <w:color w:val="231F20"/>
          <w:spacing w:val="-50"/>
        </w:rPr>
        <w:t> </w:t>
      </w:r>
      <w:r>
        <w:rPr>
          <w:color w:val="231F20"/>
        </w:rPr>
        <w:t>ли от дефлекторa и внутри него составляет дополнительное раз-</w:t>
      </w:r>
      <w:r>
        <w:rPr>
          <w:color w:val="231F20"/>
          <w:spacing w:val="1"/>
        </w:rPr>
        <w:t> </w:t>
      </w:r>
      <w:r>
        <w:rPr>
          <w:color w:val="231F20"/>
        </w:rPr>
        <w:t>режение, тем самым улучшая тягу в шахте, что является хорошим</w:t>
      </w:r>
      <w:r>
        <w:rPr>
          <w:color w:val="231F20"/>
          <w:spacing w:val="-50"/>
        </w:rPr>
        <w:t> </w:t>
      </w:r>
      <w:r>
        <w:rPr>
          <w:color w:val="231F20"/>
        </w:rPr>
        <w:t>показателем</w:t>
      </w:r>
      <w:r>
        <w:rPr>
          <w:color w:val="231F20"/>
          <w:spacing w:val="1"/>
        </w:rPr>
        <w:t> </w:t>
      </w:r>
      <w:r>
        <w:rPr>
          <w:color w:val="231F20"/>
        </w:rPr>
        <w:t>работы</w:t>
      </w:r>
      <w:r>
        <w:rPr>
          <w:color w:val="231F20"/>
          <w:spacing w:val="2"/>
        </w:rPr>
        <w:t> </w:t>
      </w:r>
      <w:r>
        <w:rPr>
          <w:color w:val="231F20"/>
        </w:rPr>
        <w:t>устройствa.</w:t>
      </w:r>
    </w:p>
    <w:p>
      <w:pPr>
        <w:pStyle w:val="BodyText"/>
        <w:spacing w:line="254" w:lineRule="auto" w:before="5"/>
        <w:ind w:left="158" w:right="154" w:firstLine="396"/>
        <w:jc w:val="both"/>
      </w:pPr>
      <w:r>
        <w:rPr>
          <w:color w:val="231F20"/>
        </w:rPr>
        <w:t>Иногда возможен вариант установки одного дефлектора на</w:t>
      </w:r>
      <w:r>
        <w:rPr>
          <w:color w:val="231F20"/>
          <w:spacing w:val="1"/>
        </w:rPr>
        <w:t> </w:t>
      </w:r>
      <w:r>
        <w:rPr>
          <w:color w:val="231F20"/>
        </w:rPr>
        <w:t>группу, состоящую из нескольких каналов, с последующим объе-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динением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потоков,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тут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установить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сборной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элемент</w:t>
      </w:r>
      <w:r>
        <w:rPr>
          <w:color w:val="231F20"/>
          <w:spacing w:val="-50"/>
        </w:rPr>
        <w:t> </w:t>
      </w:r>
      <w:r>
        <w:rPr>
          <w:color w:val="231F20"/>
        </w:rPr>
        <w:t>и соблюдение баланса между расходами во всех подключающих-</w:t>
      </w:r>
      <w:r>
        <w:rPr>
          <w:color w:val="231F20"/>
          <w:spacing w:val="1"/>
        </w:rPr>
        <w:t> </w:t>
      </w:r>
      <w:r>
        <w:rPr>
          <w:color w:val="231F20"/>
        </w:rPr>
        <w:t>ся каналах, чтобы избежать перетока потоков отработанного воз-</w:t>
      </w:r>
      <w:r>
        <w:rPr>
          <w:color w:val="231F20"/>
          <w:spacing w:val="1"/>
        </w:rPr>
        <w:t> </w:t>
      </w:r>
      <w:r>
        <w:rPr>
          <w:color w:val="231F20"/>
        </w:rPr>
        <w:t>духа из соседних помещений [5]. Для того, чтобы избежать меха-</w:t>
      </w:r>
      <w:r>
        <w:rPr>
          <w:color w:val="231F20"/>
          <w:spacing w:val="1"/>
        </w:rPr>
        <w:t> </w:t>
      </w:r>
      <w:r>
        <w:rPr>
          <w:color w:val="231F20"/>
        </w:rPr>
        <w:t>нических повреждений устройства от наружных факторов, таких</w:t>
      </w:r>
      <w:r>
        <w:rPr>
          <w:color w:val="231F20"/>
          <w:spacing w:val="1"/>
        </w:rPr>
        <w:t> </w:t>
      </w:r>
      <w:r>
        <w:rPr>
          <w:color w:val="231F20"/>
        </w:rPr>
        <w:t>как ветровые нагрузки, следует осуществлять крепление патруб-</w:t>
      </w:r>
      <w:r>
        <w:rPr>
          <w:color w:val="231F20"/>
          <w:spacing w:val="1"/>
        </w:rPr>
        <w:t> </w:t>
      </w:r>
      <w:r>
        <w:rPr>
          <w:color w:val="231F20"/>
        </w:rPr>
        <w:t>ка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вертикально-наружной</w:t>
      </w:r>
      <w:r>
        <w:rPr>
          <w:color w:val="231F20"/>
          <w:spacing w:val="-8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-8"/>
        </w:rPr>
        <w:t> </w:t>
      </w:r>
      <w:r>
        <w:rPr>
          <w:color w:val="231F20"/>
        </w:rPr>
        <w:t>канала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двух</w:t>
      </w:r>
      <w:r>
        <w:rPr>
          <w:color w:val="231F20"/>
          <w:spacing w:val="-7"/>
        </w:rPr>
        <w:t> </w:t>
      </w:r>
      <w:r>
        <w:rPr>
          <w:color w:val="231F20"/>
        </w:rPr>
        <w:t>точках,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50"/>
        </w:rPr>
        <w:t> </w:t>
      </w:r>
      <w:r>
        <w:rPr>
          <w:color w:val="231F20"/>
        </w:rPr>
        <w:t>жесткой</w:t>
      </w:r>
      <w:r>
        <w:rPr>
          <w:color w:val="231F20"/>
          <w:spacing w:val="3"/>
        </w:rPr>
        <w:t> </w:t>
      </w:r>
      <w:r>
        <w:rPr>
          <w:color w:val="231F20"/>
        </w:rPr>
        <w:t>фиксации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безопасного</w:t>
      </w:r>
      <w:r>
        <w:rPr>
          <w:color w:val="231F20"/>
          <w:spacing w:val="4"/>
        </w:rPr>
        <w:t> </w:t>
      </w:r>
      <w:r>
        <w:rPr>
          <w:color w:val="231F20"/>
        </w:rPr>
        <w:t>функционирования.</w:t>
      </w:r>
    </w:p>
    <w:p>
      <w:pPr>
        <w:pStyle w:val="BodyText"/>
        <w:spacing w:line="254" w:lineRule="auto" w:before="9"/>
        <w:ind w:left="158" w:right="154" w:firstLine="396"/>
        <w:jc w:val="both"/>
      </w:pPr>
      <w:r>
        <w:rPr>
          <w:color w:val="231F20"/>
        </w:rPr>
        <w:t>Преимущественным</w:t>
      </w:r>
      <w:r>
        <w:rPr>
          <w:color w:val="231F20"/>
          <w:spacing w:val="1"/>
        </w:rPr>
        <w:t> </w:t>
      </w:r>
      <w:r>
        <w:rPr>
          <w:color w:val="231F20"/>
        </w:rPr>
        <w:t>фактором</w:t>
      </w:r>
      <w:r>
        <w:rPr>
          <w:color w:val="231F20"/>
          <w:spacing w:val="1"/>
        </w:rPr>
        <w:t> </w:t>
      </w:r>
      <w:r>
        <w:rPr>
          <w:color w:val="231F20"/>
        </w:rPr>
        <w:t>работы</w:t>
      </w:r>
      <w:r>
        <w:rPr>
          <w:color w:val="231F20"/>
          <w:spacing w:val="1"/>
        </w:rPr>
        <w:t> </w:t>
      </w:r>
      <w:r>
        <w:rPr>
          <w:color w:val="231F20"/>
        </w:rPr>
        <w:t>именно</w:t>
      </w:r>
      <w:r>
        <w:rPr>
          <w:color w:val="231F20"/>
          <w:spacing w:val="1"/>
        </w:rPr>
        <w:t> </w:t>
      </w:r>
      <w:r>
        <w:rPr>
          <w:color w:val="231F20"/>
        </w:rPr>
        <w:t>статических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дефлекторов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[1]: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качество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работы,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которое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превышает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аналогичные устройства на 10–15%, что было достигнуто путем</w:t>
      </w:r>
      <w:r>
        <w:rPr>
          <w:color w:val="231F20"/>
          <w:spacing w:val="1"/>
        </w:rPr>
        <w:t> </w:t>
      </w:r>
      <w:r>
        <w:rPr>
          <w:color w:val="231F20"/>
        </w:rPr>
        <w:t>оптимизации</w:t>
      </w:r>
      <w:r>
        <w:rPr>
          <w:color w:val="231F20"/>
          <w:spacing w:val="18"/>
        </w:rPr>
        <w:t> </w:t>
      </w:r>
      <w:r>
        <w:rPr>
          <w:color w:val="231F20"/>
        </w:rPr>
        <w:t>конфигурации</w:t>
      </w:r>
      <w:r>
        <w:rPr>
          <w:color w:val="231F20"/>
          <w:spacing w:val="19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19"/>
        </w:rPr>
        <w:t> </w:t>
      </w:r>
      <w:r>
        <w:rPr>
          <w:color w:val="231F20"/>
        </w:rPr>
        <w:t>–</w:t>
      </w:r>
      <w:r>
        <w:rPr>
          <w:color w:val="231F20"/>
          <w:spacing w:val="18"/>
        </w:rPr>
        <w:t> </w:t>
      </w:r>
      <w:r>
        <w:rPr>
          <w:color w:val="231F20"/>
        </w:rPr>
        <w:t>упрощенная</w:t>
      </w:r>
      <w:r>
        <w:rPr>
          <w:color w:val="231F20"/>
          <w:spacing w:val="19"/>
        </w:rPr>
        <w:t> </w:t>
      </w:r>
      <w:r>
        <w:rPr>
          <w:color w:val="231F20"/>
        </w:rPr>
        <w:t>геометрия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и технология изготовления, а также замена материала – вместо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нержавеющей стали и алюминиевых сплавов используется оцин-</w:t>
      </w:r>
      <w:r>
        <w:rPr>
          <w:color w:val="231F20"/>
          <w:spacing w:val="1"/>
        </w:rPr>
        <w:t> </w:t>
      </w:r>
      <w:r>
        <w:rPr>
          <w:color w:val="231F20"/>
        </w:rPr>
        <w:t>кованная сталь. Данный материал является долговечным за счет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того,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оцинковке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поверхности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стали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образуется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анти-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коррозийное покрытие, которое на протяжении многих лет защи-</w:t>
      </w:r>
      <w:r>
        <w:rPr>
          <w:color w:val="231F20"/>
          <w:spacing w:val="1"/>
        </w:rPr>
        <w:t> </w:t>
      </w:r>
      <w:r>
        <w:rPr>
          <w:color w:val="231F20"/>
        </w:rPr>
        <w:t>щает материал от негативных внешних факторов – перепад тем-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ператур,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осадки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д.</w:t>
      </w:r>
    </w:p>
    <w:p>
      <w:pPr>
        <w:pStyle w:val="BodyText"/>
        <w:spacing w:line="254" w:lineRule="auto" w:before="9"/>
        <w:ind w:left="158" w:right="154" w:firstLine="396"/>
        <w:jc w:val="both"/>
      </w:pP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установки</w:t>
      </w:r>
      <w:r>
        <w:rPr>
          <w:color w:val="231F20"/>
          <w:spacing w:val="-13"/>
        </w:rPr>
        <w:t> </w:t>
      </w:r>
      <w:r>
        <w:rPr>
          <w:color w:val="231F20"/>
        </w:rPr>
        <w:t>дефлектора</w:t>
      </w:r>
      <w:r>
        <w:rPr>
          <w:color w:val="231F20"/>
          <w:spacing w:val="-12"/>
        </w:rPr>
        <w:t> </w:t>
      </w:r>
      <w:r>
        <w:rPr>
          <w:color w:val="231F20"/>
        </w:rPr>
        <w:t>следует</w:t>
      </w:r>
      <w:r>
        <w:rPr>
          <w:color w:val="231F20"/>
          <w:spacing w:val="-12"/>
        </w:rPr>
        <w:t> </w:t>
      </w:r>
      <w:r>
        <w:rPr>
          <w:color w:val="231F20"/>
        </w:rPr>
        <w:t>выбирать</w:t>
      </w:r>
      <w:r>
        <w:rPr>
          <w:color w:val="231F20"/>
          <w:spacing w:val="-12"/>
        </w:rPr>
        <w:t> </w:t>
      </w:r>
      <w:r>
        <w:rPr>
          <w:color w:val="231F20"/>
        </w:rPr>
        <w:t>такое</w:t>
      </w:r>
      <w:r>
        <w:rPr>
          <w:color w:val="231F20"/>
          <w:spacing w:val="-12"/>
        </w:rPr>
        <w:t> </w:t>
      </w:r>
      <w:r>
        <w:rPr>
          <w:color w:val="231F20"/>
        </w:rPr>
        <w:t>место,</w:t>
      </w:r>
      <w:r>
        <w:rPr>
          <w:color w:val="231F20"/>
          <w:spacing w:val="-12"/>
        </w:rPr>
        <w:t> </w:t>
      </w:r>
      <w:r>
        <w:rPr>
          <w:color w:val="231F20"/>
        </w:rPr>
        <w:t>что-</w:t>
      </w:r>
      <w:r>
        <w:rPr>
          <w:color w:val="231F20"/>
          <w:spacing w:val="-50"/>
        </w:rPr>
        <w:t> </w:t>
      </w:r>
      <w:r>
        <w:rPr>
          <w:color w:val="231F20"/>
        </w:rPr>
        <w:t>бы при любом направлении ветра устройство обдувалось со всех</w:t>
      </w:r>
      <w:r>
        <w:rPr>
          <w:color w:val="231F20"/>
          <w:spacing w:val="1"/>
        </w:rPr>
        <w:t> </w:t>
      </w:r>
      <w:r>
        <w:rPr>
          <w:color w:val="231F20"/>
        </w:rPr>
        <w:t>сторон. То есть является не желательным устанавливать устрой-</w:t>
      </w:r>
      <w:r>
        <w:rPr>
          <w:color w:val="231F20"/>
          <w:spacing w:val="1"/>
        </w:rPr>
        <w:t> </w:t>
      </w:r>
      <w:r>
        <w:rPr>
          <w:color w:val="231F20"/>
        </w:rPr>
        <w:t>ство вблизи высокой стены или парапета, который перекрывает</w:t>
      </w:r>
      <w:r>
        <w:rPr>
          <w:color w:val="231F20"/>
          <w:spacing w:val="1"/>
        </w:rPr>
        <w:t> </w:t>
      </w:r>
      <w:r>
        <w:rPr>
          <w:color w:val="231F20"/>
        </w:rPr>
        <w:t>поступающие потоки ветра к дефлектору. Рекомендуется [6] при-</w:t>
      </w:r>
      <w:r>
        <w:rPr>
          <w:color w:val="231F20"/>
          <w:spacing w:val="1"/>
        </w:rPr>
        <w:t> </w:t>
      </w:r>
      <w:r>
        <w:rPr>
          <w:color w:val="231F20"/>
        </w:rPr>
        <w:t>держиваться</w:t>
      </w:r>
      <w:r>
        <w:rPr>
          <w:color w:val="231F20"/>
          <w:spacing w:val="-9"/>
        </w:rPr>
        <w:t> </w:t>
      </w:r>
      <w:r>
        <w:rPr>
          <w:color w:val="231F20"/>
        </w:rPr>
        <w:t>принципиальных</w:t>
      </w:r>
      <w:r>
        <w:rPr>
          <w:color w:val="231F20"/>
          <w:spacing w:val="-9"/>
        </w:rPr>
        <w:t> </w:t>
      </w:r>
      <w:r>
        <w:rPr>
          <w:color w:val="231F20"/>
        </w:rPr>
        <w:t>решений,</w:t>
      </w:r>
      <w:r>
        <w:rPr>
          <w:color w:val="231F20"/>
          <w:spacing w:val="-9"/>
        </w:rPr>
        <w:t> </w:t>
      </w:r>
      <w:r>
        <w:rPr>
          <w:color w:val="231F20"/>
        </w:rPr>
        <w:t>когда</w:t>
      </w:r>
      <w:r>
        <w:rPr>
          <w:color w:val="231F20"/>
          <w:spacing w:val="-9"/>
        </w:rPr>
        <w:t> </w:t>
      </w:r>
      <w:r>
        <w:rPr>
          <w:color w:val="231F20"/>
        </w:rPr>
        <w:t>дефлектор</w:t>
      </w:r>
      <w:r>
        <w:rPr>
          <w:color w:val="231F20"/>
          <w:spacing w:val="-9"/>
        </w:rPr>
        <w:t> </w:t>
      </w:r>
      <w:r>
        <w:rPr>
          <w:color w:val="231F20"/>
        </w:rPr>
        <w:t>является</w:t>
      </w:r>
      <w:r>
        <w:rPr>
          <w:color w:val="231F20"/>
          <w:spacing w:val="-50"/>
        </w:rPr>
        <w:t> </w:t>
      </w:r>
      <w:r>
        <w:rPr>
          <w:color w:val="231F20"/>
        </w:rPr>
        <w:t>верхней</w:t>
      </w:r>
      <w:r>
        <w:rPr>
          <w:color w:val="231F20"/>
          <w:spacing w:val="9"/>
        </w:rPr>
        <w:t> </w:t>
      </w:r>
      <w:r>
        <w:rPr>
          <w:color w:val="231F20"/>
        </w:rPr>
        <w:t>точкой</w:t>
      </w:r>
      <w:r>
        <w:rPr>
          <w:color w:val="231F20"/>
          <w:spacing w:val="9"/>
        </w:rPr>
        <w:t> </w:t>
      </w:r>
      <w:r>
        <w:rPr>
          <w:color w:val="231F20"/>
        </w:rPr>
        <w:t>системы.</w:t>
      </w:r>
      <w:r>
        <w:rPr>
          <w:color w:val="231F20"/>
          <w:spacing w:val="9"/>
        </w:rPr>
        <w:t> </w:t>
      </w:r>
      <w:r>
        <w:rPr>
          <w:color w:val="231F20"/>
        </w:rPr>
        <w:t>Какие-то</w:t>
      </w:r>
      <w:r>
        <w:rPr>
          <w:color w:val="231F20"/>
          <w:spacing w:val="9"/>
        </w:rPr>
        <w:t> </w:t>
      </w:r>
      <w:r>
        <w:rPr>
          <w:color w:val="231F20"/>
        </w:rPr>
        <w:t>ограничения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расположение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  <w:spacing w:val="-1"/>
        </w:rPr>
        <w:t>дефлекторов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вблизи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друг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друга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отсутствуют,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соблюдать</w:t>
      </w:r>
      <w:r>
        <w:rPr>
          <w:color w:val="231F20"/>
          <w:spacing w:val="-50"/>
        </w:rPr>
        <w:t> </w:t>
      </w:r>
      <w:r>
        <w:rPr>
          <w:color w:val="231F20"/>
        </w:rPr>
        <w:t>дистанцию между оборудованием для возможности удобного об-</w:t>
      </w:r>
      <w:r>
        <w:rPr>
          <w:color w:val="231F20"/>
          <w:spacing w:val="1"/>
        </w:rPr>
        <w:t> </w:t>
      </w:r>
      <w:r>
        <w:rPr>
          <w:color w:val="231F20"/>
        </w:rPr>
        <w:t>служивания</w:t>
      </w:r>
      <w:r>
        <w:rPr>
          <w:color w:val="231F20"/>
          <w:spacing w:val="1"/>
        </w:rPr>
        <w:t> </w:t>
      </w:r>
      <w:r>
        <w:rPr>
          <w:color w:val="231F20"/>
        </w:rPr>
        <w:t>специалистом.</w:t>
      </w:r>
    </w:p>
    <w:p>
      <w:pPr>
        <w:pStyle w:val="BodyText"/>
        <w:spacing w:before="1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61">
            <wp:simplePos x="0" y="0"/>
            <wp:positionH relativeFrom="page">
              <wp:posOffset>1776216</wp:posOffset>
            </wp:positionH>
            <wp:positionV relativeFrom="paragraph">
              <wp:posOffset>168552</wp:posOffset>
            </wp:positionV>
            <wp:extent cx="1785359" cy="2601467"/>
            <wp:effectExtent l="0" t="0" r="0" b="0"/>
            <wp:wrapTopAndBottom/>
            <wp:docPr id="299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83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359" cy="2601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9"/>
        </w:rPr>
      </w:pPr>
    </w:p>
    <w:p>
      <w:pPr>
        <w:spacing w:before="0"/>
        <w:ind w:left="1505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Рекомендуемая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геометрия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адаптера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3" w:firstLine="396"/>
        <w:jc w:val="both"/>
      </w:pPr>
      <w:r>
        <w:rPr>
          <w:color w:val="231F20"/>
        </w:rPr>
        <w:t>Эффективность работы дефлектора повышается с увеличени-</w:t>
      </w:r>
      <w:r>
        <w:rPr>
          <w:color w:val="231F20"/>
          <w:spacing w:val="-50"/>
        </w:rPr>
        <w:t> </w:t>
      </w:r>
      <w:r>
        <w:rPr>
          <w:color w:val="231F20"/>
        </w:rPr>
        <w:t>ем скорости ветра [2]. При отсутствии ветра наличие дефлектора</w:t>
      </w:r>
      <w:r>
        <w:rPr>
          <w:color w:val="231F20"/>
          <w:spacing w:val="1"/>
        </w:rPr>
        <w:t> </w:t>
      </w:r>
      <w:r>
        <w:rPr>
          <w:color w:val="231F20"/>
        </w:rPr>
        <w:t>не снижает естественной тяги, возникающей в вентиляционной</w:t>
      </w:r>
      <w:r>
        <w:rPr>
          <w:color w:val="231F20"/>
          <w:spacing w:val="1"/>
        </w:rPr>
        <w:t> </w:t>
      </w:r>
      <w:r>
        <w:rPr>
          <w:color w:val="231F20"/>
        </w:rPr>
        <w:t>шахте из-за температурного градиента. В течение всего периода</w:t>
      </w:r>
      <w:r>
        <w:rPr>
          <w:color w:val="231F20"/>
          <w:spacing w:val="1"/>
        </w:rPr>
        <w:t> </w:t>
      </w:r>
      <w:r>
        <w:rPr>
          <w:color w:val="231F20"/>
        </w:rPr>
        <w:t>эксплуатации дефлектор не должен быть заслонен от ветра раз-</w:t>
      </w:r>
      <w:r>
        <w:rPr>
          <w:color w:val="231F20"/>
          <w:spacing w:val="1"/>
        </w:rPr>
        <w:t> </w:t>
      </w:r>
      <w:r>
        <w:rPr>
          <w:color w:val="231F20"/>
        </w:rPr>
        <w:t>личными перегородками либо предметами. Если из-за особенно-</w:t>
      </w:r>
      <w:r>
        <w:rPr>
          <w:color w:val="231F20"/>
          <w:spacing w:val="1"/>
        </w:rPr>
        <w:t> </w:t>
      </w:r>
      <w:r>
        <w:rPr>
          <w:color w:val="231F20"/>
        </w:rPr>
        <w:t>стей архитектуры место установки прибора оказывается в ветро-</w:t>
      </w:r>
      <w:r>
        <w:rPr>
          <w:color w:val="231F20"/>
          <w:spacing w:val="1"/>
        </w:rPr>
        <w:t> </w:t>
      </w:r>
      <w:r>
        <w:rPr>
          <w:color w:val="231F20"/>
        </w:rPr>
        <w:t>вой тени, то можно установить дополнительный воздуховод для</w:t>
      </w:r>
      <w:r>
        <w:rPr>
          <w:color w:val="231F20"/>
          <w:spacing w:val="1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8"/>
        </w:rPr>
        <w:t> </w:t>
      </w:r>
      <w:r>
        <w:rPr>
          <w:color w:val="231F20"/>
        </w:rPr>
        <w:t>отметки</w:t>
      </w:r>
      <w:r>
        <w:rPr>
          <w:color w:val="231F20"/>
          <w:spacing w:val="-7"/>
        </w:rPr>
        <w:t> </w:t>
      </w:r>
      <w:r>
        <w:rPr>
          <w:color w:val="231F20"/>
        </w:rPr>
        <w:t>установки</w:t>
      </w:r>
      <w:r>
        <w:rPr>
          <w:color w:val="231F20"/>
          <w:spacing w:val="-7"/>
        </w:rPr>
        <w:t> </w:t>
      </w:r>
      <w:r>
        <w:rPr>
          <w:color w:val="231F20"/>
        </w:rPr>
        <w:t>дефлектора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нужную</w:t>
      </w:r>
      <w:r>
        <w:rPr>
          <w:color w:val="231F20"/>
          <w:spacing w:val="-7"/>
        </w:rPr>
        <w:t> </w:t>
      </w:r>
      <w:r>
        <w:rPr>
          <w:color w:val="231F20"/>
        </w:rPr>
        <w:t>высоту.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50"/>
        </w:rPr>
        <w:t> </w:t>
      </w:r>
      <w:r>
        <w:rPr>
          <w:color w:val="231F20"/>
        </w:rPr>
        <w:t>определенных</w:t>
      </w:r>
      <w:r>
        <w:rPr>
          <w:color w:val="231F20"/>
          <w:spacing w:val="11"/>
        </w:rPr>
        <w:t> </w:t>
      </w:r>
      <w:r>
        <w:rPr>
          <w:color w:val="231F20"/>
        </w:rPr>
        <w:t>условиях</w:t>
      </w:r>
      <w:r>
        <w:rPr>
          <w:color w:val="231F20"/>
          <w:spacing w:val="11"/>
        </w:rPr>
        <w:t> </w:t>
      </w:r>
      <w:r>
        <w:rPr>
          <w:color w:val="231F20"/>
        </w:rPr>
        <w:t>[2],</w:t>
      </w:r>
      <w:r>
        <w:rPr>
          <w:color w:val="231F20"/>
          <w:spacing w:val="11"/>
        </w:rPr>
        <w:t> </w:t>
      </w:r>
      <w:r>
        <w:rPr>
          <w:color w:val="231F20"/>
        </w:rPr>
        <w:t>например,</w:t>
      </w:r>
      <w:r>
        <w:rPr>
          <w:color w:val="231F20"/>
          <w:spacing w:val="11"/>
        </w:rPr>
        <w:t> </w:t>
      </w:r>
      <w:r>
        <w:rPr>
          <w:color w:val="231F20"/>
        </w:rPr>
        <w:t>при</w:t>
      </w:r>
      <w:r>
        <w:rPr>
          <w:color w:val="231F20"/>
          <w:spacing w:val="12"/>
        </w:rPr>
        <w:t> </w:t>
      </w:r>
      <w:r>
        <w:rPr>
          <w:color w:val="231F20"/>
        </w:rPr>
        <w:t>сильном</w:t>
      </w:r>
      <w:r>
        <w:rPr>
          <w:color w:val="231F20"/>
          <w:spacing w:val="11"/>
        </w:rPr>
        <w:t> </w:t>
      </w:r>
      <w:r>
        <w:rPr>
          <w:color w:val="231F20"/>
        </w:rPr>
        <w:t>ветре</w:t>
      </w:r>
      <w:r>
        <w:rPr>
          <w:color w:val="231F20"/>
          <w:spacing w:val="11"/>
        </w:rPr>
        <w:t> </w:t>
      </w:r>
      <w:r>
        <w:rPr>
          <w:color w:val="231F20"/>
        </w:rPr>
        <w:t>зимой,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вентиляционной шахте возникает разрежение, это возникает из-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right"/>
      </w:pPr>
      <w:r>
        <w:rPr>
          <w:color w:val="231F20"/>
        </w:rPr>
        <w:t>за</w:t>
      </w:r>
      <w:r>
        <w:rPr>
          <w:color w:val="231F20"/>
          <w:spacing w:val="-6"/>
        </w:rPr>
        <w:t> </w:t>
      </w:r>
      <w:r>
        <w:rPr>
          <w:color w:val="231F20"/>
        </w:rPr>
        <w:t>разности</w:t>
      </w:r>
      <w:r>
        <w:rPr>
          <w:color w:val="231F20"/>
          <w:spacing w:val="-6"/>
        </w:rPr>
        <w:t> </w:t>
      </w:r>
      <w:r>
        <w:rPr>
          <w:color w:val="231F20"/>
        </w:rPr>
        <w:t>температуры</w:t>
      </w:r>
      <w:r>
        <w:rPr>
          <w:color w:val="231F20"/>
          <w:spacing w:val="-6"/>
        </w:rPr>
        <w:t> </w:t>
      </w:r>
      <w:r>
        <w:rPr>
          <w:color w:val="231F20"/>
        </w:rPr>
        <w:t>наружного</w:t>
      </w:r>
      <w:r>
        <w:rPr>
          <w:color w:val="231F20"/>
          <w:spacing w:val="-5"/>
        </w:rPr>
        <w:t> </w:t>
      </w:r>
      <w:r>
        <w:rPr>
          <w:color w:val="231F20"/>
        </w:rPr>
        <w:t>воздуха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внутри</w:t>
      </w:r>
      <w:r>
        <w:rPr>
          <w:color w:val="231F20"/>
          <w:spacing w:val="-6"/>
        </w:rPr>
        <w:t> </w:t>
      </w:r>
      <w:r>
        <w:rPr>
          <w:color w:val="231F20"/>
        </w:rPr>
        <w:t>помещения.</w:t>
      </w:r>
      <w:r>
        <w:rPr>
          <w:color w:val="231F20"/>
          <w:spacing w:val="-49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целях</w:t>
      </w:r>
      <w:r>
        <w:rPr>
          <w:color w:val="231F20"/>
          <w:spacing w:val="21"/>
        </w:rPr>
        <w:t> </w:t>
      </w:r>
      <w:r>
        <w:rPr>
          <w:color w:val="231F20"/>
        </w:rPr>
        <w:t>энергосбережения</w:t>
      </w:r>
      <w:r>
        <w:rPr>
          <w:color w:val="231F20"/>
          <w:spacing w:val="21"/>
        </w:rPr>
        <w:t> </w:t>
      </w:r>
      <w:r>
        <w:rPr>
          <w:color w:val="231F20"/>
        </w:rPr>
        <w:t>рекомендуется</w:t>
      </w:r>
      <w:r>
        <w:rPr>
          <w:color w:val="231F20"/>
          <w:spacing w:val="21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систе-</w:t>
      </w:r>
      <w:r>
        <w:rPr>
          <w:color w:val="231F20"/>
          <w:spacing w:val="1"/>
        </w:rPr>
        <w:t> </w:t>
      </w:r>
      <w:r>
        <w:rPr>
          <w:color w:val="231F20"/>
        </w:rPr>
        <w:t>ме</w:t>
      </w:r>
      <w:r>
        <w:rPr>
          <w:color w:val="231F20"/>
          <w:spacing w:val="-7"/>
        </w:rPr>
        <w:t> </w:t>
      </w:r>
      <w:r>
        <w:rPr>
          <w:color w:val="231F20"/>
        </w:rPr>
        <w:t>вентиляции</w:t>
      </w:r>
      <w:r>
        <w:rPr>
          <w:color w:val="231F20"/>
          <w:spacing w:val="-7"/>
        </w:rPr>
        <w:t> </w:t>
      </w:r>
      <w:r>
        <w:rPr>
          <w:color w:val="231F20"/>
        </w:rPr>
        <w:t>регуляторы</w:t>
      </w:r>
      <w:r>
        <w:rPr>
          <w:color w:val="231F20"/>
          <w:spacing w:val="-6"/>
        </w:rPr>
        <w:t> </w:t>
      </w:r>
      <w:r>
        <w:rPr>
          <w:color w:val="231F20"/>
        </w:rPr>
        <w:t>расхода</w:t>
      </w:r>
      <w:r>
        <w:rPr>
          <w:color w:val="231F20"/>
          <w:spacing w:val="-7"/>
        </w:rPr>
        <w:t> </w:t>
      </w:r>
      <w:r>
        <w:rPr>
          <w:color w:val="231F20"/>
        </w:rPr>
        <w:t>воздуха,</w:t>
      </w:r>
      <w:r>
        <w:rPr>
          <w:color w:val="231F20"/>
          <w:spacing w:val="-7"/>
        </w:rPr>
        <w:t> </w:t>
      </w:r>
      <w:r>
        <w:rPr>
          <w:color w:val="231F20"/>
        </w:rPr>
        <w:t>которые</w:t>
      </w:r>
      <w:r>
        <w:rPr>
          <w:color w:val="231F20"/>
          <w:spacing w:val="-6"/>
        </w:rPr>
        <w:t> </w:t>
      </w:r>
      <w:r>
        <w:rPr>
          <w:color w:val="231F20"/>
        </w:rPr>
        <w:t>будут</w:t>
      </w:r>
      <w:r>
        <w:rPr>
          <w:color w:val="231F20"/>
          <w:spacing w:val="-7"/>
        </w:rPr>
        <w:t> </w:t>
      </w:r>
      <w:r>
        <w:rPr>
          <w:color w:val="231F20"/>
        </w:rPr>
        <w:t>равно-</w:t>
      </w:r>
      <w:r>
        <w:rPr>
          <w:color w:val="231F20"/>
          <w:spacing w:val="-50"/>
        </w:rPr>
        <w:t> </w:t>
      </w:r>
      <w:r>
        <w:rPr>
          <w:color w:val="231F20"/>
        </w:rPr>
        <w:t>мерно</w:t>
      </w:r>
      <w:r>
        <w:rPr>
          <w:color w:val="231F20"/>
          <w:spacing w:val="12"/>
        </w:rPr>
        <w:t> </w:t>
      </w:r>
      <w:r>
        <w:rPr>
          <w:color w:val="231F20"/>
        </w:rPr>
        <w:t>распределять</w:t>
      </w:r>
      <w:r>
        <w:rPr>
          <w:color w:val="231F20"/>
          <w:spacing w:val="12"/>
        </w:rPr>
        <w:t> </w:t>
      </w:r>
      <w:r>
        <w:rPr>
          <w:color w:val="231F20"/>
        </w:rPr>
        <w:t>воздушные</w:t>
      </w:r>
      <w:r>
        <w:rPr>
          <w:color w:val="231F20"/>
          <w:spacing w:val="12"/>
        </w:rPr>
        <w:t> </w:t>
      </w:r>
      <w:r>
        <w:rPr>
          <w:color w:val="231F20"/>
        </w:rPr>
        <w:t>потоки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общем</w:t>
      </w:r>
      <w:r>
        <w:rPr>
          <w:color w:val="231F20"/>
          <w:spacing w:val="12"/>
        </w:rPr>
        <w:t> </w:t>
      </w:r>
      <w:r>
        <w:rPr>
          <w:color w:val="231F20"/>
        </w:rPr>
        <w:t>канале</w:t>
      </w:r>
      <w:r>
        <w:rPr>
          <w:color w:val="231F20"/>
          <w:spacing w:val="11"/>
        </w:rPr>
        <w:t> </w:t>
      </w:r>
      <w:r>
        <w:rPr>
          <w:color w:val="231F20"/>
        </w:rPr>
        <w:t>системы.</w:t>
      </w:r>
      <w:r>
        <w:rPr>
          <w:color w:val="231F20"/>
          <w:spacing w:val="-49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точки</w:t>
      </w:r>
      <w:r>
        <w:rPr>
          <w:color w:val="231F20"/>
          <w:spacing w:val="1"/>
        </w:rPr>
        <w:t> </w:t>
      </w:r>
      <w:r>
        <w:rPr>
          <w:color w:val="231F20"/>
        </w:rPr>
        <w:t>зрения</w:t>
      </w:r>
      <w:r>
        <w:rPr>
          <w:color w:val="231F20"/>
          <w:spacing w:val="1"/>
        </w:rPr>
        <w:t> </w:t>
      </w:r>
      <w:r>
        <w:rPr>
          <w:color w:val="231F20"/>
        </w:rPr>
        <w:t>физических</w:t>
      </w:r>
      <w:r>
        <w:rPr>
          <w:color w:val="231F20"/>
          <w:spacing w:val="52"/>
        </w:rPr>
        <w:t> </w:t>
      </w:r>
      <w:r>
        <w:rPr>
          <w:color w:val="231F20"/>
        </w:rPr>
        <w:t>свойств</w:t>
      </w:r>
      <w:r>
        <w:rPr>
          <w:color w:val="231F20"/>
          <w:spacing w:val="53"/>
        </w:rPr>
        <w:t> </w:t>
      </w:r>
      <w:r>
        <w:rPr>
          <w:color w:val="231F20"/>
        </w:rPr>
        <w:t>[6]</w:t>
      </w:r>
      <w:r>
        <w:rPr>
          <w:color w:val="231F20"/>
          <w:spacing w:val="52"/>
        </w:rPr>
        <w:t> </w:t>
      </w:r>
      <w:r>
        <w:rPr>
          <w:color w:val="231F20"/>
        </w:rPr>
        <w:t>основной</w:t>
      </w:r>
      <w:r>
        <w:rPr>
          <w:color w:val="231F20"/>
          <w:spacing w:val="53"/>
        </w:rPr>
        <w:t> </w:t>
      </w:r>
      <w:r>
        <w:rPr>
          <w:color w:val="231F20"/>
        </w:rPr>
        <w:t>зависимо-</w:t>
      </w:r>
      <w:r>
        <w:rPr>
          <w:color w:val="231F20"/>
          <w:spacing w:val="1"/>
        </w:rPr>
        <w:t> </w:t>
      </w:r>
      <w:r>
        <w:rPr>
          <w:color w:val="231F20"/>
        </w:rPr>
        <w:t>стью</w:t>
      </w:r>
      <w:r>
        <w:rPr>
          <w:color w:val="231F20"/>
          <w:spacing w:val="13"/>
        </w:rPr>
        <w:t> </w:t>
      </w:r>
      <w:r>
        <w:rPr>
          <w:color w:val="231F20"/>
        </w:rPr>
        <w:t>является</w:t>
      </w:r>
      <w:r>
        <w:rPr>
          <w:color w:val="231F20"/>
          <w:spacing w:val="13"/>
        </w:rPr>
        <w:t> </w:t>
      </w:r>
      <w:r>
        <w:rPr>
          <w:color w:val="231F20"/>
        </w:rPr>
        <w:t>скорость</w:t>
      </w:r>
      <w:r>
        <w:rPr>
          <w:color w:val="231F20"/>
          <w:spacing w:val="13"/>
        </w:rPr>
        <w:t> </w:t>
      </w:r>
      <w:r>
        <w:rPr>
          <w:color w:val="231F20"/>
        </w:rPr>
        <w:t>потока</w:t>
      </w:r>
      <w:r>
        <w:rPr>
          <w:color w:val="231F20"/>
          <w:spacing w:val="13"/>
        </w:rPr>
        <w:t> </w:t>
      </w:r>
      <w:r>
        <w:rPr>
          <w:color w:val="231F20"/>
        </w:rPr>
        <w:t>при</w:t>
      </w:r>
      <w:r>
        <w:rPr>
          <w:color w:val="231F20"/>
          <w:spacing w:val="14"/>
        </w:rPr>
        <w:t> </w:t>
      </w:r>
      <w:r>
        <w:rPr>
          <w:color w:val="231F20"/>
        </w:rPr>
        <w:t>изменении</w:t>
      </w:r>
      <w:r>
        <w:rPr>
          <w:color w:val="231F20"/>
          <w:spacing w:val="13"/>
        </w:rPr>
        <w:t> </w:t>
      </w:r>
      <w:r>
        <w:rPr>
          <w:color w:val="231F20"/>
        </w:rPr>
        <w:t>сечения</w:t>
      </w:r>
      <w:r>
        <w:rPr>
          <w:color w:val="231F20"/>
          <w:spacing w:val="13"/>
        </w:rPr>
        <w:t> </w:t>
      </w:r>
      <w:r>
        <w:rPr>
          <w:color w:val="231F20"/>
        </w:rPr>
        <w:t>канала</w:t>
      </w:r>
      <w:r>
        <w:rPr>
          <w:color w:val="231F20"/>
          <w:spacing w:val="13"/>
        </w:rPr>
        <w:t> </w:t>
      </w:r>
      <w:r>
        <w:rPr>
          <w:color w:val="231F20"/>
        </w:rPr>
        <w:t>от</w:t>
      </w:r>
    </w:p>
    <w:p>
      <w:pPr>
        <w:pStyle w:val="BodyText"/>
        <w:spacing w:before="5"/>
        <w:ind w:left="158"/>
        <w:jc w:val="both"/>
      </w:pPr>
      <w:r>
        <w:rPr>
          <w:color w:val="231F20"/>
        </w:rPr>
        <w:t>статического</w:t>
      </w:r>
      <w:r>
        <w:rPr>
          <w:color w:val="231F20"/>
          <w:spacing w:val="6"/>
        </w:rPr>
        <w:t> </w:t>
      </w:r>
      <w:r>
        <w:rPr>
          <w:color w:val="231F20"/>
        </w:rPr>
        <w:t>давление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этом</w:t>
      </w:r>
      <w:r>
        <w:rPr>
          <w:color w:val="231F20"/>
          <w:spacing w:val="6"/>
        </w:rPr>
        <w:t> </w:t>
      </w:r>
      <w:r>
        <w:rPr>
          <w:color w:val="231F20"/>
        </w:rPr>
        <w:t>сечении.</w:t>
      </w:r>
    </w:p>
    <w:p>
      <w:pPr>
        <w:pStyle w:val="BodyText"/>
        <w:spacing w:line="254" w:lineRule="auto" w:before="16"/>
        <w:ind w:left="158" w:right="154" w:firstLine="396"/>
        <w:jc w:val="both"/>
      </w:pPr>
      <w:r>
        <w:rPr>
          <w:color w:val="231F20"/>
        </w:rPr>
        <w:t>Оптимальным</w:t>
      </w:r>
      <w:r>
        <w:rPr>
          <w:color w:val="231F20"/>
          <w:spacing w:val="-13"/>
        </w:rPr>
        <w:t> </w:t>
      </w:r>
      <w:r>
        <w:rPr>
          <w:color w:val="231F20"/>
        </w:rPr>
        <w:t>вариантом</w:t>
      </w:r>
      <w:r>
        <w:rPr>
          <w:color w:val="231F20"/>
          <w:spacing w:val="-12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-12"/>
        </w:rPr>
        <w:t> </w:t>
      </w:r>
      <w:r>
        <w:rPr>
          <w:color w:val="231F20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дефлектор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от-</w:t>
      </w:r>
      <w:r>
        <w:rPr>
          <w:color w:val="231F20"/>
          <w:spacing w:val="-50"/>
        </w:rPr>
        <w:t> </w:t>
      </w:r>
      <w:r>
        <w:rPr>
          <w:color w:val="231F20"/>
        </w:rPr>
        <w:t>крытой частью для выхода потоков и защитной сеткой от внеш-</w:t>
      </w:r>
      <w:r>
        <w:rPr>
          <w:color w:val="231F20"/>
          <w:spacing w:val="1"/>
        </w:rPr>
        <w:t> </w:t>
      </w:r>
      <w:r>
        <w:rPr>
          <w:color w:val="231F20"/>
        </w:rPr>
        <w:t>него воздействия [6]. Главными факторами оценки работы данно-</w:t>
      </w:r>
      <w:r>
        <w:rPr>
          <w:color w:val="231F20"/>
          <w:spacing w:val="-50"/>
        </w:rPr>
        <w:t> </w:t>
      </w:r>
      <w:r>
        <w:rPr>
          <w:color w:val="231F20"/>
        </w:rPr>
        <w:t>го оборудования является коэффициент потерь давления в шахте,</w:t>
      </w:r>
      <w:r>
        <w:rPr>
          <w:color w:val="231F20"/>
          <w:spacing w:val="1"/>
        </w:rPr>
        <w:t> </w:t>
      </w:r>
      <w:r>
        <w:rPr>
          <w:color w:val="231F20"/>
        </w:rPr>
        <w:t>выведенный</w:t>
      </w:r>
      <w:r>
        <w:rPr>
          <w:color w:val="231F20"/>
          <w:spacing w:val="4"/>
        </w:rPr>
        <w:t> </w:t>
      </w:r>
      <w:r>
        <w:rPr>
          <w:color w:val="231F20"/>
        </w:rPr>
        <w:t>опытным</w:t>
      </w:r>
      <w:r>
        <w:rPr>
          <w:color w:val="231F20"/>
          <w:spacing w:val="4"/>
        </w:rPr>
        <w:t> </w:t>
      </w:r>
      <w:r>
        <w:rPr>
          <w:color w:val="231F20"/>
        </w:rPr>
        <w:t>путем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4"/>
        </w:rPr>
        <w:t> </w:t>
      </w:r>
      <w:r>
        <w:rPr>
          <w:color w:val="231F20"/>
        </w:rPr>
        <w:t>разряжения</w:t>
      </w:r>
    </w:p>
    <w:p>
      <w:pPr>
        <w:pStyle w:val="BodyText"/>
        <w:spacing w:before="4"/>
        <w:ind w:left="555"/>
        <w:jc w:val="both"/>
      </w:pPr>
      <w:r>
        <w:rPr>
          <w:color w:val="231F20"/>
        </w:rPr>
        <w:t>Потери</w:t>
      </w:r>
      <w:r>
        <w:rPr>
          <w:color w:val="231F20"/>
          <w:spacing w:val="7"/>
        </w:rPr>
        <w:t> </w:t>
      </w:r>
      <w:r>
        <w:rPr>
          <w:color w:val="231F20"/>
        </w:rPr>
        <w:t>давления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устройстве</w:t>
      </w:r>
      <w:r>
        <w:rPr>
          <w:color w:val="231F20"/>
          <w:spacing w:val="8"/>
        </w:rPr>
        <w:t> </w:t>
      </w:r>
      <w:r>
        <w:rPr>
          <w:color w:val="231F20"/>
        </w:rPr>
        <w:t>можно</w:t>
      </w:r>
      <w:r>
        <w:rPr>
          <w:color w:val="231F20"/>
          <w:spacing w:val="7"/>
        </w:rPr>
        <w:t> </w:t>
      </w:r>
      <w:r>
        <w:rPr>
          <w:color w:val="231F20"/>
        </w:rPr>
        <w:t>найти</w:t>
      </w:r>
      <w:r>
        <w:rPr>
          <w:color w:val="231F20"/>
          <w:spacing w:val="7"/>
        </w:rPr>
        <w:t> </w:t>
      </w:r>
      <w:r>
        <w:rPr>
          <w:color w:val="231F20"/>
        </w:rPr>
        <w:t>по</w:t>
      </w:r>
      <w:r>
        <w:rPr>
          <w:color w:val="231F20"/>
          <w:spacing w:val="6"/>
        </w:rPr>
        <w:t> </w:t>
      </w:r>
      <w:r>
        <w:rPr>
          <w:color w:val="231F20"/>
        </w:rPr>
        <w:t>формуле:</w:t>
      </w:r>
    </w:p>
    <w:p>
      <w:pPr>
        <w:pStyle w:val="BodyText"/>
        <w:spacing w:before="9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62">
            <wp:simplePos x="0" y="0"/>
            <wp:positionH relativeFrom="page">
              <wp:posOffset>2131317</wp:posOffset>
            </wp:positionH>
            <wp:positionV relativeFrom="paragraph">
              <wp:posOffset>196230</wp:posOffset>
            </wp:positionV>
            <wp:extent cx="1050007" cy="152400"/>
            <wp:effectExtent l="0" t="0" r="0" b="0"/>
            <wp:wrapTopAndBottom/>
            <wp:docPr id="301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84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00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31"/>
        </w:rPr>
      </w:pPr>
    </w:p>
    <w:p>
      <w:pPr>
        <w:pStyle w:val="BodyText"/>
        <w:spacing w:line="262" w:lineRule="exact"/>
        <w:ind w:left="158"/>
        <w:jc w:val="both"/>
      </w:pPr>
      <w:r>
        <w:rPr>
          <w:color w:val="231F20"/>
          <w:w w:val="105"/>
        </w:rPr>
        <w:t>где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V</w:t>
      </w:r>
      <w:r>
        <w:rPr>
          <w:color w:val="231F20"/>
          <w:w w:val="105"/>
          <w:position w:val="-6"/>
          <w:sz w:val="12"/>
        </w:rPr>
        <w:t>d</w:t>
      </w:r>
      <w:r>
        <w:rPr>
          <w:color w:val="231F20"/>
          <w:spacing w:val="25"/>
          <w:w w:val="105"/>
          <w:position w:val="-6"/>
          <w:sz w:val="12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скорость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внутри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устройства,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м/с;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ρ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плотность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возду-</w:t>
      </w:r>
    </w:p>
    <w:p>
      <w:pPr>
        <w:pStyle w:val="BodyText"/>
        <w:spacing w:line="236" w:lineRule="exact"/>
        <w:ind w:left="158"/>
      </w:pPr>
      <w:r>
        <w:rPr/>
        <w:pict>
          <v:shape style="position:absolute;margin-left:110.886803pt;margin-top:7.555825pt;width:3.15pt;height:6.95pt;mso-position-horizontal-relative:page;mso-position-vertical-relative:paragraph;z-index:-21975040" type="#_x0000_t202" id="docshape180" filled="false" stroked="false">
            <v:textbox inset="0,0,0,0">
              <w:txbxContent>
                <w:p>
                  <w:pPr>
                    <w:spacing w:line="137" w:lineRule="exact" w:before="0"/>
                    <w:ind w:left="0" w:right="0" w:firstLine="0"/>
                    <w:jc w:val="left"/>
                    <w:rPr>
                      <w:i/>
                      <w:sz w:val="12"/>
                    </w:rPr>
                  </w:pPr>
                  <w:r>
                    <w:rPr>
                      <w:i/>
                      <w:color w:val="231F20"/>
                      <w:w w:val="103"/>
                      <w:sz w:val="12"/>
                    </w:rPr>
                    <w:t>d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ха,</w:t>
      </w:r>
      <w:r>
        <w:rPr>
          <w:color w:val="231F20"/>
          <w:spacing w:val="5"/>
        </w:rPr>
        <w:t> </w:t>
      </w:r>
      <w:r>
        <w:rPr>
          <w:color w:val="231F20"/>
        </w:rPr>
        <w:t>кг/м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;</w:t>
      </w:r>
      <w:r>
        <w:rPr>
          <w:color w:val="231F20"/>
          <w:spacing w:val="6"/>
          <w:vertAlign w:val="baseline"/>
        </w:rPr>
        <w:t> </w:t>
      </w:r>
      <w:r>
        <w:rPr>
          <w:i/>
          <w:color w:val="231F20"/>
          <w:vertAlign w:val="baseline"/>
        </w:rPr>
        <w:t>P</w:t>
      </w:r>
      <w:r>
        <w:rPr>
          <w:i/>
          <w:color w:val="231F20"/>
          <w:spacing w:val="73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потери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давления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устройстве,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Па;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ς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к.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м.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потерь.</w:t>
      </w:r>
    </w:p>
    <w:p>
      <w:pPr>
        <w:pStyle w:val="BodyText"/>
        <w:spacing w:line="254" w:lineRule="auto" w:before="15"/>
        <w:ind w:left="555" w:right="156"/>
        <w:jc w:val="both"/>
      </w:pPr>
      <w:r>
        <w:rPr>
          <w:color w:val="231F20"/>
        </w:rPr>
        <w:t>Для дефлекторов серии ДС к.м. равен 1,4 (при длине 0,5 м).</w:t>
      </w:r>
      <w:r>
        <w:rPr>
          <w:color w:val="231F20"/>
          <w:spacing w:val="1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10"/>
        </w:rPr>
        <w:t> </w:t>
      </w:r>
      <w:r>
        <w:rPr>
          <w:color w:val="231F20"/>
        </w:rPr>
        <w:t>разряжения</w:t>
      </w:r>
      <w:r>
        <w:rPr>
          <w:color w:val="231F20"/>
          <w:spacing w:val="11"/>
        </w:rPr>
        <w:t> </w:t>
      </w:r>
      <w:r>
        <w:rPr>
          <w:color w:val="231F20"/>
        </w:rPr>
        <w:t>находится</w:t>
      </w:r>
      <w:r>
        <w:rPr>
          <w:color w:val="231F20"/>
          <w:spacing w:val="11"/>
        </w:rPr>
        <w:t> </w:t>
      </w:r>
      <w:r>
        <w:rPr>
          <w:color w:val="231F20"/>
        </w:rPr>
        <w:t>через</w:t>
      </w:r>
      <w:r>
        <w:rPr>
          <w:color w:val="231F20"/>
          <w:spacing w:val="11"/>
        </w:rPr>
        <w:t> </w:t>
      </w:r>
      <w:r>
        <w:rPr>
          <w:color w:val="231F20"/>
        </w:rPr>
        <w:t>суммарное</w:t>
      </w:r>
      <w:r>
        <w:rPr>
          <w:color w:val="231F20"/>
          <w:spacing w:val="11"/>
        </w:rPr>
        <w:t> </w:t>
      </w:r>
      <w:r>
        <w:rPr>
          <w:color w:val="231F20"/>
        </w:rPr>
        <w:t>давле-</w:t>
      </w:r>
    </w:p>
    <w:p>
      <w:pPr>
        <w:pStyle w:val="BodyText"/>
        <w:spacing w:line="230" w:lineRule="auto" w:before="10"/>
        <w:ind w:left="158" w:right="155"/>
        <w:jc w:val="both"/>
      </w:pPr>
      <w:r>
        <w:rPr>
          <w:color w:val="231F20"/>
        </w:rPr>
        <w:t>ния и статическое, в зависимости от скорости воздушного потока.</w:t>
      </w:r>
      <w:r>
        <w:rPr>
          <w:color w:val="231F20"/>
          <w:spacing w:val="-50"/>
        </w:rPr>
        <w:t> </w:t>
      </w:r>
      <w:r>
        <w:rPr>
          <w:color w:val="231F20"/>
        </w:rPr>
        <w:t>Коэффициент давления рассчитывает разрежение ∆P</w:t>
      </w:r>
      <w:r>
        <w:rPr>
          <w:color w:val="231F20"/>
          <w:position w:val="-6"/>
          <w:sz w:val="12"/>
        </w:rPr>
        <w:t>v</w:t>
      </w:r>
      <w:r>
        <w:rPr>
          <w:color w:val="231F20"/>
        </w:rPr>
        <w:t>, при скоро-</w:t>
      </w:r>
      <w:r>
        <w:rPr>
          <w:color w:val="231F20"/>
          <w:spacing w:val="1"/>
        </w:rPr>
        <w:t> </w:t>
      </w:r>
      <w:r>
        <w:rPr>
          <w:color w:val="231F20"/>
        </w:rPr>
        <w:t>сти</w:t>
      </w:r>
      <w:r>
        <w:rPr>
          <w:color w:val="231F20"/>
          <w:spacing w:val="1"/>
        </w:rPr>
        <w:t> </w:t>
      </w:r>
      <w:r>
        <w:rPr>
          <w:color w:val="231F20"/>
        </w:rPr>
        <w:t>ветра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равной</w:t>
      </w:r>
      <w:r>
        <w:rPr>
          <w:color w:val="231F20"/>
          <w:spacing w:val="1"/>
        </w:rPr>
        <w:t> </w:t>
      </w:r>
      <w:r>
        <w:rPr>
          <w:color w:val="231F20"/>
        </w:rPr>
        <w:t>нулю:</w:t>
      </w:r>
    </w:p>
    <w:p>
      <w:pPr>
        <w:pStyle w:val="BodyText"/>
        <w:spacing w:before="10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63">
            <wp:simplePos x="0" y="0"/>
            <wp:positionH relativeFrom="page">
              <wp:posOffset>2119349</wp:posOffset>
            </wp:positionH>
            <wp:positionV relativeFrom="paragraph">
              <wp:posOffset>196835</wp:posOffset>
            </wp:positionV>
            <wp:extent cx="1094270" cy="154019"/>
            <wp:effectExtent l="0" t="0" r="0" b="0"/>
            <wp:wrapTopAndBottom/>
            <wp:docPr id="303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85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4270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31"/>
        </w:rPr>
      </w:pPr>
    </w:p>
    <w:p>
      <w:pPr>
        <w:pStyle w:val="BodyText"/>
        <w:spacing w:line="254" w:lineRule="auto"/>
        <w:ind w:left="158" w:right="156"/>
        <w:jc w:val="right"/>
      </w:pPr>
      <w:r>
        <w:rPr>
          <w:color w:val="231F20"/>
        </w:rPr>
        <w:t>где С – коэффициент разрежения = 0,75 при изменении направле-</w:t>
      </w:r>
      <w:r>
        <w:rPr>
          <w:color w:val="231F20"/>
          <w:spacing w:val="1"/>
        </w:rPr>
        <w:t> </w:t>
      </w:r>
      <w:r>
        <w:rPr>
          <w:color w:val="231F20"/>
        </w:rPr>
        <w:t>ния потока от горизонтальной прямой не больше 30° и 0,6 при от-</w:t>
      </w:r>
      <w:r>
        <w:rPr>
          <w:color w:val="231F20"/>
          <w:spacing w:val="-50"/>
        </w:rPr>
        <w:t> </w:t>
      </w:r>
      <w:r>
        <w:rPr>
          <w:color w:val="231F20"/>
        </w:rPr>
        <w:t>клонениях</w:t>
      </w:r>
      <w:r>
        <w:rPr>
          <w:color w:val="231F20"/>
          <w:spacing w:val="2"/>
        </w:rPr>
        <w:t> </w:t>
      </w:r>
      <w:r>
        <w:rPr>
          <w:color w:val="231F20"/>
        </w:rPr>
        <w:t>до</w:t>
      </w:r>
      <w:r>
        <w:rPr>
          <w:color w:val="231F20"/>
          <w:spacing w:val="2"/>
        </w:rPr>
        <w:t> </w:t>
      </w:r>
      <w:r>
        <w:rPr>
          <w:color w:val="231F20"/>
        </w:rPr>
        <w:t>60°;</w:t>
      </w:r>
      <w:r>
        <w:rPr>
          <w:color w:val="231F20"/>
          <w:spacing w:val="-2"/>
        </w:rPr>
        <w:t> </w:t>
      </w:r>
      <w:r>
        <w:rPr>
          <w:color w:val="231F20"/>
        </w:rPr>
        <w:t>V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скорость,</w:t>
      </w:r>
      <w:r>
        <w:rPr>
          <w:color w:val="231F20"/>
          <w:spacing w:val="2"/>
        </w:rPr>
        <w:t> </w:t>
      </w:r>
      <w:r>
        <w:rPr>
          <w:color w:val="231F20"/>
        </w:rPr>
        <w:t>м/с;</w:t>
      </w:r>
      <w:r>
        <w:rPr>
          <w:color w:val="231F20"/>
          <w:spacing w:val="3"/>
        </w:rPr>
        <w:t> </w:t>
      </w:r>
      <w:r>
        <w:rPr>
          <w:color w:val="231F20"/>
        </w:rPr>
        <w:t>ρ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плотность</w:t>
      </w:r>
      <w:r>
        <w:rPr>
          <w:color w:val="231F20"/>
          <w:spacing w:val="3"/>
        </w:rPr>
        <w:t> </w:t>
      </w:r>
      <w:r>
        <w:rPr>
          <w:color w:val="231F20"/>
        </w:rPr>
        <w:t>воздуха,</w:t>
      </w:r>
      <w:r>
        <w:rPr>
          <w:color w:val="231F20"/>
          <w:spacing w:val="2"/>
        </w:rPr>
        <w:t> </w:t>
      </w:r>
      <w:r>
        <w:rPr>
          <w:color w:val="231F20"/>
        </w:rPr>
        <w:t>кг/м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.</w:t>
      </w:r>
      <w:r>
        <w:rPr>
          <w:color w:val="231F20"/>
          <w:spacing w:val="-49"/>
          <w:vertAlign w:val="baseline"/>
        </w:rPr>
        <w:t> </w:t>
      </w:r>
      <w:r>
        <w:rPr>
          <w:color w:val="231F20"/>
          <w:vertAlign w:val="baseline"/>
        </w:rPr>
        <w:t>Для наглядности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эффективность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дефлектора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ДС отражена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spacing w:val="-1"/>
          <w:vertAlign w:val="baseline"/>
        </w:rPr>
        <w:t>графике,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при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температуре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воздуха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25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°С,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относительной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влажность</w:t>
      </w:r>
      <w:r>
        <w:rPr>
          <w:color w:val="231F20"/>
          <w:spacing w:val="-49"/>
          <w:vertAlign w:val="baseline"/>
        </w:rPr>
        <w:t> </w:t>
      </w:r>
      <w:r>
        <w:rPr>
          <w:color w:val="231F20"/>
          <w:vertAlign w:val="baseline"/>
        </w:rPr>
        <w:t>50 %, плотности воздуха 1,177 кг/м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. На графике (рис. 3) отчетли-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во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видно,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что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при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увеличении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скорости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ветрового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потока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vertAlign w:val="baseline"/>
        </w:rPr>
        <w:t>увеличи-</w:t>
      </w:r>
    </w:p>
    <w:p>
      <w:pPr>
        <w:spacing w:after="0" w:line="254" w:lineRule="auto"/>
        <w:jc w:val="right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/>
        <w:jc w:val="right"/>
      </w:pPr>
      <w:r>
        <w:rPr>
          <w:color w:val="231F20"/>
        </w:rPr>
        <w:t>вается дополнительное разряжение в вентиляционном канале, тем</w:t>
      </w:r>
      <w:r>
        <w:rPr>
          <w:color w:val="231F20"/>
          <w:spacing w:val="-50"/>
        </w:rPr>
        <w:t> </w:t>
      </w:r>
      <w:r>
        <w:rPr>
          <w:color w:val="231F20"/>
        </w:rPr>
        <w:t>самым</w:t>
      </w:r>
      <w:r>
        <w:rPr>
          <w:color w:val="231F20"/>
          <w:spacing w:val="-6"/>
        </w:rPr>
        <w:t> </w:t>
      </w:r>
      <w:r>
        <w:rPr>
          <w:color w:val="231F20"/>
        </w:rPr>
        <w:t>улучшая</w:t>
      </w:r>
      <w:r>
        <w:rPr>
          <w:color w:val="231F20"/>
          <w:spacing w:val="-5"/>
        </w:rPr>
        <w:t> </w:t>
      </w:r>
      <w:r>
        <w:rPr>
          <w:color w:val="231F20"/>
        </w:rPr>
        <w:t>тягу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воздухоприемных</w:t>
      </w:r>
      <w:r>
        <w:rPr>
          <w:color w:val="231F20"/>
          <w:spacing w:val="-6"/>
        </w:rPr>
        <w:t> </w:t>
      </w:r>
      <w:r>
        <w:rPr>
          <w:color w:val="231F20"/>
        </w:rPr>
        <w:t>устройствах</w:t>
      </w:r>
      <w:r>
        <w:rPr>
          <w:color w:val="231F20"/>
          <w:spacing w:val="-5"/>
        </w:rPr>
        <w:t> </w:t>
      </w:r>
      <w:r>
        <w:rPr>
          <w:color w:val="231F20"/>
        </w:rPr>
        <w:t>помещений.</w:t>
      </w:r>
    </w:p>
    <w:p>
      <w:pPr>
        <w:pStyle w:val="BodyText"/>
        <w:spacing w:before="8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65">
            <wp:simplePos x="0" y="0"/>
            <wp:positionH relativeFrom="page">
              <wp:posOffset>969450</wp:posOffset>
            </wp:positionH>
            <wp:positionV relativeFrom="paragraph">
              <wp:posOffset>195752</wp:posOffset>
            </wp:positionV>
            <wp:extent cx="3467220" cy="1842516"/>
            <wp:effectExtent l="0" t="0" r="0" b="0"/>
            <wp:wrapTopAndBottom/>
            <wp:docPr id="305" name="image1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86.jpe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7220" cy="1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0"/>
        <w:ind w:left="1653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Эффективность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дефлектора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ДС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3" w:firstLine="396"/>
        <w:jc w:val="both"/>
      </w:pPr>
      <w:r>
        <w:rPr>
          <w:color w:val="231F20"/>
          <w:w w:val="105"/>
        </w:rPr>
        <w:t>При анализе рынка производителей данного типа устрой-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ства были выявлены модели с наилучшими параметрами. Это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дефлекторы серии ДС [1] выпускаются российской компанией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ВентСтройМонтаж и французская компания ASTATO [3], руко-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водствуясь рекомендациями </w:t>
      </w:r>
      <w:r>
        <w:rPr>
          <w:color w:val="231F20"/>
          <w:spacing w:val="-1"/>
        </w:rPr>
        <w:t>производителей по подбору устройств</w:t>
      </w:r>
      <w:r>
        <w:rPr>
          <w:color w:val="231F20"/>
          <w:spacing w:val="-51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выявлены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оптимальные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методики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расчета.</w:t>
      </w:r>
    </w:p>
    <w:p>
      <w:pPr>
        <w:pStyle w:val="BodyText"/>
        <w:spacing w:line="254" w:lineRule="auto" w:before="5"/>
        <w:ind w:left="158" w:right="156" w:firstLine="396"/>
        <w:jc w:val="right"/>
      </w:pPr>
      <w:r>
        <w:rPr>
          <w:color w:val="231F20"/>
          <w:spacing w:val="-2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анализе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методик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подбора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дефлекторов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были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выделены</w:t>
      </w:r>
      <w:r>
        <w:rPr>
          <w:color w:val="231F20"/>
          <w:spacing w:val="-49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скорости</w:t>
      </w:r>
      <w:r>
        <w:rPr>
          <w:color w:val="231F20"/>
          <w:spacing w:val="-11"/>
        </w:rPr>
        <w:t> </w:t>
      </w:r>
      <w:r>
        <w:rPr>
          <w:color w:val="231F20"/>
        </w:rPr>
        <w:t>ветра,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полному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доп.</w:t>
      </w:r>
      <w:r>
        <w:rPr>
          <w:color w:val="231F20"/>
          <w:spacing w:val="-10"/>
        </w:rPr>
        <w:t> </w:t>
      </w:r>
      <w:r>
        <w:rPr>
          <w:color w:val="231F20"/>
        </w:rPr>
        <w:t>разрежению.</w:t>
      </w:r>
      <w:r>
        <w:rPr>
          <w:color w:val="231F20"/>
          <w:spacing w:val="-50"/>
        </w:rPr>
        <w:t> </w:t>
      </w:r>
      <w:r>
        <w:rPr>
          <w:color w:val="231F20"/>
        </w:rPr>
        <w:t>Рассмотрим</w:t>
      </w:r>
      <w:r>
        <w:rPr>
          <w:color w:val="231F20"/>
          <w:spacing w:val="13"/>
        </w:rPr>
        <w:t> </w:t>
      </w:r>
      <w:r>
        <w:rPr>
          <w:color w:val="231F20"/>
        </w:rPr>
        <w:t>основные</w:t>
      </w:r>
      <w:r>
        <w:rPr>
          <w:color w:val="231F20"/>
          <w:spacing w:val="13"/>
        </w:rPr>
        <w:t> </w:t>
      </w:r>
      <w:r>
        <w:rPr>
          <w:color w:val="231F20"/>
        </w:rPr>
        <w:t>моменты</w:t>
      </w:r>
      <w:r>
        <w:rPr>
          <w:color w:val="231F20"/>
          <w:spacing w:val="13"/>
        </w:rPr>
        <w:t> </w:t>
      </w:r>
      <w:r>
        <w:rPr>
          <w:color w:val="231F20"/>
        </w:rPr>
        <w:t>двух</w:t>
      </w:r>
      <w:r>
        <w:rPr>
          <w:color w:val="231F20"/>
          <w:spacing w:val="13"/>
        </w:rPr>
        <w:t> </w:t>
      </w:r>
      <w:r>
        <w:rPr>
          <w:color w:val="231F20"/>
        </w:rPr>
        <w:t>способов</w:t>
      </w:r>
      <w:r>
        <w:rPr>
          <w:color w:val="231F20"/>
          <w:spacing w:val="13"/>
        </w:rPr>
        <w:t> </w:t>
      </w:r>
      <w:r>
        <w:rPr>
          <w:color w:val="231F20"/>
        </w:rPr>
        <w:t>подбора</w:t>
      </w:r>
      <w:r>
        <w:rPr>
          <w:color w:val="231F20"/>
          <w:spacing w:val="13"/>
        </w:rPr>
        <w:t> </w:t>
      </w:r>
      <w:r>
        <w:rPr>
          <w:color w:val="231F20"/>
        </w:rPr>
        <w:t>ста-</w:t>
      </w:r>
    </w:p>
    <w:p>
      <w:pPr>
        <w:pStyle w:val="BodyText"/>
        <w:spacing w:before="2"/>
        <w:ind w:left="158"/>
      </w:pPr>
      <w:r>
        <w:rPr>
          <w:color w:val="231F20"/>
        </w:rPr>
        <w:t>тического</w:t>
      </w:r>
      <w:r>
        <w:rPr>
          <w:color w:val="231F20"/>
          <w:spacing w:val="7"/>
        </w:rPr>
        <w:t> </w:t>
      </w:r>
      <w:r>
        <w:rPr>
          <w:color w:val="231F20"/>
        </w:rPr>
        <w:t>дефлектора</w:t>
      </w:r>
      <w:r>
        <w:rPr>
          <w:color w:val="231F20"/>
          <w:spacing w:val="7"/>
        </w:rPr>
        <w:t> </w:t>
      </w:r>
      <w:r>
        <w:rPr>
          <w:color w:val="231F20"/>
        </w:rPr>
        <w:t>[7]:</w:t>
      </w:r>
    </w:p>
    <w:p>
      <w:pPr>
        <w:pStyle w:val="ListParagraph"/>
        <w:numPr>
          <w:ilvl w:val="0"/>
          <w:numId w:val="70"/>
        </w:numPr>
        <w:tabs>
          <w:tab w:pos="811" w:val="left" w:leader="none"/>
        </w:tabs>
        <w:spacing w:line="254" w:lineRule="auto" w:before="16" w:after="0"/>
        <w:ind w:left="158" w:right="157" w:firstLine="396"/>
        <w:jc w:val="lef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66">
            <wp:simplePos x="0" y="0"/>
            <wp:positionH relativeFrom="page">
              <wp:posOffset>2101115</wp:posOffset>
            </wp:positionH>
            <wp:positionV relativeFrom="paragraph">
              <wp:posOffset>355460</wp:posOffset>
            </wp:positionV>
            <wp:extent cx="1120937" cy="381000"/>
            <wp:effectExtent l="0" t="0" r="0" b="0"/>
            <wp:wrapTopAndBottom/>
            <wp:docPr id="307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87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937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sz w:val="21"/>
        </w:rPr>
        <w:t>При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поиске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необходимого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диаметр</w:t>
      </w:r>
      <w:r>
        <w:rPr>
          <w:color w:val="231F20"/>
          <w:spacing w:val="-10"/>
          <w:w w:val="105"/>
          <w:sz w:val="21"/>
        </w:rPr>
        <w:t> </w:t>
      </w:r>
      <w:r>
        <w:rPr>
          <w:i/>
          <w:color w:val="231F20"/>
          <w:w w:val="105"/>
          <w:sz w:val="21"/>
        </w:rPr>
        <w:t>d</w:t>
      </w:r>
      <w:r>
        <w:rPr>
          <w:i/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мм,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расчетная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фор-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мула:</w:t>
      </w:r>
    </w:p>
    <w:p>
      <w:pPr>
        <w:pStyle w:val="BodyText"/>
        <w:spacing w:before="1"/>
        <w:rPr>
          <w:sz w:val="32"/>
        </w:rPr>
      </w:pPr>
    </w:p>
    <w:p>
      <w:pPr>
        <w:pStyle w:val="BodyText"/>
        <w:ind w:left="158"/>
      </w:pPr>
      <w:r>
        <w:rPr>
          <w:color w:val="231F20"/>
        </w:rPr>
        <w:t>где</w:t>
      </w:r>
      <w:r>
        <w:rPr>
          <w:color w:val="231F20"/>
          <w:spacing w:val="5"/>
        </w:rPr>
        <w:t> </w:t>
      </w:r>
      <w:r>
        <w:rPr>
          <w:color w:val="231F20"/>
        </w:rPr>
        <w:t>ς</w:t>
      </w:r>
      <w:r>
        <w:rPr>
          <w:color w:val="231F20"/>
          <w:spacing w:val="5"/>
        </w:rPr>
        <w:t> </w:t>
      </w:r>
      <w:r>
        <w:rPr>
          <w:color w:val="231F20"/>
        </w:rPr>
        <w:t>–</w:t>
      </w:r>
      <w:r>
        <w:rPr>
          <w:color w:val="231F20"/>
          <w:spacing w:val="6"/>
        </w:rPr>
        <w:t> </w:t>
      </w:r>
      <w:r>
        <w:rPr>
          <w:color w:val="231F20"/>
        </w:rPr>
        <w:t>к.</w:t>
      </w:r>
      <w:r>
        <w:rPr>
          <w:color w:val="231F20"/>
          <w:spacing w:val="5"/>
        </w:rPr>
        <w:t> </w:t>
      </w:r>
      <w:r>
        <w:rPr>
          <w:color w:val="231F20"/>
        </w:rPr>
        <w:t>м.</w:t>
      </w:r>
      <w:r>
        <w:rPr>
          <w:color w:val="231F20"/>
          <w:spacing w:val="6"/>
        </w:rPr>
        <w:t> </w:t>
      </w:r>
      <w:r>
        <w:rPr>
          <w:color w:val="231F20"/>
        </w:rPr>
        <w:t>потерь;</w:t>
      </w:r>
      <w:r>
        <w:rPr>
          <w:color w:val="231F20"/>
          <w:spacing w:val="5"/>
        </w:rPr>
        <w:t> </w:t>
      </w:r>
      <w:r>
        <w:rPr>
          <w:color w:val="231F20"/>
        </w:rPr>
        <w:t>C</w:t>
      </w:r>
      <w:r>
        <w:rPr>
          <w:color w:val="231F20"/>
          <w:spacing w:val="5"/>
        </w:rPr>
        <w:t> </w:t>
      </w:r>
      <w:r>
        <w:rPr>
          <w:color w:val="231F20"/>
        </w:rPr>
        <w:t>–</w:t>
      </w:r>
      <w:r>
        <w:rPr>
          <w:color w:val="231F20"/>
          <w:spacing w:val="6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5"/>
        </w:rPr>
        <w:t> </w:t>
      </w:r>
      <w:r>
        <w:rPr>
          <w:color w:val="231F20"/>
        </w:rPr>
        <w:t>разрежения.</w:t>
      </w:r>
    </w:p>
    <w:p>
      <w:pPr>
        <w:spacing w:after="0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239"/>
        <w:rPr>
          <w:sz w:val="20"/>
        </w:rPr>
      </w:pPr>
      <w:r>
        <w:rPr>
          <w:sz w:val="20"/>
        </w:rPr>
        <w:drawing>
          <wp:inline distT="0" distB="0" distL="0" distR="0">
            <wp:extent cx="3705397" cy="1773936"/>
            <wp:effectExtent l="0" t="0" r="0" b="0"/>
            <wp:docPr id="309" name="image1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88.jpe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5397" cy="1773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10"/>
        </w:rPr>
      </w:pPr>
    </w:p>
    <w:p>
      <w:pPr>
        <w:spacing w:line="249" w:lineRule="auto" w:before="93"/>
        <w:ind w:left="799" w:right="79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График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определения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диаметра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дефлектора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расхода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скорости ветра</w:t>
      </w:r>
    </w:p>
    <w:p>
      <w:pPr>
        <w:pStyle w:val="BodyText"/>
        <w:spacing w:before="8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67">
            <wp:simplePos x="0" y="0"/>
            <wp:positionH relativeFrom="page">
              <wp:posOffset>842204</wp:posOffset>
            </wp:positionH>
            <wp:positionV relativeFrom="paragraph">
              <wp:posOffset>145035</wp:posOffset>
            </wp:positionV>
            <wp:extent cx="3674717" cy="1844039"/>
            <wp:effectExtent l="0" t="0" r="0" b="0"/>
            <wp:wrapTopAndBottom/>
            <wp:docPr id="311" name="image1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89.jpe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4717" cy="1844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9"/>
        </w:rPr>
      </w:pPr>
    </w:p>
    <w:p>
      <w:pPr>
        <w:spacing w:line="249" w:lineRule="auto" w:before="0"/>
        <w:ind w:left="293" w:right="29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Таблица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зависимости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диаметра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дефлектора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расхода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воздуха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определенной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скорости ветра</w:t>
      </w:r>
    </w:p>
    <w:p>
      <w:pPr>
        <w:pStyle w:val="BodyText"/>
      </w:pPr>
    </w:p>
    <w:p>
      <w:pPr>
        <w:pStyle w:val="ListParagraph"/>
        <w:numPr>
          <w:ilvl w:val="0"/>
          <w:numId w:val="70"/>
        </w:numPr>
        <w:tabs>
          <w:tab w:pos="811" w:val="left" w:leader="none"/>
        </w:tabs>
        <w:spacing w:line="254" w:lineRule="auto" w:before="0" w:after="0"/>
        <w:ind w:left="158" w:right="157" w:firstLine="396"/>
        <w:jc w:val="lef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68">
            <wp:simplePos x="0" y="0"/>
            <wp:positionH relativeFrom="page">
              <wp:posOffset>1966597</wp:posOffset>
            </wp:positionH>
            <wp:positionV relativeFrom="paragraph">
              <wp:posOffset>340125</wp:posOffset>
            </wp:positionV>
            <wp:extent cx="1387950" cy="376237"/>
            <wp:effectExtent l="0" t="0" r="0" b="0"/>
            <wp:wrapTopAndBottom/>
            <wp:docPr id="313" name="image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90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7950" cy="3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sz w:val="21"/>
        </w:rPr>
        <w:t>При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поиске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необходимого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диаметр</w:t>
      </w:r>
      <w:r>
        <w:rPr>
          <w:color w:val="231F20"/>
          <w:spacing w:val="-10"/>
          <w:w w:val="105"/>
          <w:sz w:val="21"/>
        </w:rPr>
        <w:t> </w:t>
      </w:r>
      <w:r>
        <w:rPr>
          <w:i/>
          <w:color w:val="231F20"/>
          <w:w w:val="105"/>
          <w:sz w:val="21"/>
        </w:rPr>
        <w:t>d</w:t>
      </w:r>
      <w:r>
        <w:rPr>
          <w:i/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мм,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расчетная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фор-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мула:</w:t>
      </w:r>
    </w:p>
    <w:p>
      <w:pPr>
        <w:spacing w:after="0" w:line="254" w:lineRule="auto"/>
        <w:jc w:val="left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183"/>
        <w:rPr>
          <w:sz w:val="20"/>
        </w:rPr>
      </w:pPr>
      <w:r>
        <w:rPr>
          <w:sz w:val="20"/>
        </w:rPr>
        <w:drawing>
          <wp:inline distT="0" distB="0" distL="0" distR="0">
            <wp:extent cx="3738213" cy="1969007"/>
            <wp:effectExtent l="0" t="0" r="0" b="0"/>
            <wp:docPr id="315" name="image1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91.jpe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8213" cy="1969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10"/>
        </w:rPr>
      </w:pPr>
    </w:p>
    <w:p>
      <w:pPr>
        <w:spacing w:line="249" w:lineRule="auto" w:before="92"/>
        <w:ind w:left="1719" w:right="0" w:hanging="1482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График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определения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диаметра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дефлектора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зависимости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расхода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воздуха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гравитационного давления</w:t>
      </w:r>
    </w:p>
    <w:p>
      <w:pPr>
        <w:pStyle w:val="BodyText"/>
        <w:spacing w:before="7"/>
      </w:pPr>
    </w:p>
    <w:p>
      <w:pPr>
        <w:pStyle w:val="BodyText"/>
        <w:spacing w:line="261" w:lineRule="auto"/>
        <w:ind w:left="158" w:right="154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заключение,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эффективными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характеристиками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обладают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дефлекторы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серии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компании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ВентСтройМонтаж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[1]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близ-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</w:rPr>
        <w:t>кие по параметрам </w:t>
      </w:r>
      <w:r>
        <w:rPr>
          <w:color w:val="231F20"/>
        </w:rPr>
        <w:t>дефлекторы компании ASTATO [3], поскольку</w:t>
      </w:r>
      <w:r>
        <w:rPr>
          <w:color w:val="231F20"/>
          <w:spacing w:val="-50"/>
        </w:rPr>
        <w:t> </w:t>
      </w:r>
      <w:r>
        <w:rPr>
          <w:color w:val="231F20"/>
        </w:rPr>
        <w:t>имеют оптимальное соотношение технико-экономических пока-</w:t>
      </w:r>
      <w:r>
        <w:rPr>
          <w:color w:val="231F20"/>
          <w:spacing w:val="1"/>
        </w:rPr>
        <w:t> </w:t>
      </w:r>
      <w:r>
        <w:rPr>
          <w:color w:val="231F20"/>
        </w:rPr>
        <w:t>зателей и показателей эффективности – коэффициенты местных</w:t>
      </w:r>
      <w:r>
        <w:rPr>
          <w:color w:val="231F20"/>
          <w:spacing w:val="1"/>
        </w:rPr>
        <w:t> </w:t>
      </w:r>
      <w:r>
        <w:rPr>
          <w:color w:val="231F20"/>
        </w:rPr>
        <w:t>потерь и давления (разряжения), достигнутые серией опытов для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повышения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эффективности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работы.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стоит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отметить,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немаловажным фактором эффективной работы устройства явля-</w:t>
      </w:r>
      <w:r>
        <w:rPr>
          <w:color w:val="231F20"/>
          <w:spacing w:val="1"/>
        </w:rPr>
        <w:t> </w:t>
      </w:r>
      <w:r>
        <w:rPr>
          <w:color w:val="231F20"/>
        </w:rPr>
        <w:t>ется правильный монтаж и его эксплуатация в соответствии с 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комендациями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производителя.</w:t>
      </w:r>
    </w:p>
    <w:p>
      <w:pPr>
        <w:spacing w:before="215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BodyText"/>
        <w:spacing w:before="9"/>
        <w:rPr>
          <w:b/>
          <w:sz w:val="16"/>
        </w:rPr>
      </w:pPr>
    </w:p>
    <w:p>
      <w:pPr>
        <w:pStyle w:val="ListParagraph"/>
        <w:numPr>
          <w:ilvl w:val="0"/>
          <w:numId w:val="71"/>
        </w:numPr>
        <w:tabs>
          <w:tab w:pos="783" w:val="left" w:leader="none"/>
        </w:tabs>
        <w:spacing w:line="266" w:lineRule="auto" w:before="0" w:after="0"/>
        <w:ind w:left="158" w:right="156" w:firstLine="396"/>
        <w:jc w:val="left"/>
        <w:rPr>
          <w:sz w:val="18"/>
        </w:rPr>
      </w:pPr>
      <w:r>
        <w:rPr>
          <w:color w:val="231F20"/>
          <w:spacing w:val="-1"/>
          <w:sz w:val="18"/>
        </w:rPr>
        <w:t>Вентстроймонтаж.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Технический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паспорт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«Дефлектор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статический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ДС».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Сертификат соответствия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РОСС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RU.НА36.Н01694, 2019.</w:t>
      </w:r>
    </w:p>
    <w:p>
      <w:pPr>
        <w:pStyle w:val="ListParagraph"/>
        <w:numPr>
          <w:ilvl w:val="0"/>
          <w:numId w:val="71"/>
        </w:numPr>
        <w:tabs>
          <w:tab w:pos="783" w:val="left" w:leader="none"/>
        </w:tabs>
        <w:spacing w:line="266" w:lineRule="auto" w:before="0" w:after="0"/>
        <w:ind w:left="158" w:right="155" w:firstLine="396"/>
        <w:jc w:val="left"/>
        <w:rPr>
          <w:sz w:val="18"/>
        </w:rPr>
      </w:pPr>
      <w:r>
        <w:rPr>
          <w:i/>
          <w:color w:val="231F20"/>
          <w:spacing w:val="-1"/>
          <w:sz w:val="18"/>
        </w:rPr>
        <w:t>Мусатов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Б.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Т.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Вентиляционные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дефлекторы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Технические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заметки.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: ЦАГИ,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1936. –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123.</w:t>
      </w:r>
    </w:p>
    <w:p>
      <w:pPr>
        <w:pStyle w:val="ListParagraph"/>
        <w:numPr>
          <w:ilvl w:val="0"/>
          <w:numId w:val="71"/>
        </w:numPr>
        <w:tabs>
          <w:tab w:pos="783" w:val="left" w:leader="none"/>
        </w:tabs>
        <w:spacing w:line="266" w:lineRule="auto" w:before="1" w:after="0"/>
        <w:ind w:left="158" w:right="156" w:firstLine="396"/>
        <w:jc w:val="left"/>
        <w:rPr>
          <w:sz w:val="18"/>
        </w:rPr>
      </w:pPr>
      <w:r>
        <w:rPr>
          <w:i/>
          <w:color w:val="231F20"/>
          <w:sz w:val="18"/>
        </w:rPr>
        <w:t>Amphous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A.,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Харитонов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П.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Дефлекторы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АСТАТО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проблема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энер-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госбережения: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Материалы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3-го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форума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Heat&amp;Vent.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2001.</w:t>
      </w:r>
    </w:p>
    <w:p>
      <w:pPr>
        <w:spacing w:after="0" w:line="266" w:lineRule="auto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0"/>
          <w:numId w:val="71"/>
        </w:numPr>
        <w:tabs>
          <w:tab w:pos="783" w:val="left" w:leader="none"/>
        </w:tabs>
        <w:spacing w:line="249" w:lineRule="auto" w:before="9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Одноволова О. В. </w:t>
      </w:r>
      <w:r>
        <w:rPr>
          <w:color w:val="231F20"/>
          <w:sz w:val="18"/>
        </w:rPr>
        <w:t>Опытные образцы приточных устройств и дефлек-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торов для естественной и естественно-механической вентиляции жилых зда-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ний: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Материалы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5-го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форума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Heat&amp;Vent.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2003.</w:t>
      </w:r>
    </w:p>
    <w:p>
      <w:pPr>
        <w:pStyle w:val="ListParagraph"/>
        <w:numPr>
          <w:ilvl w:val="0"/>
          <w:numId w:val="71"/>
        </w:numPr>
        <w:tabs>
          <w:tab w:pos="783" w:val="left" w:leader="none"/>
        </w:tabs>
        <w:spacing w:line="249" w:lineRule="auto" w:before="2" w:after="0"/>
        <w:ind w:left="158" w:right="153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Olivia Noel </w:t>
      </w:r>
      <w:r>
        <w:rPr>
          <w:color w:val="231F20"/>
          <w:w w:val="95"/>
          <w:sz w:val="18"/>
        </w:rPr>
        <w:t>and oth. Natural ventilation activated by induction // Proceedings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21st AIVC Annual Conference. Innovations in Ventilation Technology. – 26–29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September.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2000.</w:t>
      </w:r>
    </w:p>
    <w:p>
      <w:pPr>
        <w:pStyle w:val="ListParagraph"/>
        <w:numPr>
          <w:ilvl w:val="0"/>
          <w:numId w:val="71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Fabio F., Одноволов И. Т. </w:t>
      </w:r>
      <w:r>
        <w:rPr>
          <w:color w:val="231F20"/>
          <w:w w:val="95"/>
          <w:sz w:val="18"/>
        </w:rPr>
        <w:t>Полупромышленные вентиляторы. Материалы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2-го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форума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Heat&amp;Vent.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М.,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2000.</w:t>
      </w:r>
    </w:p>
    <w:p>
      <w:pPr>
        <w:pStyle w:val="ListParagraph"/>
        <w:numPr>
          <w:ilvl w:val="0"/>
          <w:numId w:val="71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Справочник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проектировщика.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Вентиляция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кондиционирование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воз-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духа.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Изд. 3. – М.,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1978.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0"/>
      </w:tblGrid>
      <w:tr>
        <w:trPr>
          <w:trHeight w:val="1267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13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620.193.01</w:t>
            </w:r>
          </w:p>
          <w:p>
            <w:pPr>
              <w:pStyle w:val="TableParagraph"/>
              <w:spacing w:line="247" w:lineRule="auto" w:before="6"/>
              <w:ind w:left="50" w:right="962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Елена Cергеевна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Хорошевская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1"/>
              <w:ind w:left="50" w:right="14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9" w:lineRule="exact"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29"/>
                <w:w w:val="90"/>
                <w:sz w:val="18"/>
              </w:rPr>
              <w:t> </w:t>
            </w:r>
            <w:hyperlink r:id="rId322">
              <w:r>
                <w:rPr>
                  <w:i/>
                  <w:color w:val="231F20"/>
                  <w:w w:val="90"/>
                  <w:sz w:val="18"/>
                </w:rPr>
                <w:t>Len4ik899@yandex.ru</w:t>
              </w:r>
            </w:hyperlink>
          </w:p>
        </w:tc>
        <w:tc>
          <w:tcPr>
            <w:tcW w:w="2810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before="0"/>
              <w:ind w:right="47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Elena</w:t>
            </w:r>
            <w:r>
              <w:rPr>
                <w:i/>
                <w:color w:val="231F20"/>
                <w:spacing w:val="36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Sergeevna</w:t>
            </w:r>
            <w:r>
              <w:rPr>
                <w:i/>
                <w:color w:val="231F20"/>
                <w:spacing w:val="37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Khoroshevskaya</w:t>
            </w:r>
            <w:r>
              <w:rPr>
                <w:color w:val="231F20"/>
                <w:w w:val="90"/>
                <w:sz w:val="18"/>
              </w:rPr>
              <w:t>,</w:t>
            </w:r>
          </w:p>
          <w:p>
            <w:pPr>
              <w:pStyle w:val="TableParagraph"/>
              <w:spacing w:line="247" w:lineRule="auto" w:before="6"/>
              <w:ind w:left="457" w:right="47" w:firstLine="1814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7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7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64"/>
                <w:sz w:val="18"/>
              </w:rPr>
              <w:t> </w:t>
            </w:r>
            <w:hyperlink r:id="rId322">
              <w:r>
                <w:rPr>
                  <w:i/>
                  <w:color w:val="231F20"/>
                  <w:w w:val="90"/>
                  <w:sz w:val="18"/>
                </w:rPr>
                <w:t>Len4ik899@yandex.ru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left="332" w:right="323"/>
      </w:pPr>
      <w:r>
        <w:rPr>
          <w:color w:val="231F20"/>
        </w:rPr>
        <w:t>КОРРОЗИЯ</w:t>
      </w:r>
      <w:r>
        <w:rPr>
          <w:color w:val="231F20"/>
          <w:spacing w:val="2"/>
        </w:rPr>
        <w:t> </w:t>
      </w:r>
      <w:r>
        <w:rPr>
          <w:color w:val="231F20"/>
        </w:rPr>
        <w:t>КАК</w:t>
      </w:r>
      <w:r>
        <w:rPr>
          <w:color w:val="231F20"/>
          <w:spacing w:val="2"/>
        </w:rPr>
        <w:t> </w:t>
      </w:r>
      <w:r>
        <w:rPr>
          <w:color w:val="231F20"/>
        </w:rPr>
        <w:t>ОСНОВНАЯ</w:t>
      </w:r>
      <w:r>
        <w:rPr>
          <w:color w:val="231F20"/>
          <w:spacing w:val="2"/>
        </w:rPr>
        <w:t> </w:t>
      </w:r>
      <w:r>
        <w:rPr>
          <w:color w:val="231F20"/>
        </w:rPr>
        <w:t>ПРИЧИНА</w:t>
      </w:r>
      <w:r>
        <w:rPr>
          <w:color w:val="231F20"/>
          <w:spacing w:val="-57"/>
        </w:rPr>
        <w:t> </w:t>
      </w:r>
      <w:r>
        <w:rPr>
          <w:color w:val="231F20"/>
        </w:rPr>
        <w:t>ИЗНОСА</w:t>
      </w:r>
      <w:r>
        <w:rPr>
          <w:color w:val="231F20"/>
          <w:spacing w:val="12"/>
        </w:rPr>
        <w:t> </w:t>
      </w:r>
      <w:r>
        <w:rPr>
          <w:color w:val="231F20"/>
        </w:rPr>
        <w:t>ТРУБОПРОВОДОВ</w:t>
      </w:r>
    </w:p>
    <w:p>
      <w:pPr>
        <w:pStyle w:val="Heading2"/>
        <w:spacing w:line="249" w:lineRule="auto" w:before="229"/>
        <w:ind w:left="1193" w:right="1184"/>
      </w:pPr>
      <w:r>
        <w:rPr>
          <w:color w:val="231F20"/>
        </w:rPr>
        <w:t>CORROSION AS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MAIN</w:t>
      </w:r>
      <w:r>
        <w:rPr>
          <w:color w:val="231F20"/>
          <w:spacing w:val="1"/>
        </w:rPr>
        <w:t> </w:t>
      </w:r>
      <w:r>
        <w:rPr>
          <w:color w:val="231F20"/>
        </w:rPr>
        <w:t>CAUSE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24"/>
        </w:rPr>
        <w:t> </w:t>
      </w:r>
      <w:r>
        <w:rPr>
          <w:color w:val="231F20"/>
        </w:rPr>
        <w:t>PIPELINE</w:t>
      </w:r>
      <w:r>
        <w:rPr>
          <w:color w:val="231F20"/>
          <w:spacing w:val="24"/>
        </w:rPr>
        <w:t> </w:t>
      </w:r>
      <w:r>
        <w:rPr>
          <w:color w:val="231F20"/>
        </w:rPr>
        <w:t>DETERIORATION</w:t>
      </w:r>
    </w:p>
    <w:p>
      <w:pPr>
        <w:spacing w:line="249" w:lineRule="auto" w:before="213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статье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рассматриваются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причины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возникновения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коррозии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подземных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трубопроводов,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так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данный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износа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является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наиболее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распространен-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ным, потому что по статистике чаще всего нарушение работы системы обуслов-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лены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локальным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износом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стенки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трубопровода,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что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приводит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к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аварии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с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большим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w w:val="95"/>
          <w:sz w:val="18"/>
        </w:rPr>
        <w:t>ущербом и объясняет важность рассмотрения причин их разрушения. Процессы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внутренней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коррозии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разделены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видам,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так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как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процессы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протекают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по-раз-</w:t>
      </w:r>
      <w:r>
        <w:rPr>
          <w:color w:val="231F20"/>
          <w:sz w:val="18"/>
        </w:rPr>
        <w:t> </w:t>
      </w:r>
      <w:r>
        <w:rPr>
          <w:color w:val="231F20"/>
          <w:w w:val="95"/>
          <w:sz w:val="18"/>
        </w:rPr>
        <w:t>ному,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описано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что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приводит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к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язвенной,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щелевой,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углекислой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коррозии,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а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также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к коррозийным разрушениям прямошовных сварных труб и наружной коррозии,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характеристики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поражений,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включающие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размеры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внешний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вид.</w:t>
      </w:r>
    </w:p>
    <w:p>
      <w:pPr>
        <w:spacing w:line="249" w:lineRule="auto" w:before="7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color w:val="231F20"/>
          <w:sz w:val="18"/>
        </w:rPr>
        <w:t>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разрушение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трубопроводов,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коррозия,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внутренняя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кор-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розия,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наружная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коррозия, причины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коррозии.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The article discusses the causes of corrosion of underground pipelines, since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this type of wear is the most common, because according to statistics, most of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system malfunctions are caused by local wear of the pipeline wall, which leads to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accident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great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damage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explains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importance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considering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caus-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es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their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destruction.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processes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internal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corrosion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are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divided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type,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since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the processes proceed in different ways, it is described that leads to peptic, crev-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ice, and carbon dioxide corrosion, as well as to corrosion damage of longitudinal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welded pipes and external corrosion, characteristics of lesions, including dimen-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sions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and appearance.</w:t>
      </w:r>
    </w:p>
    <w:p>
      <w:pPr>
        <w:spacing w:line="249" w:lineRule="auto" w:before="7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pipeline destruction, corrosion, internal corrosion, external corro-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sion,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causes of corrosion.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</w:rPr>
        <w:t>В современном мире, в городах и населенных пунктах систе-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трубопроводов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являются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основной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неотъемлемой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частью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инфраструктуры. Проложенные трубопроводы бывают различной</w:t>
      </w:r>
      <w:r>
        <w:rPr>
          <w:color w:val="231F20"/>
          <w:spacing w:val="-50"/>
        </w:rPr>
        <w:t> </w:t>
      </w:r>
      <w:r>
        <w:rPr>
          <w:color w:val="231F20"/>
        </w:rPr>
        <w:t>длины и разветвленности, но одно можно сказать точно: что в ко-</w:t>
      </w:r>
      <w:r>
        <w:rPr>
          <w:color w:val="231F20"/>
          <w:spacing w:val="1"/>
        </w:rPr>
        <w:t> </w:t>
      </w:r>
      <w:r>
        <w:rPr>
          <w:color w:val="231F20"/>
        </w:rPr>
        <w:t>личество трубопроводов более чем в два раза больше остальных</w:t>
      </w:r>
      <w:r>
        <w:rPr>
          <w:color w:val="231F20"/>
          <w:spacing w:val="1"/>
        </w:rPr>
        <w:t> </w:t>
      </w:r>
      <w:r>
        <w:rPr>
          <w:color w:val="231F20"/>
        </w:rPr>
        <w:t>видов оборудования систем. Как показывает практика, чаще все-</w:t>
      </w:r>
      <w:r>
        <w:rPr>
          <w:color w:val="231F20"/>
          <w:spacing w:val="1"/>
        </w:rPr>
        <w:t> </w:t>
      </w:r>
      <w:r>
        <w:rPr>
          <w:color w:val="231F20"/>
        </w:rPr>
        <w:t>го аварии с утечкой рабочей среды случаются именного на трубо-</w:t>
      </w:r>
      <w:r>
        <w:rPr>
          <w:color w:val="231F20"/>
          <w:spacing w:val="-50"/>
        </w:rPr>
        <w:t> </w:t>
      </w:r>
      <w:r>
        <w:rPr>
          <w:color w:val="231F20"/>
        </w:rPr>
        <w:t>проводах,</w:t>
      </w:r>
      <w:r>
        <w:rPr>
          <w:color w:val="231F20"/>
          <w:spacing w:val="7"/>
        </w:rPr>
        <w:t> </w:t>
      </w:r>
      <w:r>
        <w:rPr>
          <w:color w:val="231F20"/>
        </w:rPr>
        <w:t>а</w:t>
      </w:r>
      <w:r>
        <w:rPr>
          <w:color w:val="231F20"/>
          <w:spacing w:val="8"/>
        </w:rPr>
        <w:t> </w:t>
      </w:r>
      <w:r>
        <w:rPr>
          <w:color w:val="231F20"/>
        </w:rPr>
        <w:t>причиной</w:t>
      </w:r>
      <w:r>
        <w:rPr>
          <w:color w:val="231F20"/>
          <w:spacing w:val="6"/>
        </w:rPr>
        <w:t> </w:t>
      </w:r>
      <w:r>
        <w:rPr>
          <w:color w:val="231F20"/>
        </w:rPr>
        <w:t>является</w:t>
      </w:r>
      <w:r>
        <w:rPr>
          <w:color w:val="231F20"/>
          <w:spacing w:val="8"/>
        </w:rPr>
        <w:t> </w:t>
      </w:r>
      <w:r>
        <w:rPr>
          <w:color w:val="231F20"/>
        </w:rPr>
        <w:t>локальный</w:t>
      </w:r>
      <w:r>
        <w:rPr>
          <w:color w:val="231F20"/>
          <w:spacing w:val="6"/>
        </w:rPr>
        <w:t> </w:t>
      </w:r>
      <w:r>
        <w:rPr>
          <w:color w:val="231F20"/>
        </w:rPr>
        <w:t>износ</w:t>
      </w:r>
      <w:r>
        <w:rPr>
          <w:color w:val="231F20"/>
          <w:spacing w:val="8"/>
        </w:rPr>
        <w:t> </w:t>
      </w:r>
      <w:r>
        <w:rPr>
          <w:color w:val="231F20"/>
        </w:rPr>
        <w:t>стенки</w:t>
      </w:r>
      <w:r>
        <w:rPr>
          <w:color w:val="231F20"/>
          <w:spacing w:val="8"/>
        </w:rPr>
        <w:t> </w:t>
      </w:r>
      <w:r>
        <w:rPr>
          <w:color w:val="231F20"/>
        </w:rPr>
        <w:t>трубы.</w:t>
      </w:r>
    </w:p>
    <w:p>
      <w:pPr>
        <w:pStyle w:val="BodyText"/>
        <w:spacing w:line="254" w:lineRule="auto" w:before="5"/>
        <w:ind w:left="158" w:right="154" w:firstLine="396"/>
        <w:jc w:val="right"/>
      </w:pPr>
      <w:r>
        <w:rPr>
          <w:color w:val="231F20"/>
        </w:rPr>
        <w:t>Недооценка</w:t>
      </w:r>
      <w:r>
        <w:rPr>
          <w:color w:val="231F20"/>
          <w:spacing w:val="31"/>
        </w:rPr>
        <w:t> </w:t>
      </w:r>
      <w:r>
        <w:rPr>
          <w:color w:val="231F20"/>
        </w:rPr>
        <w:t>масштабов</w:t>
      </w:r>
      <w:r>
        <w:rPr>
          <w:color w:val="231F20"/>
          <w:spacing w:val="31"/>
        </w:rPr>
        <w:t> </w:t>
      </w:r>
      <w:r>
        <w:rPr>
          <w:color w:val="231F20"/>
        </w:rPr>
        <w:t>возможной</w:t>
      </w:r>
      <w:r>
        <w:rPr>
          <w:color w:val="231F20"/>
          <w:spacing w:val="32"/>
        </w:rPr>
        <w:t> </w:t>
      </w:r>
      <w:r>
        <w:rPr>
          <w:color w:val="231F20"/>
        </w:rPr>
        <w:t>аварии</w:t>
      </w:r>
      <w:r>
        <w:rPr>
          <w:color w:val="231F20"/>
          <w:spacing w:val="31"/>
        </w:rPr>
        <w:t> </w:t>
      </w:r>
      <w:r>
        <w:rPr>
          <w:color w:val="231F20"/>
        </w:rPr>
        <w:t>на</w:t>
      </w:r>
      <w:r>
        <w:rPr>
          <w:color w:val="231F20"/>
          <w:spacing w:val="31"/>
        </w:rPr>
        <w:t> </w:t>
      </w:r>
      <w:r>
        <w:rPr>
          <w:color w:val="231F20"/>
        </w:rPr>
        <w:t>трассе</w:t>
      </w:r>
      <w:r>
        <w:rPr>
          <w:color w:val="231F20"/>
          <w:spacing w:val="32"/>
        </w:rPr>
        <w:t> </w:t>
      </w:r>
      <w:r>
        <w:rPr>
          <w:color w:val="231F20"/>
        </w:rPr>
        <w:t>трубо-</w:t>
      </w:r>
      <w:r>
        <w:rPr>
          <w:color w:val="231F20"/>
          <w:spacing w:val="-50"/>
        </w:rPr>
        <w:t> </w:t>
      </w:r>
      <w:r>
        <w:rPr>
          <w:color w:val="231F20"/>
        </w:rPr>
        <w:t>проводов,</w:t>
      </w:r>
      <w:r>
        <w:rPr>
          <w:color w:val="231F20"/>
          <w:spacing w:val="25"/>
        </w:rPr>
        <w:t> </w:t>
      </w:r>
      <w:r>
        <w:rPr>
          <w:color w:val="231F20"/>
        </w:rPr>
        <w:t>может</w:t>
      </w:r>
      <w:r>
        <w:rPr>
          <w:color w:val="231F20"/>
          <w:spacing w:val="26"/>
        </w:rPr>
        <w:t> </w:t>
      </w:r>
      <w:r>
        <w:rPr>
          <w:color w:val="231F20"/>
        </w:rPr>
        <w:t>привести</w:t>
      </w:r>
      <w:r>
        <w:rPr>
          <w:color w:val="231F20"/>
          <w:spacing w:val="25"/>
        </w:rPr>
        <w:t> </w:t>
      </w:r>
      <w:r>
        <w:rPr>
          <w:color w:val="231F20"/>
        </w:rPr>
        <w:t>к</w:t>
      </w:r>
      <w:r>
        <w:rPr>
          <w:color w:val="231F20"/>
          <w:spacing w:val="26"/>
        </w:rPr>
        <w:t> </w:t>
      </w:r>
      <w:r>
        <w:rPr>
          <w:color w:val="231F20"/>
        </w:rPr>
        <w:t>серьезным</w:t>
      </w:r>
      <w:r>
        <w:rPr>
          <w:color w:val="231F20"/>
          <w:spacing w:val="26"/>
        </w:rPr>
        <w:t> </w:t>
      </w:r>
      <w:r>
        <w:rPr>
          <w:color w:val="231F20"/>
        </w:rPr>
        <w:t>последствиям</w:t>
      </w:r>
      <w:r>
        <w:rPr>
          <w:color w:val="231F20"/>
          <w:spacing w:val="25"/>
        </w:rPr>
        <w:t> </w:t>
      </w:r>
      <w:r>
        <w:rPr>
          <w:color w:val="231F20"/>
        </w:rPr>
        <w:t>(длитель-</w:t>
      </w:r>
      <w:r>
        <w:rPr>
          <w:color w:val="231F20"/>
          <w:spacing w:val="1"/>
        </w:rPr>
        <w:t> </w:t>
      </w:r>
      <w:r>
        <w:rPr>
          <w:color w:val="231F20"/>
        </w:rPr>
        <w:t>ная</w:t>
      </w:r>
      <w:r>
        <w:rPr>
          <w:color w:val="231F20"/>
          <w:spacing w:val="19"/>
        </w:rPr>
        <w:t> </w:t>
      </w:r>
      <w:r>
        <w:rPr>
          <w:color w:val="231F20"/>
        </w:rPr>
        <w:t>остановка</w:t>
      </w:r>
      <w:r>
        <w:rPr>
          <w:color w:val="231F20"/>
          <w:spacing w:val="19"/>
        </w:rPr>
        <w:t> </w:t>
      </w:r>
      <w:r>
        <w:rPr>
          <w:color w:val="231F20"/>
        </w:rPr>
        <w:t>системы</w:t>
      </w:r>
      <w:r>
        <w:rPr>
          <w:color w:val="231F20"/>
          <w:spacing w:val="20"/>
        </w:rPr>
        <w:t> </w:t>
      </w:r>
      <w:r>
        <w:rPr>
          <w:color w:val="231F20"/>
        </w:rPr>
        <w:t>на</w:t>
      </w:r>
      <w:r>
        <w:rPr>
          <w:color w:val="231F20"/>
          <w:spacing w:val="19"/>
        </w:rPr>
        <w:t> </w:t>
      </w:r>
      <w:r>
        <w:rPr>
          <w:color w:val="231F20"/>
        </w:rPr>
        <w:t>ремонт,</w:t>
      </w:r>
      <w:r>
        <w:rPr>
          <w:color w:val="231F20"/>
          <w:spacing w:val="19"/>
        </w:rPr>
        <w:t> </w:t>
      </w:r>
      <w:r>
        <w:rPr>
          <w:color w:val="231F20"/>
        </w:rPr>
        <w:t>а</w:t>
      </w:r>
      <w:r>
        <w:rPr>
          <w:color w:val="231F20"/>
          <w:spacing w:val="20"/>
        </w:rPr>
        <w:t> </w:t>
      </w:r>
      <w:r>
        <w:rPr>
          <w:color w:val="231F20"/>
        </w:rPr>
        <w:t>также</w:t>
      </w:r>
      <w:r>
        <w:rPr>
          <w:color w:val="231F20"/>
          <w:spacing w:val="19"/>
        </w:rPr>
        <w:t> </w:t>
      </w:r>
      <w:r>
        <w:rPr>
          <w:color w:val="231F20"/>
        </w:rPr>
        <w:t>ущерб,</w:t>
      </w:r>
      <w:r>
        <w:rPr>
          <w:color w:val="231F20"/>
          <w:spacing w:val="19"/>
        </w:rPr>
        <w:t> </w:t>
      </w:r>
      <w:r>
        <w:rPr>
          <w:color w:val="231F20"/>
        </w:rPr>
        <w:t>причиняемый</w:t>
      </w:r>
      <w:r>
        <w:rPr>
          <w:color w:val="231F20"/>
          <w:spacing w:val="1"/>
        </w:rPr>
        <w:t> </w:t>
      </w:r>
      <w:r>
        <w:rPr>
          <w:color w:val="231F20"/>
        </w:rPr>
        <w:t>окружающей среде), поэтому важно анализировать причины, при-</w:t>
      </w:r>
      <w:r>
        <w:rPr>
          <w:color w:val="231F20"/>
          <w:spacing w:val="-50"/>
        </w:rPr>
        <w:t> </w:t>
      </w:r>
      <w:r>
        <w:rPr>
          <w:color w:val="231F20"/>
        </w:rPr>
        <w:t>водящие к разрушению труб, чему и посвящена настоящая статья.</w:t>
      </w:r>
      <w:r>
        <w:rPr>
          <w:color w:val="231F20"/>
          <w:spacing w:val="-50"/>
        </w:rPr>
        <w:t> </w:t>
      </w:r>
      <w:r>
        <w:rPr>
          <w:color w:val="231F20"/>
        </w:rPr>
        <w:t>Коррозия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это</w:t>
      </w:r>
      <w:r>
        <w:rPr>
          <w:color w:val="231F20"/>
          <w:spacing w:val="1"/>
        </w:rPr>
        <w:t> </w:t>
      </w:r>
      <w:r>
        <w:rPr>
          <w:color w:val="231F20"/>
        </w:rPr>
        <w:t>разрушения</w:t>
      </w:r>
      <w:r>
        <w:rPr>
          <w:color w:val="231F20"/>
          <w:spacing w:val="1"/>
        </w:rPr>
        <w:t> </w:t>
      </w:r>
      <w:r>
        <w:rPr>
          <w:color w:val="231F20"/>
        </w:rPr>
        <w:t>материала,</w:t>
      </w:r>
      <w:r>
        <w:rPr>
          <w:color w:val="231F20"/>
          <w:spacing w:val="52"/>
        </w:rPr>
        <w:t> </w:t>
      </w:r>
      <w:r>
        <w:rPr>
          <w:color w:val="231F20"/>
        </w:rPr>
        <w:t>в</w:t>
      </w:r>
      <w:r>
        <w:rPr>
          <w:color w:val="231F20"/>
          <w:spacing w:val="53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52"/>
        </w:rPr>
        <w:t> </w:t>
      </w:r>
      <w:r>
        <w:rPr>
          <w:color w:val="231F20"/>
        </w:rPr>
        <w:t>химиче-</w:t>
      </w:r>
      <w:r>
        <w:rPr>
          <w:color w:val="231F20"/>
          <w:spacing w:val="1"/>
        </w:rPr>
        <w:t> </w:t>
      </w:r>
      <w:r>
        <w:rPr>
          <w:color w:val="231F20"/>
        </w:rPr>
        <w:t>ских</w:t>
      </w:r>
      <w:r>
        <w:rPr>
          <w:color w:val="231F20"/>
          <w:spacing w:val="29"/>
        </w:rPr>
        <w:t> </w:t>
      </w:r>
      <w:r>
        <w:rPr>
          <w:color w:val="231F20"/>
        </w:rPr>
        <w:t>или</w:t>
      </w:r>
      <w:r>
        <w:rPr>
          <w:color w:val="231F20"/>
          <w:spacing w:val="30"/>
        </w:rPr>
        <w:t> </w:t>
      </w:r>
      <w:r>
        <w:rPr>
          <w:color w:val="231F20"/>
        </w:rPr>
        <w:t>электрохимических</w:t>
      </w:r>
      <w:r>
        <w:rPr>
          <w:color w:val="231F20"/>
          <w:spacing w:val="30"/>
        </w:rPr>
        <w:t> </w:t>
      </w:r>
      <w:r>
        <w:rPr>
          <w:color w:val="231F20"/>
        </w:rPr>
        <w:t>реакций.</w:t>
      </w:r>
      <w:r>
        <w:rPr>
          <w:color w:val="231F20"/>
          <w:spacing w:val="30"/>
        </w:rPr>
        <w:t> </w:t>
      </w:r>
      <w:r>
        <w:rPr>
          <w:color w:val="231F20"/>
        </w:rPr>
        <w:t>Причины</w:t>
      </w:r>
      <w:r>
        <w:rPr>
          <w:color w:val="231F20"/>
          <w:spacing w:val="30"/>
        </w:rPr>
        <w:t> </w:t>
      </w:r>
      <w:r>
        <w:rPr>
          <w:color w:val="231F20"/>
        </w:rPr>
        <w:t>возникновения</w:t>
      </w:r>
      <w:r>
        <w:rPr>
          <w:color w:val="231F20"/>
          <w:spacing w:val="1"/>
        </w:rPr>
        <w:t> </w:t>
      </w:r>
      <w:r>
        <w:rPr>
          <w:color w:val="231F20"/>
        </w:rPr>
        <w:t>коррозии</w:t>
      </w:r>
      <w:r>
        <w:rPr>
          <w:color w:val="231F20"/>
          <w:spacing w:val="-10"/>
        </w:rPr>
        <w:t> </w:t>
      </w:r>
      <w:r>
        <w:rPr>
          <w:color w:val="231F20"/>
        </w:rPr>
        <w:t>зависят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</w:rPr>
        <w:t>свойств</w:t>
      </w:r>
      <w:r>
        <w:rPr>
          <w:color w:val="231F20"/>
          <w:spacing w:val="-9"/>
        </w:rPr>
        <w:t> </w:t>
      </w:r>
      <w:r>
        <w:rPr>
          <w:color w:val="231F20"/>
        </w:rPr>
        <w:t>среды,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которой</w:t>
      </w:r>
      <w:r>
        <w:rPr>
          <w:color w:val="231F20"/>
          <w:spacing w:val="-9"/>
        </w:rPr>
        <w:t> </w:t>
      </w:r>
      <w:r>
        <w:rPr>
          <w:color w:val="231F20"/>
        </w:rPr>
        <w:t>взаимодействует</w:t>
      </w:r>
      <w:r>
        <w:rPr>
          <w:color w:val="231F20"/>
          <w:spacing w:val="-9"/>
        </w:rPr>
        <w:t> </w:t>
      </w:r>
      <w:r>
        <w:rPr>
          <w:color w:val="231F20"/>
        </w:rPr>
        <w:t>по-</w:t>
      </w:r>
    </w:p>
    <w:p>
      <w:pPr>
        <w:pStyle w:val="BodyText"/>
        <w:spacing w:before="7"/>
        <w:ind w:left="158"/>
        <w:jc w:val="both"/>
      </w:pPr>
      <w:r>
        <w:rPr>
          <w:color w:val="231F20"/>
        </w:rPr>
        <w:t>верхность</w:t>
      </w:r>
      <w:r>
        <w:rPr>
          <w:color w:val="231F20"/>
          <w:spacing w:val="12"/>
        </w:rPr>
        <w:t> </w:t>
      </w:r>
      <w:r>
        <w:rPr>
          <w:color w:val="231F20"/>
        </w:rPr>
        <w:t>трубопровода</w:t>
      </w:r>
      <w:r>
        <w:rPr>
          <w:color w:val="231F20"/>
          <w:spacing w:val="12"/>
        </w:rPr>
        <w:t> </w:t>
      </w:r>
      <w:r>
        <w:rPr>
          <w:color w:val="231F20"/>
        </w:rPr>
        <w:t>[1].</w:t>
      </w:r>
    </w:p>
    <w:p>
      <w:pPr>
        <w:pStyle w:val="BodyText"/>
        <w:spacing w:line="254" w:lineRule="auto" w:before="15"/>
        <w:ind w:left="158" w:right="154" w:firstLine="396"/>
        <w:jc w:val="both"/>
      </w:pPr>
      <w:r>
        <w:rPr>
          <w:color w:val="231F20"/>
        </w:rPr>
        <w:t>Коррозию внутренней поверхности трубопроводов вызывает</w:t>
      </w:r>
      <w:r>
        <w:rPr>
          <w:color w:val="231F20"/>
          <w:spacing w:val="1"/>
        </w:rPr>
        <w:t> </w:t>
      </w:r>
      <w:r>
        <w:rPr>
          <w:color w:val="231F20"/>
        </w:rPr>
        <w:t>кислород,</w:t>
      </w:r>
      <w:r>
        <w:rPr>
          <w:color w:val="231F20"/>
          <w:spacing w:val="-12"/>
        </w:rPr>
        <w:t> </w:t>
      </w:r>
      <w:r>
        <w:rPr>
          <w:color w:val="231F20"/>
        </w:rPr>
        <w:t>который</w:t>
      </w:r>
      <w:r>
        <w:rPr>
          <w:color w:val="231F20"/>
          <w:spacing w:val="-12"/>
        </w:rPr>
        <w:t> </w:t>
      </w:r>
      <w:r>
        <w:rPr>
          <w:color w:val="231F20"/>
        </w:rPr>
        <w:t>содержится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воде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конденсате.</w:t>
      </w:r>
      <w:r>
        <w:rPr>
          <w:color w:val="231F20"/>
          <w:spacing w:val="-11"/>
        </w:rPr>
        <w:t> </w:t>
      </w:r>
      <w:r>
        <w:rPr>
          <w:color w:val="231F20"/>
        </w:rPr>
        <w:t>Увеличение</w:t>
      </w:r>
      <w:r>
        <w:rPr>
          <w:color w:val="231F20"/>
          <w:spacing w:val="-50"/>
        </w:rPr>
        <w:t> </w:t>
      </w:r>
      <w:r>
        <w:rPr>
          <w:color w:val="231F20"/>
        </w:rPr>
        <w:t>концентрации</w:t>
      </w:r>
      <w:r>
        <w:rPr>
          <w:color w:val="231F20"/>
          <w:spacing w:val="13"/>
        </w:rPr>
        <w:t> </w:t>
      </w:r>
      <w:r>
        <w:rPr>
          <w:color w:val="231F20"/>
        </w:rPr>
        <w:t>кислорода</w:t>
      </w:r>
      <w:r>
        <w:rPr>
          <w:color w:val="231F20"/>
          <w:spacing w:val="14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14"/>
        </w:rPr>
        <w:t> </w:t>
      </w:r>
      <w:r>
        <w:rPr>
          <w:color w:val="231F20"/>
        </w:rPr>
        <w:t>его</w:t>
      </w:r>
      <w:r>
        <w:rPr>
          <w:color w:val="231F20"/>
          <w:spacing w:val="14"/>
        </w:rPr>
        <w:t> </w:t>
      </w:r>
      <w:r>
        <w:rPr>
          <w:color w:val="231F20"/>
        </w:rPr>
        <w:t>попадание</w:t>
      </w:r>
      <w:r>
        <w:rPr>
          <w:color w:val="231F20"/>
          <w:spacing w:val="-50"/>
        </w:rPr>
        <w:t> </w:t>
      </w:r>
      <w:r>
        <w:rPr>
          <w:color w:val="231F20"/>
        </w:rPr>
        <w:t>в систему через неплотно прилегающие части оборудования, из-</w:t>
      </w:r>
      <w:r>
        <w:rPr>
          <w:color w:val="231F20"/>
          <w:spacing w:val="1"/>
        </w:rPr>
        <w:t> </w:t>
      </w:r>
      <w:r>
        <w:rPr>
          <w:color w:val="231F20"/>
        </w:rPr>
        <w:t>за разряжения на участках водяной сети, где давление ниже ат-</w:t>
      </w:r>
      <w:r>
        <w:rPr>
          <w:color w:val="231F20"/>
          <w:spacing w:val="1"/>
        </w:rPr>
        <w:t> </w:t>
      </w:r>
      <w:r>
        <w:rPr>
          <w:color w:val="231F20"/>
        </w:rPr>
        <w:t>мосферного и в конденсатных баках открытого типа. Так как про-</w:t>
      </w:r>
      <w:r>
        <w:rPr>
          <w:color w:val="231F20"/>
          <w:spacing w:val="-50"/>
        </w:rPr>
        <w:t> </w:t>
      </w:r>
      <w:r>
        <w:rPr>
          <w:color w:val="231F20"/>
        </w:rPr>
        <w:t>цесс внутренней коррозии проходит по–разному её разделяют на</w:t>
      </w:r>
      <w:r>
        <w:rPr>
          <w:color w:val="231F20"/>
          <w:spacing w:val="1"/>
        </w:rPr>
        <w:t> </w:t>
      </w:r>
      <w:r>
        <w:rPr>
          <w:color w:val="231F20"/>
        </w:rPr>
        <w:t>следующие</w:t>
      </w:r>
      <w:r>
        <w:rPr>
          <w:color w:val="231F20"/>
          <w:spacing w:val="1"/>
        </w:rPr>
        <w:t> </w:t>
      </w:r>
      <w:r>
        <w:rPr>
          <w:color w:val="231F20"/>
        </w:rPr>
        <w:t>виды [2]:</w:t>
      </w:r>
    </w:p>
    <w:p>
      <w:pPr>
        <w:pStyle w:val="ListParagraph"/>
        <w:numPr>
          <w:ilvl w:val="0"/>
          <w:numId w:val="72"/>
        </w:numPr>
        <w:tabs>
          <w:tab w:pos="811" w:val="left" w:leader="none"/>
        </w:tabs>
        <w:spacing w:line="254" w:lineRule="auto" w:before="7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Язвенная коррозия. В основном возникает в низших участ-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3"/>
          <w:sz w:val="21"/>
        </w:rPr>
        <w:t>ках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3"/>
          <w:sz w:val="21"/>
        </w:rPr>
        <w:t>труб,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3"/>
          <w:sz w:val="21"/>
        </w:rPr>
        <w:t>где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3"/>
          <w:sz w:val="21"/>
        </w:rPr>
        <w:t>может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3"/>
          <w:sz w:val="21"/>
        </w:rPr>
        <w:t>образовываться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застой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воды,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скопление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конден-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сата и коррозионные отложения. Главной особенностью данного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вида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коррозии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является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многочисленное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количество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повреждений,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когда на поверхности возникает множество отдельных участков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глубоких повреждений, которые со временем приводят к возник-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новению сквозных отверстий, тем самым выводя из эксплуатации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участок системы. Такое поражение трубопровода может произой-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ти по причине низкого качества рабочей среды (если в результате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деаэрации из воды не был удален весь кислород) или в результате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опорожнения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участка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сети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проведения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ремонтных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работ,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так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/>
      </w:pP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начавшийся</w:t>
      </w:r>
      <w:r>
        <w:rPr>
          <w:color w:val="231F20"/>
          <w:spacing w:val="-5"/>
        </w:rPr>
        <w:t> </w:t>
      </w:r>
      <w:r>
        <w:rPr>
          <w:color w:val="231F20"/>
        </w:rPr>
        <w:t>процесс</w:t>
      </w:r>
      <w:r>
        <w:rPr>
          <w:color w:val="231F20"/>
          <w:spacing w:val="-4"/>
        </w:rPr>
        <w:t> </w:t>
      </w:r>
      <w:r>
        <w:rPr>
          <w:color w:val="231F20"/>
        </w:rPr>
        <w:t>коррозии</w:t>
      </w:r>
      <w:r>
        <w:rPr>
          <w:color w:val="231F20"/>
          <w:spacing w:val="-5"/>
        </w:rPr>
        <w:t> </w:t>
      </w:r>
      <w:r>
        <w:rPr>
          <w:color w:val="231F20"/>
        </w:rPr>
        <w:t>будет</w:t>
      </w:r>
      <w:r>
        <w:rPr>
          <w:color w:val="231F20"/>
          <w:spacing w:val="-4"/>
        </w:rPr>
        <w:t> </w:t>
      </w:r>
      <w:r>
        <w:rPr>
          <w:color w:val="231F20"/>
        </w:rPr>
        <w:t>продолжаться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после</w:t>
      </w:r>
      <w:r>
        <w:rPr>
          <w:color w:val="231F20"/>
          <w:spacing w:val="-5"/>
        </w:rPr>
        <w:t> </w:t>
      </w:r>
      <w:r>
        <w:rPr>
          <w:color w:val="231F20"/>
        </w:rPr>
        <w:t>за-</w:t>
      </w:r>
      <w:r>
        <w:rPr>
          <w:color w:val="231F20"/>
          <w:spacing w:val="-49"/>
        </w:rPr>
        <w:t> </w:t>
      </w:r>
      <w:r>
        <w:rPr>
          <w:color w:val="231F20"/>
        </w:rPr>
        <w:t>полнения</w:t>
      </w:r>
      <w:r>
        <w:rPr>
          <w:color w:val="231F20"/>
          <w:spacing w:val="3"/>
        </w:rPr>
        <w:t> </w:t>
      </w:r>
      <w:r>
        <w:rPr>
          <w:color w:val="231F20"/>
        </w:rPr>
        <w:t>труб</w:t>
      </w:r>
      <w:r>
        <w:rPr>
          <w:color w:val="231F20"/>
          <w:spacing w:val="4"/>
        </w:rPr>
        <w:t> </w:t>
      </w:r>
      <w:r>
        <w:rPr>
          <w:color w:val="231F20"/>
        </w:rPr>
        <w:t>водой.</w:t>
      </w:r>
      <w:r>
        <w:rPr>
          <w:color w:val="231F20"/>
          <w:spacing w:val="4"/>
        </w:rPr>
        <w:t> </w:t>
      </w:r>
      <w:r>
        <w:rPr>
          <w:color w:val="231F20"/>
        </w:rPr>
        <w:t>Размер</w:t>
      </w:r>
      <w:r>
        <w:rPr>
          <w:color w:val="231F20"/>
          <w:spacing w:val="5"/>
        </w:rPr>
        <w:t> </w:t>
      </w:r>
      <w:r>
        <w:rPr>
          <w:color w:val="231F20"/>
        </w:rPr>
        <w:t>язвин</w:t>
      </w:r>
      <w:r>
        <w:rPr>
          <w:color w:val="231F20"/>
          <w:spacing w:val="4"/>
        </w:rPr>
        <w:t> </w:t>
      </w:r>
      <w:r>
        <w:rPr>
          <w:color w:val="231F20"/>
        </w:rPr>
        <w:t>варьируется</w:t>
      </w:r>
      <w:r>
        <w:rPr>
          <w:color w:val="231F20"/>
          <w:spacing w:val="4"/>
        </w:rPr>
        <w:t> </w:t>
      </w:r>
      <w:r>
        <w:rPr>
          <w:color w:val="231F20"/>
        </w:rPr>
        <w:t>от</w:t>
      </w:r>
      <w:r>
        <w:rPr>
          <w:color w:val="231F20"/>
          <w:spacing w:val="5"/>
        </w:rPr>
        <w:t> </w:t>
      </w:r>
      <w:r>
        <w:rPr>
          <w:color w:val="231F20"/>
        </w:rPr>
        <w:t>2</w:t>
      </w:r>
      <w:r>
        <w:rPr>
          <w:color w:val="231F20"/>
          <w:spacing w:val="4"/>
        </w:rPr>
        <w:t> </w:t>
      </w:r>
      <w:r>
        <w:rPr>
          <w:color w:val="231F20"/>
        </w:rPr>
        <w:t>до</w:t>
      </w:r>
      <w:r>
        <w:rPr>
          <w:color w:val="231F20"/>
          <w:spacing w:val="4"/>
        </w:rPr>
        <w:t> </w:t>
      </w:r>
      <w:r>
        <w:rPr>
          <w:color w:val="231F20"/>
        </w:rPr>
        <w:t>6</w:t>
      </w:r>
      <w:r>
        <w:rPr>
          <w:color w:val="231F20"/>
          <w:spacing w:val="5"/>
        </w:rPr>
        <w:t> </w:t>
      </w:r>
      <w:r>
        <w:rPr>
          <w:color w:val="231F20"/>
        </w:rPr>
        <w:t>мм.</w:t>
      </w:r>
    </w:p>
    <w:p>
      <w:pPr>
        <w:pStyle w:val="BodyText"/>
        <w:spacing w:before="3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69">
            <wp:simplePos x="0" y="0"/>
            <wp:positionH relativeFrom="page">
              <wp:posOffset>1276613</wp:posOffset>
            </wp:positionH>
            <wp:positionV relativeFrom="paragraph">
              <wp:posOffset>156434</wp:posOffset>
            </wp:positionV>
            <wp:extent cx="2777583" cy="1655064"/>
            <wp:effectExtent l="0" t="0" r="0" b="0"/>
            <wp:wrapTopAndBottom/>
            <wp:docPr id="317" name="image1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92.jpe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7583" cy="1655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5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Язвенная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коррозия</w:t>
      </w:r>
    </w:p>
    <w:p>
      <w:pPr>
        <w:pStyle w:val="BodyText"/>
        <w:spacing w:before="7"/>
      </w:pPr>
    </w:p>
    <w:p>
      <w:pPr>
        <w:pStyle w:val="ListParagraph"/>
        <w:numPr>
          <w:ilvl w:val="0"/>
          <w:numId w:val="72"/>
        </w:numPr>
        <w:tabs>
          <w:tab w:pos="811" w:val="left" w:leader="none"/>
        </w:tabs>
        <w:spacing w:line="254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Углекислая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коррозия.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Причиной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является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раствор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угольной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кислоты, которая образуется при термическом и химическом раз-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ложении карбонатов и бикарбонатов присутствующих в воде при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нарушении ее подготовки. Выглядит это как бугорчатые отложе-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ния,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под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которыми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находятся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язвины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замером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5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до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20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мм.</w:t>
      </w:r>
    </w:p>
    <w:p>
      <w:pPr>
        <w:pStyle w:val="BodyText"/>
        <w:spacing w:before="6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70">
            <wp:simplePos x="0" y="0"/>
            <wp:positionH relativeFrom="page">
              <wp:posOffset>1494233</wp:posOffset>
            </wp:positionH>
            <wp:positionV relativeFrom="paragraph">
              <wp:posOffset>157930</wp:posOffset>
            </wp:positionV>
            <wp:extent cx="2342325" cy="1743455"/>
            <wp:effectExtent l="0" t="0" r="0" b="0"/>
            <wp:wrapTopAndBottom/>
            <wp:docPr id="319" name="image1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93.jpe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2325" cy="1743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4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Углекислая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коррозия</w:t>
      </w:r>
    </w:p>
    <w:p>
      <w:pPr>
        <w:spacing w:after="0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ListParagraph"/>
        <w:numPr>
          <w:ilvl w:val="0"/>
          <w:numId w:val="72"/>
        </w:numPr>
        <w:tabs>
          <w:tab w:pos="811" w:val="left" w:leader="none"/>
        </w:tabs>
        <w:spacing w:line="254" w:lineRule="auto" w:before="94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Щелевая коррозия. Возникает в местах сварных соедине-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ний при некачественном выполнении шва (с непроваром). В ре-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зультате чего в этой области создается застойная зона, в которой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среда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становится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более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кислотной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концентрированной.</w:t>
      </w:r>
    </w:p>
    <w:p>
      <w:pPr>
        <w:pStyle w:val="BodyText"/>
        <w:spacing w:before="5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71">
            <wp:simplePos x="0" y="0"/>
            <wp:positionH relativeFrom="page">
              <wp:posOffset>1372747</wp:posOffset>
            </wp:positionH>
            <wp:positionV relativeFrom="paragraph">
              <wp:posOffset>157489</wp:posOffset>
            </wp:positionV>
            <wp:extent cx="2591432" cy="1463039"/>
            <wp:effectExtent l="0" t="0" r="0" b="0"/>
            <wp:wrapTopAndBottom/>
            <wp:docPr id="321" name="image1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94.jpe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1432" cy="1463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0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Щелевая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коррозия</w:t>
      </w:r>
    </w:p>
    <w:p>
      <w:pPr>
        <w:pStyle w:val="BodyText"/>
        <w:spacing w:before="7"/>
      </w:pPr>
    </w:p>
    <w:p>
      <w:pPr>
        <w:pStyle w:val="ListParagraph"/>
        <w:numPr>
          <w:ilvl w:val="0"/>
          <w:numId w:val="72"/>
        </w:numPr>
        <w:tabs>
          <w:tab w:pos="811" w:val="left" w:leader="none"/>
        </w:tabs>
        <w:spacing w:line="254" w:lineRule="auto" w:before="0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Коррозийное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разрушение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прямошовных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сварных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труб.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3"/>
          <w:sz w:val="21"/>
        </w:rPr>
        <w:t>Зачастую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3"/>
          <w:sz w:val="21"/>
        </w:rPr>
        <w:t>данный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вид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коррозии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наблюдается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у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трубопроводов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боль-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шого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диаметра.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Разъедание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происходит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внутренней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стороне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ли-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нии сплава, когда после автоматической сварки трубы не подвер-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гаются термообработке, в результате чего повышается остаточное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напряжение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месте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шва,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приводящее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к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разрушению.</w:t>
      </w:r>
    </w:p>
    <w:p>
      <w:pPr>
        <w:pStyle w:val="BodyText"/>
        <w:spacing w:before="6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72">
            <wp:simplePos x="0" y="0"/>
            <wp:positionH relativeFrom="page">
              <wp:posOffset>1655216</wp:posOffset>
            </wp:positionH>
            <wp:positionV relativeFrom="paragraph">
              <wp:posOffset>158272</wp:posOffset>
            </wp:positionV>
            <wp:extent cx="2021268" cy="1444752"/>
            <wp:effectExtent l="0" t="0" r="0" b="0"/>
            <wp:wrapTopAndBottom/>
            <wp:docPr id="323" name="image1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95.jpe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1268" cy="144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4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Коррозийное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разрушение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прямошовных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сварных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труб</w:t>
      </w:r>
    </w:p>
    <w:p>
      <w:pPr>
        <w:spacing w:after="0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</w:rPr>
        <w:t>После</w:t>
      </w:r>
      <w:r>
        <w:rPr>
          <w:color w:val="231F20"/>
          <w:spacing w:val="-12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2"/>
        </w:rPr>
        <w:t> </w:t>
      </w:r>
      <w:r>
        <w:rPr>
          <w:color w:val="231F20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прокладке</w:t>
      </w:r>
      <w:r>
        <w:rPr>
          <w:color w:val="231F20"/>
          <w:spacing w:val="-12"/>
        </w:rPr>
        <w:t> </w:t>
      </w:r>
      <w:r>
        <w:rPr>
          <w:color w:val="231F20"/>
        </w:rPr>
        <w:t>трубопроводов</w:t>
      </w:r>
      <w:r>
        <w:rPr>
          <w:color w:val="231F20"/>
          <w:spacing w:val="-11"/>
        </w:rPr>
        <w:t> </w:t>
      </w:r>
      <w:r>
        <w:rPr>
          <w:color w:val="231F20"/>
        </w:rPr>
        <w:t>уже</w:t>
      </w:r>
      <w:r>
        <w:rPr>
          <w:color w:val="231F20"/>
          <w:spacing w:val="-12"/>
        </w:rPr>
        <w:t> </w:t>
      </w:r>
      <w:r>
        <w:rPr>
          <w:color w:val="231F20"/>
        </w:rPr>
        <w:t>че-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рез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5–6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лет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можно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обнаружить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утечку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рабочей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через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повреж-</w:t>
      </w:r>
      <w:r>
        <w:rPr>
          <w:color w:val="231F20"/>
          <w:spacing w:val="-50"/>
        </w:rPr>
        <w:t> </w:t>
      </w:r>
      <w:r>
        <w:rPr>
          <w:color w:val="231F20"/>
        </w:rPr>
        <w:t>дения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причине</w:t>
      </w:r>
      <w:r>
        <w:rPr>
          <w:color w:val="231F20"/>
          <w:spacing w:val="-7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-7"/>
        </w:rPr>
        <w:t> </w:t>
      </w:r>
      <w:r>
        <w:rPr>
          <w:color w:val="231F20"/>
        </w:rPr>
        <w:t>внутренней</w:t>
      </w:r>
      <w:r>
        <w:rPr>
          <w:color w:val="231F20"/>
          <w:spacing w:val="-7"/>
        </w:rPr>
        <w:t> </w:t>
      </w:r>
      <w:r>
        <w:rPr>
          <w:color w:val="231F20"/>
        </w:rPr>
        <w:t>коррозии.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50"/>
        </w:rPr>
        <w:t> </w:t>
      </w:r>
      <w:r>
        <w:rPr>
          <w:color w:val="231F20"/>
        </w:rPr>
        <w:t>чего увлажняется теплоизоляционный слой трубы, а это уже явля-</w:t>
      </w:r>
      <w:r>
        <w:rPr>
          <w:color w:val="231F20"/>
          <w:spacing w:val="-51"/>
        </w:rPr>
        <w:t> </w:t>
      </w:r>
      <w:r>
        <w:rPr>
          <w:color w:val="231F20"/>
        </w:rPr>
        <w:t>ется</w:t>
      </w:r>
      <w:r>
        <w:rPr>
          <w:color w:val="231F20"/>
          <w:spacing w:val="2"/>
        </w:rPr>
        <w:t> </w:t>
      </w:r>
      <w:r>
        <w:rPr>
          <w:color w:val="231F20"/>
        </w:rPr>
        <w:t>причиной</w:t>
      </w:r>
      <w:r>
        <w:rPr>
          <w:color w:val="231F20"/>
          <w:spacing w:val="2"/>
        </w:rPr>
        <w:t> </w:t>
      </w:r>
      <w:r>
        <w:rPr>
          <w:color w:val="231F20"/>
        </w:rPr>
        <w:t>возникновения</w:t>
      </w:r>
      <w:r>
        <w:rPr>
          <w:color w:val="231F20"/>
          <w:spacing w:val="3"/>
        </w:rPr>
        <w:t> </w:t>
      </w:r>
      <w:r>
        <w:rPr>
          <w:color w:val="231F20"/>
        </w:rPr>
        <w:t>наружной</w:t>
      </w:r>
      <w:r>
        <w:rPr>
          <w:color w:val="231F20"/>
          <w:spacing w:val="3"/>
        </w:rPr>
        <w:t> </w:t>
      </w:r>
      <w:r>
        <w:rPr>
          <w:color w:val="231F20"/>
        </w:rPr>
        <w:t>коррозии.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</w:rPr>
        <w:t>Наружная коррозия – это следствие химических или электро-</w:t>
      </w:r>
      <w:r>
        <w:rPr>
          <w:color w:val="231F20"/>
          <w:spacing w:val="-50"/>
        </w:rPr>
        <w:t> </w:t>
      </w:r>
      <w:r>
        <w:rPr>
          <w:color w:val="231F20"/>
        </w:rPr>
        <w:t>химических реакций, образующихся под воздействием окружа-</w:t>
      </w:r>
      <w:r>
        <w:rPr>
          <w:color w:val="231F20"/>
          <w:spacing w:val="1"/>
        </w:rPr>
        <w:t> </w:t>
      </w:r>
      <w:r>
        <w:rPr>
          <w:color w:val="231F20"/>
        </w:rPr>
        <w:t>ющей среды [3]. При химической коррозии металлы входят в хи-</w:t>
      </w:r>
      <w:r>
        <w:rPr>
          <w:color w:val="231F20"/>
          <w:spacing w:val="1"/>
        </w:rPr>
        <w:t> </w:t>
      </w:r>
      <w:r>
        <w:rPr>
          <w:color w:val="231F20"/>
        </w:rPr>
        <w:t>мическую реакцию с активными газами и жидкостями, которые</w:t>
      </w:r>
      <w:r>
        <w:rPr>
          <w:color w:val="231F20"/>
          <w:spacing w:val="1"/>
        </w:rPr>
        <w:t> </w:t>
      </w:r>
      <w:r>
        <w:rPr>
          <w:color w:val="231F20"/>
        </w:rPr>
        <w:t>находятся в окружающую среду. А при электрохимической кор-</w:t>
      </w:r>
      <w:r>
        <w:rPr>
          <w:color w:val="231F20"/>
          <w:spacing w:val="1"/>
        </w:rPr>
        <w:t> </w:t>
      </w:r>
      <w:r>
        <w:rPr>
          <w:color w:val="231F20"/>
        </w:rPr>
        <w:t>розии поражение металла возникает в следствии соприкоснове-</w:t>
      </w:r>
      <w:r>
        <w:rPr>
          <w:color w:val="231F20"/>
          <w:spacing w:val="1"/>
        </w:rPr>
        <w:t> </w:t>
      </w:r>
      <w:r>
        <w:rPr>
          <w:color w:val="231F20"/>
        </w:rPr>
        <w:t>ния с электролитами, когда вместе с химическим взаимодействи-</w:t>
      </w:r>
      <w:r>
        <w:rPr>
          <w:color w:val="231F20"/>
          <w:spacing w:val="1"/>
        </w:rPr>
        <w:t> </w:t>
      </w:r>
      <w:r>
        <w:rPr>
          <w:color w:val="231F20"/>
        </w:rPr>
        <w:t>ем возникает движение электрического тока, по этой причине при</w:t>
      </w:r>
      <w:r>
        <w:rPr>
          <w:color w:val="231F20"/>
          <w:spacing w:val="-50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11"/>
        </w:rPr>
        <w:t> </w:t>
      </w:r>
      <w:r>
        <w:rPr>
          <w:color w:val="231F20"/>
        </w:rPr>
        <w:t>трассы</w:t>
      </w:r>
      <w:r>
        <w:rPr>
          <w:color w:val="231F20"/>
          <w:spacing w:val="-11"/>
        </w:rPr>
        <w:t> </w:t>
      </w:r>
      <w:r>
        <w:rPr>
          <w:color w:val="231F20"/>
        </w:rPr>
        <w:t>трубопроводов</w:t>
      </w:r>
      <w:r>
        <w:rPr>
          <w:color w:val="231F20"/>
          <w:spacing w:val="-11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1"/>
        </w:rPr>
        <w:t> </w:t>
      </w:r>
      <w:r>
        <w:rPr>
          <w:color w:val="231F20"/>
        </w:rPr>
        <w:t>проводить</w:t>
      </w:r>
      <w:r>
        <w:rPr>
          <w:color w:val="231F20"/>
          <w:spacing w:val="-11"/>
        </w:rPr>
        <w:t> </w:t>
      </w:r>
      <w:r>
        <w:rPr>
          <w:color w:val="231F20"/>
        </w:rPr>
        <w:t>хи-</w:t>
      </w:r>
      <w:r>
        <w:rPr>
          <w:color w:val="231F20"/>
          <w:spacing w:val="-50"/>
        </w:rPr>
        <w:t> </w:t>
      </w:r>
      <w:r>
        <w:rPr>
          <w:color w:val="231F20"/>
        </w:rPr>
        <w:t>мический</w:t>
      </w:r>
      <w:r>
        <w:rPr>
          <w:color w:val="231F20"/>
          <w:spacing w:val="1"/>
        </w:rPr>
        <w:t> </w:t>
      </w:r>
      <w:r>
        <w:rPr>
          <w:color w:val="231F20"/>
        </w:rPr>
        <w:t>анализ</w:t>
      </w:r>
      <w:r>
        <w:rPr>
          <w:color w:val="231F20"/>
          <w:spacing w:val="1"/>
        </w:rPr>
        <w:t> </w:t>
      </w:r>
      <w:r>
        <w:rPr>
          <w:color w:val="231F20"/>
        </w:rPr>
        <w:t>грунтов.</w:t>
      </w:r>
    </w:p>
    <w:p>
      <w:pPr>
        <w:pStyle w:val="BodyText"/>
        <w:spacing w:line="254" w:lineRule="auto" w:before="9"/>
        <w:ind w:left="158" w:right="155" w:firstLine="396"/>
        <w:jc w:val="both"/>
      </w:pPr>
      <w:r>
        <w:rPr>
          <w:color w:val="231F20"/>
          <w:w w:val="105"/>
        </w:rPr>
        <w:t>Наружной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коррозии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большей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степени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подвержены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трубо-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проводы,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проложенные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территории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свалок,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рядом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сливами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бытовой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ливневой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канализации,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также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территориях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хими-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ческих и металлургических заводов, где грунт является наиболее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коррозионно-опасным.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</w:rPr>
        <w:t>Так</w:t>
      </w:r>
      <w:r>
        <w:rPr>
          <w:color w:val="231F20"/>
          <w:spacing w:val="-9"/>
        </w:rPr>
        <w:t> </w:t>
      </w:r>
      <w:r>
        <w:rPr>
          <w:color w:val="231F20"/>
        </w:rPr>
        <w:t>же</w:t>
      </w:r>
      <w:r>
        <w:rPr>
          <w:color w:val="231F20"/>
          <w:spacing w:val="-9"/>
        </w:rPr>
        <w:t> </w:t>
      </w:r>
      <w:r>
        <w:rPr>
          <w:color w:val="231F20"/>
        </w:rPr>
        <w:t>возникновение</w:t>
      </w:r>
      <w:r>
        <w:rPr>
          <w:color w:val="231F20"/>
          <w:spacing w:val="-9"/>
        </w:rPr>
        <w:t> </w:t>
      </w:r>
      <w:r>
        <w:rPr>
          <w:color w:val="231F20"/>
        </w:rPr>
        <w:t>наружной</w:t>
      </w:r>
      <w:r>
        <w:rPr>
          <w:color w:val="231F20"/>
          <w:spacing w:val="-9"/>
        </w:rPr>
        <w:t> </w:t>
      </w:r>
      <w:r>
        <w:rPr>
          <w:color w:val="231F20"/>
        </w:rPr>
        <w:t>коррозии</w:t>
      </w:r>
      <w:r>
        <w:rPr>
          <w:color w:val="231F20"/>
          <w:spacing w:val="-9"/>
        </w:rPr>
        <w:t> </w:t>
      </w:r>
      <w:r>
        <w:rPr>
          <w:color w:val="231F20"/>
        </w:rPr>
        <w:t>может</w:t>
      </w:r>
      <w:r>
        <w:rPr>
          <w:color w:val="231F20"/>
          <w:spacing w:val="-9"/>
        </w:rPr>
        <w:t> </w:t>
      </w:r>
      <w:r>
        <w:rPr>
          <w:color w:val="231F20"/>
        </w:rPr>
        <w:t>быть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след-</w:t>
      </w:r>
      <w:r>
        <w:rPr>
          <w:color w:val="231F20"/>
          <w:spacing w:val="-50"/>
        </w:rPr>
        <w:t> </w:t>
      </w:r>
      <w:r>
        <w:rPr>
          <w:color w:val="231F20"/>
        </w:rPr>
        <w:t>ствии гидроудара, при котором резкое повышение давления при-</w:t>
      </w:r>
      <w:r>
        <w:rPr>
          <w:color w:val="231F20"/>
          <w:spacing w:val="1"/>
        </w:rPr>
        <w:t> </w:t>
      </w:r>
      <w:r>
        <w:rPr>
          <w:color w:val="231F20"/>
        </w:rPr>
        <w:t>водит</w:t>
      </w:r>
      <w:r>
        <w:rPr>
          <w:color w:val="231F20"/>
          <w:spacing w:val="3"/>
        </w:rPr>
        <w:t> </w:t>
      </w:r>
      <w:r>
        <w:rPr>
          <w:color w:val="231F20"/>
        </w:rPr>
        <w:t>к</w:t>
      </w:r>
      <w:r>
        <w:rPr>
          <w:color w:val="231F20"/>
          <w:spacing w:val="3"/>
        </w:rPr>
        <w:t> </w:t>
      </w:r>
      <w:r>
        <w:rPr>
          <w:color w:val="231F20"/>
        </w:rPr>
        <w:t>изменению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утонению</w:t>
      </w:r>
      <w:r>
        <w:rPr>
          <w:color w:val="231F20"/>
          <w:spacing w:val="3"/>
        </w:rPr>
        <w:t> </w:t>
      </w:r>
      <w:r>
        <w:rPr>
          <w:color w:val="231F20"/>
        </w:rPr>
        <w:t>стенки</w:t>
      </w:r>
      <w:r>
        <w:rPr>
          <w:color w:val="231F20"/>
          <w:spacing w:val="3"/>
        </w:rPr>
        <w:t> </w:t>
      </w:r>
      <w:r>
        <w:rPr>
          <w:color w:val="231F20"/>
        </w:rPr>
        <w:t>трубопровода.</w:t>
      </w:r>
    </w:p>
    <w:p>
      <w:pPr>
        <w:pStyle w:val="BodyText"/>
        <w:spacing w:line="254" w:lineRule="auto" w:before="2"/>
        <w:ind w:left="158" w:right="154" w:firstLine="396"/>
        <w:jc w:val="both"/>
      </w:pPr>
      <w:r>
        <w:rPr>
          <w:color w:val="231F20"/>
        </w:rPr>
        <w:t>Внутренняя и наружная коррозия трубопроводов могут раз-</w:t>
      </w:r>
      <w:r>
        <w:rPr>
          <w:color w:val="231F20"/>
          <w:spacing w:val="1"/>
        </w:rPr>
        <w:t> </w:t>
      </w:r>
      <w:r>
        <w:rPr>
          <w:color w:val="231F20"/>
        </w:rPr>
        <w:t>виваться как по отдельности, так и вместе. При совместном про-</w:t>
      </w:r>
      <w:r>
        <w:rPr>
          <w:color w:val="231F20"/>
          <w:spacing w:val="1"/>
        </w:rPr>
        <w:t> </w:t>
      </w:r>
      <w:r>
        <w:rPr>
          <w:color w:val="231F20"/>
        </w:rPr>
        <w:t>текании процесса начало разрушения происходит с образования</w:t>
      </w:r>
      <w:r>
        <w:rPr>
          <w:color w:val="231F20"/>
          <w:spacing w:val="1"/>
        </w:rPr>
        <w:t> </w:t>
      </w:r>
      <w:r>
        <w:rPr>
          <w:color w:val="231F20"/>
        </w:rPr>
        <w:t>язвин</w:t>
      </w:r>
      <w:r>
        <w:rPr>
          <w:color w:val="231F20"/>
          <w:spacing w:val="24"/>
        </w:rPr>
        <w:t> </w:t>
      </w:r>
      <w:r>
        <w:rPr>
          <w:color w:val="231F20"/>
        </w:rPr>
        <w:t>внутри</w:t>
      </w:r>
      <w:r>
        <w:rPr>
          <w:color w:val="231F20"/>
          <w:spacing w:val="24"/>
        </w:rPr>
        <w:t> </w:t>
      </w:r>
      <w:r>
        <w:rPr>
          <w:color w:val="231F20"/>
        </w:rPr>
        <w:t>стенки</w:t>
      </w:r>
      <w:r>
        <w:rPr>
          <w:color w:val="231F20"/>
          <w:spacing w:val="24"/>
        </w:rPr>
        <w:t> </w:t>
      </w:r>
      <w:r>
        <w:rPr>
          <w:color w:val="231F20"/>
        </w:rPr>
        <w:t>трубы,</w:t>
      </w:r>
      <w:r>
        <w:rPr>
          <w:color w:val="231F20"/>
          <w:spacing w:val="24"/>
        </w:rPr>
        <w:t> </w:t>
      </w:r>
      <w:r>
        <w:rPr>
          <w:color w:val="231F20"/>
        </w:rPr>
        <w:t>после</w:t>
      </w:r>
      <w:r>
        <w:rPr>
          <w:color w:val="231F20"/>
          <w:spacing w:val="24"/>
        </w:rPr>
        <w:t> </w:t>
      </w:r>
      <w:r>
        <w:rPr>
          <w:color w:val="231F20"/>
        </w:rPr>
        <w:t>чего</w:t>
      </w:r>
      <w:r>
        <w:rPr>
          <w:color w:val="231F20"/>
          <w:spacing w:val="24"/>
        </w:rPr>
        <w:t> </w:t>
      </w:r>
      <w:r>
        <w:rPr>
          <w:color w:val="231F20"/>
        </w:rPr>
        <w:t>теплоноситель</w:t>
      </w:r>
      <w:r>
        <w:rPr>
          <w:color w:val="231F20"/>
          <w:spacing w:val="24"/>
        </w:rPr>
        <w:t> </w:t>
      </w:r>
      <w:r>
        <w:rPr>
          <w:color w:val="231F20"/>
        </w:rPr>
        <w:t>вытекает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смачивает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теплоизоляционный</w:t>
      </w:r>
      <w:r>
        <w:rPr>
          <w:color w:val="231F20"/>
          <w:spacing w:val="-11"/>
        </w:rPr>
        <w:t> </w:t>
      </w:r>
      <w:r>
        <w:rPr>
          <w:color w:val="231F20"/>
        </w:rPr>
        <w:t>слой,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приводит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возникнове-</w:t>
      </w:r>
      <w:r>
        <w:rPr>
          <w:color w:val="231F20"/>
          <w:spacing w:val="-50"/>
        </w:rPr>
        <w:t> </w:t>
      </w:r>
      <w:r>
        <w:rPr>
          <w:color w:val="231F20"/>
        </w:rPr>
        <w:t>нию наружной коррозии. Возникновение только наружной корро-</w:t>
      </w:r>
      <w:r>
        <w:rPr>
          <w:color w:val="231F20"/>
          <w:spacing w:val="-50"/>
        </w:rPr>
        <w:t> </w:t>
      </w:r>
      <w:r>
        <w:rPr>
          <w:color w:val="231F20"/>
        </w:rPr>
        <w:t>зии возможно при неблагоприятных гидрогеологических услови-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ях,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именно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увлажнением</w:t>
      </w:r>
      <w:r>
        <w:rPr>
          <w:color w:val="231F20"/>
          <w:spacing w:val="-11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-11"/>
        </w:rPr>
        <w:t> </w:t>
      </w:r>
      <w:r>
        <w:rPr>
          <w:color w:val="231F20"/>
        </w:rPr>
        <w:t>трубопровода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50"/>
        </w:rPr>
        <w:t> </w:t>
      </w:r>
      <w:r>
        <w:rPr>
          <w:color w:val="231F20"/>
        </w:rPr>
        <w:t>подтопления грунтовыми водами или в следствии утечек из тру-</w:t>
      </w:r>
      <w:r>
        <w:rPr>
          <w:color w:val="231F20"/>
          <w:spacing w:val="1"/>
        </w:rPr>
        <w:t> </w:t>
      </w:r>
      <w:r>
        <w:rPr>
          <w:color w:val="231F20"/>
        </w:rPr>
        <w:t>бопроводов бытовой и ливневой канализации [4]. В основном для</w:t>
      </w:r>
      <w:r>
        <w:rPr>
          <w:color w:val="231F20"/>
          <w:spacing w:val="-50"/>
        </w:rPr>
        <w:t> </w:t>
      </w:r>
      <w:r>
        <w:rPr>
          <w:color w:val="231F20"/>
        </w:rPr>
        <w:t>наружной</w:t>
      </w:r>
      <w:r>
        <w:rPr>
          <w:color w:val="231F20"/>
          <w:spacing w:val="-5"/>
        </w:rPr>
        <w:t> </w:t>
      </w:r>
      <w:r>
        <w:rPr>
          <w:color w:val="231F20"/>
        </w:rPr>
        <w:t>коррозии</w:t>
      </w:r>
      <w:r>
        <w:rPr>
          <w:color w:val="231F20"/>
          <w:spacing w:val="-4"/>
        </w:rPr>
        <w:t> </w:t>
      </w:r>
      <w:r>
        <w:rPr>
          <w:color w:val="231F20"/>
        </w:rPr>
        <w:t>характерны</w:t>
      </w:r>
      <w:r>
        <w:rPr>
          <w:color w:val="231F20"/>
          <w:spacing w:val="-4"/>
        </w:rPr>
        <w:t> </w:t>
      </w:r>
      <w:r>
        <w:rPr>
          <w:color w:val="231F20"/>
        </w:rPr>
        <w:t>местные</w:t>
      </w:r>
      <w:r>
        <w:rPr>
          <w:color w:val="231F20"/>
          <w:spacing w:val="-4"/>
        </w:rPr>
        <w:t> </w:t>
      </w:r>
      <w:r>
        <w:rPr>
          <w:color w:val="231F20"/>
        </w:rPr>
        <w:t>поражения,</w:t>
      </w:r>
      <w:r>
        <w:rPr>
          <w:color w:val="231F20"/>
          <w:spacing w:val="-4"/>
        </w:rPr>
        <w:t> </w:t>
      </w:r>
      <w:r>
        <w:rPr>
          <w:color w:val="231F20"/>
        </w:rPr>
        <w:t>расположен-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ные на расстоянии не боле 1,5 метра. В настоящее время оба вида</w:t>
      </w:r>
      <w:r>
        <w:rPr>
          <w:color w:val="231F20"/>
          <w:spacing w:val="-50"/>
        </w:rPr>
        <w:t> </w:t>
      </w:r>
      <w:r>
        <w:rPr>
          <w:color w:val="231F20"/>
        </w:rPr>
        <w:t>коррозии являются самой опасной причиной преждевременного</w:t>
      </w:r>
      <w:r>
        <w:rPr>
          <w:color w:val="231F20"/>
          <w:spacing w:val="1"/>
        </w:rPr>
        <w:t> </w:t>
      </w:r>
      <w:r>
        <w:rPr>
          <w:color w:val="231F20"/>
        </w:rPr>
        <w:t>износа</w:t>
      </w:r>
      <w:r>
        <w:rPr>
          <w:color w:val="231F20"/>
          <w:spacing w:val="1"/>
        </w:rPr>
        <w:t> </w:t>
      </w:r>
      <w:r>
        <w:rPr>
          <w:color w:val="231F20"/>
        </w:rPr>
        <w:t>трубопровода.</w:t>
      </w:r>
    </w:p>
    <w:p>
      <w:pPr>
        <w:pStyle w:val="BodyText"/>
        <w:spacing w:before="10"/>
        <w:rPr>
          <w:sz w:val="18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73"/>
        </w:numPr>
        <w:tabs>
          <w:tab w:pos="783" w:val="left" w:leader="none"/>
        </w:tabs>
        <w:spacing w:line="249" w:lineRule="auto" w:before="179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Семенова И. В., Флорианович Г.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М., Хорошилов А. В. </w:t>
      </w:r>
      <w:r>
        <w:rPr>
          <w:color w:val="231F20"/>
          <w:sz w:val="18"/>
        </w:rPr>
        <w:t>Коррозия и за-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щитаот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коррозии. М.,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2006. – 306 с.</w:t>
      </w:r>
    </w:p>
    <w:p>
      <w:pPr>
        <w:pStyle w:val="ListParagraph"/>
        <w:numPr>
          <w:ilvl w:val="0"/>
          <w:numId w:val="73"/>
        </w:numPr>
        <w:tabs>
          <w:tab w:pos="783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Гофман Ю. М. </w:t>
      </w:r>
      <w:r>
        <w:rPr>
          <w:color w:val="231F20"/>
          <w:sz w:val="18"/>
        </w:rPr>
        <w:t>Тепловые сети. Атлас – справочник по характерным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повреждениям и дефектам трубопроводов тепловых сетей / Тепловые сети. –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2012. – 15 с.</w:t>
      </w:r>
    </w:p>
    <w:p>
      <w:pPr>
        <w:pStyle w:val="ListParagraph"/>
        <w:numPr>
          <w:ilvl w:val="0"/>
          <w:numId w:val="73"/>
        </w:numPr>
        <w:tabs>
          <w:tab w:pos="783" w:val="left" w:leader="none"/>
        </w:tabs>
        <w:spacing w:line="249" w:lineRule="auto" w:before="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Габитов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И.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Итоги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перспективы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теории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практике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борьбы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кор-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розией.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Уфа: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Государственное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издательство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научно-технической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литературы</w:t>
      </w:r>
    </w:p>
    <w:p>
      <w:pPr>
        <w:spacing w:before="1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«Реактив»,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1998.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124 с.</w:t>
      </w:r>
    </w:p>
    <w:p>
      <w:pPr>
        <w:pStyle w:val="ListParagraph"/>
        <w:numPr>
          <w:ilvl w:val="0"/>
          <w:numId w:val="73"/>
        </w:numPr>
        <w:tabs>
          <w:tab w:pos="783" w:val="left" w:leader="none"/>
        </w:tabs>
        <w:spacing w:line="249" w:lineRule="auto" w:before="9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Жук Н. П. </w:t>
      </w:r>
      <w:r>
        <w:rPr>
          <w:color w:val="231F20"/>
          <w:w w:val="95"/>
          <w:sz w:val="18"/>
        </w:rPr>
        <w:t>Курс теории коррозии и защиты металлов. Учебное пособие.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2–е издание, стереотипное. Перепечатка с издания 1976 г. – Москва: Альянс,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2006. – 472 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4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0"/>
      </w:tblGrid>
      <w:tr>
        <w:trPr>
          <w:trHeight w:val="1265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11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004.94+УДК</w:t>
            </w:r>
            <w:r>
              <w:rPr>
                <w:b/>
                <w:color w:val="231F20"/>
                <w:spacing w:val="11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697.9</w:t>
            </w:r>
          </w:p>
          <w:p>
            <w:pPr>
              <w:pStyle w:val="TableParagraph"/>
              <w:spacing w:line="247" w:lineRule="auto" w:before="6"/>
              <w:ind w:left="50" w:right="575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Дмитрий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Владимирович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Щеглов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1"/>
              <w:ind w:left="50" w:right="14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7" w:lineRule="exact"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3"/>
                <w:w w:val="95"/>
                <w:sz w:val="18"/>
              </w:rPr>
              <w:t> </w:t>
            </w:r>
            <w:hyperlink r:id="rId327">
              <w:r>
                <w:rPr>
                  <w:i/>
                  <w:color w:val="231F20"/>
                  <w:spacing w:val="-2"/>
                  <w:w w:val="95"/>
                  <w:sz w:val="18"/>
                </w:rPr>
                <w:t>dmitriy.scheglov@rambler.ru</w:t>
              </w:r>
            </w:hyperlink>
          </w:p>
        </w:tc>
        <w:tc>
          <w:tcPr>
            <w:tcW w:w="2810" w:type="dxa"/>
          </w:tcPr>
          <w:p>
            <w:pPr>
              <w:pStyle w:val="TableParagraph"/>
              <w:spacing w:before="8"/>
              <w:rPr>
                <w:sz w:val="17"/>
              </w:rPr>
            </w:pPr>
          </w:p>
          <w:p>
            <w:pPr>
              <w:pStyle w:val="TableParagraph"/>
              <w:spacing w:before="0"/>
              <w:ind w:right="47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Dmitry</w:t>
            </w:r>
            <w:r>
              <w:rPr>
                <w:i/>
                <w:color w:val="231F20"/>
                <w:spacing w:val="36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Vladimirovich</w:t>
            </w:r>
            <w:r>
              <w:rPr>
                <w:i/>
                <w:color w:val="231F20"/>
                <w:spacing w:val="37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Shcheglov</w:t>
            </w:r>
            <w:r>
              <w:rPr>
                <w:color w:val="231F20"/>
                <w:w w:val="90"/>
                <w:sz w:val="18"/>
              </w:rPr>
              <w:t>,</w:t>
            </w:r>
          </w:p>
          <w:p>
            <w:pPr>
              <w:pStyle w:val="TableParagraph"/>
              <w:spacing w:line="247" w:lineRule="auto" w:before="7"/>
              <w:ind w:left="457" w:right="47" w:firstLine="1814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7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6"/>
              <w:ind w:right="46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9"/>
                <w:w w:val="95"/>
                <w:sz w:val="18"/>
              </w:rPr>
              <w:t> </w:t>
            </w:r>
            <w:hyperlink r:id="rId327">
              <w:r>
                <w:rPr>
                  <w:i/>
                  <w:color w:val="231F20"/>
                  <w:spacing w:val="-2"/>
                  <w:w w:val="95"/>
                  <w:sz w:val="18"/>
                </w:rPr>
                <w:t>dmitriy.scheglov@rambler.ru</w:t>
              </w:r>
            </w:hyperlink>
          </w:p>
        </w:tc>
      </w:tr>
    </w:tbl>
    <w:p>
      <w:pPr>
        <w:pStyle w:val="BodyText"/>
        <w:spacing w:before="1"/>
        <w:rPr>
          <w:sz w:val="12"/>
        </w:rPr>
      </w:pPr>
    </w:p>
    <w:p>
      <w:pPr>
        <w:pStyle w:val="Heading1"/>
        <w:spacing w:line="249" w:lineRule="auto"/>
        <w:ind w:left="626" w:right="617"/>
      </w:pPr>
      <w:r>
        <w:rPr>
          <w:color w:val="231F20"/>
        </w:rPr>
        <w:t>СОПЛОВОЕ</w:t>
      </w:r>
      <w:r>
        <w:rPr>
          <w:color w:val="231F20"/>
          <w:spacing w:val="13"/>
        </w:rPr>
        <w:t> </w:t>
      </w:r>
      <w:r>
        <w:rPr>
          <w:color w:val="231F20"/>
        </w:rPr>
        <w:t>РАСПРЕДЕЛЕНИЕ</w:t>
      </w:r>
      <w:r>
        <w:rPr>
          <w:color w:val="231F20"/>
          <w:spacing w:val="71"/>
        </w:rPr>
        <w:t> </w:t>
      </w:r>
      <w:r>
        <w:rPr>
          <w:color w:val="231F20"/>
        </w:rPr>
        <w:t>ВОЗДУХА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СПОРТИВНОМ</w:t>
      </w:r>
      <w:r>
        <w:rPr>
          <w:color w:val="231F20"/>
          <w:spacing w:val="11"/>
        </w:rPr>
        <w:t> </w:t>
      </w:r>
      <w:r>
        <w:rPr>
          <w:color w:val="231F20"/>
        </w:rPr>
        <w:t>ЗАЛЕ</w:t>
      </w:r>
    </w:p>
    <w:p>
      <w:pPr>
        <w:pStyle w:val="BodyText"/>
        <w:spacing w:before="9"/>
        <w:rPr>
          <w:b/>
          <w:sz w:val="24"/>
        </w:rPr>
      </w:pPr>
    </w:p>
    <w:p>
      <w:pPr>
        <w:pStyle w:val="Heading2"/>
        <w:spacing w:line="249" w:lineRule="auto"/>
        <w:ind w:left="1514" w:right="1505"/>
      </w:pPr>
      <w:r>
        <w:rPr>
          <w:color w:val="231F20"/>
        </w:rPr>
        <w:t>NOZZLE</w:t>
      </w:r>
      <w:r>
        <w:rPr>
          <w:color w:val="231F20"/>
          <w:spacing w:val="53"/>
        </w:rPr>
        <w:t> </w:t>
      </w:r>
      <w:r>
        <w:rPr>
          <w:color w:val="231F20"/>
        </w:rPr>
        <w:t>AIR</w:t>
      </w:r>
      <w:r>
        <w:rPr>
          <w:color w:val="231F20"/>
          <w:spacing w:val="21"/>
        </w:rPr>
        <w:t> </w:t>
      </w:r>
      <w:r>
        <w:rPr>
          <w:color w:val="231F20"/>
        </w:rPr>
        <w:t>DISTRIBUTION</w:t>
      </w:r>
      <w:r>
        <w:rPr>
          <w:color w:val="231F20"/>
          <w:spacing w:val="-57"/>
        </w:rPr>
        <w:t> </w:t>
      </w:r>
      <w:r>
        <w:rPr>
          <w:color w:val="231F20"/>
        </w:rPr>
        <w:t>IN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10"/>
        </w:rPr>
        <w:t> </w:t>
      </w:r>
      <w:r>
        <w:rPr>
          <w:color w:val="231F20"/>
        </w:rPr>
        <w:t>GYM</w:t>
      </w:r>
    </w:p>
    <w:p>
      <w:pPr>
        <w:pStyle w:val="BodyText"/>
        <w:spacing w:before="9"/>
        <w:rPr>
          <w:sz w:val="23"/>
        </w:rPr>
      </w:pPr>
    </w:p>
    <w:p>
      <w:pPr>
        <w:spacing w:line="254" w:lineRule="auto" w:before="0"/>
        <w:ind w:left="158" w:right="15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Распределение воздуха в больших спортивных залах оказывает значитель-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ное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влияние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самочувствие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здоровье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человека.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Организовать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схему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возду-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хораспределения, которая будет отвечать не только эстетическим требованиям,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требованиям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микроклимата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всегда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непростая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задача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инженеров–про-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ектировщиков,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конструкторов,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архитекторов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дизайнеров.</w:t>
      </w:r>
    </w:p>
    <w:p>
      <w:pPr>
        <w:spacing w:line="254" w:lineRule="auto" w:before="3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данной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статье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примере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расчёта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спортивного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зала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показаны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шаги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боты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помощью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современного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гидродинамического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пакета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STAR–CCM+.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анализа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параметров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микроклимата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используются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методы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численного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решения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исходной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системы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дифференциальных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трехмерных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уравнений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Навье–Стокса.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 качестве приточных устройств используется сопловые воздухораспредели-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тели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3СДК–200.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вытяжке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установлены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конические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диффузоры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ДКФ–355.</w:t>
      </w:r>
    </w:p>
    <w:p>
      <w:pPr>
        <w:spacing w:line="254" w:lineRule="auto" w:before="4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color w:val="231F20"/>
          <w:sz w:val="18"/>
        </w:rPr>
        <w:t>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SolidWorks,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STAR–CCM+,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воздухораспределение,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тем-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пературное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поле,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поле скоростей,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содержание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</w:t>
      </w:r>
      <w:r>
        <w:rPr>
          <w:color w:val="231F20"/>
          <w:sz w:val="18"/>
          <w:vertAlign w:val="subscript"/>
        </w:rPr>
        <w:t>2</w:t>
      </w:r>
      <w:r>
        <w:rPr>
          <w:color w:val="231F20"/>
          <w:sz w:val="18"/>
          <w:vertAlign w:val="baseline"/>
        </w:rPr>
        <w:t>.</w:t>
      </w:r>
    </w:p>
    <w:p>
      <w:pPr>
        <w:pStyle w:val="BodyText"/>
        <w:spacing w:before="2"/>
        <w:rPr>
          <w:sz w:val="19"/>
        </w:rPr>
      </w:pPr>
    </w:p>
    <w:p>
      <w:pPr>
        <w:spacing w:line="254" w:lineRule="auto" w:before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The distribution of air in large sports halls has a significant impact on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well-being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health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person.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Organizing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air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distribution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scheme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meets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not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only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aesthetic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requirements,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but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also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requirements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microclimate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al-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ways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difficult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task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engineers,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designers,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architects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designers.</w:t>
      </w:r>
    </w:p>
    <w:p>
      <w:pPr>
        <w:spacing w:line="254" w:lineRule="auto" w:before="3"/>
        <w:ind w:left="158" w:right="154" w:firstLine="396"/>
        <w:jc w:val="right"/>
        <w:rPr>
          <w:sz w:val="18"/>
        </w:rPr>
      </w:pPr>
      <w:r>
        <w:rPr>
          <w:color w:val="231F20"/>
          <w:w w:val="95"/>
          <w:sz w:val="18"/>
        </w:rPr>
        <w:t>This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article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shows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steps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working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with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modern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hydrodynamic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package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STAR–CCM+using the example of a gym calculation. Methods of numerical solu-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tion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initial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system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differential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three–dimensional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Navier-Stokes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equations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are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used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for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analysis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microclimate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parameters.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3SDK–200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nozzle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air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distribu-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tors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are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used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as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supply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devices.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Conical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diffusers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DKF–355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are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installed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on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hood.</w:t>
      </w:r>
      <w:r>
        <w:rPr>
          <w:color w:val="231F20"/>
          <w:spacing w:val="1"/>
          <w:w w:val="95"/>
          <w:sz w:val="18"/>
        </w:rPr>
        <w:t> </w:t>
      </w: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SolidWorks,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STAR–CCM+,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air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distribution,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temperature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pattern,</w:t>
      </w:r>
    </w:p>
    <w:p>
      <w:pPr>
        <w:spacing w:before="3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velocity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field,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CO2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content.</w:t>
      </w:r>
    </w:p>
    <w:p>
      <w:pPr>
        <w:spacing w:after="0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</w:rPr>
        <w:t>Система вентиляции в помещениях с массовым пребыванием</w:t>
      </w:r>
      <w:r>
        <w:rPr>
          <w:color w:val="231F20"/>
          <w:spacing w:val="-50"/>
        </w:rPr>
        <w:t> </w:t>
      </w:r>
      <w:r>
        <w:rPr>
          <w:color w:val="231F20"/>
        </w:rPr>
        <w:t>людей напрямую определяет внутренние параметры микроклима-</w:t>
      </w:r>
      <w:r>
        <w:rPr>
          <w:color w:val="231F20"/>
          <w:spacing w:val="-50"/>
        </w:rPr>
        <w:t> </w:t>
      </w:r>
      <w:r>
        <w:rPr>
          <w:color w:val="231F20"/>
        </w:rPr>
        <w:t>та [1]. Для рассмотрения данного вопроса в статье была изучена</w:t>
      </w:r>
      <w:r>
        <w:rPr>
          <w:color w:val="231F20"/>
          <w:spacing w:val="1"/>
        </w:rPr>
        <w:t> </w:t>
      </w:r>
      <w:r>
        <w:rPr>
          <w:color w:val="231F20"/>
        </w:rPr>
        <w:t>перемешивающая</w:t>
      </w:r>
      <w:r>
        <w:rPr>
          <w:color w:val="231F20"/>
          <w:spacing w:val="10"/>
        </w:rPr>
        <w:t> </w:t>
      </w:r>
      <w:r>
        <w:rPr>
          <w:color w:val="231F20"/>
        </w:rPr>
        <w:t>схема</w:t>
      </w:r>
      <w:r>
        <w:rPr>
          <w:color w:val="231F20"/>
          <w:spacing w:val="11"/>
        </w:rPr>
        <w:t> </w:t>
      </w:r>
      <w:r>
        <w:rPr>
          <w:color w:val="231F20"/>
        </w:rPr>
        <w:t>распределения</w:t>
      </w:r>
      <w:r>
        <w:rPr>
          <w:color w:val="231F20"/>
          <w:spacing w:val="10"/>
        </w:rPr>
        <w:t> </w:t>
      </w:r>
      <w:r>
        <w:rPr>
          <w:color w:val="231F20"/>
        </w:rPr>
        <w:t>воздуха</w:t>
      </w:r>
      <w:r>
        <w:rPr>
          <w:color w:val="231F20"/>
          <w:spacing w:val="11"/>
        </w:rPr>
        <w:t> </w:t>
      </w:r>
      <w:r>
        <w:rPr>
          <w:color w:val="231F20"/>
        </w:rPr>
        <w:t>«сверху-вверх».</w:t>
      </w:r>
    </w:p>
    <w:p>
      <w:pPr>
        <w:pStyle w:val="BodyText"/>
        <w:spacing w:line="254" w:lineRule="auto" w:before="4"/>
        <w:ind w:left="158" w:right="155" w:firstLine="396"/>
        <w:jc w:val="both"/>
      </w:pPr>
      <w:r>
        <w:rPr>
          <w:color w:val="231F20"/>
        </w:rPr>
        <w:t>С помощью программного комплекса SolidWorks замодели-</w:t>
      </w:r>
      <w:r>
        <w:rPr>
          <w:color w:val="231F20"/>
          <w:spacing w:val="1"/>
        </w:rPr>
        <w:t> </w:t>
      </w:r>
      <w:r>
        <w:rPr>
          <w:color w:val="231F20"/>
        </w:rPr>
        <w:t>ровано помещение спортивного зала габаритами 33×39,2×19,25 м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(рис.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1).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После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произведен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импорт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модели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программный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комплекс</w:t>
      </w:r>
      <w:r>
        <w:rPr>
          <w:color w:val="231F20"/>
          <w:spacing w:val="-50"/>
        </w:rPr>
        <w:t> </w:t>
      </w:r>
      <w:r>
        <w:rPr>
          <w:color w:val="231F20"/>
        </w:rPr>
        <w:t>STAR–CCM+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дальнейший</w:t>
      </w:r>
      <w:r>
        <w:rPr>
          <w:color w:val="231F20"/>
          <w:spacing w:val="-8"/>
        </w:rPr>
        <w:t> </w:t>
      </w:r>
      <w:r>
        <w:rPr>
          <w:color w:val="231F20"/>
        </w:rPr>
        <w:t>расчёт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аналогии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[2,3].</w:t>
      </w:r>
      <w:r>
        <w:rPr>
          <w:color w:val="231F20"/>
          <w:spacing w:val="-8"/>
        </w:rPr>
        <w:t> </w:t>
      </w:r>
      <w:r>
        <w:rPr>
          <w:color w:val="231F20"/>
        </w:rPr>
        <w:t>Построена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расчетная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сетка,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визуального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представления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которой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добавлены</w:t>
      </w:r>
      <w:r>
        <w:rPr>
          <w:color w:val="231F20"/>
          <w:spacing w:val="-50"/>
        </w:rPr>
        <w:t> </w:t>
      </w:r>
      <w:r>
        <w:rPr>
          <w:color w:val="231F20"/>
        </w:rPr>
        <w:t>плоскости сечения и области сгущения с более мелкими ячейками</w:t>
      </w:r>
      <w:r>
        <w:rPr>
          <w:color w:val="231F20"/>
          <w:spacing w:val="-50"/>
        </w:rPr>
        <w:t> </w:t>
      </w:r>
      <w:r>
        <w:rPr>
          <w:color w:val="231F20"/>
        </w:rPr>
        <w:t>у приточных и вытяжных воздухораспределителей, оборудования</w:t>
      </w:r>
      <w:r>
        <w:rPr>
          <w:color w:val="231F20"/>
          <w:spacing w:val="-50"/>
        </w:rPr>
        <w:t> </w:t>
      </w:r>
      <w:r>
        <w:rPr>
          <w:color w:val="231F20"/>
        </w:rPr>
        <w:t>и людей (все поступления от людей заданы от поверхности три-</w:t>
      </w:r>
      <w:r>
        <w:rPr>
          <w:color w:val="231F20"/>
          <w:spacing w:val="1"/>
        </w:rPr>
        <w:t> </w:t>
      </w:r>
      <w:r>
        <w:rPr>
          <w:color w:val="231F20"/>
        </w:rPr>
        <w:t>буны). Затем произведена завершающая настройка модели и уста-</w:t>
      </w:r>
      <w:r>
        <w:rPr>
          <w:color w:val="231F20"/>
          <w:spacing w:val="-50"/>
        </w:rPr>
        <w:t> </w:t>
      </w:r>
      <w:r>
        <w:rPr>
          <w:color w:val="231F20"/>
        </w:rPr>
        <w:t>новлены</w:t>
      </w:r>
      <w:r>
        <w:rPr>
          <w:color w:val="231F20"/>
          <w:spacing w:val="2"/>
        </w:rPr>
        <w:t> </w:t>
      </w:r>
      <w:r>
        <w:rPr>
          <w:color w:val="231F20"/>
        </w:rPr>
        <w:t>начальные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граничные</w:t>
      </w:r>
      <w:r>
        <w:rPr>
          <w:color w:val="231F20"/>
          <w:spacing w:val="2"/>
        </w:rPr>
        <w:t> </w:t>
      </w:r>
      <w:r>
        <w:rPr>
          <w:color w:val="231F20"/>
        </w:rPr>
        <w:t>условия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помещении.</w:t>
      </w:r>
    </w:p>
    <w:p>
      <w:pPr>
        <w:pStyle w:val="BodyText"/>
        <w:spacing w:before="9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73">
            <wp:simplePos x="0" y="0"/>
            <wp:positionH relativeFrom="page">
              <wp:posOffset>1276496</wp:posOffset>
            </wp:positionH>
            <wp:positionV relativeFrom="paragraph">
              <wp:posOffset>160243</wp:posOffset>
            </wp:positionV>
            <wp:extent cx="2799223" cy="1877949"/>
            <wp:effectExtent l="0" t="0" r="0" b="0"/>
            <wp:wrapTopAndBottom/>
            <wp:docPr id="325" name="image1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96.jpe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9223" cy="1877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2"/>
        <w:ind w:left="1884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спортивного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зала</w:t>
      </w:r>
    </w:p>
    <w:p>
      <w:pPr>
        <w:pStyle w:val="BodyText"/>
        <w:spacing w:before="7"/>
      </w:pPr>
    </w:p>
    <w:p>
      <w:pPr>
        <w:pStyle w:val="BodyText"/>
        <w:ind w:left="555"/>
        <w:jc w:val="both"/>
      </w:pPr>
      <w:r>
        <w:rPr>
          <w:color w:val="231F20"/>
        </w:rPr>
        <w:t>Исходные</w:t>
      </w:r>
      <w:r>
        <w:rPr>
          <w:color w:val="231F20"/>
          <w:spacing w:val="8"/>
        </w:rPr>
        <w:t> </w:t>
      </w:r>
      <w:r>
        <w:rPr>
          <w:color w:val="231F20"/>
        </w:rPr>
        <w:t>данные</w:t>
      </w:r>
      <w:r>
        <w:rPr>
          <w:color w:val="231F20"/>
          <w:spacing w:val="9"/>
        </w:rPr>
        <w:t> </w:t>
      </w:r>
      <w:r>
        <w:rPr>
          <w:color w:val="231F20"/>
        </w:rPr>
        <w:t>для</w:t>
      </w:r>
      <w:r>
        <w:rPr>
          <w:color w:val="231F20"/>
          <w:spacing w:val="9"/>
        </w:rPr>
        <w:t> </w:t>
      </w:r>
      <w:r>
        <w:rPr>
          <w:color w:val="231F20"/>
        </w:rPr>
        <w:t>моделирования:</w:t>
      </w:r>
    </w:p>
    <w:p>
      <w:pPr>
        <w:pStyle w:val="ListParagraph"/>
        <w:numPr>
          <w:ilvl w:val="0"/>
          <w:numId w:val="72"/>
        </w:numPr>
        <w:tabs>
          <w:tab w:pos="811" w:val="left" w:leader="none"/>
        </w:tabs>
        <w:spacing w:line="240" w:lineRule="auto" w:before="16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В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помещении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находятся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1000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человек.</w:t>
      </w:r>
    </w:p>
    <w:p>
      <w:pPr>
        <w:pStyle w:val="ListParagraph"/>
        <w:numPr>
          <w:ilvl w:val="0"/>
          <w:numId w:val="72"/>
        </w:numPr>
        <w:tabs>
          <w:tab w:pos="811" w:val="left" w:leader="none"/>
        </w:tabs>
        <w:spacing w:line="254" w:lineRule="auto" w:before="15" w:after="0"/>
        <w:ind w:left="158" w:right="151" w:firstLine="396"/>
        <w:jc w:val="both"/>
        <w:rPr>
          <w:sz w:val="21"/>
        </w:rPr>
      </w:pPr>
      <w:r>
        <w:rPr>
          <w:color w:val="231F20"/>
          <w:w w:val="95"/>
          <w:sz w:val="21"/>
        </w:rPr>
        <w:t>Из оборудования установлен: один светодиодный LED–экран</w:t>
      </w:r>
      <w:r>
        <w:rPr>
          <w:color w:val="231F20"/>
          <w:spacing w:val="-47"/>
          <w:w w:val="95"/>
          <w:sz w:val="21"/>
        </w:rPr>
        <w:t> </w:t>
      </w:r>
      <w:r>
        <w:rPr>
          <w:color w:val="231F20"/>
          <w:sz w:val="21"/>
        </w:rPr>
        <w:t>мощностью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5700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Вт,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четыре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колонки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общей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мощностью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4000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Вт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25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осветительных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приборов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мощностью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120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Вт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каждый.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ListParagraph"/>
        <w:numPr>
          <w:ilvl w:val="0"/>
          <w:numId w:val="72"/>
        </w:numPr>
        <w:tabs>
          <w:tab w:pos="811" w:val="left" w:leader="none"/>
        </w:tabs>
        <w:spacing w:line="240" w:lineRule="auto" w:before="94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Объемный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расход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воздуха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притоке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задан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24200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м</w:t>
      </w:r>
      <w:r>
        <w:rPr>
          <w:color w:val="231F20"/>
          <w:sz w:val="21"/>
          <w:vertAlign w:val="superscript"/>
        </w:rPr>
        <w:t>3</w:t>
      </w:r>
      <w:r>
        <w:rPr>
          <w:color w:val="231F20"/>
          <w:sz w:val="21"/>
          <w:vertAlign w:val="baseline"/>
        </w:rPr>
        <w:t>/ч.</w:t>
      </w:r>
    </w:p>
    <w:p>
      <w:pPr>
        <w:pStyle w:val="ListParagraph"/>
        <w:numPr>
          <w:ilvl w:val="0"/>
          <w:numId w:val="72"/>
        </w:numPr>
        <w:tabs>
          <w:tab w:pos="811" w:val="left" w:leader="none"/>
        </w:tabs>
        <w:spacing w:line="240" w:lineRule="auto" w:before="23" w:after="0"/>
        <w:ind w:left="810" w:right="0" w:hanging="256"/>
        <w:jc w:val="left"/>
        <w:rPr>
          <w:sz w:val="21"/>
        </w:rPr>
      </w:pPr>
      <w:r>
        <w:rPr>
          <w:color w:val="231F20"/>
          <w:w w:val="105"/>
          <w:sz w:val="21"/>
        </w:rPr>
        <w:t>Температура</w:t>
      </w:r>
      <w:r>
        <w:rPr>
          <w:color w:val="231F20"/>
          <w:spacing w:val="34"/>
          <w:w w:val="105"/>
          <w:sz w:val="21"/>
        </w:rPr>
        <w:t> </w:t>
      </w:r>
      <w:r>
        <w:rPr>
          <w:color w:val="231F20"/>
          <w:w w:val="105"/>
          <w:sz w:val="21"/>
        </w:rPr>
        <w:t>приточного</w:t>
      </w:r>
      <w:r>
        <w:rPr>
          <w:color w:val="231F20"/>
          <w:spacing w:val="34"/>
          <w:w w:val="105"/>
          <w:sz w:val="21"/>
        </w:rPr>
        <w:t> </w:t>
      </w:r>
      <w:r>
        <w:rPr>
          <w:color w:val="231F20"/>
          <w:w w:val="105"/>
          <w:sz w:val="21"/>
        </w:rPr>
        <w:t>воздуха</w:t>
      </w:r>
      <w:r>
        <w:rPr>
          <w:color w:val="231F20"/>
          <w:spacing w:val="34"/>
          <w:w w:val="105"/>
          <w:sz w:val="21"/>
        </w:rPr>
        <w:t> </w:t>
      </w:r>
      <w:r>
        <w:rPr>
          <w:color w:val="231F20"/>
          <w:w w:val="105"/>
          <w:sz w:val="21"/>
        </w:rPr>
        <w:t>принимается</w:t>
      </w:r>
      <w:r>
        <w:rPr>
          <w:color w:val="231F20"/>
          <w:spacing w:val="34"/>
          <w:w w:val="105"/>
          <w:sz w:val="21"/>
        </w:rPr>
        <w:t> </w:t>
      </w:r>
      <w:r>
        <w:rPr>
          <w:color w:val="231F20"/>
          <w:w w:val="105"/>
          <w:sz w:val="21"/>
        </w:rPr>
        <w:t>равной</w:t>
      </w:r>
    </w:p>
    <w:p>
      <w:pPr>
        <w:spacing w:line="278" w:lineRule="exact" w:before="22"/>
        <w:ind w:left="158" w:right="0" w:firstLine="0"/>
        <w:jc w:val="both"/>
        <w:rPr>
          <w:sz w:val="21"/>
        </w:rPr>
      </w:pPr>
      <w:r>
        <w:rPr>
          <w:i/>
          <w:color w:val="231F20"/>
          <w:sz w:val="21"/>
        </w:rPr>
        <w:t>t</w:t>
      </w:r>
      <w:r>
        <w:rPr>
          <w:color w:val="231F20"/>
          <w:position w:val="-6"/>
          <w:sz w:val="12"/>
        </w:rPr>
        <w:t>пр</w:t>
      </w:r>
      <w:r>
        <w:rPr>
          <w:color w:val="231F20"/>
          <w:spacing w:val="3"/>
          <w:position w:val="-6"/>
          <w:sz w:val="12"/>
        </w:rPr>
        <w:t> </w:t>
      </w:r>
      <w:r>
        <w:rPr>
          <w:color w:val="231F20"/>
          <w:sz w:val="21"/>
        </w:rPr>
        <w:t>=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18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°C.</w:t>
      </w:r>
    </w:p>
    <w:p>
      <w:pPr>
        <w:pStyle w:val="ListParagraph"/>
        <w:numPr>
          <w:ilvl w:val="0"/>
          <w:numId w:val="72"/>
        </w:numPr>
        <w:tabs>
          <w:tab w:pos="811" w:val="left" w:leader="none"/>
        </w:tabs>
        <w:spacing w:line="227" w:lineRule="exact" w:before="0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Воздухораспределители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притоке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3СДК–200,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вытяж-</w:t>
      </w:r>
    </w:p>
    <w:p>
      <w:pPr>
        <w:pStyle w:val="BodyText"/>
        <w:spacing w:before="23"/>
        <w:ind w:left="158"/>
        <w:jc w:val="both"/>
      </w:pPr>
      <w:r>
        <w:rPr>
          <w:color w:val="231F20"/>
        </w:rPr>
        <w:t>ке</w:t>
      </w:r>
      <w:r>
        <w:rPr>
          <w:color w:val="231F20"/>
          <w:spacing w:val="2"/>
        </w:rPr>
        <w:t> </w:t>
      </w:r>
      <w:r>
        <w:rPr>
          <w:color w:val="231F20"/>
        </w:rPr>
        <w:t>ДКФ–355.</w:t>
      </w:r>
    </w:p>
    <w:p>
      <w:pPr>
        <w:pStyle w:val="BodyText"/>
        <w:spacing w:line="261" w:lineRule="auto" w:before="22"/>
        <w:ind w:left="158" w:right="155" w:firstLine="396"/>
        <w:jc w:val="right"/>
      </w:pPr>
      <w:r>
        <w:rPr>
          <w:color w:val="231F20"/>
          <w:w w:val="95"/>
        </w:rPr>
        <w:t>Результат решения данной задачи представлен в виде визуализи-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2"/>
        </w:rPr>
        <w:t>рованных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рисунков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полей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температур,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скорости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содержания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CO</w:t>
      </w:r>
      <w:r>
        <w:rPr>
          <w:color w:val="231F20"/>
          <w:spacing w:val="-1"/>
          <w:vertAlign w:val="subscript"/>
        </w:rPr>
        <w:t>2</w:t>
      </w:r>
      <w:r>
        <w:rPr>
          <w:color w:val="231F20"/>
          <w:spacing w:val="-1"/>
          <w:vertAlign w:val="baseline"/>
        </w:rPr>
        <w:t>.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Средняя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температура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рабочей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зоне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высоте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1,5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м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от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пола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трибун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колеблется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районе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26–27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°C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(рис.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2),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что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не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соответству-</w:t>
      </w:r>
    </w:p>
    <w:p>
      <w:pPr>
        <w:pStyle w:val="BodyText"/>
        <w:spacing w:before="4"/>
        <w:ind w:left="158"/>
        <w:jc w:val="both"/>
      </w:pPr>
      <w:r>
        <w:rPr>
          <w:color w:val="231F20"/>
        </w:rPr>
        <w:t>ет</w:t>
      </w:r>
      <w:r>
        <w:rPr>
          <w:color w:val="231F20"/>
          <w:spacing w:val="10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10"/>
        </w:rPr>
        <w:t> </w:t>
      </w:r>
      <w:r>
        <w:rPr>
          <w:color w:val="231F20"/>
        </w:rPr>
        <w:t>[4].</w:t>
      </w:r>
    </w:p>
    <w:p>
      <w:pPr>
        <w:pStyle w:val="BodyText"/>
        <w:spacing w:line="261" w:lineRule="auto" w:before="22"/>
        <w:ind w:left="158" w:right="159" w:firstLine="396"/>
        <w:jc w:val="both"/>
      </w:pP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рис.</w:t>
      </w:r>
      <w:r>
        <w:rPr>
          <w:color w:val="231F20"/>
          <w:spacing w:val="-11"/>
        </w:rPr>
        <w:t> </w:t>
      </w:r>
      <w:r>
        <w:rPr>
          <w:color w:val="231F20"/>
        </w:rPr>
        <w:t>3</w:t>
      </w:r>
      <w:r>
        <w:rPr>
          <w:color w:val="231F20"/>
          <w:spacing w:val="-10"/>
        </w:rPr>
        <w:t> </w:t>
      </w:r>
      <w:r>
        <w:rPr>
          <w:color w:val="231F20"/>
        </w:rPr>
        <w:t>представлен</w:t>
      </w:r>
      <w:r>
        <w:rPr>
          <w:color w:val="231F20"/>
          <w:spacing w:val="-11"/>
        </w:rPr>
        <w:t> </w:t>
      </w:r>
      <w:r>
        <w:rPr>
          <w:color w:val="231F20"/>
        </w:rPr>
        <w:t>градиент</w:t>
      </w:r>
      <w:r>
        <w:rPr>
          <w:color w:val="231F20"/>
          <w:spacing w:val="-11"/>
        </w:rPr>
        <w:t> </w:t>
      </w:r>
      <w:r>
        <w:rPr>
          <w:color w:val="231F20"/>
        </w:rPr>
        <w:t>температур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спортивном</w:t>
      </w:r>
      <w:r>
        <w:rPr>
          <w:color w:val="231F20"/>
          <w:spacing w:val="-11"/>
        </w:rPr>
        <w:t> </w:t>
      </w:r>
      <w:r>
        <w:rPr>
          <w:color w:val="231F20"/>
        </w:rPr>
        <w:t>зале</w:t>
      </w:r>
      <w:r>
        <w:rPr>
          <w:color w:val="231F20"/>
          <w:spacing w:val="-50"/>
        </w:rPr>
        <w:t> </w:t>
      </w:r>
      <w:r>
        <w:rPr>
          <w:color w:val="231F20"/>
        </w:rPr>
        <w:t>на 1000</w:t>
      </w:r>
      <w:r>
        <w:rPr>
          <w:color w:val="231F20"/>
          <w:spacing w:val="1"/>
        </w:rPr>
        <w:t> </w:t>
      </w:r>
      <w:r>
        <w:rPr>
          <w:color w:val="231F20"/>
        </w:rPr>
        <w:t>человек.</w:t>
      </w:r>
    </w:p>
    <w:p>
      <w:pPr>
        <w:pStyle w:val="BodyText"/>
        <w:spacing w:line="261" w:lineRule="auto" w:before="2"/>
        <w:ind w:left="158" w:right="156" w:firstLine="396"/>
        <w:jc w:val="both"/>
      </w:pPr>
      <w:r>
        <w:rPr>
          <w:color w:val="231F20"/>
        </w:rPr>
        <w:t>Становится ясным, что расход 24200 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/ч не способен полно-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стью ассимилировать тепловыделения от зрителей и оборудова-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ния в спортивном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зале.</w:t>
      </w:r>
    </w:p>
    <w:p>
      <w:pPr>
        <w:pStyle w:val="BodyText"/>
        <w:spacing w:line="261" w:lineRule="auto" w:before="2"/>
        <w:ind w:left="158" w:right="156" w:firstLine="396"/>
        <w:jc w:val="both"/>
      </w:pP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рис.</w:t>
      </w:r>
      <w:r>
        <w:rPr>
          <w:color w:val="231F20"/>
          <w:spacing w:val="-3"/>
        </w:rPr>
        <w:t> </w:t>
      </w:r>
      <w:r>
        <w:rPr>
          <w:color w:val="231F20"/>
        </w:rPr>
        <w:t>4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рис.5</w:t>
      </w:r>
      <w:r>
        <w:rPr>
          <w:color w:val="231F20"/>
          <w:spacing w:val="-3"/>
        </w:rPr>
        <w:t> </w:t>
      </w:r>
      <w:r>
        <w:rPr>
          <w:color w:val="231F20"/>
        </w:rPr>
        <w:t>видно,</w:t>
      </w:r>
      <w:r>
        <w:rPr>
          <w:color w:val="231F20"/>
          <w:spacing w:val="-3"/>
        </w:rPr>
        <w:t> </w:t>
      </w:r>
      <w:r>
        <w:rPr>
          <w:color w:val="231F20"/>
        </w:rPr>
        <w:t>что</w:t>
      </w:r>
      <w:r>
        <w:rPr>
          <w:color w:val="231F20"/>
          <w:spacing w:val="-4"/>
        </w:rPr>
        <w:t> </w:t>
      </w:r>
      <w:r>
        <w:rPr>
          <w:color w:val="231F20"/>
        </w:rPr>
        <w:t>средняя</w:t>
      </w:r>
      <w:r>
        <w:rPr>
          <w:color w:val="231F20"/>
          <w:spacing w:val="-3"/>
        </w:rPr>
        <w:t> </w:t>
      </w:r>
      <w:r>
        <w:rPr>
          <w:color w:val="231F20"/>
        </w:rPr>
        <w:t>скорость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сечениях,</w:t>
      </w:r>
      <w:r>
        <w:rPr>
          <w:color w:val="231F20"/>
          <w:spacing w:val="-4"/>
        </w:rPr>
        <w:t> </w:t>
      </w:r>
      <w:r>
        <w:rPr>
          <w:color w:val="231F20"/>
        </w:rPr>
        <w:t>рас-</w:t>
      </w:r>
      <w:r>
        <w:rPr>
          <w:color w:val="231F20"/>
          <w:spacing w:val="-50"/>
        </w:rPr>
        <w:t> </w:t>
      </w:r>
      <w:r>
        <w:rPr>
          <w:color w:val="231F20"/>
        </w:rPr>
        <w:t>положенных</w:t>
      </w:r>
      <w:r>
        <w:rPr>
          <w:color w:val="231F20"/>
          <w:spacing w:val="-13"/>
        </w:rPr>
        <w:t> </w:t>
      </w:r>
      <w:r>
        <w:rPr>
          <w:color w:val="231F20"/>
        </w:rPr>
        <w:t>над</w:t>
      </w:r>
      <w:r>
        <w:rPr>
          <w:color w:val="231F20"/>
          <w:spacing w:val="-13"/>
        </w:rPr>
        <w:t> </w:t>
      </w:r>
      <w:r>
        <w:rPr>
          <w:color w:val="231F20"/>
        </w:rPr>
        <w:t>рабочей</w:t>
      </w:r>
      <w:r>
        <w:rPr>
          <w:color w:val="231F20"/>
          <w:spacing w:val="-13"/>
        </w:rPr>
        <w:t> </w:t>
      </w:r>
      <w:r>
        <w:rPr>
          <w:color w:val="231F20"/>
        </w:rPr>
        <w:t>зоной,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соответствует</w:t>
      </w:r>
      <w:r>
        <w:rPr>
          <w:color w:val="231F20"/>
          <w:spacing w:val="-13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-13"/>
        </w:rPr>
        <w:t> </w:t>
      </w:r>
      <w:r>
        <w:rPr>
          <w:color w:val="231F20"/>
        </w:rPr>
        <w:t>[4],</w:t>
      </w:r>
      <w:r>
        <w:rPr>
          <w:color w:val="231F20"/>
          <w:spacing w:val="-50"/>
        </w:rPr>
        <w:t> </w:t>
      </w:r>
      <w:r>
        <w:rPr>
          <w:color w:val="231F20"/>
        </w:rPr>
        <w:t>находится в диапазоне от 0 до 0,5 м/с, а в некоторых местах, пре-</w:t>
      </w:r>
      <w:r>
        <w:rPr>
          <w:color w:val="231F20"/>
          <w:spacing w:val="1"/>
        </w:rPr>
        <w:t> </w:t>
      </w:r>
      <w:r>
        <w:rPr>
          <w:color w:val="231F20"/>
        </w:rPr>
        <w:t>вышает данные значения. Это происходит из-за того, что тепло-</w:t>
      </w:r>
      <w:r>
        <w:rPr>
          <w:color w:val="231F20"/>
          <w:spacing w:val="1"/>
        </w:rPr>
        <w:t> </w:t>
      </w:r>
      <w:r>
        <w:rPr>
          <w:color w:val="231F20"/>
        </w:rPr>
        <w:t>выделения от зрителей, оборудования и освещения неравномер-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1"/>
        </w:rPr>
        <w:t> </w:t>
      </w:r>
      <w:r>
        <w:rPr>
          <w:color w:val="231F20"/>
        </w:rPr>
        <w:t>распределены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всему</w:t>
      </w:r>
      <w:r>
        <w:rPr>
          <w:color w:val="231F20"/>
          <w:spacing w:val="2"/>
        </w:rPr>
        <w:t> </w:t>
      </w:r>
      <w:r>
        <w:rPr>
          <w:color w:val="231F20"/>
        </w:rPr>
        <w:t>помещению.</w:t>
      </w:r>
    </w:p>
    <w:p>
      <w:pPr>
        <w:pStyle w:val="BodyText"/>
        <w:spacing w:line="261" w:lineRule="auto" w:before="5"/>
        <w:ind w:left="158" w:right="156" w:firstLine="396"/>
        <w:jc w:val="both"/>
      </w:pPr>
      <w:r>
        <w:rPr>
          <w:color w:val="231F20"/>
        </w:rPr>
        <w:t>Концентрация СО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 в воздухе зала служит показателем содер-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жания других веществ выделяемых человеком, которых в относи-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тельных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концентрациях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образуется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меньше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[5].</w:t>
      </w:r>
    </w:p>
    <w:p>
      <w:pPr>
        <w:pStyle w:val="BodyText"/>
        <w:spacing w:line="261" w:lineRule="auto" w:before="2"/>
        <w:ind w:left="158" w:right="156" w:firstLine="396"/>
        <w:jc w:val="both"/>
        <w:rPr>
          <w:sz w:val="12"/>
        </w:rPr>
      </w:pPr>
      <w:r>
        <w:rPr>
          <w:color w:val="231F20"/>
          <w:w w:val="95"/>
        </w:rPr>
        <w:t>Из-за того, что выделение углекислого газа гораздо больше дру-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гих</w:t>
      </w:r>
      <w:r>
        <w:rPr>
          <w:color w:val="231F20"/>
          <w:spacing w:val="-10"/>
        </w:rPr>
        <w:t> </w:t>
      </w:r>
      <w:r>
        <w:rPr>
          <w:color w:val="231F20"/>
        </w:rPr>
        <w:t>вредных</w:t>
      </w:r>
      <w:r>
        <w:rPr>
          <w:color w:val="231F20"/>
          <w:spacing w:val="-9"/>
        </w:rPr>
        <w:t> </w:t>
      </w:r>
      <w:r>
        <w:rPr>
          <w:color w:val="231F20"/>
        </w:rPr>
        <w:t>веществ,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его</w:t>
      </w:r>
      <w:r>
        <w:rPr>
          <w:color w:val="231F20"/>
          <w:spacing w:val="-9"/>
        </w:rPr>
        <w:t> </w:t>
      </w:r>
      <w:r>
        <w:rPr>
          <w:color w:val="231F20"/>
        </w:rPr>
        <w:t>концентрацию</w:t>
      </w:r>
      <w:r>
        <w:rPr>
          <w:color w:val="231F20"/>
          <w:spacing w:val="-10"/>
        </w:rPr>
        <w:t> </w:t>
      </w:r>
      <w:r>
        <w:rPr>
          <w:color w:val="231F20"/>
        </w:rPr>
        <w:t>можно</w:t>
      </w:r>
      <w:r>
        <w:rPr>
          <w:color w:val="231F20"/>
          <w:spacing w:val="-9"/>
        </w:rPr>
        <w:t> </w:t>
      </w:r>
      <w:r>
        <w:rPr>
          <w:color w:val="231F20"/>
        </w:rPr>
        <w:t>измерить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боль-</w:t>
      </w:r>
      <w:r>
        <w:rPr>
          <w:color w:val="231F20"/>
          <w:spacing w:val="-50"/>
        </w:rPr>
        <w:t> </w:t>
      </w:r>
      <w:r>
        <w:rPr>
          <w:color w:val="231F20"/>
        </w:rPr>
        <w:t>шой</w:t>
      </w:r>
      <w:r>
        <w:rPr>
          <w:color w:val="231F20"/>
          <w:spacing w:val="-13"/>
        </w:rPr>
        <w:t> </w:t>
      </w:r>
      <w:r>
        <w:rPr>
          <w:color w:val="231F20"/>
        </w:rPr>
        <w:t>точностью,</w:t>
      </w:r>
      <w:r>
        <w:rPr>
          <w:color w:val="231F20"/>
          <w:spacing w:val="-13"/>
        </w:rPr>
        <w:t> </w:t>
      </w:r>
      <w:r>
        <w:rPr>
          <w:color w:val="231F20"/>
        </w:rPr>
        <w:t>было</w:t>
      </w:r>
      <w:r>
        <w:rPr>
          <w:color w:val="231F20"/>
          <w:spacing w:val="-13"/>
        </w:rPr>
        <w:t> </w:t>
      </w:r>
      <w:r>
        <w:rPr>
          <w:color w:val="231F20"/>
        </w:rPr>
        <w:t>принято</w:t>
      </w:r>
      <w:r>
        <w:rPr>
          <w:color w:val="231F20"/>
          <w:spacing w:val="-13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расчете</w:t>
      </w:r>
      <w:r>
        <w:rPr>
          <w:color w:val="231F20"/>
          <w:spacing w:val="-13"/>
        </w:rPr>
        <w:t> </w:t>
      </w:r>
      <w:r>
        <w:rPr>
          <w:color w:val="231F20"/>
        </w:rPr>
        <w:t>именно</w:t>
      </w:r>
      <w:r>
        <w:rPr>
          <w:color w:val="231F20"/>
          <w:spacing w:val="-13"/>
        </w:rPr>
        <w:t> </w:t>
      </w:r>
      <w:r>
        <w:rPr>
          <w:color w:val="231F20"/>
        </w:rPr>
        <w:t>СО</w:t>
      </w:r>
      <w:r>
        <w:rPr>
          <w:color w:val="231F20"/>
          <w:position w:val="-6"/>
          <w:sz w:val="12"/>
        </w:rPr>
        <w:t>2.</w:t>
      </w:r>
    </w:p>
    <w:p>
      <w:pPr>
        <w:pStyle w:val="BodyText"/>
        <w:spacing w:line="193" w:lineRule="exact"/>
        <w:ind w:left="555"/>
        <w:jc w:val="both"/>
      </w:pPr>
      <w:r>
        <w:rPr>
          <w:color w:val="231F20"/>
          <w:w w:val="95"/>
        </w:rPr>
        <w:t>На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нижних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рядах,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рабочей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зоне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над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зрителями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6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и рис. 7),</w:t>
      </w:r>
    </w:p>
    <w:p>
      <w:pPr>
        <w:pStyle w:val="BodyText"/>
        <w:spacing w:line="261" w:lineRule="auto" w:before="23"/>
        <w:ind w:left="158" w:right="155"/>
        <w:jc w:val="both"/>
      </w:pPr>
      <w:r>
        <w:rPr>
          <w:color w:val="231F20"/>
          <w:spacing w:val="-2"/>
        </w:rPr>
        <w:t>концентрация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</w:t>
      </w:r>
      <w:r>
        <w:rPr>
          <w:color w:val="231F20"/>
          <w:spacing w:val="-2"/>
          <w:vertAlign w:val="subscript"/>
        </w:rPr>
        <w:t>2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2"/>
          <w:vertAlign w:val="baseline"/>
        </w:rPr>
        <w:t>составляет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около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1300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ppm,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при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условии,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что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на-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ружный воздух подается в помещение с концентрацией 400 ppm,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согласно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[6,7]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это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соответствует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3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классу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качества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воздуха,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vertAlign w:val="baseline"/>
        </w:rPr>
        <w:t>однако</w:t>
      </w:r>
      <w:r>
        <w:rPr>
          <w:color w:val="231F20"/>
          <w:spacing w:val="-51"/>
          <w:vertAlign w:val="baseline"/>
        </w:rPr>
        <w:t> </w:t>
      </w:r>
      <w:r>
        <w:rPr>
          <w:color w:val="231F20"/>
          <w:spacing w:val="-2"/>
          <w:vertAlign w:val="baseline"/>
        </w:rPr>
        <w:t>на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верхних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рядах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данный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2"/>
          <w:vertAlign w:val="baseline"/>
        </w:rPr>
        <w:t>показатель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соответствует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более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1600</w:t>
      </w:r>
      <w:r>
        <w:rPr>
          <w:color w:val="231F20"/>
          <w:spacing w:val="-9"/>
          <w:vertAlign w:val="baseline"/>
        </w:rPr>
        <w:t> </w:t>
      </w:r>
      <w:r>
        <w:rPr>
          <w:color w:val="231F20"/>
          <w:spacing w:val="-1"/>
          <w:vertAlign w:val="baseline"/>
        </w:rPr>
        <w:t>ppm,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что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говорит нам о низком 4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классе качества.</w:t>
      </w:r>
    </w:p>
    <w:p>
      <w:pPr>
        <w:spacing w:after="0" w:line="261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669"/>
        <w:rPr>
          <w:sz w:val="20"/>
        </w:rPr>
      </w:pPr>
      <w:r>
        <w:rPr>
          <w:sz w:val="20"/>
        </w:rPr>
        <w:drawing>
          <wp:inline distT="0" distB="0" distL="0" distR="0">
            <wp:extent cx="3134672" cy="1511808"/>
            <wp:effectExtent l="0" t="0" r="0" b="0"/>
            <wp:docPr id="327" name="image1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97.jpe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4672" cy="151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10"/>
        </w:rPr>
      </w:pPr>
    </w:p>
    <w:p>
      <w:pPr>
        <w:spacing w:before="93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Поле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температур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над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зрителями</w:t>
      </w:r>
    </w:p>
    <w:p>
      <w:pPr>
        <w:pStyle w:val="BodyText"/>
        <w:spacing w:before="1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74">
            <wp:simplePos x="0" y="0"/>
            <wp:positionH relativeFrom="page">
              <wp:posOffset>1098003</wp:posOffset>
            </wp:positionH>
            <wp:positionV relativeFrom="paragraph">
              <wp:posOffset>146334</wp:posOffset>
            </wp:positionV>
            <wp:extent cx="3138162" cy="1371600"/>
            <wp:effectExtent l="0" t="0" r="0" b="0"/>
            <wp:wrapTopAndBottom/>
            <wp:docPr id="329" name="image1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98.jpe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8162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8"/>
        </w:rPr>
      </w:pPr>
    </w:p>
    <w:p>
      <w:pPr>
        <w:spacing w:before="1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Вертикальное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поле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температур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помещении</w:t>
      </w:r>
    </w:p>
    <w:p>
      <w:pPr>
        <w:pStyle w:val="BodyText"/>
        <w:spacing w:before="1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75">
            <wp:simplePos x="0" y="0"/>
            <wp:positionH relativeFrom="page">
              <wp:posOffset>1098003</wp:posOffset>
            </wp:positionH>
            <wp:positionV relativeFrom="paragraph">
              <wp:posOffset>146336</wp:posOffset>
            </wp:positionV>
            <wp:extent cx="3133756" cy="1514856"/>
            <wp:effectExtent l="0" t="0" r="0" b="0"/>
            <wp:wrapTopAndBottom/>
            <wp:docPr id="331" name="image1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99.jpe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3756" cy="1514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18"/>
        </w:rPr>
      </w:pPr>
    </w:p>
    <w:p>
      <w:pPr>
        <w:spacing w:before="0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Поле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скоростей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потока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воздуха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над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зрителями</w:t>
      </w:r>
    </w:p>
    <w:p>
      <w:pPr>
        <w:spacing w:after="0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754"/>
        <w:rPr>
          <w:sz w:val="20"/>
        </w:rPr>
      </w:pPr>
      <w:r>
        <w:rPr>
          <w:sz w:val="20"/>
        </w:rPr>
        <w:drawing>
          <wp:inline distT="0" distB="0" distL="0" distR="0">
            <wp:extent cx="3025992" cy="1450848"/>
            <wp:effectExtent l="0" t="0" r="0" b="0"/>
            <wp:docPr id="333" name="image2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200.jpe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5992" cy="145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10"/>
        </w:rPr>
      </w:pPr>
    </w:p>
    <w:p>
      <w:pPr>
        <w:spacing w:before="93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Вертикальное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поле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скоростей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потока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воздуха</w:t>
      </w:r>
    </w:p>
    <w:p>
      <w:pPr>
        <w:pStyle w:val="BodyText"/>
        <w:spacing w:before="8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76">
            <wp:simplePos x="0" y="0"/>
            <wp:positionH relativeFrom="page">
              <wp:posOffset>1152000</wp:posOffset>
            </wp:positionH>
            <wp:positionV relativeFrom="paragraph">
              <wp:posOffset>144884</wp:posOffset>
            </wp:positionV>
            <wp:extent cx="3030018" cy="1487424"/>
            <wp:effectExtent l="0" t="0" r="0" b="0"/>
            <wp:wrapTopAndBottom/>
            <wp:docPr id="335" name="image2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201.jpe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0018" cy="1487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8"/>
        </w:rPr>
      </w:pPr>
    </w:p>
    <w:p>
      <w:pPr>
        <w:spacing w:before="0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Распределение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СО</w:t>
      </w:r>
      <w:r>
        <w:rPr>
          <w:color w:val="231F20"/>
          <w:sz w:val="18"/>
          <w:vertAlign w:val="subscript"/>
        </w:rPr>
        <w:t>2</w:t>
      </w:r>
      <w:r>
        <w:rPr>
          <w:color w:val="231F20"/>
          <w:spacing w:val="-3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над</w:t>
      </w:r>
      <w:r>
        <w:rPr>
          <w:color w:val="231F20"/>
          <w:spacing w:val="-4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зрителями</w:t>
      </w:r>
    </w:p>
    <w:p>
      <w:pPr>
        <w:pStyle w:val="BodyTex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77">
            <wp:simplePos x="0" y="0"/>
            <wp:positionH relativeFrom="page">
              <wp:posOffset>1152000</wp:posOffset>
            </wp:positionH>
            <wp:positionV relativeFrom="paragraph">
              <wp:posOffset>146710</wp:posOffset>
            </wp:positionV>
            <wp:extent cx="3026962" cy="1478280"/>
            <wp:effectExtent l="0" t="0" r="0" b="0"/>
            <wp:wrapTopAndBottom/>
            <wp:docPr id="337" name="image2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202.jpe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6962" cy="1478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5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7.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Вертикальное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распределение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СО</w:t>
      </w:r>
      <w:r>
        <w:rPr>
          <w:color w:val="231F20"/>
          <w:sz w:val="18"/>
          <w:vertAlign w:val="subscript"/>
        </w:rPr>
        <w:t>2</w:t>
      </w:r>
      <w:r>
        <w:rPr>
          <w:color w:val="231F20"/>
          <w:spacing w:val="-3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в</w:t>
      </w:r>
      <w:r>
        <w:rPr>
          <w:color w:val="231F20"/>
          <w:spacing w:val="-4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помещении</w:t>
      </w:r>
    </w:p>
    <w:p>
      <w:pPr>
        <w:spacing w:after="0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  <w:r>
        <w:rPr/>
        <w:pict>
          <v:rect style="position:absolute;margin-left:299.054993pt;margin-top:515.624023pt;width:84.039pt;height:62.355pt;mso-position-horizontal-relative:page;mso-position-vertical-relative:page;z-index:15820288" id="docshape182" filled="true" fillcolor="#ffffff" stroked="false">
            <v:fill type="solid"/>
            <w10:wrap type="none"/>
          </v:rect>
        </w:pict>
      </w:r>
    </w:p>
    <w:p>
      <w:pPr>
        <w:pStyle w:val="BodyText"/>
        <w:spacing w:line="249" w:lineRule="auto" w:before="94"/>
        <w:ind w:left="158" w:right="156" w:firstLine="396"/>
        <w:jc w:val="both"/>
      </w:pPr>
      <w:r>
        <w:rPr>
          <w:color w:val="231F20"/>
        </w:rPr>
        <w:t>На основании сравнения нормативной документации и полей</w:t>
      </w:r>
      <w:r>
        <w:rPr>
          <w:color w:val="231F20"/>
          <w:spacing w:val="-50"/>
        </w:rPr>
        <w:t> </w:t>
      </w:r>
      <w:r>
        <w:rPr>
          <w:color w:val="231F20"/>
        </w:rPr>
        <w:t>параметров воздуха, полученных в процессе расчета, микрокли-</w:t>
      </w:r>
      <w:r>
        <w:rPr>
          <w:color w:val="231F20"/>
          <w:spacing w:val="1"/>
        </w:rPr>
        <w:t> </w:t>
      </w:r>
      <w:r>
        <w:rPr>
          <w:color w:val="231F20"/>
        </w:rPr>
        <w:t>мат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помещении</w:t>
      </w:r>
      <w:r>
        <w:rPr>
          <w:color w:val="231F20"/>
          <w:spacing w:val="7"/>
        </w:rPr>
        <w:t> </w:t>
      </w:r>
      <w:r>
        <w:rPr>
          <w:color w:val="231F20"/>
        </w:rPr>
        <w:t>является</w:t>
      </w:r>
      <w:r>
        <w:rPr>
          <w:color w:val="231F20"/>
          <w:spacing w:val="7"/>
        </w:rPr>
        <w:t> </w:t>
      </w:r>
      <w:r>
        <w:rPr>
          <w:color w:val="231F20"/>
        </w:rPr>
        <w:t>недопустимым</w:t>
      </w:r>
      <w:r>
        <w:rPr>
          <w:color w:val="231F20"/>
          <w:spacing w:val="7"/>
        </w:rPr>
        <w:t> </w:t>
      </w:r>
      <w:r>
        <w:rPr>
          <w:color w:val="231F20"/>
        </w:rPr>
        <w:t>по</w:t>
      </w:r>
      <w:r>
        <w:rPr>
          <w:color w:val="231F20"/>
          <w:spacing w:val="6"/>
        </w:rPr>
        <w:t> </w:t>
      </w:r>
      <w:r>
        <w:rPr>
          <w:color w:val="231F20"/>
        </w:rPr>
        <w:t>содержанию</w:t>
      </w:r>
      <w:r>
        <w:rPr>
          <w:color w:val="231F20"/>
          <w:spacing w:val="7"/>
        </w:rPr>
        <w:t> </w:t>
      </w:r>
      <w:r>
        <w:rPr>
          <w:color w:val="231F20"/>
        </w:rPr>
        <w:t>CO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.</w:t>
      </w:r>
    </w:p>
    <w:p>
      <w:pPr>
        <w:pStyle w:val="BodyText"/>
        <w:spacing w:line="249" w:lineRule="auto" w:before="3"/>
        <w:ind w:left="158" w:right="154" w:firstLine="396"/>
        <w:jc w:val="both"/>
      </w:pPr>
      <w:r>
        <w:rPr>
          <w:color w:val="231F20"/>
        </w:rPr>
        <w:t>В дальнейшем, чтобы соответствовать допустимым параме-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трам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[4,6,7],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данной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схеме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воздухораспределения,</w:t>
      </w:r>
      <w:r>
        <w:rPr>
          <w:color w:val="231F20"/>
          <w:spacing w:val="-11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50"/>
        </w:rPr>
        <w:t> </w:t>
      </w:r>
      <w:r>
        <w:rPr>
          <w:color w:val="231F20"/>
        </w:rPr>
        <w:t>увеличить диаметр приточных сопловых устройств, или заменить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конические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диффузоры,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благодаря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этому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получится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избежать</w:t>
      </w:r>
      <w:r>
        <w:rPr>
          <w:color w:val="231F20"/>
          <w:spacing w:val="-50"/>
        </w:rPr>
        <w:t> </w:t>
      </w:r>
      <w:r>
        <w:rPr>
          <w:color w:val="231F20"/>
        </w:rPr>
        <w:t>превышения скорости в рабочей зоне. Так же следует увеличить</w:t>
      </w:r>
      <w:r>
        <w:rPr>
          <w:color w:val="231F20"/>
          <w:spacing w:val="1"/>
        </w:rPr>
        <w:t> </w:t>
      </w:r>
      <w:r>
        <w:rPr>
          <w:color w:val="231F20"/>
        </w:rPr>
        <w:t>расход подаваемого воздуха в помещение для того, чтобы снять</w:t>
      </w:r>
      <w:r>
        <w:rPr>
          <w:color w:val="231F20"/>
          <w:spacing w:val="1"/>
        </w:rPr>
        <w:t> </w:t>
      </w:r>
      <w:r>
        <w:rPr>
          <w:color w:val="231F20"/>
        </w:rPr>
        <w:t>теплоизбытки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уменьшить</w:t>
      </w:r>
      <w:r>
        <w:rPr>
          <w:color w:val="231F20"/>
          <w:spacing w:val="3"/>
        </w:rPr>
        <w:t> </w:t>
      </w:r>
      <w:r>
        <w:rPr>
          <w:color w:val="231F20"/>
        </w:rPr>
        <w:t>содержание</w:t>
      </w:r>
      <w:r>
        <w:rPr>
          <w:color w:val="231F20"/>
          <w:spacing w:val="2"/>
        </w:rPr>
        <w:t> </w:t>
      </w:r>
      <w:r>
        <w:rPr>
          <w:color w:val="231F20"/>
        </w:rPr>
        <w:t>CO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.</w:t>
      </w:r>
    </w:p>
    <w:p>
      <w:pPr>
        <w:pStyle w:val="BodyText"/>
        <w:spacing w:line="249" w:lineRule="auto" w:before="6"/>
        <w:ind w:left="158" w:right="156" w:firstLine="396"/>
        <w:jc w:val="both"/>
      </w:pPr>
      <w:r>
        <w:rPr>
          <w:color w:val="231F20"/>
        </w:rPr>
        <w:t>Более радикальным, но эффективным методом будет переход</w:t>
      </w:r>
      <w:r>
        <w:rPr>
          <w:color w:val="231F20"/>
          <w:spacing w:val="-50"/>
        </w:rPr>
        <w:t> </w:t>
      </w:r>
      <w:r>
        <w:rPr>
          <w:color w:val="231F20"/>
        </w:rPr>
        <w:t>на схему «снизу-вверх». Это решение будет иметь преимущество</w:t>
      </w:r>
      <w:r>
        <w:rPr>
          <w:color w:val="231F20"/>
          <w:spacing w:val="1"/>
        </w:rPr>
        <w:t> </w:t>
      </w:r>
      <w:r>
        <w:rPr>
          <w:color w:val="231F20"/>
        </w:rPr>
        <w:t>по обеспечению оптимальной скорости движения воздуха в рабо-</w:t>
      </w:r>
      <w:r>
        <w:rPr>
          <w:color w:val="231F20"/>
          <w:spacing w:val="1"/>
        </w:rPr>
        <w:t> </w:t>
      </w:r>
      <w:r>
        <w:rPr>
          <w:color w:val="231F20"/>
        </w:rPr>
        <w:t>чей зоне и оптимальным значениям CO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, посредством равномер-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ного смешения приточного воздуха с воздухом помещения [8].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Будущим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продолжением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исследования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станет</w:t>
      </w:r>
      <w:r>
        <w:rPr>
          <w:color w:val="231F20"/>
          <w:spacing w:val="-7"/>
          <w:vertAlign w:val="baseline"/>
        </w:rPr>
        <w:t> </w:t>
      </w:r>
      <w:r>
        <w:rPr>
          <w:color w:val="231F20"/>
          <w:vertAlign w:val="baseline"/>
        </w:rPr>
        <w:t>сравнение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схем</w:t>
      </w:r>
      <w:r>
        <w:rPr>
          <w:color w:val="231F20"/>
          <w:spacing w:val="-8"/>
          <w:vertAlign w:val="baseline"/>
        </w:rPr>
        <w:t> </w:t>
      </w:r>
      <w:r>
        <w:rPr>
          <w:color w:val="231F20"/>
          <w:vertAlign w:val="baseline"/>
        </w:rPr>
        <w:t>воз-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духораспределения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«сверху-вверх»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«снизу-вверх».</w:t>
      </w:r>
    </w:p>
    <w:p>
      <w:pPr>
        <w:pStyle w:val="BodyText"/>
        <w:spacing w:before="6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74"/>
        </w:numPr>
        <w:tabs>
          <w:tab w:pos="783" w:val="left" w:leader="none"/>
        </w:tabs>
        <w:spacing w:line="247" w:lineRule="auto" w:before="177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Sukhanova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I.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I.</w:t>
      </w:r>
      <w:r>
        <w:rPr>
          <w:i/>
          <w:color w:val="231F20"/>
          <w:spacing w:val="-6"/>
          <w:sz w:val="18"/>
        </w:rPr>
        <w:t> </w:t>
      </w:r>
      <w:r>
        <w:rPr>
          <w:color w:val="231F20"/>
          <w:sz w:val="18"/>
        </w:rPr>
        <w:t>Numerical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modeling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microclimate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air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quality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Orthodox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church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Saint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Petersburg,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E3S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Web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Conferences,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Vol.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91.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02002.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2019. 6 с.</w:t>
      </w:r>
    </w:p>
    <w:p>
      <w:pPr>
        <w:pStyle w:val="ListParagraph"/>
        <w:numPr>
          <w:ilvl w:val="0"/>
          <w:numId w:val="74"/>
        </w:numPr>
        <w:tabs>
          <w:tab w:pos="783" w:val="left" w:leader="none"/>
        </w:tabs>
        <w:spacing w:line="247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Денисихина Д. М., Шупашева Р. Ж., Колубков А. Н. </w:t>
      </w:r>
      <w:r>
        <w:rPr>
          <w:color w:val="231F20"/>
          <w:w w:val="95"/>
          <w:sz w:val="18"/>
        </w:rPr>
        <w:t>Решение задач рас-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пределения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воздуха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спортивном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зале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борьбы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//АВОК.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№4.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6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74"/>
        </w:numPr>
        <w:tabs>
          <w:tab w:pos="783" w:val="left" w:leader="none"/>
        </w:tabs>
        <w:spacing w:line="247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Денисихина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Д.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М.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Особенности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численного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моделирования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поведения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воздушных потоков в объемах концертных и театральных залов // Интернет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журнал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«НАУКАВЕДЕНИЕ». 2014. №3.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13 с.</w:t>
      </w:r>
    </w:p>
    <w:p>
      <w:pPr>
        <w:pStyle w:val="ListParagraph"/>
        <w:numPr>
          <w:ilvl w:val="0"/>
          <w:numId w:val="74"/>
        </w:numPr>
        <w:tabs>
          <w:tab w:pos="783" w:val="left" w:leader="none"/>
        </w:tabs>
        <w:spacing w:line="247" w:lineRule="auto" w:before="3" w:after="0"/>
        <w:ind w:left="158" w:right="156" w:firstLine="396"/>
        <w:jc w:val="left"/>
        <w:rPr>
          <w:sz w:val="18"/>
        </w:rPr>
      </w:pPr>
      <w:r>
        <w:rPr>
          <w:color w:val="231F20"/>
          <w:sz w:val="18"/>
        </w:rPr>
        <w:t>СП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118.13330.2012*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Общественные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здания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сооружения.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Актуали-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зированная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редакция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СНиП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31-06-2009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Изменениями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118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74"/>
        </w:numPr>
        <w:tabs>
          <w:tab w:pos="783" w:val="left" w:leader="none"/>
        </w:tabs>
        <w:spacing w:line="247" w:lineRule="auto" w:before="1" w:after="0"/>
        <w:ind w:left="158" w:right="155" w:firstLine="396"/>
        <w:jc w:val="left"/>
        <w:rPr>
          <w:sz w:val="18"/>
        </w:rPr>
      </w:pPr>
      <w:r>
        <w:rPr>
          <w:i/>
          <w:color w:val="231F20"/>
          <w:sz w:val="18"/>
        </w:rPr>
        <w:t>Квашин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М.,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Гурин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вопросу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нормировании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воздухообмена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содержанию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</w:t>
      </w:r>
      <w:r>
        <w:rPr>
          <w:color w:val="231F20"/>
          <w:sz w:val="18"/>
          <w:vertAlign w:val="subscript"/>
        </w:rPr>
        <w:t>2</w:t>
      </w:r>
      <w:r>
        <w:rPr>
          <w:color w:val="231F20"/>
          <w:spacing w:val="-1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в</w:t>
      </w:r>
      <w:r>
        <w:rPr>
          <w:color w:val="231F20"/>
          <w:spacing w:val="-1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наружном</w:t>
      </w:r>
      <w:r>
        <w:rPr>
          <w:color w:val="231F20"/>
          <w:spacing w:val="-1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и</w:t>
      </w:r>
      <w:r>
        <w:rPr>
          <w:color w:val="231F20"/>
          <w:spacing w:val="-1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внутреннем</w:t>
      </w:r>
      <w:r>
        <w:rPr>
          <w:color w:val="231F20"/>
          <w:spacing w:val="-1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воздухе</w:t>
      </w:r>
      <w:r>
        <w:rPr>
          <w:color w:val="231F20"/>
          <w:spacing w:val="-1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//</w:t>
      </w:r>
      <w:r>
        <w:rPr>
          <w:color w:val="231F20"/>
          <w:spacing w:val="-1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АВОК.</w:t>
      </w:r>
      <w:r>
        <w:rPr>
          <w:color w:val="231F20"/>
          <w:spacing w:val="-1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2008.</w:t>
      </w:r>
      <w:r>
        <w:rPr>
          <w:color w:val="231F20"/>
          <w:spacing w:val="-1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№5.</w:t>
      </w:r>
      <w:r>
        <w:rPr>
          <w:color w:val="231F20"/>
          <w:spacing w:val="-1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6</w:t>
      </w:r>
      <w:r>
        <w:rPr>
          <w:color w:val="231F20"/>
          <w:spacing w:val="-11"/>
          <w:sz w:val="18"/>
          <w:vertAlign w:val="baseline"/>
        </w:rPr>
        <w:t> </w:t>
      </w:r>
      <w:r>
        <w:rPr>
          <w:color w:val="231F20"/>
          <w:sz w:val="18"/>
          <w:vertAlign w:val="baseline"/>
        </w:rPr>
        <w:t>с.</w:t>
      </w:r>
    </w:p>
    <w:p>
      <w:pPr>
        <w:pStyle w:val="ListParagraph"/>
        <w:numPr>
          <w:ilvl w:val="0"/>
          <w:numId w:val="74"/>
        </w:numPr>
        <w:tabs>
          <w:tab w:pos="783" w:val="left" w:leader="none"/>
        </w:tabs>
        <w:spacing w:line="247" w:lineRule="auto" w:before="2" w:after="0"/>
        <w:ind w:left="158" w:right="156" w:firstLine="396"/>
        <w:jc w:val="left"/>
        <w:rPr>
          <w:sz w:val="18"/>
        </w:rPr>
      </w:pPr>
      <w:r>
        <w:rPr>
          <w:color w:val="231F20"/>
          <w:spacing w:val="-1"/>
          <w:sz w:val="18"/>
        </w:rPr>
        <w:t>ГОСТ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30494-2011.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Здания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жилые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общественные.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Параметры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микро-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климата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помещениях. 2011. 20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74"/>
        </w:numPr>
        <w:tabs>
          <w:tab w:pos="783" w:val="left" w:leader="none"/>
        </w:tabs>
        <w:spacing w:line="247" w:lineRule="auto" w:before="2" w:after="0"/>
        <w:ind w:left="158" w:right="157" w:firstLine="396"/>
        <w:jc w:val="left"/>
        <w:rPr>
          <w:sz w:val="18"/>
        </w:rPr>
      </w:pPr>
      <w:r>
        <w:rPr>
          <w:color w:val="231F20"/>
          <w:sz w:val="18"/>
        </w:rPr>
        <w:t>ГН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2.2.5.3532-18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Предельно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допустимые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концентрации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(ПДК)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вред-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веществ 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воздухе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рабочей зоны. 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176 с.</w:t>
      </w:r>
    </w:p>
    <w:p>
      <w:pPr>
        <w:pStyle w:val="ListParagraph"/>
        <w:numPr>
          <w:ilvl w:val="0"/>
          <w:numId w:val="74"/>
        </w:numPr>
        <w:tabs>
          <w:tab w:pos="783" w:val="left" w:leader="none"/>
        </w:tabs>
        <w:spacing w:line="249" w:lineRule="auto" w:before="1" w:after="0"/>
        <w:ind w:left="158" w:right="156" w:firstLine="396"/>
        <w:jc w:val="left"/>
        <w:rPr>
          <w:sz w:val="18"/>
        </w:rPr>
      </w:pPr>
      <w:r>
        <w:rPr/>
        <w:pict>
          <v:shape style="position:absolute;margin-left:343.582703pt;margin-top:33.099213pt;width:15pt;height:11.1pt;mso-position-horizontal-relative:page;mso-position-vertical-relative:paragraph;z-index:-21967872" type="#_x0000_t202" id="docshape183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321</w:t>
                  </w:r>
                </w:p>
              </w:txbxContent>
            </v:textbox>
            <w10:wrap type="none"/>
          </v:shape>
        </w:pict>
      </w:r>
      <w:r>
        <w:rPr>
          <w:i/>
          <w:color w:val="231F20"/>
          <w:spacing w:val="-1"/>
          <w:sz w:val="18"/>
        </w:rPr>
        <w:t>Шубина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Т.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С.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Проектирование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систем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организации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воздухообмена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зданий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зрелищного назначения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//АВОК. 2000.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№3.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8с.</w:t>
      </w:r>
    </w:p>
    <w:p>
      <w:pPr>
        <w:spacing w:after="0" w:line="249" w:lineRule="auto"/>
        <w:jc w:val="left"/>
        <w:rPr>
          <w:sz w:val="18"/>
        </w:rPr>
        <w:sectPr>
          <w:headerReference w:type="default" r:id="rId335"/>
          <w:footerReference w:type="default" r:id="rId336"/>
          <w:pgSz w:w="8400" w:h="11910"/>
          <w:pgMar w:header="1104" w:footer="0" w:top="1340" w:bottom="0" w:left="1060" w:right="10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</w:pPr>
    </w:p>
    <w:p>
      <w:pPr>
        <w:pStyle w:val="Heading1"/>
        <w:spacing w:before="0"/>
        <w:ind w:right="195"/>
        <w:rPr>
          <w:rFonts w:ascii="Arial" w:hAnsi="Arial"/>
        </w:rPr>
      </w:pPr>
      <w:r>
        <w:rPr/>
        <w:pict>
          <v:group style="position:absolute;margin-left:60.944901pt;margin-top:16.677048pt;width:297.650pt;height:2pt;mso-position-horizontal-relative:page;mso-position-vertical-relative:paragraph;z-index:-15636480;mso-wrap-distance-left:0;mso-wrap-distance-right:0" id="docshapegroup186" coordorigin="1219,334" coordsize="5953,40">
            <v:line style="position:absolute" from="1219,344" to="7172,344" stroked="true" strokeweight="1pt" strokecolor="#231f20">
              <v:stroke dashstyle="solid"/>
            </v:line>
            <v:line style="position:absolute" from="1219,370" to="7172,370" stroked="true" strokeweight=".334pt" strokecolor="#231f20">
              <v:stroke dashstyle="solid"/>
            </v:line>
            <w10:wrap type="topAndBottom"/>
          </v:group>
        </w:pict>
      </w:r>
      <w:bookmarkStart w:name="_TOC_250003" w:id="9"/>
      <w:r>
        <w:rPr>
          <w:rFonts w:ascii="Arial" w:hAnsi="Arial"/>
          <w:color w:val="231F20"/>
        </w:rPr>
        <w:t>СЕКЦИЯ</w:t>
      </w:r>
      <w:r>
        <w:rPr>
          <w:rFonts w:ascii="Arial" w:hAnsi="Arial"/>
          <w:color w:val="231F20"/>
          <w:spacing w:val="76"/>
        </w:rPr>
        <w:t> </w:t>
      </w:r>
      <w:r>
        <w:rPr>
          <w:rFonts w:ascii="Arial" w:hAnsi="Arial"/>
          <w:color w:val="231F20"/>
        </w:rPr>
        <w:t>ТЕХНОСФЕРНОЙ</w:t>
      </w:r>
      <w:r>
        <w:rPr>
          <w:rFonts w:ascii="Arial" w:hAnsi="Arial"/>
          <w:color w:val="231F20"/>
          <w:spacing w:val="76"/>
        </w:rPr>
        <w:t> </w:t>
      </w:r>
      <w:bookmarkEnd w:id="9"/>
      <w:r>
        <w:rPr>
          <w:rFonts w:ascii="Arial" w:hAnsi="Arial"/>
          <w:color w:val="231F20"/>
        </w:rPr>
        <w:t>БЕЗОПАСНОСТИ</w:t>
      </w:r>
    </w:p>
    <w:p>
      <w:pPr>
        <w:pStyle w:val="BodyText"/>
        <w:spacing w:before="2" w:after="1"/>
        <w:rPr>
          <w:rFonts w:ascii="Arial"/>
          <w:b/>
          <w:sz w:val="25"/>
        </w:r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0"/>
      </w:tblGrid>
      <w:tr>
        <w:trPr>
          <w:trHeight w:val="1267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20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504.054:661.152</w:t>
            </w:r>
          </w:p>
          <w:p>
            <w:pPr>
              <w:pStyle w:val="TableParagraph"/>
              <w:spacing w:line="247" w:lineRule="auto" w:before="6"/>
              <w:ind w:left="50" w:right="281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Азат Батырович Атаев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(Санкт-Петербургский</w:t>
            </w:r>
            <w:r>
              <w:rPr>
                <w:color w:val="231F20"/>
                <w:spacing w:val="1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государственный</w:t>
            </w:r>
          </w:p>
          <w:p>
            <w:pPr>
              <w:pStyle w:val="TableParagraph"/>
              <w:spacing w:before="1"/>
              <w:ind w:left="50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210" w:lineRule="atLeast" w:before="0"/>
              <w:ind w:left="50" w:right="575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7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azat.atayew20172018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@gmail.com</w:t>
            </w:r>
          </w:p>
        </w:tc>
        <w:tc>
          <w:tcPr>
            <w:tcW w:w="2810" w:type="dxa"/>
          </w:tcPr>
          <w:p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spacing w:line="247" w:lineRule="auto" w:before="0"/>
              <w:ind w:left="457" w:right="47" w:firstLine="227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Azat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Batyrovich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Ataev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7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before="6"/>
              <w:ind w:right="46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8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azat.atayew20172018</w:t>
            </w:r>
          </w:p>
          <w:p>
            <w:pPr>
              <w:pStyle w:val="TableParagraph"/>
              <w:spacing w:line="187" w:lineRule="exact" w:before="7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@gmail.com</w:t>
            </w:r>
          </w:p>
        </w:tc>
      </w:tr>
    </w:tbl>
    <w:p>
      <w:pPr>
        <w:spacing w:line="249" w:lineRule="auto" w:before="173"/>
        <w:ind w:left="727" w:right="717" w:hanging="8"/>
        <w:jc w:val="center"/>
        <w:rPr>
          <w:b/>
          <w:sz w:val="24"/>
        </w:rPr>
      </w:pPr>
      <w:r>
        <w:rPr>
          <w:b/>
          <w:color w:val="231F20"/>
          <w:sz w:val="24"/>
        </w:rPr>
        <w:t>ОПТИМИЗАЦИЯ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ПРОИЗВОДСТВА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ЗАВОДА</w:t>
      </w:r>
      <w:r>
        <w:rPr>
          <w:b/>
          <w:color w:val="231F20"/>
          <w:spacing w:val="2"/>
          <w:sz w:val="24"/>
        </w:rPr>
        <w:t> </w:t>
      </w:r>
      <w:r>
        <w:rPr>
          <w:b/>
          <w:color w:val="231F20"/>
          <w:sz w:val="24"/>
        </w:rPr>
        <w:t>МИНЕРАЛЬНЫХ</w:t>
      </w:r>
      <w:r>
        <w:rPr>
          <w:b/>
          <w:color w:val="231F20"/>
          <w:spacing w:val="2"/>
          <w:sz w:val="24"/>
        </w:rPr>
        <w:t> </w:t>
      </w:r>
      <w:r>
        <w:rPr>
          <w:b/>
          <w:color w:val="231F20"/>
          <w:sz w:val="24"/>
        </w:rPr>
        <w:t>УДОБРЕНИЙ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С</w:t>
      </w:r>
      <w:r>
        <w:rPr>
          <w:b/>
          <w:color w:val="231F20"/>
          <w:spacing w:val="11"/>
          <w:sz w:val="24"/>
        </w:rPr>
        <w:t> </w:t>
      </w:r>
      <w:r>
        <w:rPr>
          <w:b/>
          <w:color w:val="231F20"/>
          <w:sz w:val="24"/>
        </w:rPr>
        <w:t>ЦЕЛЬЮ</w:t>
      </w:r>
      <w:r>
        <w:rPr>
          <w:b/>
          <w:color w:val="231F20"/>
          <w:spacing w:val="12"/>
          <w:sz w:val="24"/>
        </w:rPr>
        <w:t> </w:t>
      </w:r>
      <w:r>
        <w:rPr>
          <w:b/>
          <w:color w:val="231F20"/>
          <w:sz w:val="24"/>
        </w:rPr>
        <w:t>ПОВЫШЕНИЯ</w:t>
      </w:r>
    </w:p>
    <w:p>
      <w:pPr>
        <w:pStyle w:val="Heading1"/>
        <w:spacing w:before="3"/>
        <w:ind w:right="196"/>
      </w:pPr>
      <w:bookmarkStart w:name="_TOC_250002" w:id="10"/>
      <w:r>
        <w:rPr>
          <w:color w:val="231F20"/>
        </w:rPr>
        <w:t>ЕГО</w:t>
      </w:r>
      <w:r>
        <w:rPr>
          <w:color w:val="231F20"/>
          <w:spacing w:val="62"/>
        </w:rPr>
        <w:t> </w:t>
      </w:r>
      <w:r>
        <w:rPr>
          <w:color w:val="231F20"/>
        </w:rPr>
        <w:t>ЭКОЛОГИЧЕСКОЙ</w:t>
      </w:r>
      <w:r>
        <w:rPr>
          <w:color w:val="231F20"/>
          <w:spacing w:val="62"/>
        </w:rPr>
        <w:t> </w:t>
      </w:r>
      <w:bookmarkEnd w:id="10"/>
      <w:r>
        <w:rPr>
          <w:color w:val="231F20"/>
        </w:rPr>
        <w:t>БЕЗОПАСНОСТИ</w:t>
      </w:r>
    </w:p>
    <w:p>
      <w:pPr>
        <w:pStyle w:val="BodyText"/>
        <w:spacing w:before="8"/>
        <w:rPr>
          <w:b/>
          <w:sz w:val="20"/>
        </w:rPr>
      </w:pPr>
    </w:p>
    <w:p>
      <w:pPr>
        <w:pStyle w:val="Heading2"/>
        <w:spacing w:line="249" w:lineRule="auto" w:before="1"/>
        <w:ind w:left="1321" w:right="1303" w:hanging="10"/>
      </w:pPr>
      <w:r>
        <w:rPr>
          <w:color w:val="231F20"/>
        </w:rPr>
        <w:t>PRODUCTION</w:t>
      </w:r>
      <w:r>
        <w:rPr>
          <w:color w:val="231F20"/>
          <w:spacing w:val="60"/>
        </w:rPr>
        <w:t> </w:t>
      </w:r>
      <w:r>
        <w:rPr>
          <w:color w:val="231F20"/>
        </w:rPr>
        <w:t>OPTIMIZATION</w:t>
      </w:r>
      <w:r>
        <w:rPr>
          <w:color w:val="231F20"/>
          <w:spacing w:val="1"/>
        </w:rPr>
        <w:t> </w:t>
      </w:r>
      <w:r>
        <w:rPr>
          <w:color w:val="231F20"/>
        </w:rPr>
        <w:t>AT</w:t>
      </w:r>
      <w:r>
        <w:rPr>
          <w:color w:val="231F20"/>
          <w:spacing w:val="14"/>
        </w:rPr>
        <w:t> </w:t>
      </w:r>
      <w:r>
        <w:rPr>
          <w:color w:val="231F20"/>
        </w:rPr>
        <w:t>THE</w:t>
      </w:r>
      <w:r>
        <w:rPr>
          <w:color w:val="231F20"/>
          <w:spacing w:val="27"/>
        </w:rPr>
        <w:t> </w:t>
      </w:r>
      <w:r>
        <w:rPr>
          <w:color w:val="231F20"/>
        </w:rPr>
        <w:t>FACTORY</w:t>
      </w:r>
      <w:r>
        <w:rPr>
          <w:color w:val="231F20"/>
          <w:spacing w:val="15"/>
        </w:rPr>
        <w:t> </w:t>
      </w:r>
      <w:r>
        <w:rPr>
          <w:color w:val="231F20"/>
        </w:rPr>
        <w:t>OF</w:t>
      </w:r>
      <w:r>
        <w:rPr>
          <w:color w:val="231F20"/>
          <w:spacing w:val="26"/>
        </w:rPr>
        <w:t> </w:t>
      </w:r>
      <w:r>
        <w:rPr>
          <w:color w:val="231F20"/>
        </w:rPr>
        <w:t>MINERAL</w:t>
      </w:r>
      <w:r>
        <w:rPr>
          <w:color w:val="231F20"/>
          <w:spacing w:val="-57"/>
        </w:rPr>
        <w:t> </w:t>
      </w:r>
      <w:r>
        <w:rPr>
          <w:color w:val="231F20"/>
        </w:rPr>
        <w:t>FERTILIZERS   TO   INCREASE</w:t>
      </w:r>
      <w:r>
        <w:rPr>
          <w:color w:val="231F20"/>
          <w:spacing w:val="1"/>
        </w:rPr>
        <w:t> </w:t>
      </w:r>
      <w:r>
        <w:rPr>
          <w:color w:val="231F20"/>
        </w:rPr>
        <w:t>ITS</w:t>
      </w:r>
      <w:r>
        <w:rPr>
          <w:color w:val="231F20"/>
          <w:spacing w:val="6"/>
        </w:rPr>
        <w:t> </w:t>
      </w:r>
      <w:r>
        <w:rPr>
          <w:color w:val="231F20"/>
        </w:rPr>
        <w:t>ENVIRONMENTAL</w:t>
      </w:r>
      <w:r>
        <w:rPr>
          <w:color w:val="231F20"/>
          <w:spacing w:val="48"/>
        </w:rPr>
        <w:t> </w:t>
      </w:r>
      <w:r>
        <w:rPr>
          <w:color w:val="231F20"/>
        </w:rPr>
        <w:t>SAFETY</w:t>
      </w:r>
    </w:p>
    <w:p>
      <w:pPr>
        <w:spacing w:line="249" w:lineRule="auto" w:before="214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бывшем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рабочем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поселке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Гарабогаз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(Бекдаш)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построен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большой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завод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по производству минеральных удобрений и синтетических моющих средств.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2/3 продукции предназначено для вывоза за рубеж, в основном в Турцию, Иран,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Китай.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Сырьем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него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служат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природный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газ,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добываемый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Туркмении,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про-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дукты нефтепереработки, поставляемые из Туркменбаши (Красноводска). Завод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заново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оборудованный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причал,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несмотря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соблюдение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ряда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экологических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требований, оказывают давление, если не сказать, отрицательное влияние на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экологическую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ситуацию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Каспия,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частности,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залива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Кара-Богаз-Гол.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статье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автор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предлагает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ряд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мер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оптимизации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производства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«Гарабогазкарбамида»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целью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повышения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его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экологической безопасности.</w:t>
      </w:r>
    </w:p>
    <w:p>
      <w:pPr>
        <w:spacing w:line="249" w:lineRule="auto" w:before="8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Гарабогаз,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«Гарабогазкарбамид»,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Каспийское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море,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ми-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неральные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удобрения,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оптимизация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производства,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очистные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сооружения,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син-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тетические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моющие средства,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экологическая безопасность.</w:t>
      </w:r>
    </w:p>
    <w:p>
      <w:pPr>
        <w:pStyle w:val="BodyText"/>
        <w:spacing w:before="11"/>
        <w:rPr>
          <w:sz w:val="18"/>
        </w:rPr>
      </w:pPr>
    </w:p>
    <w:p>
      <w:pPr>
        <w:spacing w:line="249" w:lineRule="auto" w:before="0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In the former working village of Garabogaz (Bekdash) a large plant for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production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mineral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fertilizers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synthetic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detergents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was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built.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2/3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prod-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ucts are planned for export abroad, mainly to Turkey, Iran, China. Natural gas pro-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duced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in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Turkmenistan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and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oil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products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supplied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from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Turkmenbashi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(Krasnovodsk)</w:t>
      </w:r>
    </w:p>
    <w:p>
      <w:pPr>
        <w:spacing w:after="0" w:line="249" w:lineRule="auto"/>
        <w:jc w:val="both"/>
        <w:rPr>
          <w:sz w:val="18"/>
        </w:rPr>
        <w:sectPr>
          <w:headerReference w:type="even" r:id="rId337"/>
          <w:footerReference w:type="even" r:id="rId338"/>
          <w:footerReference w:type="default" r:id="rId339"/>
          <w:pgSz w:w="8400" w:h="11910"/>
          <w:pgMar w:header="0" w:footer="1149" w:top="1100" w:bottom="1340" w:left="1060" w:right="1060"/>
          <w:pgNumType w:start="322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155" w:firstLine="0"/>
        <w:jc w:val="both"/>
        <w:rPr>
          <w:sz w:val="18"/>
        </w:rPr>
      </w:pPr>
      <w:r>
        <w:rPr>
          <w:color w:val="231F20"/>
          <w:sz w:val="18"/>
        </w:rPr>
        <w:t>are the raw materials for it. The plant and the newly equipped pier, despite observ-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ing a number of environmental requirements, exert pressure, if not to say, nega-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tively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affect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environmental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situation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Caspian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Sea,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particular,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Kara-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Bogaz-Gol Bay. In the article, the author proposes a number of measures to optimize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“Garabogazcarbamide”’s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production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order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increase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its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environmental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safety.</w:t>
      </w:r>
    </w:p>
    <w:p>
      <w:pPr>
        <w:spacing w:line="249" w:lineRule="auto" w:before="3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Garabogaz, “Garabogazcarbamide”, the Caspian Sea, mineral fer-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tilizers, production optimization, treatment plants, synthetic detergents, environ-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mental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safety.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59" w:lineRule="auto"/>
        <w:ind w:left="158" w:right="154" w:firstLine="396"/>
        <w:jc w:val="both"/>
      </w:pPr>
      <w:r>
        <w:rPr>
          <w:color w:val="231F20"/>
        </w:rPr>
        <w:t>В Гарабогазе по заказу ГК «Туркменхимия» построен совре-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менный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карбамидный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завод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«Гарабогазкарбамид»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глубокой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пере-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работкой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газа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нефтепродуктов.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предусматривается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выпуск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карбамида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изготовления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минеральных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удобрений,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50"/>
        </w:rPr>
        <w:t> </w:t>
      </w:r>
      <w:r>
        <w:rPr>
          <w:color w:val="231F20"/>
        </w:rPr>
        <w:t>и синтетических моющих веществ и аммиака. Проект был реали-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зован двумя мегакорпорациями: японской «Mitsubishi </w:t>
      </w:r>
      <w:r>
        <w:rPr>
          <w:color w:val="231F20"/>
        </w:rPr>
        <w:t>Corporation»</w:t>
      </w:r>
      <w:r>
        <w:rPr>
          <w:color w:val="231F20"/>
          <w:spacing w:val="-51"/>
        </w:rPr>
        <w:t> </w:t>
      </w:r>
      <w:r>
        <w:rPr>
          <w:color w:val="231F20"/>
        </w:rPr>
        <w:t>и турецкой «Gap İnşaat». Строительство было закончено в сентя-</w:t>
      </w:r>
      <w:r>
        <w:rPr>
          <w:color w:val="231F20"/>
          <w:spacing w:val="1"/>
        </w:rPr>
        <w:t> </w:t>
      </w:r>
      <w:r>
        <w:rPr>
          <w:color w:val="231F20"/>
        </w:rPr>
        <w:t>бре 2018 года. На 60 га площади разместились: два склада для мо-</w:t>
      </w:r>
      <w:r>
        <w:rPr>
          <w:color w:val="231F20"/>
          <w:spacing w:val="-50"/>
        </w:rPr>
        <w:t> </w:t>
      </w:r>
      <w:r>
        <w:rPr>
          <w:color w:val="231F20"/>
        </w:rPr>
        <w:t>чевины по 50 тыс. т каждый, склад на 10 тыс. т жидкого аммиака,</w:t>
      </w:r>
      <w:r>
        <w:rPr>
          <w:color w:val="231F20"/>
          <w:spacing w:val="1"/>
        </w:rPr>
        <w:t> </w:t>
      </w:r>
      <w:r>
        <w:rPr>
          <w:color w:val="231F20"/>
        </w:rPr>
        <w:t>а также цех по его производству, системы водо- и газоснабжения,</w:t>
      </w:r>
      <w:r>
        <w:rPr>
          <w:color w:val="231F20"/>
          <w:spacing w:val="1"/>
        </w:rPr>
        <w:t> </w:t>
      </w:r>
      <w:r>
        <w:rPr>
          <w:color w:val="231F20"/>
        </w:rPr>
        <w:t>водоочистки,</w:t>
      </w:r>
      <w:r>
        <w:rPr>
          <w:color w:val="231F20"/>
          <w:spacing w:val="4"/>
        </w:rPr>
        <w:t> </w:t>
      </w:r>
      <w:r>
        <w:rPr>
          <w:color w:val="231F20"/>
        </w:rPr>
        <w:t>фасовке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погрузке,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другая</w:t>
      </w:r>
      <w:r>
        <w:rPr>
          <w:color w:val="231F20"/>
          <w:spacing w:val="4"/>
        </w:rPr>
        <w:t> </w:t>
      </w:r>
      <w:r>
        <w:rPr>
          <w:color w:val="231F20"/>
        </w:rPr>
        <w:t>инфраструктура.</w:t>
      </w:r>
    </w:p>
    <w:p>
      <w:pPr>
        <w:pStyle w:val="BodyText"/>
        <w:spacing w:line="259" w:lineRule="auto"/>
        <w:ind w:left="158" w:right="153" w:firstLine="396"/>
        <w:jc w:val="both"/>
      </w:pPr>
      <w:r>
        <w:rPr>
          <w:color w:val="231F20"/>
        </w:rPr>
        <w:t>Завод</w:t>
      </w:r>
      <w:r>
        <w:rPr>
          <w:color w:val="231F20"/>
          <w:spacing w:val="-8"/>
        </w:rPr>
        <w:t> </w:t>
      </w:r>
      <w:r>
        <w:rPr>
          <w:color w:val="231F20"/>
        </w:rPr>
        <w:t>выпускает</w:t>
      </w:r>
      <w:r>
        <w:rPr>
          <w:color w:val="231F20"/>
          <w:spacing w:val="-8"/>
        </w:rPr>
        <w:t> </w:t>
      </w:r>
      <w:r>
        <w:rPr>
          <w:color w:val="231F20"/>
        </w:rPr>
        <w:t>продукции</w:t>
      </w:r>
      <w:r>
        <w:rPr>
          <w:color w:val="231F20"/>
          <w:spacing w:val="-8"/>
        </w:rPr>
        <w:t> </w:t>
      </w:r>
      <w:r>
        <w:rPr>
          <w:color w:val="231F20"/>
        </w:rPr>
        <w:t>1,155</w:t>
      </w:r>
      <w:r>
        <w:rPr>
          <w:color w:val="231F20"/>
          <w:spacing w:val="-8"/>
        </w:rPr>
        <w:t> </w:t>
      </w:r>
      <w:r>
        <w:rPr>
          <w:color w:val="231F20"/>
        </w:rPr>
        <w:t>млн</w:t>
      </w:r>
      <w:r>
        <w:rPr>
          <w:color w:val="231F20"/>
          <w:spacing w:val="-8"/>
        </w:rPr>
        <w:t> </w:t>
      </w:r>
      <w:r>
        <w:rPr>
          <w:color w:val="231F20"/>
        </w:rPr>
        <w:t>т/год</w:t>
      </w:r>
      <w:r>
        <w:rPr>
          <w:color w:val="231F20"/>
          <w:spacing w:val="-7"/>
        </w:rPr>
        <w:t> </w:t>
      </w:r>
      <w:r>
        <w:rPr>
          <w:color w:val="231F20"/>
        </w:rPr>
        <w:t>или</w:t>
      </w:r>
      <w:r>
        <w:rPr>
          <w:color w:val="231F20"/>
          <w:spacing w:val="-8"/>
        </w:rPr>
        <w:t> </w:t>
      </w:r>
      <w:r>
        <w:rPr>
          <w:color w:val="231F20"/>
        </w:rPr>
        <w:t>3,5</w:t>
      </w:r>
      <w:r>
        <w:rPr>
          <w:color w:val="231F20"/>
          <w:spacing w:val="-8"/>
        </w:rPr>
        <w:t> </w:t>
      </w:r>
      <w:r>
        <w:rPr>
          <w:color w:val="231F20"/>
        </w:rPr>
        <w:t>тыс.</w:t>
      </w:r>
      <w:r>
        <w:rPr>
          <w:color w:val="231F20"/>
          <w:spacing w:val="-8"/>
        </w:rPr>
        <w:t> </w:t>
      </w:r>
      <w:r>
        <w:rPr>
          <w:color w:val="231F20"/>
        </w:rPr>
        <w:t>т/сут.</w:t>
      </w:r>
      <w:r>
        <w:rPr>
          <w:color w:val="231F20"/>
          <w:spacing w:val="-50"/>
        </w:rPr>
        <w:t> </w:t>
      </w:r>
      <w:r>
        <w:rPr>
          <w:color w:val="231F20"/>
        </w:rPr>
        <w:t>Получают ее из природного газа, который добывается в туркмен-</w:t>
      </w:r>
      <w:r>
        <w:rPr>
          <w:color w:val="231F20"/>
          <w:spacing w:val="1"/>
        </w:rPr>
        <w:t> </w:t>
      </w:r>
      <w:r>
        <w:rPr>
          <w:color w:val="231F20"/>
        </w:rPr>
        <w:t>ских месторождениях залива Кара-Богаз-Гол. Размещение завода</w:t>
      </w:r>
      <w:r>
        <w:rPr>
          <w:color w:val="231F20"/>
          <w:spacing w:val="1"/>
        </w:rPr>
        <w:t> </w:t>
      </w:r>
      <w:r>
        <w:rPr>
          <w:color w:val="231F20"/>
        </w:rPr>
        <w:t>в Гарабогазе было продиктовано тем, что рядом находится газо-</w:t>
      </w:r>
      <w:r>
        <w:rPr>
          <w:color w:val="231F20"/>
          <w:spacing w:val="1"/>
        </w:rPr>
        <w:t> </w:t>
      </w:r>
      <w:r>
        <w:rPr>
          <w:color w:val="231F20"/>
        </w:rPr>
        <w:t>компрессорная станция «Хазар» мощностью 2 млрд. 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/год, со-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бирающая попутный нефтяной газ с шельфовых платформ, а так-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же Хазарский химический завод. В 120 км к югу в Туркменбаши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(Красноводске)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работает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нефтехимический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перерабатывающий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комплекс с необходимой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инфраструктурой</w:t>
      </w:r>
      <w:r>
        <w:rPr>
          <w:color w:val="231F20"/>
          <w:spacing w:val="52"/>
          <w:vertAlign w:val="baseline"/>
        </w:rPr>
        <w:t> </w:t>
      </w:r>
      <w:r>
        <w:rPr>
          <w:color w:val="231F20"/>
          <w:vertAlign w:val="baseline"/>
        </w:rPr>
        <w:t>для</w:t>
      </w:r>
      <w:r>
        <w:rPr>
          <w:color w:val="231F20"/>
          <w:spacing w:val="53"/>
          <w:vertAlign w:val="baseline"/>
        </w:rPr>
        <w:t> </w:t>
      </w:r>
      <w:r>
        <w:rPr>
          <w:color w:val="231F20"/>
          <w:vertAlign w:val="baseline"/>
        </w:rPr>
        <w:t>поставки сырья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«Гарабогазкарбамид».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Поскольку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проект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является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экспорт-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ным, то предполагается 2/3 продукции поставлять в зарубежье.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Сопутствующим решением стало строительство в Гарабогазе но-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spacing w:val="-2"/>
          <w:vertAlign w:val="baseline"/>
        </w:rPr>
        <w:t>вого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причала.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Планируется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2"/>
          <w:vertAlign w:val="baseline"/>
        </w:rPr>
        <w:t>также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открытие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нового</w:t>
      </w:r>
      <w:r>
        <w:rPr>
          <w:color w:val="231F20"/>
          <w:spacing w:val="-10"/>
          <w:vertAlign w:val="baseline"/>
        </w:rPr>
        <w:t> </w:t>
      </w:r>
      <w:r>
        <w:rPr>
          <w:color w:val="231F20"/>
          <w:spacing w:val="-1"/>
          <w:vertAlign w:val="baseline"/>
        </w:rPr>
        <w:t>автомобильного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spacing w:val="-1"/>
          <w:vertAlign w:val="baseline"/>
        </w:rPr>
        <w:t>моста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через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залив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на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дорожном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участке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«Туркменбаши-Карабогаз-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Казахстан».</w:t>
      </w:r>
    </w:p>
    <w:p>
      <w:pPr>
        <w:spacing w:after="0" w:line="259" w:lineRule="auto"/>
        <w:jc w:val="both"/>
        <w:sectPr>
          <w:headerReference w:type="default" r:id="rId340"/>
          <w:headerReference w:type="even" r:id="rId341"/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158"/>
        <w:rPr>
          <w:sz w:val="20"/>
        </w:rPr>
      </w:pPr>
      <w:r>
        <w:rPr>
          <w:sz w:val="20"/>
        </w:rPr>
        <w:drawing>
          <wp:inline distT="0" distB="0" distL="0" distR="0">
            <wp:extent cx="3694205" cy="1970246"/>
            <wp:effectExtent l="0" t="0" r="0" b="0"/>
            <wp:docPr id="339" name="image2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203.jpe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4205" cy="1970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17"/>
        </w:rPr>
      </w:pPr>
    </w:p>
    <w:p>
      <w:pPr>
        <w:spacing w:before="92"/>
        <w:ind w:left="619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производственных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мощностей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«Гарабогазкарбамида»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</w:rPr>
        <w:t>Многие ученые подчеркивают, что научные основы развития</w:t>
      </w:r>
      <w:r>
        <w:rPr>
          <w:color w:val="231F20"/>
          <w:spacing w:val="1"/>
        </w:rPr>
        <w:t> </w:t>
      </w:r>
      <w:r>
        <w:rPr>
          <w:color w:val="231F20"/>
        </w:rPr>
        <w:t>устойчивых природно-технических систем предполагают обеспе-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чение экологической </w:t>
      </w:r>
      <w:r>
        <w:rPr>
          <w:color w:val="231F20"/>
          <w:spacing w:val="-1"/>
        </w:rPr>
        <w:t>безопасности промышленных объектов [1–9].</w:t>
      </w:r>
      <w:r>
        <w:rPr>
          <w:color w:val="231F20"/>
          <w:spacing w:val="-50"/>
        </w:rPr>
        <w:t> </w:t>
      </w:r>
      <w:r>
        <w:rPr>
          <w:color w:val="231F20"/>
        </w:rPr>
        <w:t>Сроки возможного исчерпания различных видов полезных иско-</w:t>
      </w:r>
      <w:r>
        <w:rPr>
          <w:color w:val="231F20"/>
          <w:spacing w:val="1"/>
        </w:rPr>
        <w:t> </w:t>
      </w:r>
      <w:r>
        <w:rPr>
          <w:color w:val="231F20"/>
        </w:rPr>
        <w:t>паемых вполне</w:t>
      </w:r>
      <w:r>
        <w:rPr>
          <w:color w:val="231F20"/>
          <w:spacing w:val="1"/>
        </w:rPr>
        <w:t> </w:t>
      </w:r>
      <w:r>
        <w:rPr>
          <w:color w:val="231F20"/>
        </w:rPr>
        <w:t>обозримы</w:t>
      </w:r>
      <w:r>
        <w:rPr>
          <w:color w:val="231F20"/>
          <w:spacing w:val="2"/>
        </w:rPr>
        <w:t> </w:t>
      </w:r>
      <w:r>
        <w:rPr>
          <w:color w:val="231F20"/>
        </w:rPr>
        <w:t>(табл.</w:t>
      </w:r>
      <w:r>
        <w:rPr>
          <w:color w:val="231F20"/>
          <w:spacing w:val="1"/>
        </w:rPr>
        <w:t> </w:t>
      </w:r>
      <w:r>
        <w:rPr>
          <w:color w:val="231F20"/>
        </w:rPr>
        <w:t>1)</w:t>
      </w:r>
      <w:r>
        <w:rPr>
          <w:color w:val="231F20"/>
          <w:spacing w:val="2"/>
        </w:rPr>
        <w:t> </w:t>
      </w:r>
      <w:r>
        <w:rPr>
          <w:color w:val="231F20"/>
        </w:rPr>
        <w:t>[10].</w:t>
      </w:r>
    </w:p>
    <w:p>
      <w:pPr>
        <w:pStyle w:val="BodyText"/>
        <w:spacing w:line="254" w:lineRule="auto" w:before="4"/>
        <w:ind w:left="158" w:right="155" w:firstLine="396"/>
        <w:jc w:val="both"/>
      </w:pP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статьях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докладах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тревогой</w:t>
      </w:r>
      <w:r>
        <w:rPr>
          <w:color w:val="231F20"/>
          <w:spacing w:val="-9"/>
        </w:rPr>
        <w:t> </w:t>
      </w:r>
      <w:r>
        <w:rPr>
          <w:color w:val="231F20"/>
        </w:rPr>
        <w:t>отмечается,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любое</w:t>
      </w:r>
      <w:r>
        <w:rPr>
          <w:color w:val="231F20"/>
          <w:spacing w:val="-8"/>
        </w:rPr>
        <w:t> </w:t>
      </w:r>
      <w:r>
        <w:rPr>
          <w:color w:val="231F20"/>
        </w:rPr>
        <w:t>произ-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водство, а тем более, токсичное, должно быть экологически безопас-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ным, энергоэффективным, ресурсосберегающим, биопозитивным</w:t>
      </w:r>
      <w:r>
        <w:rPr>
          <w:color w:val="231F20"/>
          <w:spacing w:val="1"/>
        </w:rPr>
        <w:t> </w:t>
      </w:r>
      <w:r>
        <w:rPr>
          <w:color w:val="231F20"/>
        </w:rPr>
        <w:t>для создания благоприятных условий жизнедеятельности населе-</w:t>
      </w:r>
      <w:r>
        <w:rPr>
          <w:color w:val="231F20"/>
          <w:spacing w:val="1"/>
        </w:rPr>
        <w:t> </w:t>
      </w:r>
      <w:r>
        <w:rPr>
          <w:color w:val="231F20"/>
        </w:rPr>
        <w:t>ния [11–14]. Хотя при строительстве завода был сделан большой</w:t>
      </w:r>
      <w:r>
        <w:rPr>
          <w:color w:val="231F20"/>
          <w:spacing w:val="1"/>
        </w:rPr>
        <w:t> </w:t>
      </w:r>
      <w:r>
        <w:rPr>
          <w:color w:val="231F20"/>
        </w:rPr>
        <w:t>упор на экологию, все же введение его в строй дало дополнитель-</w:t>
      </w:r>
      <w:r>
        <w:rPr>
          <w:color w:val="231F20"/>
          <w:spacing w:val="-50"/>
        </w:rPr>
        <w:t> </w:t>
      </w:r>
      <w:r>
        <w:rPr>
          <w:color w:val="231F20"/>
        </w:rPr>
        <w:t>ную</w:t>
      </w:r>
      <w:r>
        <w:rPr>
          <w:color w:val="231F20"/>
          <w:spacing w:val="6"/>
        </w:rPr>
        <w:t> </w:t>
      </w:r>
      <w:r>
        <w:rPr>
          <w:color w:val="231F20"/>
        </w:rPr>
        <w:t>негативную</w:t>
      </w:r>
      <w:r>
        <w:rPr>
          <w:color w:val="231F20"/>
          <w:spacing w:val="7"/>
        </w:rPr>
        <w:t> </w:t>
      </w:r>
      <w:r>
        <w:rPr>
          <w:color w:val="231F20"/>
        </w:rPr>
        <w:t>нагрузку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экосистему</w:t>
      </w:r>
      <w:r>
        <w:rPr>
          <w:color w:val="231F20"/>
          <w:spacing w:val="7"/>
        </w:rPr>
        <w:t> </w:t>
      </w:r>
      <w:r>
        <w:rPr>
          <w:color w:val="231F20"/>
        </w:rPr>
        <w:t>Каспийского</w:t>
      </w:r>
      <w:r>
        <w:rPr>
          <w:color w:val="231F20"/>
          <w:spacing w:val="7"/>
        </w:rPr>
        <w:t> </w:t>
      </w:r>
      <w:r>
        <w:rPr>
          <w:color w:val="231F20"/>
        </w:rPr>
        <w:t>моря</w:t>
      </w:r>
      <w:r>
        <w:rPr>
          <w:color w:val="231F20"/>
          <w:spacing w:val="8"/>
        </w:rPr>
        <w:t> </w:t>
      </w:r>
      <w:r>
        <w:rPr>
          <w:color w:val="231F20"/>
        </w:rPr>
        <w:t>[15].</w:t>
      </w:r>
    </w:p>
    <w:p>
      <w:pPr>
        <w:pStyle w:val="BodyText"/>
        <w:spacing w:line="254" w:lineRule="auto" w:before="6"/>
        <w:ind w:left="158" w:right="155" w:firstLine="396"/>
        <w:jc w:val="both"/>
      </w:pPr>
      <w:r>
        <w:rPr>
          <w:color w:val="231F20"/>
        </w:rPr>
        <w:t>Каспий – замкнутая экосистема, и нарушение экологическо-</w:t>
      </w:r>
      <w:r>
        <w:rPr>
          <w:color w:val="231F20"/>
          <w:spacing w:val="1"/>
        </w:rPr>
        <w:t> </w:t>
      </w:r>
      <w:r>
        <w:rPr>
          <w:color w:val="231F20"/>
        </w:rPr>
        <w:t>го баланса в одном районе приводит к безвозвратной гибели всей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уникальной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природной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среды.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Так,</w:t>
      </w:r>
      <w:r>
        <w:rPr>
          <w:color w:val="231F20"/>
          <w:spacing w:val="-12"/>
        </w:rPr>
        <w:t> </w:t>
      </w:r>
      <w:r>
        <w:rPr>
          <w:color w:val="231F20"/>
        </w:rPr>
        <w:t>чрезмерное</w:t>
      </w:r>
      <w:r>
        <w:rPr>
          <w:color w:val="231F20"/>
          <w:spacing w:val="-12"/>
        </w:rPr>
        <w:t> </w:t>
      </w:r>
      <w:r>
        <w:rPr>
          <w:color w:val="231F20"/>
        </w:rPr>
        <w:t>антропогенное</w:t>
      </w:r>
      <w:r>
        <w:rPr>
          <w:color w:val="231F20"/>
          <w:spacing w:val="-12"/>
        </w:rPr>
        <w:t> </w:t>
      </w:r>
      <w:r>
        <w:rPr>
          <w:color w:val="231F20"/>
        </w:rPr>
        <w:t>воз-</w:t>
      </w:r>
      <w:r>
        <w:rPr>
          <w:color w:val="231F20"/>
          <w:spacing w:val="-50"/>
        </w:rPr>
        <w:t> </w:t>
      </w:r>
      <w:r>
        <w:rPr>
          <w:color w:val="231F20"/>
        </w:rPr>
        <w:t>действие и необоснованное природопользование привели к бы-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строму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разрушению</w:t>
      </w:r>
      <w:r>
        <w:rPr>
          <w:color w:val="231F20"/>
          <w:spacing w:val="-12"/>
        </w:rPr>
        <w:t> </w:t>
      </w:r>
      <w:r>
        <w:rPr>
          <w:color w:val="231F20"/>
        </w:rPr>
        <w:t>экосистемы</w:t>
      </w:r>
      <w:r>
        <w:rPr>
          <w:color w:val="231F20"/>
          <w:spacing w:val="-12"/>
        </w:rPr>
        <w:t> </w:t>
      </w:r>
      <w:r>
        <w:rPr>
          <w:color w:val="231F20"/>
        </w:rPr>
        <w:t>Аральского</w:t>
      </w:r>
      <w:r>
        <w:rPr>
          <w:color w:val="231F20"/>
          <w:spacing w:val="-11"/>
        </w:rPr>
        <w:t> </w:t>
      </w:r>
      <w:r>
        <w:rPr>
          <w:color w:val="231F20"/>
        </w:rPr>
        <w:t>моря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</w:rPr>
        <w:t>почти</w:t>
      </w:r>
      <w:r>
        <w:rPr>
          <w:color w:val="231F20"/>
          <w:spacing w:val="-11"/>
        </w:rPr>
        <w:t> </w:t>
      </w:r>
      <w:r>
        <w:rPr>
          <w:color w:val="231F20"/>
        </w:rPr>
        <w:t>пол-</w:t>
      </w:r>
      <w:r>
        <w:rPr>
          <w:color w:val="231F20"/>
          <w:spacing w:val="-50"/>
        </w:rPr>
        <w:t> </w:t>
      </w:r>
      <w:r>
        <w:rPr>
          <w:color w:val="231F20"/>
        </w:rPr>
        <w:t>ному исчезновению. Поскольку до 1992 г. залив Кара-Богаз-Гол</w:t>
      </w:r>
      <w:r>
        <w:rPr>
          <w:color w:val="231F20"/>
          <w:spacing w:val="1"/>
        </w:rPr>
        <w:t> </w:t>
      </w:r>
      <w:r>
        <w:rPr>
          <w:color w:val="231F20"/>
        </w:rPr>
        <w:t>был</w:t>
      </w:r>
      <w:r>
        <w:rPr>
          <w:color w:val="231F20"/>
          <w:spacing w:val="-4"/>
        </w:rPr>
        <w:t> </w:t>
      </w:r>
      <w:r>
        <w:rPr>
          <w:color w:val="231F20"/>
        </w:rPr>
        <w:t>перекрыт</w:t>
      </w:r>
      <w:r>
        <w:rPr>
          <w:color w:val="231F20"/>
          <w:spacing w:val="-3"/>
        </w:rPr>
        <w:t> </w:t>
      </w:r>
      <w:r>
        <w:rPr>
          <w:color w:val="231F20"/>
        </w:rPr>
        <w:t>дамбой,</w:t>
      </w:r>
      <w:r>
        <w:rPr>
          <w:color w:val="231F20"/>
          <w:spacing w:val="-3"/>
        </w:rPr>
        <w:t> </w:t>
      </w:r>
      <w:r>
        <w:rPr>
          <w:color w:val="231F20"/>
        </w:rPr>
        <w:t>площадь</w:t>
      </w:r>
      <w:r>
        <w:rPr>
          <w:color w:val="231F20"/>
          <w:spacing w:val="-3"/>
        </w:rPr>
        <w:t> </w:t>
      </w:r>
      <w:r>
        <w:rPr>
          <w:color w:val="231F20"/>
        </w:rPr>
        <w:t>его</w:t>
      </w:r>
      <w:r>
        <w:rPr>
          <w:color w:val="231F20"/>
          <w:spacing w:val="-3"/>
        </w:rPr>
        <w:t> </w:t>
      </w:r>
      <w:r>
        <w:rPr>
          <w:color w:val="231F20"/>
        </w:rPr>
        <w:t>водной</w:t>
      </w:r>
      <w:r>
        <w:rPr>
          <w:color w:val="231F20"/>
          <w:spacing w:val="-3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-3"/>
        </w:rPr>
        <w:t> </w:t>
      </w:r>
      <w:r>
        <w:rPr>
          <w:color w:val="231F20"/>
        </w:rPr>
        <w:t>также</w:t>
      </w:r>
      <w:r>
        <w:rPr>
          <w:color w:val="231F20"/>
          <w:spacing w:val="-3"/>
        </w:rPr>
        <w:t> </w:t>
      </w:r>
      <w:r>
        <w:rPr>
          <w:color w:val="231F20"/>
        </w:rPr>
        <w:t>су-</w:t>
      </w:r>
    </w:p>
    <w:p>
      <w:pPr>
        <w:spacing w:after="0" w:line="254" w:lineRule="auto"/>
        <w:jc w:val="both"/>
        <w:sectPr>
          <w:footerReference w:type="even" r:id="rId342"/>
          <w:footerReference w:type="default" r:id="rId343"/>
          <w:pgSz w:w="8400" w:h="11910"/>
          <w:pgMar w:footer="1149" w:header="1104" w:top="1340" w:bottom="1340" w:left="1060" w:right="1060"/>
          <w:pgNumType w:start="324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/>
        <w:jc w:val="both"/>
      </w:pPr>
      <w:r>
        <w:rPr>
          <w:color w:val="231F20"/>
        </w:rPr>
        <w:t>щественно сократилась, а прибрежная зона подверглась опусты-</w:t>
      </w:r>
      <w:r>
        <w:rPr>
          <w:color w:val="231F20"/>
          <w:spacing w:val="1"/>
        </w:rPr>
        <w:t> </w:t>
      </w:r>
      <w:r>
        <w:rPr>
          <w:color w:val="231F20"/>
        </w:rPr>
        <w:t>ниванию. Промышленное освоение региона и широкомасштабная</w:t>
      </w:r>
      <w:r>
        <w:rPr>
          <w:color w:val="231F20"/>
          <w:spacing w:val="-50"/>
        </w:rPr>
        <w:t> </w:t>
      </w:r>
      <w:r>
        <w:rPr>
          <w:color w:val="231F20"/>
        </w:rPr>
        <w:t>разработка нефте-газовых месторождений на каспийском шельфе</w:t>
      </w:r>
      <w:r>
        <w:rPr>
          <w:color w:val="231F20"/>
          <w:spacing w:val="1"/>
        </w:rPr>
        <w:t> </w:t>
      </w:r>
      <w:r>
        <w:rPr>
          <w:color w:val="231F20"/>
        </w:rPr>
        <w:t>несут потенциальную опасность непредсказуемых чрезвычайных</w:t>
      </w:r>
      <w:r>
        <w:rPr>
          <w:color w:val="231F20"/>
          <w:spacing w:val="1"/>
        </w:rPr>
        <w:t> </w:t>
      </w:r>
      <w:r>
        <w:rPr>
          <w:color w:val="231F20"/>
        </w:rPr>
        <w:t>ситуаций. Воды залива чрезмерно загрязнены нефтью, нефтепро-</w:t>
      </w:r>
      <w:r>
        <w:rPr>
          <w:color w:val="231F20"/>
          <w:spacing w:val="1"/>
        </w:rPr>
        <w:t> </w:t>
      </w:r>
      <w:r>
        <w:rPr>
          <w:color w:val="231F20"/>
        </w:rPr>
        <w:t>дуктами и другими токсичными веществами при транспортиров-</w:t>
      </w:r>
      <w:r>
        <w:rPr>
          <w:color w:val="231F20"/>
          <w:spacing w:val="1"/>
        </w:rPr>
        <w:t> </w:t>
      </w:r>
      <w:r>
        <w:rPr>
          <w:color w:val="231F20"/>
        </w:rPr>
        <w:t>ке грузов [16, с. 136–137]. В заливе Кара-Богаз-Гол обнаружены</w:t>
      </w:r>
      <w:r>
        <w:rPr>
          <w:color w:val="231F20"/>
          <w:spacing w:val="1"/>
        </w:rPr>
        <w:t> </w:t>
      </w:r>
      <w:r>
        <w:rPr>
          <w:color w:val="231F20"/>
        </w:rPr>
        <w:t>фенолы, ряд высокотоксичных тяжелых металлов: ртуть. свинец,</w:t>
      </w:r>
      <w:r>
        <w:rPr>
          <w:color w:val="231F20"/>
          <w:spacing w:val="1"/>
        </w:rPr>
        <w:t> </w:t>
      </w:r>
      <w:r>
        <w:rPr>
          <w:color w:val="231F20"/>
        </w:rPr>
        <w:t>кадмий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мышьяк,</w:t>
      </w:r>
      <w:r>
        <w:rPr>
          <w:color w:val="231F20"/>
          <w:spacing w:val="-7"/>
        </w:rPr>
        <w:t> </w:t>
      </w:r>
      <w:r>
        <w:rPr>
          <w:color w:val="231F20"/>
        </w:rPr>
        <w:t>никель,</w:t>
      </w:r>
      <w:r>
        <w:rPr>
          <w:color w:val="231F20"/>
          <w:spacing w:val="-7"/>
        </w:rPr>
        <w:t> </w:t>
      </w:r>
      <w:r>
        <w:rPr>
          <w:color w:val="231F20"/>
        </w:rPr>
        <w:t>ванадий,</w:t>
      </w:r>
      <w:r>
        <w:rPr>
          <w:color w:val="231F20"/>
          <w:spacing w:val="-7"/>
        </w:rPr>
        <w:t> </w:t>
      </w:r>
      <w:r>
        <w:rPr>
          <w:color w:val="231F20"/>
        </w:rPr>
        <w:t>барий,</w:t>
      </w:r>
      <w:r>
        <w:rPr>
          <w:color w:val="231F20"/>
          <w:spacing w:val="-7"/>
        </w:rPr>
        <w:t> </w:t>
      </w:r>
      <w:r>
        <w:rPr>
          <w:color w:val="231F20"/>
        </w:rPr>
        <w:t>медь,</w:t>
      </w:r>
      <w:r>
        <w:rPr>
          <w:color w:val="231F20"/>
          <w:spacing w:val="-7"/>
        </w:rPr>
        <w:t> </w:t>
      </w:r>
      <w:r>
        <w:rPr>
          <w:color w:val="231F20"/>
        </w:rPr>
        <w:t>цинк.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7"/>
        </w:rPr>
        <w:t> </w:t>
      </w:r>
      <w:r>
        <w:rPr>
          <w:color w:val="231F20"/>
        </w:rPr>
        <w:t>концен-</w:t>
      </w:r>
      <w:r>
        <w:rPr>
          <w:color w:val="231F20"/>
          <w:spacing w:val="-50"/>
        </w:rPr>
        <w:t> </w:t>
      </w:r>
      <w:r>
        <w:rPr>
          <w:color w:val="231F20"/>
        </w:rPr>
        <w:t>трация</w:t>
      </w:r>
      <w:r>
        <w:rPr>
          <w:color w:val="231F20"/>
          <w:spacing w:val="2"/>
        </w:rPr>
        <w:t> </w:t>
      </w:r>
      <w:r>
        <w:rPr>
          <w:color w:val="231F20"/>
        </w:rPr>
        <w:t>превышает</w:t>
      </w:r>
      <w:r>
        <w:rPr>
          <w:color w:val="231F20"/>
          <w:spacing w:val="1"/>
        </w:rPr>
        <w:t> </w:t>
      </w:r>
      <w:r>
        <w:rPr>
          <w:color w:val="231F20"/>
        </w:rPr>
        <w:t>все</w:t>
      </w:r>
      <w:r>
        <w:rPr>
          <w:color w:val="231F20"/>
          <w:spacing w:val="3"/>
        </w:rPr>
        <w:t> </w:t>
      </w:r>
      <w:r>
        <w:rPr>
          <w:color w:val="231F20"/>
        </w:rPr>
        <w:t>разрешенные</w:t>
      </w:r>
      <w:r>
        <w:rPr>
          <w:color w:val="231F20"/>
          <w:spacing w:val="2"/>
        </w:rPr>
        <w:t> </w:t>
      </w:r>
      <w:r>
        <w:rPr>
          <w:color w:val="231F20"/>
        </w:rPr>
        <w:t>нормы.</w:t>
      </w:r>
    </w:p>
    <w:p>
      <w:pPr>
        <w:spacing w:before="166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1346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Прогнозируемое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время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выработки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ресурсов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84"/>
        <w:gridCol w:w="2759"/>
      </w:tblGrid>
      <w:tr>
        <w:trPr>
          <w:trHeight w:val="727" w:hRule="atLeast"/>
        </w:trPr>
        <w:tc>
          <w:tcPr>
            <w:tcW w:w="3184" w:type="dxa"/>
          </w:tcPr>
          <w:p>
            <w:pPr>
              <w:pStyle w:val="TableParagraph"/>
              <w:spacing w:before="3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1231" w:right="1222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Ресурсы</w:t>
            </w:r>
          </w:p>
        </w:tc>
        <w:tc>
          <w:tcPr>
            <w:tcW w:w="2759" w:type="dxa"/>
          </w:tcPr>
          <w:p>
            <w:pPr>
              <w:pStyle w:val="TableParagraph"/>
              <w:spacing w:line="249" w:lineRule="auto" w:before="148"/>
              <w:ind w:left="750" w:right="416" w:hanging="309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Прогнозируемое </w:t>
            </w:r>
            <w:r>
              <w:rPr>
                <w:b/>
                <w:color w:val="231F20"/>
                <w:sz w:val="18"/>
              </w:rPr>
              <w:t>время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выработки,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лет</w:t>
            </w:r>
          </w:p>
        </w:tc>
      </w:tr>
      <w:tr>
        <w:trPr>
          <w:trHeight w:val="330" w:hRule="atLeast"/>
        </w:trPr>
        <w:tc>
          <w:tcPr>
            <w:tcW w:w="3184" w:type="dxa"/>
          </w:tcPr>
          <w:p>
            <w:pPr>
              <w:pStyle w:val="TableParagraph"/>
              <w:ind w:left="142"/>
              <w:rPr>
                <w:sz w:val="18"/>
              </w:rPr>
            </w:pPr>
            <w:r>
              <w:rPr>
                <w:color w:val="231F20"/>
                <w:sz w:val="18"/>
              </w:rPr>
              <w:t>Медь</w:t>
            </w:r>
          </w:p>
        </w:tc>
        <w:tc>
          <w:tcPr>
            <w:tcW w:w="2759" w:type="dxa"/>
          </w:tcPr>
          <w:p>
            <w:pPr>
              <w:pStyle w:val="TableParagraph"/>
              <w:ind w:left="1134" w:right="112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</w:tr>
      <w:tr>
        <w:trPr>
          <w:trHeight w:val="330" w:hRule="atLeast"/>
        </w:trPr>
        <w:tc>
          <w:tcPr>
            <w:tcW w:w="3184" w:type="dxa"/>
          </w:tcPr>
          <w:p>
            <w:pPr>
              <w:pStyle w:val="TableParagraph"/>
              <w:ind w:left="142"/>
              <w:rPr>
                <w:sz w:val="18"/>
              </w:rPr>
            </w:pPr>
            <w:r>
              <w:rPr>
                <w:color w:val="231F20"/>
                <w:sz w:val="18"/>
              </w:rPr>
              <w:t>Свинец</w:t>
            </w:r>
          </w:p>
        </w:tc>
        <w:tc>
          <w:tcPr>
            <w:tcW w:w="2759" w:type="dxa"/>
          </w:tcPr>
          <w:p>
            <w:pPr>
              <w:pStyle w:val="TableParagraph"/>
              <w:ind w:left="1134" w:right="112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3–5</w:t>
            </w:r>
          </w:p>
        </w:tc>
      </w:tr>
      <w:tr>
        <w:trPr>
          <w:trHeight w:val="330" w:hRule="atLeast"/>
        </w:trPr>
        <w:tc>
          <w:tcPr>
            <w:tcW w:w="3184" w:type="dxa"/>
          </w:tcPr>
          <w:p>
            <w:pPr>
              <w:pStyle w:val="TableParagraph"/>
              <w:ind w:left="142"/>
              <w:rPr>
                <w:sz w:val="18"/>
              </w:rPr>
            </w:pPr>
            <w:r>
              <w:rPr>
                <w:color w:val="231F20"/>
                <w:sz w:val="18"/>
              </w:rPr>
              <w:t>Никель</w:t>
            </w:r>
          </w:p>
        </w:tc>
        <w:tc>
          <w:tcPr>
            <w:tcW w:w="2759" w:type="dxa"/>
          </w:tcPr>
          <w:p>
            <w:pPr>
              <w:pStyle w:val="TableParagraph"/>
              <w:ind w:left="1134" w:right="112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25</w:t>
            </w:r>
          </w:p>
        </w:tc>
      </w:tr>
      <w:tr>
        <w:trPr>
          <w:trHeight w:val="330" w:hRule="atLeast"/>
        </w:trPr>
        <w:tc>
          <w:tcPr>
            <w:tcW w:w="3184" w:type="dxa"/>
          </w:tcPr>
          <w:p>
            <w:pPr>
              <w:pStyle w:val="TableParagraph"/>
              <w:ind w:left="142"/>
              <w:rPr>
                <w:sz w:val="18"/>
              </w:rPr>
            </w:pPr>
            <w:r>
              <w:rPr>
                <w:color w:val="231F20"/>
                <w:sz w:val="18"/>
              </w:rPr>
              <w:t>Олово</w:t>
            </w:r>
          </w:p>
        </w:tc>
        <w:tc>
          <w:tcPr>
            <w:tcW w:w="2759" w:type="dxa"/>
          </w:tcPr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</w:t>
            </w:r>
          </w:p>
        </w:tc>
      </w:tr>
      <w:tr>
        <w:trPr>
          <w:trHeight w:val="330" w:hRule="atLeast"/>
        </w:trPr>
        <w:tc>
          <w:tcPr>
            <w:tcW w:w="3184" w:type="dxa"/>
          </w:tcPr>
          <w:p>
            <w:pPr>
              <w:pStyle w:val="TableParagraph"/>
              <w:ind w:left="142"/>
              <w:rPr>
                <w:sz w:val="18"/>
              </w:rPr>
            </w:pPr>
            <w:r>
              <w:rPr>
                <w:color w:val="231F20"/>
                <w:sz w:val="18"/>
              </w:rPr>
              <w:t>Железо</w:t>
            </w:r>
          </w:p>
        </w:tc>
        <w:tc>
          <w:tcPr>
            <w:tcW w:w="2759" w:type="dxa"/>
          </w:tcPr>
          <w:p>
            <w:pPr>
              <w:pStyle w:val="TableParagraph"/>
              <w:ind w:left="1134" w:right="112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60</w:t>
            </w:r>
          </w:p>
        </w:tc>
      </w:tr>
      <w:tr>
        <w:trPr>
          <w:trHeight w:val="330" w:hRule="atLeast"/>
        </w:trPr>
        <w:tc>
          <w:tcPr>
            <w:tcW w:w="3184" w:type="dxa"/>
          </w:tcPr>
          <w:p>
            <w:pPr>
              <w:pStyle w:val="TableParagraph"/>
              <w:ind w:left="142"/>
              <w:rPr>
                <w:sz w:val="18"/>
              </w:rPr>
            </w:pPr>
            <w:r>
              <w:rPr>
                <w:color w:val="231F20"/>
                <w:sz w:val="18"/>
              </w:rPr>
              <w:t>Алюминий</w:t>
            </w:r>
          </w:p>
        </w:tc>
        <w:tc>
          <w:tcPr>
            <w:tcW w:w="2759" w:type="dxa"/>
          </w:tcPr>
          <w:p>
            <w:pPr>
              <w:pStyle w:val="TableParagraph"/>
              <w:ind w:left="1134" w:right="112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340</w:t>
            </w:r>
          </w:p>
        </w:tc>
      </w:tr>
      <w:tr>
        <w:trPr>
          <w:trHeight w:val="330" w:hRule="atLeast"/>
        </w:trPr>
        <w:tc>
          <w:tcPr>
            <w:tcW w:w="3184" w:type="dxa"/>
          </w:tcPr>
          <w:p>
            <w:pPr>
              <w:pStyle w:val="TableParagraph"/>
              <w:ind w:left="142"/>
              <w:rPr>
                <w:sz w:val="18"/>
              </w:rPr>
            </w:pPr>
            <w:r>
              <w:rPr>
                <w:color w:val="231F20"/>
                <w:sz w:val="18"/>
              </w:rPr>
              <w:t>Металл</w:t>
            </w:r>
          </w:p>
        </w:tc>
        <w:tc>
          <w:tcPr>
            <w:tcW w:w="2759" w:type="dxa"/>
          </w:tcPr>
          <w:p>
            <w:pPr>
              <w:pStyle w:val="TableParagraph"/>
              <w:ind w:left="1134" w:right="112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50</w:t>
            </w:r>
          </w:p>
        </w:tc>
      </w:tr>
      <w:tr>
        <w:trPr>
          <w:trHeight w:val="330" w:hRule="atLeast"/>
        </w:trPr>
        <w:tc>
          <w:tcPr>
            <w:tcW w:w="3184" w:type="dxa"/>
          </w:tcPr>
          <w:p>
            <w:pPr>
              <w:pStyle w:val="TableParagraph"/>
              <w:ind w:left="142"/>
              <w:rPr>
                <w:sz w:val="18"/>
              </w:rPr>
            </w:pPr>
            <w:r>
              <w:rPr>
                <w:color w:val="231F20"/>
                <w:sz w:val="18"/>
              </w:rPr>
              <w:t>Нефть</w:t>
            </w:r>
          </w:p>
        </w:tc>
        <w:tc>
          <w:tcPr>
            <w:tcW w:w="2759" w:type="dxa"/>
          </w:tcPr>
          <w:p>
            <w:pPr>
              <w:pStyle w:val="TableParagraph"/>
              <w:ind w:left="1134" w:right="112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40–50</w:t>
            </w:r>
          </w:p>
        </w:tc>
      </w:tr>
      <w:tr>
        <w:trPr>
          <w:trHeight w:val="330" w:hRule="atLeast"/>
        </w:trPr>
        <w:tc>
          <w:tcPr>
            <w:tcW w:w="3184" w:type="dxa"/>
          </w:tcPr>
          <w:p>
            <w:pPr>
              <w:pStyle w:val="TableParagraph"/>
              <w:ind w:left="142"/>
              <w:rPr>
                <w:sz w:val="18"/>
              </w:rPr>
            </w:pPr>
            <w:r>
              <w:rPr>
                <w:color w:val="231F20"/>
                <w:sz w:val="18"/>
              </w:rPr>
              <w:t>Природный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газ</w:t>
            </w:r>
          </w:p>
        </w:tc>
        <w:tc>
          <w:tcPr>
            <w:tcW w:w="2759" w:type="dxa"/>
          </w:tcPr>
          <w:p>
            <w:pPr>
              <w:pStyle w:val="TableParagraph"/>
              <w:ind w:left="1134" w:right="112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50</w:t>
            </w:r>
          </w:p>
        </w:tc>
      </w:tr>
      <w:tr>
        <w:trPr>
          <w:trHeight w:val="330" w:hRule="atLeast"/>
        </w:trPr>
        <w:tc>
          <w:tcPr>
            <w:tcW w:w="3184" w:type="dxa"/>
          </w:tcPr>
          <w:p>
            <w:pPr>
              <w:pStyle w:val="TableParagraph"/>
              <w:ind w:left="142"/>
              <w:rPr>
                <w:sz w:val="18"/>
              </w:rPr>
            </w:pPr>
            <w:r>
              <w:rPr>
                <w:color w:val="231F20"/>
                <w:sz w:val="18"/>
              </w:rPr>
              <w:t>Уголь</w:t>
            </w:r>
          </w:p>
        </w:tc>
        <w:tc>
          <w:tcPr>
            <w:tcW w:w="2759" w:type="dxa"/>
          </w:tcPr>
          <w:p>
            <w:pPr>
              <w:pStyle w:val="TableParagraph"/>
              <w:ind w:left="1134" w:right="112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370</w:t>
            </w:r>
          </w:p>
        </w:tc>
      </w:tr>
    </w:tbl>
    <w:p>
      <w:pPr>
        <w:pStyle w:val="BodyText"/>
        <w:spacing w:before="6"/>
        <w:rPr>
          <w:b/>
          <w:sz w:val="12"/>
        </w:rPr>
      </w:pPr>
    </w:p>
    <w:p>
      <w:pPr>
        <w:pStyle w:val="BodyText"/>
        <w:spacing w:line="254" w:lineRule="auto" w:before="95"/>
        <w:ind w:left="158" w:right="153" w:firstLine="396"/>
        <w:jc w:val="both"/>
      </w:pPr>
      <w:r>
        <w:rPr>
          <w:color w:val="231F20"/>
          <w:w w:val="95"/>
        </w:rPr>
        <w:t>Нефтегазовый, химический, металлургический, энергетический,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сельскохозяйственный комплексы экономики Туркмении наносят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ощутимый вред экосистеме Каспийского моря. Цепь промышленных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городов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побережье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Туркмении: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Балканабат,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Гарабогаз,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Карагель,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/>
        <w:jc w:val="both"/>
      </w:pPr>
      <w:r>
        <w:rPr>
          <w:color w:val="231F20"/>
          <w:spacing w:val="-1"/>
          <w:w w:val="95"/>
        </w:rPr>
        <w:t>Туркменбаши,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Хазар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(бывш.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Челекен,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спроектированный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ленинград-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ском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НИИ)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стали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крупными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очагами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антропогенного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опустынивания.</w:t>
      </w:r>
      <w:r>
        <w:rPr>
          <w:color w:val="231F20"/>
          <w:spacing w:val="-48"/>
          <w:w w:val="95"/>
        </w:rPr>
        <w:t> </w:t>
      </w:r>
      <w:r>
        <w:rPr>
          <w:color w:val="231F20"/>
          <w:w w:val="95"/>
        </w:rPr>
        <w:t>С усиленной разработкой и эксплуатацией месторождений богатых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углеводородами и запредельный траффик перегруженных танкеров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более 122 тыс. т опасных и токсичных нефтяных сливов ежегодно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попадают в крупнейшей закрытый водоем в мире [17]. Такие прика-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спийские</w:t>
      </w:r>
      <w:r>
        <w:rPr>
          <w:color w:val="231F20"/>
          <w:spacing w:val="-11"/>
        </w:rPr>
        <w:t> </w:t>
      </w:r>
      <w:r>
        <w:rPr>
          <w:color w:val="231F20"/>
        </w:rPr>
        <w:t>страны,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Россия,</w:t>
      </w:r>
      <w:r>
        <w:rPr>
          <w:color w:val="231F20"/>
          <w:spacing w:val="-10"/>
        </w:rPr>
        <w:t> </w:t>
      </w:r>
      <w:r>
        <w:rPr>
          <w:color w:val="231F20"/>
        </w:rPr>
        <w:t>Казахстан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Азербайджан</w:t>
      </w:r>
      <w:r>
        <w:rPr>
          <w:color w:val="231F20"/>
          <w:spacing w:val="-11"/>
        </w:rPr>
        <w:t> </w:t>
      </w:r>
      <w:r>
        <w:rPr>
          <w:color w:val="231F20"/>
        </w:rPr>
        <w:t>развивают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шельфовую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добычу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нефти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несмотря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чрезвычайную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экологическую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ситуацию.</w:t>
      </w:r>
      <w:r>
        <w:rPr>
          <w:color w:val="231F20"/>
          <w:spacing w:val="-13"/>
        </w:rPr>
        <w:t> </w:t>
      </w:r>
      <w:r>
        <w:rPr>
          <w:color w:val="231F20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</w:rPr>
        <w:t>нефтяные</w:t>
      </w:r>
      <w:r>
        <w:rPr>
          <w:color w:val="231F20"/>
          <w:spacing w:val="-13"/>
        </w:rPr>
        <w:t> </w:t>
      </w:r>
      <w:r>
        <w:rPr>
          <w:color w:val="231F20"/>
        </w:rPr>
        <w:t>вышки</w:t>
      </w:r>
      <w:r>
        <w:rPr>
          <w:color w:val="231F20"/>
          <w:spacing w:val="-13"/>
        </w:rPr>
        <w:t> </w:t>
      </w:r>
      <w:r>
        <w:rPr>
          <w:color w:val="231F20"/>
        </w:rPr>
        <w:t>сливают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Каспий</w:t>
      </w:r>
      <w:r>
        <w:rPr>
          <w:color w:val="231F20"/>
          <w:spacing w:val="-12"/>
        </w:rPr>
        <w:t> </w:t>
      </w:r>
      <w:r>
        <w:rPr>
          <w:color w:val="231F20"/>
        </w:rPr>
        <w:t>95%</w:t>
      </w:r>
      <w:r>
        <w:rPr>
          <w:color w:val="231F20"/>
          <w:spacing w:val="-13"/>
        </w:rPr>
        <w:t> </w:t>
      </w:r>
      <w:r>
        <w:rPr>
          <w:color w:val="231F20"/>
        </w:rPr>
        <w:t>всех</w:t>
      </w:r>
      <w:r>
        <w:rPr>
          <w:color w:val="231F20"/>
          <w:spacing w:val="-13"/>
        </w:rPr>
        <w:t> </w:t>
      </w:r>
      <w:r>
        <w:rPr>
          <w:color w:val="231F20"/>
        </w:rPr>
        <w:t>загряз-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нений. Отрицательный экологический эффект бездумного техноген-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ного производства дает о себе знать. Практически исчез каспийский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тюлень, так как полностью изменился состав живого вещества прика-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спийского ареала. До сих пор специалисты не могут подсчитать эко-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логический ущерб от аварии нефтяной платформы в Мексиканском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заливе, которую назвали нефтяным «чернобылем». В последнее вре-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мя и Туркменистан увеличил добычу нефти на шельфе в 5–7 раз, что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само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себе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говорит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критической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ситуации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регионе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2)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[15].</w:t>
      </w:r>
    </w:p>
    <w:p>
      <w:pPr>
        <w:pStyle w:val="BodyText"/>
        <w:spacing w:before="4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81">
            <wp:simplePos x="0" y="0"/>
            <wp:positionH relativeFrom="page">
              <wp:posOffset>774001</wp:posOffset>
            </wp:positionH>
            <wp:positionV relativeFrom="paragraph">
              <wp:posOffset>164355</wp:posOffset>
            </wp:positionV>
            <wp:extent cx="3745857" cy="2317813"/>
            <wp:effectExtent l="0" t="0" r="0" b="0"/>
            <wp:wrapTopAndBottom/>
            <wp:docPr id="341" name="image2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204.jpe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5857" cy="23178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</w:pPr>
    </w:p>
    <w:p>
      <w:pPr>
        <w:spacing w:before="1"/>
        <w:ind w:left="325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Одна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каспийских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платформ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недалеко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Карагеля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Гёк-Байира</w:t>
      </w:r>
    </w:p>
    <w:p>
      <w:pPr>
        <w:spacing w:after="0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 w:firstLine="396"/>
        <w:jc w:val="right"/>
      </w:pPr>
      <w:r>
        <w:rPr>
          <w:color w:val="231F20"/>
        </w:rPr>
        <w:t>Для</w:t>
      </w:r>
      <w:r>
        <w:rPr>
          <w:color w:val="231F20"/>
          <w:spacing w:val="12"/>
        </w:rPr>
        <w:t> </w:t>
      </w:r>
      <w:r>
        <w:rPr>
          <w:color w:val="231F20"/>
        </w:rPr>
        <w:t>того</w:t>
      </w:r>
      <w:r>
        <w:rPr>
          <w:color w:val="231F20"/>
          <w:spacing w:val="13"/>
        </w:rPr>
        <w:t> </w:t>
      </w:r>
      <w:r>
        <w:rPr>
          <w:color w:val="231F20"/>
        </w:rPr>
        <w:t>чтобы</w:t>
      </w:r>
      <w:r>
        <w:rPr>
          <w:color w:val="231F20"/>
          <w:spacing w:val="13"/>
        </w:rPr>
        <w:t> </w:t>
      </w:r>
      <w:r>
        <w:rPr>
          <w:color w:val="231F20"/>
        </w:rPr>
        <w:t>улучшить</w:t>
      </w:r>
      <w:r>
        <w:rPr>
          <w:color w:val="231F20"/>
          <w:spacing w:val="12"/>
        </w:rPr>
        <w:t> </w:t>
      </w:r>
      <w:r>
        <w:rPr>
          <w:color w:val="231F20"/>
        </w:rPr>
        <w:t>экологическую</w:t>
      </w:r>
      <w:r>
        <w:rPr>
          <w:color w:val="231F20"/>
          <w:spacing w:val="13"/>
        </w:rPr>
        <w:t> </w:t>
      </w:r>
      <w:r>
        <w:rPr>
          <w:color w:val="231F20"/>
        </w:rPr>
        <w:t>ситуацию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регио-</w:t>
      </w:r>
      <w:r>
        <w:rPr>
          <w:color w:val="231F20"/>
          <w:spacing w:val="-49"/>
        </w:rPr>
        <w:t> </w:t>
      </w:r>
      <w:r>
        <w:rPr>
          <w:color w:val="231F20"/>
        </w:rPr>
        <w:t>не,</w:t>
      </w:r>
      <w:r>
        <w:rPr>
          <w:color w:val="231F20"/>
          <w:spacing w:val="19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20"/>
        </w:rPr>
        <w:t> </w:t>
      </w:r>
      <w:r>
        <w:rPr>
          <w:color w:val="231F20"/>
        </w:rPr>
        <w:t>повысить</w:t>
      </w:r>
      <w:r>
        <w:rPr>
          <w:color w:val="231F20"/>
          <w:spacing w:val="19"/>
        </w:rPr>
        <w:t> </w:t>
      </w:r>
      <w:r>
        <w:rPr>
          <w:color w:val="231F20"/>
        </w:rPr>
        <w:t>экологическую</w:t>
      </w:r>
      <w:r>
        <w:rPr>
          <w:color w:val="231F20"/>
          <w:spacing w:val="20"/>
        </w:rPr>
        <w:t> </w:t>
      </w:r>
      <w:r>
        <w:rPr>
          <w:color w:val="231F20"/>
        </w:rPr>
        <w:t>безопасность</w:t>
      </w:r>
      <w:r>
        <w:rPr>
          <w:color w:val="231F20"/>
          <w:spacing w:val="20"/>
        </w:rPr>
        <w:t> </w:t>
      </w:r>
      <w:r>
        <w:rPr>
          <w:color w:val="231F20"/>
        </w:rPr>
        <w:t>предпри-</w:t>
      </w:r>
      <w:r>
        <w:rPr>
          <w:color w:val="231F20"/>
          <w:spacing w:val="-50"/>
        </w:rPr>
        <w:t> </w:t>
      </w:r>
      <w:r>
        <w:rPr>
          <w:color w:val="231F20"/>
        </w:rPr>
        <w:t>ятия,</w:t>
      </w:r>
      <w:r>
        <w:rPr>
          <w:color w:val="231F20"/>
          <w:spacing w:val="25"/>
        </w:rPr>
        <w:t> </w:t>
      </w:r>
      <w:r>
        <w:rPr>
          <w:color w:val="231F20"/>
        </w:rPr>
        <w:t>минимизировать</w:t>
      </w:r>
      <w:r>
        <w:rPr>
          <w:color w:val="231F20"/>
          <w:spacing w:val="26"/>
        </w:rPr>
        <w:t> </w:t>
      </w:r>
      <w:r>
        <w:rPr>
          <w:color w:val="231F20"/>
        </w:rPr>
        <w:t>вред,</w:t>
      </w:r>
      <w:r>
        <w:rPr>
          <w:color w:val="231F20"/>
          <w:spacing w:val="26"/>
        </w:rPr>
        <w:t> </w:t>
      </w:r>
      <w:r>
        <w:rPr>
          <w:color w:val="231F20"/>
        </w:rPr>
        <w:t>наносимый</w:t>
      </w:r>
      <w:r>
        <w:rPr>
          <w:color w:val="231F20"/>
          <w:spacing w:val="26"/>
        </w:rPr>
        <w:t> </w:t>
      </w:r>
      <w:r>
        <w:rPr>
          <w:color w:val="231F20"/>
        </w:rPr>
        <w:t>его</w:t>
      </w:r>
      <w:r>
        <w:rPr>
          <w:color w:val="231F20"/>
          <w:spacing w:val="26"/>
        </w:rPr>
        <w:t> </w:t>
      </w:r>
      <w:r>
        <w:rPr>
          <w:color w:val="231F20"/>
        </w:rPr>
        <w:t>выбросами</w:t>
      </w:r>
      <w:r>
        <w:rPr>
          <w:color w:val="231F20"/>
          <w:spacing w:val="26"/>
        </w:rPr>
        <w:t> </w:t>
      </w:r>
      <w:r>
        <w:rPr>
          <w:color w:val="231F20"/>
        </w:rPr>
        <w:t>окружа-</w:t>
      </w:r>
      <w:r>
        <w:rPr>
          <w:color w:val="231F20"/>
          <w:spacing w:val="1"/>
        </w:rPr>
        <w:t> </w:t>
      </w:r>
      <w:r>
        <w:rPr>
          <w:color w:val="231F20"/>
        </w:rPr>
        <w:t>ющей</w:t>
      </w:r>
      <w:r>
        <w:rPr>
          <w:color w:val="231F20"/>
          <w:spacing w:val="38"/>
        </w:rPr>
        <w:t> </w:t>
      </w:r>
      <w:r>
        <w:rPr>
          <w:color w:val="231F20"/>
        </w:rPr>
        <w:t>среде</w:t>
      </w:r>
      <w:r>
        <w:rPr>
          <w:color w:val="231F20"/>
          <w:spacing w:val="38"/>
        </w:rPr>
        <w:t> </w:t>
      </w:r>
      <w:r>
        <w:rPr>
          <w:color w:val="231F20"/>
        </w:rPr>
        <w:t>[18-21].</w:t>
      </w:r>
      <w:r>
        <w:rPr>
          <w:color w:val="231F20"/>
          <w:spacing w:val="38"/>
        </w:rPr>
        <w:t> </w:t>
      </w:r>
      <w:r>
        <w:rPr>
          <w:color w:val="231F20"/>
        </w:rPr>
        <w:t>Автором</w:t>
      </w:r>
      <w:r>
        <w:rPr>
          <w:color w:val="231F20"/>
          <w:spacing w:val="39"/>
        </w:rPr>
        <w:t> </w:t>
      </w:r>
      <w:r>
        <w:rPr>
          <w:color w:val="231F20"/>
        </w:rPr>
        <w:t>предлагается,</w:t>
      </w:r>
      <w:r>
        <w:rPr>
          <w:color w:val="231F20"/>
          <w:spacing w:val="38"/>
        </w:rPr>
        <w:t> </w:t>
      </w:r>
      <w:r>
        <w:rPr>
          <w:color w:val="231F20"/>
        </w:rPr>
        <w:t>кроме</w:t>
      </w:r>
      <w:r>
        <w:rPr>
          <w:color w:val="231F20"/>
          <w:spacing w:val="38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49"/>
        </w:rPr>
        <w:t> </w:t>
      </w:r>
      <w:r>
        <w:rPr>
          <w:color w:val="231F20"/>
        </w:rPr>
        <w:t>системы</w:t>
      </w:r>
      <w:r>
        <w:rPr>
          <w:color w:val="231F20"/>
          <w:spacing w:val="1"/>
        </w:rPr>
        <w:t> </w:t>
      </w:r>
      <w:r>
        <w:rPr>
          <w:color w:val="231F20"/>
        </w:rPr>
        <w:t>постоянного</w:t>
      </w:r>
      <w:r>
        <w:rPr>
          <w:color w:val="231F20"/>
          <w:spacing w:val="1"/>
        </w:rPr>
        <w:t> </w:t>
      </w:r>
      <w:r>
        <w:rPr>
          <w:color w:val="231F20"/>
        </w:rPr>
        <w:t>экологического</w:t>
      </w:r>
      <w:r>
        <w:rPr>
          <w:color w:val="231F20"/>
          <w:spacing w:val="1"/>
        </w:rPr>
        <w:t> </w:t>
      </w:r>
      <w:r>
        <w:rPr>
          <w:color w:val="231F20"/>
        </w:rPr>
        <w:t>мониторинга,</w:t>
      </w:r>
      <w:r>
        <w:rPr>
          <w:color w:val="231F20"/>
          <w:spacing w:val="1"/>
        </w:rPr>
        <w:t> </w:t>
      </w:r>
      <w:r>
        <w:rPr>
          <w:color w:val="231F20"/>
        </w:rPr>
        <w:t>подготовки</w:t>
      </w:r>
      <w:r>
        <w:rPr>
          <w:color w:val="231F20"/>
          <w:spacing w:val="-50"/>
        </w:rPr>
        <w:t> </w:t>
      </w:r>
      <w:r>
        <w:rPr>
          <w:color w:val="231F20"/>
        </w:rPr>
        <w:t>технически грамотных сотрудников для обслуживания и эксплуа-</w:t>
      </w:r>
      <w:r>
        <w:rPr>
          <w:color w:val="231F20"/>
          <w:spacing w:val="-50"/>
        </w:rPr>
        <w:t> </w:t>
      </w:r>
      <w:r>
        <w:rPr>
          <w:color w:val="231F20"/>
        </w:rPr>
        <w:t>тации</w:t>
      </w:r>
      <w:r>
        <w:rPr>
          <w:color w:val="231F20"/>
          <w:spacing w:val="16"/>
        </w:rPr>
        <w:t> </w:t>
      </w:r>
      <w:r>
        <w:rPr>
          <w:color w:val="231F20"/>
        </w:rPr>
        <w:t>завода,</w:t>
      </w:r>
      <w:r>
        <w:rPr>
          <w:color w:val="231F20"/>
          <w:spacing w:val="17"/>
        </w:rPr>
        <w:t> </w:t>
      </w:r>
      <w:r>
        <w:rPr>
          <w:color w:val="231F20"/>
        </w:rPr>
        <w:t>произвести</w:t>
      </w:r>
      <w:r>
        <w:rPr>
          <w:color w:val="231F20"/>
          <w:spacing w:val="17"/>
        </w:rPr>
        <w:t> </w:t>
      </w:r>
      <w:r>
        <w:rPr>
          <w:color w:val="231F20"/>
        </w:rPr>
        <w:t>ряд</w:t>
      </w:r>
      <w:r>
        <w:rPr>
          <w:color w:val="231F20"/>
          <w:spacing w:val="15"/>
        </w:rPr>
        <w:t> </w:t>
      </w:r>
      <w:r>
        <w:rPr>
          <w:color w:val="231F20"/>
        </w:rPr>
        <w:t>технологических</w:t>
      </w:r>
      <w:r>
        <w:rPr>
          <w:color w:val="231F20"/>
          <w:spacing w:val="17"/>
        </w:rPr>
        <w:t> </w:t>
      </w:r>
      <w:r>
        <w:rPr>
          <w:color w:val="231F20"/>
        </w:rPr>
        <w:t>изменений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обо-</w:t>
      </w:r>
      <w:r>
        <w:rPr>
          <w:color w:val="231F20"/>
          <w:spacing w:val="-49"/>
        </w:rPr>
        <w:t> </w:t>
      </w:r>
      <w:r>
        <w:rPr>
          <w:color w:val="231F20"/>
        </w:rPr>
        <w:t>рудовании завода, стоящего по сути дела в пустыне возле солено-</w:t>
      </w:r>
      <w:r>
        <w:rPr>
          <w:color w:val="231F20"/>
          <w:spacing w:val="-50"/>
        </w:rPr>
        <w:t> </w:t>
      </w:r>
      <w:r>
        <w:rPr>
          <w:color w:val="231F20"/>
        </w:rPr>
        <w:t>го</w:t>
      </w:r>
      <w:r>
        <w:rPr>
          <w:color w:val="231F20"/>
          <w:spacing w:val="1"/>
        </w:rPr>
        <w:t> </w:t>
      </w:r>
      <w:r>
        <w:rPr>
          <w:color w:val="231F20"/>
        </w:rPr>
        <w:t>моря.</w:t>
      </w:r>
      <w:r>
        <w:rPr>
          <w:color w:val="231F20"/>
          <w:spacing w:val="2"/>
        </w:rPr>
        <w:t> </w:t>
      </w:r>
      <w:r>
        <w:rPr>
          <w:color w:val="231F20"/>
        </w:rPr>
        <w:t>Так,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2"/>
        </w:rPr>
        <w:t> </w:t>
      </w:r>
      <w:r>
        <w:rPr>
          <w:color w:val="231F20"/>
        </w:rPr>
        <w:t>замкнутой</w:t>
      </w:r>
      <w:r>
        <w:rPr>
          <w:color w:val="231F20"/>
          <w:spacing w:val="1"/>
        </w:rPr>
        <w:t> </w:t>
      </w:r>
      <w:r>
        <w:rPr>
          <w:color w:val="231F20"/>
        </w:rPr>
        <w:t>промышленной</w:t>
      </w:r>
      <w:r>
        <w:rPr>
          <w:color w:val="231F20"/>
          <w:spacing w:val="2"/>
        </w:rPr>
        <w:t> </w:t>
      </w:r>
      <w:r>
        <w:rPr>
          <w:color w:val="231F20"/>
        </w:rPr>
        <w:t>установки</w:t>
      </w:r>
      <w:r>
        <w:rPr>
          <w:color w:val="231F20"/>
          <w:spacing w:val="1"/>
        </w:rPr>
        <w:t> </w:t>
      </w:r>
      <w:r>
        <w:rPr>
          <w:color w:val="231F20"/>
        </w:rPr>
        <w:t>для фильтрации оборотной воды может предотвратить попадание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промышленных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стоков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морскую</w:t>
      </w:r>
      <w:r>
        <w:rPr>
          <w:color w:val="231F20"/>
          <w:spacing w:val="-11"/>
        </w:rPr>
        <w:t> </w:t>
      </w:r>
      <w:r>
        <w:rPr>
          <w:color w:val="231F20"/>
        </w:rPr>
        <w:t>среду</w:t>
      </w:r>
      <w:r>
        <w:rPr>
          <w:color w:val="231F20"/>
          <w:spacing w:val="-12"/>
        </w:rPr>
        <w:t> </w:t>
      </w:r>
      <w:r>
        <w:rPr>
          <w:color w:val="231F20"/>
        </w:rPr>
        <w:t>[22].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такой</w:t>
      </w:r>
      <w:r>
        <w:rPr>
          <w:color w:val="231F20"/>
          <w:spacing w:val="-12"/>
        </w:rPr>
        <w:t> </w:t>
      </w:r>
      <w:r>
        <w:rPr>
          <w:color w:val="231F20"/>
        </w:rPr>
        <w:t>системе</w:t>
      </w:r>
      <w:r>
        <w:rPr>
          <w:color w:val="231F20"/>
          <w:spacing w:val="-12"/>
        </w:rPr>
        <w:t> </w:t>
      </w:r>
      <w:r>
        <w:rPr>
          <w:color w:val="231F20"/>
        </w:rPr>
        <w:t>вода</w:t>
      </w:r>
      <w:r>
        <w:rPr>
          <w:color w:val="231F20"/>
          <w:spacing w:val="-49"/>
        </w:rPr>
        <w:t> </w:t>
      </w:r>
      <w:r>
        <w:rPr>
          <w:color w:val="231F20"/>
        </w:rPr>
        <w:t>проходит первичную подготовку и поступают потребителю. Один</w:t>
      </w:r>
      <w:r>
        <w:rPr>
          <w:color w:val="231F20"/>
          <w:spacing w:val="-50"/>
        </w:rPr>
        <w:t> </w:t>
      </w:r>
      <w:r>
        <w:rPr>
          <w:color w:val="231F20"/>
        </w:rPr>
        <w:t>поток</w:t>
      </w:r>
      <w:r>
        <w:rPr>
          <w:color w:val="231F20"/>
          <w:spacing w:val="18"/>
        </w:rPr>
        <w:t> </w:t>
      </w:r>
      <w:r>
        <w:rPr>
          <w:color w:val="231F20"/>
        </w:rPr>
        <w:t>направляется</w:t>
      </w:r>
      <w:r>
        <w:rPr>
          <w:color w:val="231F20"/>
          <w:spacing w:val="19"/>
        </w:rPr>
        <w:t> </w:t>
      </w:r>
      <w:r>
        <w:rPr>
          <w:color w:val="231F20"/>
        </w:rPr>
        <w:t>для</w:t>
      </w:r>
      <w:r>
        <w:rPr>
          <w:color w:val="231F20"/>
          <w:spacing w:val="18"/>
        </w:rPr>
        <w:t> </w:t>
      </w:r>
      <w:r>
        <w:rPr>
          <w:color w:val="231F20"/>
        </w:rPr>
        <w:t>грязного</w:t>
      </w:r>
      <w:r>
        <w:rPr>
          <w:color w:val="231F20"/>
          <w:spacing w:val="19"/>
        </w:rPr>
        <w:t> </w:t>
      </w:r>
      <w:r>
        <w:rPr>
          <w:color w:val="231F20"/>
        </w:rPr>
        <w:t>цикла,</w:t>
      </w:r>
      <w:r>
        <w:rPr>
          <w:color w:val="231F20"/>
          <w:spacing w:val="18"/>
        </w:rPr>
        <w:t> </w:t>
      </w:r>
      <w:r>
        <w:rPr>
          <w:color w:val="231F20"/>
        </w:rPr>
        <w:t>другая</w:t>
      </w:r>
      <w:r>
        <w:rPr>
          <w:color w:val="231F20"/>
          <w:spacing w:val="19"/>
        </w:rPr>
        <w:t> </w:t>
      </w:r>
      <w:r>
        <w:rPr>
          <w:color w:val="231F20"/>
        </w:rPr>
        <w:t>часть</w:t>
      </w:r>
      <w:r>
        <w:rPr>
          <w:color w:val="231F20"/>
          <w:spacing w:val="19"/>
        </w:rPr>
        <w:t> </w:t>
      </w:r>
      <w:r>
        <w:rPr>
          <w:color w:val="231F20"/>
        </w:rPr>
        <w:t>после</w:t>
      </w:r>
      <w:r>
        <w:rPr>
          <w:color w:val="231F20"/>
          <w:spacing w:val="18"/>
        </w:rPr>
        <w:t> </w:t>
      </w:r>
      <w:r>
        <w:rPr>
          <w:color w:val="231F20"/>
        </w:rPr>
        <w:t>доо-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чистки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туда,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где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требуется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чистая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высокого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качества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эту</w:t>
      </w:r>
      <w:r>
        <w:rPr>
          <w:color w:val="231F20"/>
          <w:spacing w:val="-50"/>
        </w:rPr>
        <w:t> </w:t>
      </w:r>
      <w:r>
        <w:rPr>
          <w:color w:val="231F20"/>
        </w:rPr>
        <w:t>же</w:t>
      </w:r>
      <w:r>
        <w:rPr>
          <w:color w:val="231F20"/>
          <w:spacing w:val="-10"/>
        </w:rPr>
        <w:t> </w:t>
      </w:r>
      <w:r>
        <w:rPr>
          <w:color w:val="231F20"/>
        </w:rPr>
        <w:t>установку</w:t>
      </w:r>
      <w:r>
        <w:rPr>
          <w:color w:val="231F20"/>
          <w:spacing w:val="-10"/>
        </w:rPr>
        <w:t> </w:t>
      </w:r>
      <w:r>
        <w:rPr>
          <w:color w:val="231F20"/>
        </w:rPr>
        <w:t>она</w:t>
      </w:r>
      <w:r>
        <w:rPr>
          <w:color w:val="231F20"/>
          <w:spacing w:val="-10"/>
        </w:rPr>
        <w:t> </w:t>
      </w:r>
      <w:r>
        <w:rPr>
          <w:color w:val="231F20"/>
        </w:rPr>
        <w:t>возвращается</w:t>
      </w:r>
      <w:r>
        <w:rPr>
          <w:color w:val="231F20"/>
          <w:spacing w:val="-10"/>
        </w:rPr>
        <w:t> </w:t>
      </w:r>
      <w:r>
        <w:rPr>
          <w:color w:val="231F20"/>
        </w:rPr>
        <w:t>после</w:t>
      </w:r>
      <w:r>
        <w:rPr>
          <w:color w:val="231F20"/>
          <w:spacing w:val="-10"/>
        </w:rPr>
        <w:t> </w:t>
      </w:r>
      <w:r>
        <w:rPr>
          <w:color w:val="231F20"/>
        </w:rPr>
        <w:t>чистого</w:t>
      </w:r>
      <w:r>
        <w:rPr>
          <w:color w:val="231F20"/>
          <w:spacing w:val="-10"/>
        </w:rPr>
        <w:t> </w:t>
      </w:r>
      <w:r>
        <w:rPr>
          <w:color w:val="231F20"/>
        </w:rPr>
        <w:t>цикла.</w:t>
      </w:r>
      <w:r>
        <w:rPr>
          <w:color w:val="231F20"/>
          <w:spacing w:val="-10"/>
        </w:rPr>
        <w:t> </w:t>
      </w:r>
      <w:r>
        <w:rPr>
          <w:color w:val="231F20"/>
        </w:rPr>
        <w:t>Вода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</w:rPr>
        <w:t>гряз-</w:t>
      </w:r>
      <w:r>
        <w:rPr>
          <w:color w:val="231F20"/>
          <w:spacing w:val="-50"/>
        </w:rPr>
        <w:t> </w:t>
      </w:r>
      <w:r>
        <w:rPr>
          <w:color w:val="231F20"/>
        </w:rPr>
        <w:t>ного цикла попадает на безвозвратное потребление. Накопленный</w:t>
      </w:r>
      <w:r>
        <w:rPr>
          <w:color w:val="231F20"/>
          <w:spacing w:val="-50"/>
        </w:rPr>
        <w:t> </w:t>
      </w:r>
      <w:r>
        <w:rPr>
          <w:color w:val="231F20"/>
        </w:rPr>
        <w:t>шлам подлежит утилизации через газогенератор. В данном случае</w:t>
      </w:r>
      <w:r>
        <w:rPr>
          <w:color w:val="231F20"/>
          <w:spacing w:val="-50"/>
        </w:rPr>
        <w:t> </w:t>
      </w:r>
      <w:r>
        <w:rPr>
          <w:color w:val="231F20"/>
        </w:rPr>
        <w:t>имеет смысл оборудовать установку эффективной системой боко-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фильтрации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низким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потреблением</w:t>
      </w:r>
      <w:r>
        <w:rPr>
          <w:color w:val="231F20"/>
          <w:spacing w:val="-11"/>
        </w:rPr>
        <w:t> </w:t>
      </w:r>
      <w:r>
        <w:rPr>
          <w:color w:val="231F20"/>
        </w:rPr>
        <w:t>энергоресурсов.</w:t>
      </w:r>
      <w:r>
        <w:rPr>
          <w:color w:val="231F20"/>
          <w:spacing w:val="-10"/>
        </w:rPr>
        <w:t> </w:t>
      </w:r>
      <w:r>
        <w:rPr>
          <w:color w:val="231F20"/>
        </w:rPr>
        <w:t>Речь</w:t>
      </w:r>
      <w:r>
        <w:rPr>
          <w:color w:val="231F20"/>
          <w:spacing w:val="-11"/>
        </w:rPr>
        <w:t> </w:t>
      </w:r>
      <w:r>
        <w:rPr>
          <w:color w:val="231F20"/>
        </w:rPr>
        <w:t>идет</w:t>
      </w:r>
      <w:r>
        <w:rPr>
          <w:color w:val="231F20"/>
          <w:spacing w:val="-50"/>
        </w:rPr>
        <w:t> </w:t>
      </w:r>
      <w:r>
        <w:rPr>
          <w:color w:val="231F20"/>
        </w:rPr>
        <w:t>о том, что из всей оборотной воды отводится около 10% воды, ко-</w:t>
      </w:r>
      <w:r>
        <w:rPr>
          <w:color w:val="231F20"/>
          <w:spacing w:val="-50"/>
        </w:rPr>
        <w:t> </w:t>
      </w:r>
      <w:r>
        <w:rPr>
          <w:color w:val="231F20"/>
        </w:rPr>
        <w:t>торая</w:t>
      </w:r>
      <w:r>
        <w:rPr>
          <w:color w:val="231F20"/>
          <w:spacing w:val="21"/>
        </w:rPr>
        <w:t> </w:t>
      </w:r>
      <w:r>
        <w:rPr>
          <w:color w:val="231F20"/>
        </w:rPr>
        <w:t>после</w:t>
      </w:r>
      <w:r>
        <w:rPr>
          <w:color w:val="231F20"/>
          <w:spacing w:val="21"/>
        </w:rPr>
        <w:t> </w:t>
      </w:r>
      <w:r>
        <w:rPr>
          <w:color w:val="231F20"/>
        </w:rPr>
        <w:t>фильтрования</w:t>
      </w:r>
      <w:r>
        <w:rPr>
          <w:color w:val="231F20"/>
          <w:spacing w:val="21"/>
        </w:rPr>
        <w:t> </w:t>
      </w:r>
      <w:r>
        <w:rPr>
          <w:color w:val="231F20"/>
        </w:rPr>
        <w:t>через</w:t>
      </w:r>
      <w:r>
        <w:rPr>
          <w:color w:val="231F20"/>
          <w:spacing w:val="21"/>
        </w:rPr>
        <w:t> </w:t>
      </w:r>
      <w:r>
        <w:rPr>
          <w:color w:val="231F20"/>
        </w:rPr>
        <w:t>большое</w:t>
      </w:r>
      <w:r>
        <w:rPr>
          <w:color w:val="231F20"/>
          <w:spacing w:val="21"/>
        </w:rPr>
        <w:t> </w:t>
      </w:r>
      <w:r>
        <w:rPr>
          <w:color w:val="231F20"/>
        </w:rPr>
        <w:t>число</w:t>
      </w:r>
      <w:r>
        <w:rPr>
          <w:color w:val="231F20"/>
          <w:spacing w:val="21"/>
        </w:rPr>
        <w:t> </w:t>
      </w:r>
      <w:r>
        <w:rPr>
          <w:color w:val="231F20"/>
        </w:rPr>
        <w:t>фильтров,</w:t>
      </w:r>
      <w:r>
        <w:rPr>
          <w:color w:val="231F20"/>
          <w:spacing w:val="21"/>
        </w:rPr>
        <w:t> </w:t>
      </w:r>
      <w:r>
        <w:rPr>
          <w:color w:val="231F20"/>
        </w:rPr>
        <w:t>уста-</w:t>
      </w:r>
      <w:r>
        <w:rPr>
          <w:color w:val="231F20"/>
          <w:spacing w:val="1"/>
        </w:rPr>
        <w:t> </w:t>
      </w:r>
      <w:r>
        <w:rPr>
          <w:color w:val="231F20"/>
        </w:rPr>
        <w:t>новленных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параллельной</w:t>
      </w:r>
      <w:r>
        <w:rPr>
          <w:color w:val="231F20"/>
          <w:spacing w:val="3"/>
        </w:rPr>
        <w:t> </w:t>
      </w:r>
      <w:r>
        <w:rPr>
          <w:color w:val="231F20"/>
        </w:rPr>
        <w:t>схеме,</w:t>
      </w:r>
      <w:r>
        <w:rPr>
          <w:color w:val="231F20"/>
          <w:spacing w:val="2"/>
        </w:rPr>
        <w:t> </w:t>
      </w:r>
      <w:r>
        <w:rPr>
          <w:color w:val="231F20"/>
        </w:rPr>
        <w:t>вновь</w:t>
      </w:r>
      <w:r>
        <w:rPr>
          <w:color w:val="231F20"/>
          <w:spacing w:val="3"/>
        </w:rPr>
        <w:t> </w:t>
      </w:r>
      <w:r>
        <w:rPr>
          <w:color w:val="231F20"/>
        </w:rPr>
        <w:t>возвращается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оборот-</w:t>
      </w:r>
      <w:r>
        <w:rPr>
          <w:color w:val="231F20"/>
          <w:spacing w:val="1"/>
        </w:rPr>
        <w:t> </w:t>
      </w:r>
      <w:r>
        <w:rPr>
          <w:color w:val="231F20"/>
        </w:rPr>
        <w:t>ное</w:t>
      </w:r>
      <w:r>
        <w:rPr>
          <w:color w:val="231F20"/>
          <w:spacing w:val="32"/>
        </w:rPr>
        <w:t> </w:t>
      </w:r>
      <w:r>
        <w:rPr>
          <w:color w:val="231F20"/>
        </w:rPr>
        <w:t>водоснабжение.</w:t>
      </w:r>
      <w:r>
        <w:rPr>
          <w:color w:val="231F20"/>
          <w:spacing w:val="33"/>
        </w:rPr>
        <w:t> </w:t>
      </w:r>
      <w:r>
        <w:rPr>
          <w:color w:val="231F20"/>
        </w:rPr>
        <w:t>В</w:t>
      </w:r>
      <w:r>
        <w:rPr>
          <w:color w:val="231F20"/>
          <w:spacing w:val="32"/>
        </w:rPr>
        <w:t> </w:t>
      </w:r>
      <w:r>
        <w:rPr>
          <w:color w:val="231F20"/>
        </w:rPr>
        <w:t>итоге,</w:t>
      </w:r>
      <w:r>
        <w:rPr>
          <w:color w:val="231F20"/>
          <w:spacing w:val="33"/>
        </w:rPr>
        <w:t> </w:t>
      </w:r>
      <w:r>
        <w:rPr>
          <w:color w:val="231F20"/>
        </w:rPr>
        <w:t>качество</w:t>
      </w:r>
      <w:r>
        <w:rPr>
          <w:color w:val="231F20"/>
          <w:spacing w:val="32"/>
        </w:rPr>
        <w:t> </w:t>
      </w:r>
      <w:r>
        <w:rPr>
          <w:color w:val="231F20"/>
        </w:rPr>
        <w:t>воды</w:t>
      </w:r>
      <w:r>
        <w:rPr>
          <w:color w:val="231F20"/>
          <w:spacing w:val="33"/>
        </w:rPr>
        <w:t> </w:t>
      </w:r>
      <w:r>
        <w:rPr>
          <w:color w:val="231F20"/>
        </w:rPr>
        <w:t>поддерживается</w:t>
      </w:r>
      <w:r>
        <w:rPr>
          <w:color w:val="231F20"/>
          <w:spacing w:val="32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приемлемом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уровне.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Модуль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фильтрации</w:t>
      </w:r>
      <w:r>
        <w:rPr>
          <w:color w:val="231F20"/>
          <w:spacing w:val="-12"/>
        </w:rPr>
        <w:t> </w:t>
      </w:r>
      <w:r>
        <w:rPr>
          <w:color w:val="231F20"/>
        </w:rPr>
        <w:t>обеспечивает</w:t>
      </w:r>
      <w:r>
        <w:rPr>
          <w:color w:val="231F20"/>
          <w:spacing w:val="-12"/>
        </w:rPr>
        <w:t> </w:t>
      </w:r>
      <w:r>
        <w:rPr>
          <w:color w:val="231F20"/>
        </w:rPr>
        <w:t>очистку</w:t>
      </w:r>
      <w:r>
        <w:rPr>
          <w:color w:val="231F20"/>
          <w:spacing w:val="-11"/>
        </w:rPr>
        <w:t> </w:t>
      </w:r>
      <w:r>
        <w:rPr>
          <w:color w:val="231F20"/>
        </w:rPr>
        <w:t>до</w:t>
      </w:r>
      <w:r>
        <w:rPr>
          <w:color w:val="231F20"/>
          <w:spacing w:val="1"/>
        </w:rPr>
        <w:t> </w:t>
      </w:r>
      <w:r>
        <w:rPr>
          <w:color w:val="231F20"/>
        </w:rPr>
        <w:t>4400 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 воды в рамках оборотного водоснабжения завода [23–24].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Промышленные стоки завода, насыщенные солями, могут на-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нести значительный ущерб экосистеме залива. Мобильными уста-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spacing w:val="-3"/>
          <w:vertAlign w:val="baseline"/>
        </w:rPr>
        <w:t>новками по опреснению воды, работающими на солнечной </w:t>
      </w:r>
      <w:r>
        <w:rPr>
          <w:color w:val="231F20"/>
          <w:spacing w:val="-2"/>
          <w:vertAlign w:val="baseline"/>
        </w:rPr>
        <w:t>энергии,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поскольку объект,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по сути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дела,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находится в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пустыне,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можно обе-</w:t>
      </w:r>
      <w:r>
        <w:rPr>
          <w:color w:val="231F20"/>
          <w:spacing w:val="-49"/>
          <w:vertAlign w:val="baseline"/>
        </w:rPr>
        <w:t> </w:t>
      </w:r>
      <w:r>
        <w:rPr>
          <w:color w:val="231F20"/>
          <w:spacing w:val="-4"/>
          <w:vertAlign w:val="baseline"/>
        </w:rPr>
        <w:t>спечить не только заводы «Гарабогазкармид» и «Гарабогазсульфат»,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но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газо-нефтехимические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производства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по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всему</w:t>
      </w:r>
      <w:r>
        <w:rPr>
          <w:color w:val="231F20"/>
          <w:spacing w:val="3"/>
          <w:vertAlign w:val="baseline"/>
        </w:rPr>
        <w:t> </w:t>
      </w:r>
      <w:r>
        <w:rPr>
          <w:color w:val="231F20"/>
          <w:vertAlign w:val="baseline"/>
        </w:rPr>
        <w:t>региону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Кара-</w:t>
      </w:r>
    </w:p>
    <w:p>
      <w:pPr>
        <w:pStyle w:val="BodyText"/>
        <w:spacing w:before="26"/>
        <w:ind w:left="158"/>
      </w:pPr>
      <w:r>
        <w:rPr>
          <w:color w:val="231F20"/>
        </w:rPr>
        <w:t>Богаз-Гола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3"/>
        </w:rPr>
        <w:t> </w:t>
      </w:r>
      <w:r>
        <w:rPr>
          <w:color w:val="231F20"/>
        </w:rPr>
        <w:t>3)</w:t>
      </w:r>
      <w:r>
        <w:rPr>
          <w:color w:val="231F20"/>
          <w:spacing w:val="3"/>
        </w:rPr>
        <w:t> </w:t>
      </w:r>
      <w:r>
        <w:rPr>
          <w:color w:val="231F20"/>
        </w:rPr>
        <w:t>[25].</w:t>
      </w:r>
    </w:p>
    <w:p>
      <w:pPr>
        <w:pStyle w:val="BodyText"/>
        <w:spacing w:line="254" w:lineRule="auto" w:before="15"/>
        <w:ind w:left="158" w:firstLine="396"/>
      </w:pPr>
      <w:r>
        <w:rPr>
          <w:color w:val="231F20"/>
          <w:w w:val="95"/>
        </w:rPr>
        <w:t>Также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важно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проанализировать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вопрос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постройке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«Гарабогаз-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кармидом»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своей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собственной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электростанции.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Мощность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1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000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до</w:t>
      </w:r>
    </w:p>
    <w:p>
      <w:pPr>
        <w:spacing w:after="0" w:line="254" w:lineRule="auto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  <w:w w:val="95"/>
        </w:rPr>
        <w:t>10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000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кВт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обойдется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заводу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20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до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50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тыс.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руб.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за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кВт.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Собственная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электростанция для «Гарабогазкармида» – дело перспективное и от-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вечает</w:t>
      </w:r>
      <w:r>
        <w:rPr>
          <w:color w:val="231F20"/>
          <w:spacing w:val="-6"/>
        </w:rPr>
        <w:t> </w:t>
      </w:r>
      <w:r>
        <w:rPr>
          <w:color w:val="231F20"/>
        </w:rPr>
        <w:t>целям</w:t>
      </w:r>
      <w:r>
        <w:rPr>
          <w:color w:val="231F20"/>
          <w:spacing w:val="-6"/>
        </w:rPr>
        <w:t> </w:t>
      </w:r>
      <w:r>
        <w:rPr>
          <w:color w:val="231F20"/>
        </w:rPr>
        <w:t>развития</w:t>
      </w:r>
      <w:r>
        <w:rPr>
          <w:color w:val="231F20"/>
          <w:spacing w:val="-6"/>
        </w:rPr>
        <w:t> </w:t>
      </w:r>
      <w:r>
        <w:rPr>
          <w:color w:val="231F20"/>
        </w:rPr>
        <w:t>устойчивых</w:t>
      </w:r>
      <w:r>
        <w:rPr>
          <w:color w:val="231F20"/>
          <w:spacing w:val="-6"/>
        </w:rPr>
        <w:t> </w:t>
      </w:r>
      <w:r>
        <w:rPr>
          <w:color w:val="231F20"/>
        </w:rPr>
        <w:t>природно-технических</w:t>
      </w:r>
      <w:r>
        <w:rPr>
          <w:color w:val="231F20"/>
          <w:spacing w:val="-5"/>
        </w:rPr>
        <w:t> </w:t>
      </w:r>
      <w:r>
        <w:rPr>
          <w:color w:val="231F20"/>
        </w:rPr>
        <w:t>систем.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Цена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автономной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мобильной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газотурбинной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(газопоршневой)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элек-</w:t>
      </w:r>
      <w:r>
        <w:rPr>
          <w:color w:val="231F20"/>
          <w:spacing w:val="-50"/>
        </w:rPr>
        <w:t> </w:t>
      </w:r>
      <w:r>
        <w:rPr>
          <w:color w:val="231F20"/>
        </w:rPr>
        <w:t>тростанции мощностью 3000</w:t>
      </w:r>
      <w:r>
        <w:rPr>
          <w:color w:val="231F20"/>
          <w:spacing w:val="-1"/>
        </w:rPr>
        <w:t> </w:t>
      </w:r>
      <w:r>
        <w:rPr>
          <w:color w:val="231F20"/>
        </w:rPr>
        <w:t>кВт (3МВт) –</w:t>
      </w:r>
      <w:r>
        <w:rPr>
          <w:color w:val="231F20"/>
          <w:spacing w:val="-1"/>
        </w:rPr>
        <w:t> </w:t>
      </w:r>
      <w:r>
        <w:rPr>
          <w:color w:val="231F20"/>
        </w:rPr>
        <w:t>от</w:t>
      </w:r>
      <w:r>
        <w:rPr>
          <w:color w:val="231F20"/>
          <w:spacing w:val="-1"/>
        </w:rPr>
        <w:t> </w:t>
      </w:r>
      <w:r>
        <w:rPr>
          <w:color w:val="231F20"/>
        </w:rPr>
        <w:t>2</w:t>
      </w:r>
      <w:r>
        <w:rPr>
          <w:color w:val="231F20"/>
          <w:spacing w:val="-1"/>
        </w:rPr>
        <w:t> </w:t>
      </w:r>
      <w:r>
        <w:rPr>
          <w:color w:val="231F20"/>
        </w:rPr>
        <w:t>млн. € [26].</w:t>
      </w:r>
    </w:p>
    <w:p>
      <w:pPr>
        <w:pStyle w:val="BodyText"/>
        <w:spacing w:before="6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82">
            <wp:simplePos x="0" y="0"/>
            <wp:positionH relativeFrom="page">
              <wp:posOffset>774001</wp:posOffset>
            </wp:positionH>
            <wp:positionV relativeFrom="paragraph">
              <wp:posOffset>158030</wp:posOffset>
            </wp:positionV>
            <wp:extent cx="3768198" cy="2045589"/>
            <wp:effectExtent l="0" t="0" r="0" b="0"/>
            <wp:wrapTopAndBottom/>
            <wp:docPr id="343" name="image2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205.jpe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8198" cy="2045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19"/>
        </w:rPr>
      </w:pPr>
    </w:p>
    <w:p>
      <w:pPr>
        <w:spacing w:before="0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установки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боковой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фильтрацией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оборотной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воды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предприятия</w:t>
      </w:r>
    </w:p>
    <w:p>
      <w:pPr>
        <w:pStyle w:val="BodyText"/>
        <w:spacing w:before="5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83">
            <wp:simplePos x="0" y="0"/>
            <wp:positionH relativeFrom="page">
              <wp:posOffset>774001</wp:posOffset>
            </wp:positionH>
            <wp:positionV relativeFrom="paragraph">
              <wp:posOffset>150149</wp:posOffset>
            </wp:positionV>
            <wp:extent cx="3791958" cy="1219200"/>
            <wp:effectExtent l="0" t="0" r="0" b="0"/>
            <wp:wrapTopAndBottom/>
            <wp:docPr id="345" name="image2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206.jpe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958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18"/>
        </w:rPr>
      </w:pPr>
    </w:p>
    <w:p>
      <w:pPr>
        <w:spacing w:before="0"/>
        <w:ind w:left="198" w:right="198" w:firstLine="0"/>
        <w:jc w:val="center"/>
        <w:rPr>
          <w:sz w:val="18"/>
        </w:rPr>
      </w:pPr>
      <w:r>
        <w:rPr>
          <w:color w:val="231F20"/>
          <w:spacing w:val="-1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опреснительной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установки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Aqua4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солнечной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энергии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  <w:spacing w:val="-1"/>
          <w:w w:val="105"/>
        </w:rPr>
        <w:t>Исходя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задач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безопасного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комплекса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сле-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дует оборудовать завод современными установками по очистке.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очистки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воздуха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сернистого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газа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аммиака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применяют-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  <w:w w:val="105"/>
        </w:rPr>
        <w:t>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скрубберы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наполнителями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различных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свойств,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дает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хо-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рошие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результаты.</w:t>
      </w:r>
    </w:p>
    <w:p>
      <w:pPr>
        <w:pStyle w:val="BodyText"/>
        <w:spacing w:line="254" w:lineRule="auto" w:before="2"/>
        <w:ind w:left="158" w:right="155" w:firstLine="396"/>
        <w:jc w:val="both"/>
      </w:pPr>
      <w:r>
        <w:rPr>
          <w:color w:val="231F20"/>
        </w:rPr>
        <w:t>Таким образом, выполняя вышеупомянутые меры по коррек-</w:t>
      </w:r>
      <w:r>
        <w:rPr>
          <w:color w:val="231F20"/>
          <w:spacing w:val="1"/>
        </w:rPr>
        <w:t> </w:t>
      </w:r>
      <w:r>
        <w:rPr>
          <w:color w:val="231F20"/>
        </w:rPr>
        <w:t>тировке технологии производства можно значительно повысить</w:t>
      </w:r>
      <w:r>
        <w:rPr>
          <w:color w:val="231F20"/>
          <w:spacing w:val="1"/>
        </w:rPr>
        <w:t> </w:t>
      </w:r>
      <w:r>
        <w:rPr>
          <w:color w:val="231F20"/>
        </w:rPr>
        <w:t>экологическую безопасность предприятия, что благоприятно от-</w:t>
      </w:r>
      <w:r>
        <w:rPr>
          <w:color w:val="231F20"/>
          <w:spacing w:val="1"/>
        </w:rPr>
        <w:t> </w:t>
      </w:r>
      <w:r>
        <w:rPr>
          <w:color w:val="231F20"/>
        </w:rPr>
        <w:t>разится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экосистеме</w:t>
      </w:r>
      <w:r>
        <w:rPr>
          <w:color w:val="231F20"/>
          <w:spacing w:val="2"/>
        </w:rPr>
        <w:t> </w:t>
      </w:r>
      <w:r>
        <w:rPr>
          <w:color w:val="231F20"/>
        </w:rPr>
        <w:t>Каспийского</w:t>
      </w:r>
      <w:r>
        <w:rPr>
          <w:color w:val="231F20"/>
          <w:spacing w:val="2"/>
        </w:rPr>
        <w:t> </w:t>
      </w:r>
      <w:r>
        <w:rPr>
          <w:color w:val="231F20"/>
        </w:rPr>
        <w:t>моря.</w:t>
      </w:r>
    </w:p>
    <w:p>
      <w:pPr>
        <w:pStyle w:val="BodyText"/>
        <w:spacing w:before="10"/>
        <w:rPr>
          <w:sz w:val="18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BodyText"/>
        <w:spacing w:before="11"/>
        <w:rPr>
          <w:b/>
          <w:sz w:val="15"/>
        </w:rPr>
      </w:pPr>
    </w:p>
    <w:p>
      <w:pPr>
        <w:pStyle w:val="ListParagraph"/>
        <w:numPr>
          <w:ilvl w:val="0"/>
          <w:numId w:val="75"/>
        </w:numPr>
        <w:tabs>
          <w:tab w:pos="783" w:val="left" w:leader="none"/>
        </w:tabs>
        <w:spacing w:line="254" w:lineRule="auto" w:before="0" w:after="0"/>
        <w:ind w:left="158" w:right="158" w:firstLine="396"/>
        <w:jc w:val="both"/>
        <w:rPr>
          <w:sz w:val="18"/>
        </w:rPr>
      </w:pPr>
      <w:r>
        <w:rPr>
          <w:i/>
          <w:color w:val="231F20"/>
          <w:sz w:val="18"/>
        </w:rPr>
        <w:t>Тетиор А. Н. </w:t>
      </w:r>
      <w:r>
        <w:rPr>
          <w:color w:val="231F20"/>
          <w:sz w:val="18"/>
        </w:rPr>
        <w:t>Экосити: проблемы, решения [Ecocity: problems, solu-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tions].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НИА-Природа, 2005.</w:t>
      </w:r>
    </w:p>
    <w:p>
      <w:pPr>
        <w:pStyle w:val="ListParagraph"/>
        <w:numPr>
          <w:ilvl w:val="0"/>
          <w:numId w:val="75"/>
        </w:numPr>
        <w:tabs>
          <w:tab w:pos="783" w:val="left" w:leader="none"/>
        </w:tabs>
        <w:spacing w:line="254" w:lineRule="auto" w:before="1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Смирнова Е. Э. </w:t>
      </w:r>
      <w:r>
        <w:rPr>
          <w:color w:val="231F20"/>
          <w:sz w:val="18"/>
        </w:rPr>
        <w:t>Экологические основы природопользования. Санкт-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Петербург: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Ютас, 2006. 120 с.</w:t>
      </w:r>
    </w:p>
    <w:p>
      <w:pPr>
        <w:pStyle w:val="ListParagraph"/>
        <w:numPr>
          <w:ilvl w:val="0"/>
          <w:numId w:val="75"/>
        </w:numPr>
        <w:tabs>
          <w:tab w:pos="783" w:val="left" w:leader="none"/>
        </w:tabs>
        <w:spacing w:line="240" w:lineRule="auto" w:before="1" w:after="0"/>
        <w:ind w:left="782" w:right="0" w:hanging="228"/>
        <w:jc w:val="both"/>
        <w:rPr>
          <w:sz w:val="18"/>
        </w:rPr>
      </w:pPr>
      <w:r>
        <w:rPr>
          <w:i/>
          <w:color w:val="231F20"/>
          <w:sz w:val="18"/>
        </w:rPr>
        <w:t>Смирнова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Е.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Э.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Экология.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Санкт-Петербург: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Ютас,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2010.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100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75"/>
        </w:numPr>
        <w:tabs>
          <w:tab w:pos="783" w:val="left" w:leader="none"/>
        </w:tabs>
        <w:spacing w:line="254" w:lineRule="auto" w:before="1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Slesarev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1"/>
          <w:sz w:val="18"/>
        </w:rPr>
        <w:t>M.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pacing w:val="-1"/>
          <w:sz w:val="18"/>
        </w:rPr>
        <w:t>Y.,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pacing w:val="-1"/>
          <w:sz w:val="18"/>
        </w:rPr>
        <w:t>Telichenko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pacing w:val="-1"/>
          <w:sz w:val="18"/>
        </w:rPr>
        <w:t>V.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pacing w:val="-1"/>
          <w:sz w:val="18"/>
        </w:rPr>
        <w:t>I.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computer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modeling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concept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par-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adigm of Green Standardization of ecological construction // Сборник: IOP Conf.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Ser.: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Mater.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Sci.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Eng.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Vol.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456.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012126.</w:t>
      </w:r>
    </w:p>
    <w:p>
      <w:pPr>
        <w:pStyle w:val="ListParagraph"/>
        <w:numPr>
          <w:ilvl w:val="0"/>
          <w:numId w:val="75"/>
        </w:numPr>
        <w:tabs>
          <w:tab w:pos="783" w:val="left" w:leader="none"/>
        </w:tabs>
        <w:spacing w:line="254" w:lineRule="auto" w:before="2" w:after="0"/>
        <w:ind w:left="158" w:right="159" w:firstLine="396"/>
        <w:jc w:val="both"/>
        <w:rPr>
          <w:sz w:val="18"/>
        </w:rPr>
      </w:pPr>
      <w:r>
        <w:rPr>
          <w:i/>
          <w:color w:val="231F20"/>
          <w:sz w:val="18"/>
        </w:rPr>
        <w:t>El-Haggar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S.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M.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z w:val="18"/>
        </w:rPr>
        <w:t>Sustainable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development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industrial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ecology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Sustai-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nable Industrial Design and Waste Management: Cradle-to-cradle for Sustainable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Development.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Amsterdam: Elsevier,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Academic Press, </w:t>
      </w:r>
      <w:r>
        <w:rPr>
          <w:color w:val="231F20"/>
          <w:sz w:val="18"/>
        </w:rPr>
        <w:t>2007.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C. 85–124.</w:t>
      </w:r>
    </w:p>
    <w:p>
      <w:pPr>
        <w:pStyle w:val="ListParagraph"/>
        <w:numPr>
          <w:ilvl w:val="0"/>
          <w:numId w:val="75"/>
        </w:numPr>
        <w:tabs>
          <w:tab w:pos="783" w:val="left" w:leader="none"/>
        </w:tabs>
        <w:spacing w:line="254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Smirnova E. </w:t>
      </w:r>
      <w:r>
        <w:rPr>
          <w:color w:val="231F20"/>
          <w:sz w:val="18"/>
        </w:rPr>
        <w:t>Control capability of environmental safety in the context of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‘green’</w:t>
      </w:r>
      <w:r>
        <w:rPr>
          <w:color w:val="231F20"/>
          <w:spacing w:val="-14"/>
          <w:sz w:val="18"/>
        </w:rPr>
        <w:t> </w:t>
      </w:r>
      <w:r>
        <w:rPr>
          <w:color w:val="231F20"/>
          <w:spacing w:val="-1"/>
          <w:sz w:val="18"/>
        </w:rPr>
        <w:t>construction</w:t>
      </w:r>
      <w:r>
        <w:rPr>
          <w:color w:val="231F20"/>
          <w:sz w:val="18"/>
        </w:rPr>
        <w:t> paradigm // Espacios. 2018. Т. 39.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22. С. 40.</w:t>
      </w:r>
    </w:p>
    <w:p>
      <w:pPr>
        <w:pStyle w:val="ListParagraph"/>
        <w:numPr>
          <w:ilvl w:val="0"/>
          <w:numId w:val="75"/>
        </w:numPr>
        <w:tabs>
          <w:tab w:pos="783" w:val="left" w:leader="none"/>
        </w:tabs>
        <w:spacing w:line="254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Smirnova E., Zaikin V. </w:t>
      </w:r>
      <w:r>
        <w:rPr>
          <w:color w:val="231F20"/>
          <w:w w:val="95"/>
          <w:sz w:val="18"/>
        </w:rPr>
        <w:t>Problem of urban planning for sustainable develop-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ment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Сборник: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E3S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Web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Conf.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Vol.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91.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05030.</w:t>
      </w:r>
    </w:p>
    <w:p>
      <w:pPr>
        <w:pStyle w:val="ListParagraph"/>
        <w:numPr>
          <w:ilvl w:val="0"/>
          <w:numId w:val="75"/>
        </w:numPr>
        <w:tabs>
          <w:tab w:pos="783" w:val="left" w:leader="none"/>
        </w:tabs>
        <w:spacing w:line="254" w:lineRule="auto" w:before="1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Hertwich E. G., Ali S., Ciacci L., Fishman T., Heeren N., Masanet E., …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w w:val="95"/>
          <w:sz w:val="18"/>
        </w:rPr>
        <w:t>Wolfram P. </w:t>
      </w:r>
      <w:r>
        <w:rPr>
          <w:color w:val="231F20"/>
          <w:w w:val="95"/>
          <w:sz w:val="18"/>
        </w:rPr>
        <w:t>Material efficiency strategies to reducing greenhouse gas emissions asso-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ciated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with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buildings,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vehicles,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electronics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review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Environmental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Research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Letters.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Vol. 14.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4. C. 043004.</w:t>
      </w:r>
    </w:p>
    <w:p>
      <w:pPr>
        <w:pStyle w:val="ListParagraph"/>
        <w:numPr>
          <w:ilvl w:val="0"/>
          <w:numId w:val="75"/>
        </w:numPr>
        <w:tabs>
          <w:tab w:pos="783" w:val="left" w:leader="none"/>
        </w:tabs>
        <w:spacing w:line="254" w:lineRule="auto" w:before="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Savin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S.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and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Smirnova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E.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Evaluation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mechanical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safety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building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struc-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tures using elastic vibrations varying in wave length. World Applied Sciences Journal.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2013.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Т. 23.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11. С. 1448–1454.</w:t>
      </w:r>
    </w:p>
    <w:p>
      <w:pPr>
        <w:pStyle w:val="ListParagraph"/>
        <w:numPr>
          <w:ilvl w:val="0"/>
          <w:numId w:val="75"/>
        </w:numPr>
        <w:tabs>
          <w:tab w:pos="868" w:val="left" w:leader="none"/>
        </w:tabs>
        <w:spacing w:line="254" w:lineRule="auto" w:before="2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Смирнова Е. Э. </w:t>
      </w:r>
      <w:r>
        <w:rPr>
          <w:color w:val="231F20"/>
          <w:sz w:val="18"/>
        </w:rPr>
        <w:t>Охрана окружающей среды и основы природополь-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зования.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Санкт-Петербург: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СПбГАСУ,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75"/>
        </w:numPr>
        <w:tabs>
          <w:tab w:pos="868" w:val="left" w:leader="none"/>
        </w:tabs>
        <w:spacing w:line="254" w:lineRule="auto" w:before="1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Slesarev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M,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Pankratov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E.,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Fedorov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V.</w:t>
      </w:r>
      <w:r>
        <w:rPr>
          <w:i/>
          <w:color w:val="231F20"/>
          <w:spacing w:val="-6"/>
          <w:sz w:val="18"/>
        </w:rPr>
        <w:t> </w:t>
      </w:r>
      <w:r>
        <w:rPr>
          <w:color w:val="231F20"/>
          <w:sz w:val="18"/>
        </w:rPr>
        <w:t>Mathematical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model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innovative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sustainability Green construction object // Сборник: MATEC Web Conf. 2016. Vol.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196. C. 04022.</w:t>
      </w:r>
    </w:p>
    <w:p>
      <w:pPr>
        <w:pStyle w:val="ListParagraph"/>
        <w:numPr>
          <w:ilvl w:val="0"/>
          <w:numId w:val="75"/>
        </w:numPr>
        <w:tabs>
          <w:tab w:pos="868" w:val="left" w:leader="none"/>
        </w:tabs>
        <w:spacing w:line="254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Telichenko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V.,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Tesler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K.</w:t>
      </w:r>
      <w:r>
        <w:rPr>
          <w:i/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coastal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territory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Yauza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River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ur-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ban recreational carcass // Сборник: IOP Conf. Ser.: Mater. Sci. and Eng. 2018.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Vol.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365 (2). C.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022070.</w:t>
      </w:r>
    </w:p>
    <w:p>
      <w:pPr>
        <w:spacing w:after="0" w:line="254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0"/>
          <w:numId w:val="75"/>
        </w:numPr>
        <w:tabs>
          <w:tab w:pos="868" w:val="left" w:leader="none"/>
        </w:tabs>
        <w:spacing w:line="252" w:lineRule="auto" w:before="9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Смирнова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Е.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Э.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Экологический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аудит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как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экономический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инструмент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управления природопользованием // Интеграция экономики в систему миро-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хозяйственных связей. Сборник научных трудов XV Международной науч-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но-практической конференции. Санкт-Петербург: Политехнический универ-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ситет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Петра Великого, 2010.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220–222.</w:t>
      </w:r>
    </w:p>
    <w:p>
      <w:pPr>
        <w:pStyle w:val="ListParagraph"/>
        <w:numPr>
          <w:ilvl w:val="0"/>
          <w:numId w:val="75"/>
        </w:numPr>
        <w:tabs>
          <w:tab w:pos="868" w:val="left" w:leader="none"/>
        </w:tabs>
        <w:spacing w:line="252" w:lineRule="auto" w:before="3" w:after="0"/>
        <w:ind w:left="158" w:right="153" w:firstLine="396"/>
        <w:jc w:val="both"/>
        <w:rPr>
          <w:sz w:val="18"/>
        </w:rPr>
      </w:pPr>
      <w:r>
        <w:rPr>
          <w:i/>
          <w:color w:val="231F20"/>
          <w:sz w:val="18"/>
        </w:rPr>
        <w:t>Smirnova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E.,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Savin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S.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Predicting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service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life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buildings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facilities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minimize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risk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losses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conditions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natural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technogenic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emergency</w:t>
      </w:r>
      <w:r>
        <w:rPr>
          <w:color w:val="231F20"/>
          <w:sz w:val="18"/>
        </w:rPr>
        <w:t> </w:t>
      </w:r>
      <w:r>
        <w:rPr>
          <w:color w:val="231F20"/>
          <w:w w:val="95"/>
          <w:sz w:val="18"/>
        </w:rPr>
        <w:t>situations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сборнике: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IOP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Conference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Series: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Materials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Science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and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Engineering</w:t>
      </w:r>
    </w:p>
    <w:p>
      <w:pPr>
        <w:pStyle w:val="ListParagraph"/>
        <w:numPr>
          <w:ilvl w:val="0"/>
          <w:numId w:val="76"/>
        </w:numPr>
        <w:tabs>
          <w:tab w:pos="340" w:val="left" w:leader="none"/>
        </w:tabs>
        <w:spacing w:line="252" w:lineRule="auto" w:before="2" w:after="0"/>
        <w:ind w:left="158" w:right="156" w:firstLine="0"/>
        <w:jc w:val="both"/>
        <w:rPr>
          <w:sz w:val="18"/>
        </w:rPr>
      </w:pPr>
      <w:r>
        <w:rPr>
          <w:color w:val="231F20"/>
          <w:sz w:val="18"/>
        </w:rPr>
        <w:t>Сер. “4th International Conference on Civil Engineering and Materials Science,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ICCEMS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2019”. 2019.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Vol.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652.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12010.</w:t>
      </w:r>
    </w:p>
    <w:p>
      <w:pPr>
        <w:pStyle w:val="ListParagraph"/>
        <w:numPr>
          <w:ilvl w:val="1"/>
          <w:numId w:val="76"/>
        </w:numPr>
        <w:tabs>
          <w:tab w:pos="868" w:val="left" w:leader="none"/>
        </w:tabs>
        <w:spacing w:line="252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0"/>
          <w:sz w:val="18"/>
        </w:rPr>
        <w:t>Akhmadiyeva Z., Abdullaev I. </w:t>
      </w:r>
      <w:r>
        <w:rPr>
          <w:color w:val="231F20"/>
          <w:w w:val="90"/>
          <w:sz w:val="18"/>
        </w:rPr>
        <w:t>Water management paradigm shifts in the Caspian</w:t>
      </w:r>
      <w:r>
        <w:rPr>
          <w:color w:val="231F20"/>
          <w:spacing w:val="-38"/>
          <w:w w:val="90"/>
          <w:sz w:val="18"/>
        </w:rPr>
        <w:t> </w:t>
      </w:r>
      <w:r>
        <w:rPr>
          <w:color w:val="231F20"/>
          <w:w w:val="95"/>
          <w:sz w:val="18"/>
        </w:rPr>
        <w:t>Sea Region: Review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and outlook //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Journal of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Hydrology.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Vol. 568.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C. 997–1006.</w:t>
      </w:r>
    </w:p>
    <w:p>
      <w:pPr>
        <w:pStyle w:val="ListParagraph"/>
        <w:numPr>
          <w:ilvl w:val="1"/>
          <w:numId w:val="76"/>
        </w:numPr>
        <w:tabs>
          <w:tab w:pos="868" w:val="left" w:leader="none"/>
        </w:tabs>
        <w:spacing w:line="252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Панасенко</w:t>
      </w:r>
      <w:r>
        <w:rPr>
          <w:i/>
          <w:color w:val="231F20"/>
          <w:spacing w:val="-6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Д.</w:t>
      </w:r>
      <w:r>
        <w:rPr>
          <w:i/>
          <w:color w:val="231F20"/>
          <w:spacing w:val="-5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Н.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Экологическая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безопасность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Каспийского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моря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усло-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виях нефтегазодобывающей деятельности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// Вестник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АГТУ. 2004.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№ 2.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136–144.</w:t>
      </w:r>
    </w:p>
    <w:p>
      <w:pPr>
        <w:pStyle w:val="ListParagraph"/>
        <w:numPr>
          <w:ilvl w:val="1"/>
          <w:numId w:val="76"/>
        </w:numPr>
        <w:tabs>
          <w:tab w:pos="868" w:val="left" w:leader="none"/>
        </w:tabs>
        <w:spacing w:line="252" w:lineRule="auto" w:before="1" w:after="0"/>
        <w:ind w:left="158" w:right="153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Сыздыкова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problems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environmental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pollution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Caspian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Sea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// Молодой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ученый. 2019.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24.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70–71.</w:t>
      </w:r>
    </w:p>
    <w:p>
      <w:pPr>
        <w:pStyle w:val="ListParagraph"/>
        <w:numPr>
          <w:ilvl w:val="1"/>
          <w:numId w:val="76"/>
        </w:numPr>
        <w:tabs>
          <w:tab w:pos="868" w:val="left" w:leader="none"/>
        </w:tabs>
        <w:spacing w:line="252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Смирнова Е. Э. </w:t>
      </w:r>
      <w:r>
        <w:rPr>
          <w:color w:val="231F20"/>
          <w:sz w:val="18"/>
        </w:rPr>
        <w:t>Оптимизация ливневой канализации для улучшения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качества очистки сточных вод с целью повышения ее экологической безопасно-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сти // В сборнике: Безопасность в строительстве. Материалы IV Всероссийской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научно-практической конференции с международным участием. </w:t>
      </w:r>
      <w:r>
        <w:rPr>
          <w:color w:val="231F20"/>
          <w:spacing w:val="-1"/>
          <w:w w:val="95"/>
          <w:sz w:val="18"/>
        </w:rPr>
        <w:t>Санкт-Петербург,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111–115.</w:t>
      </w:r>
    </w:p>
    <w:p>
      <w:pPr>
        <w:pStyle w:val="ListParagraph"/>
        <w:numPr>
          <w:ilvl w:val="1"/>
          <w:numId w:val="76"/>
        </w:numPr>
        <w:tabs>
          <w:tab w:pos="868" w:val="left" w:leader="none"/>
        </w:tabs>
        <w:spacing w:line="252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Смирнова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Е.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Э.,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Топоева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А.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М.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Оптимизация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технологий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водоподготовки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с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целью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повышения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её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экологической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безопасности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сборнике: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Безопасность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w w:val="95"/>
          <w:sz w:val="18"/>
        </w:rPr>
        <w:t>в строительстве. Материалы IV Всероссийской научно-практической конферен-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ции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международным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участием.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Санкт-Петербург,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116–121.</w:t>
      </w:r>
    </w:p>
    <w:p>
      <w:pPr>
        <w:pStyle w:val="ListParagraph"/>
        <w:numPr>
          <w:ilvl w:val="1"/>
          <w:numId w:val="76"/>
        </w:numPr>
        <w:tabs>
          <w:tab w:pos="868" w:val="left" w:leader="none"/>
        </w:tabs>
        <w:spacing w:line="252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Смирнова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Е.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Э.,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Катаева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Е.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С.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Использование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экологически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безопас-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ных источников электроэнергии с целью повышения экологической безопас-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ности градостроительной среды // В сборнике: Безопасность в строительстве.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Материалы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IV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Всероссийской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научно-практической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конференции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междуна-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родным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участием.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Санкт-Петербург,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126–131.</w:t>
      </w:r>
    </w:p>
    <w:p>
      <w:pPr>
        <w:pStyle w:val="ListParagraph"/>
        <w:numPr>
          <w:ilvl w:val="1"/>
          <w:numId w:val="76"/>
        </w:numPr>
        <w:tabs>
          <w:tab w:pos="868" w:val="left" w:leader="none"/>
        </w:tabs>
        <w:spacing w:line="252" w:lineRule="auto" w:before="3" w:after="0"/>
        <w:ind w:left="158" w:right="151" w:firstLine="396"/>
        <w:jc w:val="both"/>
        <w:rPr>
          <w:sz w:val="18"/>
        </w:rPr>
      </w:pPr>
      <w:r>
        <w:rPr>
          <w:i/>
          <w:color w:val="231F20"/>
          <w:sz w:val="18"/>
        </w:rPr>
        <w:t>Смирнова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Е.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Э.,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Субботина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А.,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Литвиненко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Ю.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i/>
          <w:color w:val="231F20"/>
          <w:spacing w:val="-7"/>
          <w:sz w:val="18"/>
        </w:rPr>
        <w:t> </w:t>
      </w:r>
      <w:r>
        <w:rPr>
          <w:color w:val="231F20"/>
          <w:sz w:val="18"/>
        </w:rPr>
        <w:t>Использование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новых экологически безопасных методов охлаждения воды на атомных элек-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тростанциях // В сборнике: Безопасность в строительстве. Материалы IV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Всероссийской научно-практической конференции </w:t>
      </w:r>
      <w:r>
        <w:rPr>
          <w:color w:val="231F20"/>
          <w:sz w:val="18"/>
        </w:rPr>
        <w:t>с международным участи-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ем.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Санкт-Петербург, 2019.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196–204.</w:t>
      </w:r>
    </w:p>
    <w:p>
      <w:pPr>
        <w:pStyle w:val="ListParagraph"/>
        <w:numPr>
          <w:ilvl w:val="1"/>
          <w:numId w:val="76"/>
        </w:numPr>
        <w:tabs>
          <w:tab w:pos="868" w:val="left" w:leader="none"/>
        </w:tabs>
        <w:spacing w:line="252" w:lineRule="auto" w:before="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Смирнова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Е.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Э.,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Тимашкова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А.,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Атаев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Б.</w:t>
      </w:r>
      <w:r>
        <w:rPr>
          <w:i/>
          <w:color w:val="231F20"/>
          <w:spacing w:val="-11"/>
          <w:sz w:val="18"/>
        </w:rPr>
        <w:t> </w:t>
      </w:r>
      <w:r>
        <w:rPr>
          <w:color w:val="231F20"/>
          <w:sz w:val="18"/>
        </w:rPr>
        <w:t>Влияние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строительства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на водные объекты и методы очистки загрязненных сточных вод // В сборни-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ке: Безопасность в строительстве. Материалы IV Всероссийской </w:t>
      </w:r>
      <w:r>
        <w:rPr>
          <w:color w:val="231F20"/>
          <w:sz w:val="18"/>
        </w:rPr>
        <w:t>научно-прак-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тической конференции с международным участием. Санкт-Петербург, 2019.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С. 132–137.</w:t>
      </w:r>
    </w:p>
    <w:p>
      <w:pPr>
        <w:spacing w:after="0" w:line="252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1"/>
          <w:numId w:val="76"/>
        </w:numPr>
        <w:tabs>
          <w:tab w:pos="868" w:val="left" w:leader="none"/>
        </w:tabs>
        <w:spacing w:line="249" w:lineRule="auto" w:before="93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Гинин А. Е. </w:t>
      </w:r>
      <w:r>
        <w:rPr>
          <w:color w:val="231F20"/>
          <w:sz w:val="18"/>
        </w:rPr>
        <w:t>Модернизация системы оборотного водоснабжения не-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фтехимических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предприятий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Химическая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техника.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7.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26–28.</w:t>
      </w:r>
    </w:p>
    <w:p>
      <w:pPr>
        <w:pStyle w:val="ListParagraph"/>
        <w:numPr>
          <w:ilvl w:val="1"/>
          <w:numId w:val="76"/>
        </w:numPr>
        <w:tabs>
          <w:tab w:pos="868" w:val="left" w:leader="none"/>
        </w:tabs>
        <w:spacing w:line="249" w:lineRule="auto" w:before="1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Рунов Д. М., Лаптев А. Г. </w:t>
      </w:r>
      <w:r>
        <w:rPr>
          <w:color w:val="231F20"/>
          <w:sz w:val="18"/>
        </w:rPr>
        <w:t>Результаты промышленной эксплуатации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прибора электромагнитной обработки воды в системе оборотного водоснаб-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жения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газоперерабатывающего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завода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Нефтегазовое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дело.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12(2).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С. 158–172.</w:t>
      </w:r>
    </w:p>
    <w:p>
      <w:pPr>
        <w:pStyle w:val="ListParagraph"/>
        <w:numPr>
          <w:ilvl w:val="1"/>
          <w:numId w:val="76"/>
        </w:numPr>
        <w:tabs>
          <w:tab w:pos="868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Гонопольский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Процессы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аппараты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защиты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окружающей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сре-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ды. Инженерная защита окружающих территорий мегаполиса. М.: МГУИЭ,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2004. 368 с.</w:t>
      </w:r>
    </w:p>
    <w:p>
      <w:pPr>
        <w:pStyle w:val="ListParagraph"/>
        <w:numPr>
          <w:ilvl w:val="1"/>
          <w:numId w:val="76"/>
        </w:numPr>
        <w:tabs>
          <w:tab w:pos="868" w:val="left" w:leader="none"/>
        </w:tabs>
        <w:spacing w:line="249" w:lineRule="auto" w:before="3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Поляков В. О. </w:t>
      </w:r>
      <w:r>
        <w:rPr>
          <w:color w:val="231F20"/>
          <w:sz w:val="18"/>
        </w:rPr>
        <w:t>Когенерации, малой энергетике и строительстве те-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пловых электростанций. Когда решили строить собственную электростанцию,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или Своя электростанция – актив или разоряющий пассив. URL: </w:t>
      </w:r>
      <w:hyperlink r:id="rId104">
        <w:r>
          <w:rPr>
            <w:color w:val="231F20"/>
            <w:sz w:val="18"/>
          </w:rPr>
          <w:t>http://www.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cogeneration.ru/public/when-decide-build.html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05.03.2020).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0"/>
      </w:tblGrid>
      <w:tr>
        <w:trPr>
          <w:trHeight w:val="1054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8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504.61</w:t>
            </w:r>
          </w:p>
          <w:p>
            <w:pPr>
              <w:pStyle w:val="TableParagraph"/>
              <w:spacing w:line="210" w:lineRule="atLeast" w:before="0"/>
              <w:ind w:left="50" w:right="147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Лидия Леонидовна Голубева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hyperlink r:id="rId348">
              <w:r>
                <w:rPr>
                  <w:i/>
                  <w:color w:val="231F20"/>
                  <w:w w:val="95"/>
                  <w:sz w:val="18"/>
                </w:rPr>
                <w:t>golubeva.l.l07@yandex.ru</w:t>
              </w:r>
            </w:hyperlink>
          </w:p>
        </w:tc>
        <w:tc>
          <w:tcPr>
            <w:tcW w:w="2810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line="247" w:lineRule="auto" w:before="0"/>
              <w:ind w:left="457" w:right="47" w:hanging="243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Lidiya Leonidovna Golubeva</w:t>
            </w:r>
            <w:r>
              <w:rPr>
                <w:color w:val="231F20"/>
                <w:spacing w:val="-1"/>
                <w:w w:val="95"/>
                <w:sz w:val="18"/>
              </w:rPr>
              <w:t>, 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7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6"/>
              <w:ind w:right="46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93"/>
                <w:sz w:val="18"/>
              </w:rPr>
              <w:t> </w:t>
            </w:r>
            <w:hyperlink r:id="rId348">
              <w:r>
                <w:rPr>
                  <w:i/>
                  <w:color w:val="231F20"/>
                  <w:w w:val="90"/>
                  <w:sz w:val="18"/>
                </w:rPr>
                <w:t>golubeva.l.l07@yandex.ru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left="667" w:right="657"/>
      </w:pPr>
      <w:r>
        <w:rPr>
          <w:color w:val="231F20"/>
        </w:rPr>
        <w:t>ПУТИ</w:t>
      </w:r>
      <w:r>
        <w:rPr>
          <w:color w:val="231F20"/>
          <w:spacing w:val="1"/>
        </w:rPr>
        <w:t> </w:t>
      </w:r>
      <w:r>
        <w:rPr>
          <w:color w:val="231F20"/>
        </w:rPr>
        <w:t>РЕШЕНИЯ</w:t>
      </w:r>
      <w:r>
        <w:rPr>
          <w:color w:val="231F20"/>
          <w:spacing w:val="1"/>
        </w:rPr>
        <w:t> </w:t>
      </w:r>
      <w:r>
        <w:rPr>
          <w:color w:val="231F20"/>
        </w:rPr>
        <w:t>ПРОБЛЕМ</w:t>
      </w:r>
      <w:r>
        <w:rPr>
          <w:color w:val="231F20"/>
          <w:spacing w:val="60"/>
        </w:rPr>
        <w:t> </w:t>
      </w:r>
      <w:r>
        <w:rPr>
          <w:color w:val="231F20"/>
        </w:rPr>
        <w:t>ЭКОЛОГИИ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ГОРНОДОБЫВАЮЩЕЙ</w:t>
      </w:r>
    </w:p>
    <w:p>
      <w:pPr>
        <w:spacing w:line="249" w:lineRule="auto" w:before="2"/>
        <w:ind w:left="203" w:right="193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ПРОМЫШЛЕННОСТИ</w:t>
      </w:r>
      <w:r>
        <w:rPr>
          <w:b/>
          <w:color w:val="231F20"/>
          <w:spacing w:val="9"/>
          <w:sz w:val="24"/>
        </w:rPr>
        <w:t> </w:t>
      </w:r>
      <w:r>
        <w:rPr>
          <w:b/>
          <w:color w:val="231F20"/>
          <w:sz w:val="24"/>
        </w:rPr>
        <w:t>С</w:t>
      </w:r>
      <w:r>
        <w:rPr>
          <w:b/>
          <w:color w:val="231F20"/>
          <w:spacing w:val="9"/>
          <w:sz w:val="24"/>
        </w:rPr>
        <w:t> </w:t>
      </w:r>
      <w:r>
        <w:rPr>
          <w:b/>
          <w:color w:val="231F20"/>
          <w:sz w:val="24"/>
        </w:rPr>
        <w:t>ЦЕЛЬЮ</w:t>
      </w:r>
      <w:r>
        <w:rPr>
          <w:b/>
          <w:color w:val="231F20"/>
          <w:spacing w:val="9"/>
          <w:sz w:val="24"/>
        </w:rPr>
        <w:t> </w:t>
      </w:r>
      <w:r>
        <w:rPr>
          <w:b/>
          <w:color w:val="231F20"/>
          <w:sz w:val="24"/>
        </w:rPr>
        <w:t>ПОВЫШЕНИЯ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ЕЁ</w:t>
      </w:r>
      <w:r>
        <w:rPr>
          <w:b/>
          <w:color w:val="231F20"/>
          <w:spacing w:val="18"/>
          <w:sz w:val="24"/>
        </w:rPr>
        <w:t> </w:t>
      </w:r>
      <w:r>
        <w:rPr>
          <w:b/>
          <w:color w:val="231F20"/>
          <w:sz w:val="24"/>
        </w:rPr>
        <w:t>ЭКОЛОГИЧЕСКОЙ</w:t>
      </w:r>
      <w:r>
        <w:rPr>
          <w:b/>
          <w:color w:val="231F20"/>
          <w:spacing w:val="18"/>
          <w:sz w:val="24"/>
        </w:rPr>
        <w:t> </w:t>
      </w:r>
      <w:r>
        <w:rPr>
          <w:b/>
          <w:color w:val="231F20"/>
          <w:sz w:val="24"/>
        </w:rPr>
        <w:t>БЕЗОПАСНОСТИ</w:t>
      </w:r>
    </w:p>
    <w:p>
      <w:pPr>
        <w:pStyle w:val="Heading2"/>
        <w:spacing w:line="249" w:lineRule="auto" w:before="229"/>
        <w:ind w:left="872" w:right="862" w:firstLine="8"/>
      </w:pPr>
      <w:r>
        <w:rPr>
          <w:color w:val="231F20"/>
        </w:rPr>
        <w:t>WAYS</w:t>
      </w:r>
      <w:r>
        <w:rPr>
          <w:color w:val="231F20"/>
          <w:spacing w:val="12"/>
        </w:rPr>
        <w:t> </w:t>
      </w:r>
      <w:r>
        <w:rPr>
          <w:color w:val="231F20"/>
        </w:rPr>
        <w:t>TO</w:t>
      </w:r>
      <w:r>
        <w:rPr>
          <w:color w:val="231F20"/>
          <w:spacing w:val="16"/>
        </w:rPr>
        <w:t> </w:t>
      </w:r>
      <w:r>
        <w:rPr>
          <w:color w:val="231F20"/>
        </w:rPr>
        <w:t>SOLVE</w:t>
      </w:r>
      <w:r>
        <w:rPr>
          <w:color w:val="231F20"/>
          <w:spacing w:val="17"/>
        </w:rPr>
        <w:t> </w:t>
      </w:r>
      <w:r>
        <w:rPr>
          <w:color w:val="231F20"/>
        </w:rPr>
        <w:t>ENVIRONMENTAL</w:t>
      </w:r>
      <w:r>
        <w:rPr>
          <w:color w:val="231F20"/>
          <w:spacing w:val="1"/>
        </w:rPr>
        <w:t> </w:t>
      </w:r>
      <w:r>
        <w:rPr>
          <w:color w:val="231F20"/>
        </w:rPr>
        <w:t>PROBLEMS</w:t>
      </w:r>
      <w:r>
        <w:rPr>
          <w:color w:val="231F20"/>
          <w:spacing w:val="1"/>
        </w:rPr>
        <w:t> </w:t>
      </w:r>
      <w:r>
        <w:rPr>
          <w:color w:val="231F20"/>
        </w:rPr>
        <w:t>IN THE</w:t>
      </w:r>
      <w:r>
        <w:rPr>
          <w:color w:val="231F20"/>
          <w:spacing w:val="1"/>
        </w:rPr>
        <w:t> </w:t>
      </w:r>
      <w:r>
        <w:rPr>
          <w:color w:val="231F20"/>
        </w:rPr>
        <w:t>MINING</w:t>
      </w:r>
      <w:r>
        <w:rPr>
          <w:color w:val="231F20"/>
          <w:spacing w:val="1"/>
        </w:rPr>
        <w:t> </w:t>
      </w:r>
      <w:r>
        <w:rPr>
          <w:color w:val="231F20"/>
        </w:rPr>
        <w:t>INDUSTRY</w:t>
      </w:r>
      <w:r>
        <w:rPr>
          <w:color w:val="231F20"/>
          <w:spacing w:val="-57"/>
        </w:rPr>
        <w:t> </w:t>
      </w:r>
      <w:r>
        <w:rPr>
          <w:color w:val="231F20"/>
        </w:rPr>
        <w:t>IN</w:t>
      </w:r>
      <w:r>
        <w:rPr>
          <w:color w:val="231F20"/>
          <w:spacing w:val="11"/>
        </w:rPr>
        <w:t> </w:t>
      </w:r>
      <w:r>
        <w:rPr>
          <w:color w:val="231F20"/>
        </w:rPr>
        <w:t>ORDER</w:t>
      </w:r>
      <w:r>
        <w:rPr>
          <w:color w:val="231F20"/>
          <w:spacing w:val="7"/>
        </w:rPr>
        <w:t> </w:t>
      </w:r>
      <w:r>
        <w:rPr>
          <w:color w:val="231F20"/>
        </w:rPr>
        <w:t>TO</w:t>
      </w:r>
      <w:r>
        <w:rPr>
          <w:color w:val="231F20"/>
          <w:spacing w:val="12"/>
        </w:rPr>
        <w:t> </w:t>
      </w:r>
      <w:r>
        <w:rPr>
          <w:color w:val="231F20"/>
        </w:rPr>
        <w:t>IMPROVE</w:t>
      </w:r>
    </w:p>
    <w:p>
      <w:pPr>
        <w:spacing w:before="2"/>
        <w:ind w:left="1039" w:right="1023" w:firstLine="0"/>
        <w:jc w:val="center"/>
        <w:rPr>
          <w:sz w:val="24"/>
        </w:rPr>
      </w:pPr>
      <w:r>
        <w:rPr>
          <w:color w:val="231F20"/>
          <w:sz w:val="24"/>
        </w:rPr>
        <w:t>ITS</w:t>
      </w:r>
      <w:r>
        <w:rPr>
          <w:color w:val="231F20"/>
          <w:spacing w:val="54"/>
          <w:sz w:val="24"/>
        </w:rPr>
        <w:t> </w:t>
      </w:r>
      <w:r>
        <w:rPr>
          <w:color w:val="231F20"/>
          <w:sz w:val="24"/>
        </w:rPr>
        <w:t>ENVIRONMENTAL</w:t>
      </w:r>
      <w:r>
        <w:rPr>
          <w:color w:val="231F20"/>
          <w:spacing w:val="39"/>
          <w:sz w:val="24"/>
        </w:rPr>
        <w:t> </w:t>
      </w:r>
      <w:r>
        <w:rPr>
          <w:color w:val="231F20"/>
          <w:sz w:val="24"/>
        </w:rPr>
        <w:t>SAFETY</w:t>
      </w:r>
    </w:p>
    <w:p>
      <w:pPr>
        <w:spacing w:line="249" w:lineRule="auto" w:before="223"/>
        <w:ind w:left="158" w:right="15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В данной статье рассматривается влияние горнодобывающей промышлен-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ности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состояние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окружающей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среды.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Современная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эпоха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развития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науки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техники, являющаяся решающим фактором роста производства, необратимо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воздействует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окружающую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среду,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взаимодействие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человека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природы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осо-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бо остро проявляются в экологических проблемах. Горнодобывающая промыш-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ленность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постоянно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развивается,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ведь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приносит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странам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огромный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доход,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поднимая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экономику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новый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уровень.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Это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одна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ведущих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отраслей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эконо-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мики мира, на которую тратится большое количество ресурсов, задействует-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ся все больше техники и людей. Интенсивное развитие промышленности не-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избежно приводит к истощению ресурсов природы, загрязнению природной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среды,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нарушению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естественных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процессов,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что,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свою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очередь,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влечет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бой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негативные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последствия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экологического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состояния.</w:t>
      </w:r>
    </w:p>
    <w:p>
      <w:pPr>
        <w:spacing w:line="249" w:lineRule="auto" w:before="9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горнодобывающая промышленность, экология, защи-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та окружающей среды, аддитивное воздействие, разработка земных недр, за-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грязнения.</w:t>
      </w:r>
    </w:p>
    <w:p>
      <w:pPr>
        <w:pStyle w:val="BodyText"/>
        <w:rPr>
          <w:sz w:val="19"/>
        </w:rPr>
      </w:pPr>
    </w:p>
    <w:p>
      <w:pPr>
        <w:spacing w:line="249" w:lineRule="auto" w:before="0"/>
        <w:ind w:left="158" w:right="151" w:firstLine="396"/>
        <w:jc w:val="both"/>
        <w:rPr>
          <w:sz w:val="18"/>
        </w:rPr>
      </w:pPr>
      <w:r>
        <w:rPr>
          <w:color w:val="231F20"/>
          <w:sz w:val="18"/>
        </w:rPr>
        <w:t>This article examines the impact of the mining industry on the environment.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modern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era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development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science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technology,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which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decisive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fac-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growth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production,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irreversibly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affects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environment,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interaction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 man and nature is particularly acute in environmental problems. The mining in-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dustry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constantly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developing,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because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brings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huge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income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countries,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raising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economy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new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level.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one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leading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sectors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world’s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econo-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154" w:firstLine="0"/>
        <w:jc w:val="both"/>
        <w:rPr>
          <w:sz w:val="18"/>
        </w:rPr>
      </w:pPr>
      <w:r>
        <w:rPr>
          <w:color w:val="231F20"/>
          <w:sz w:val="18"/>
        </w:rPr>
        <w:t>my,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where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large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amount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resources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spent,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more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equipment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people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being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used.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Intensive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development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industry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inevitably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leads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depletion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natu-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ral resources, pollution of the natural environment, disruption of natural processes,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which,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 turn,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leads to negative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consequences for 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ecological state.</w:t>
      </w:r>
    </w:p>
    <w:p>
      <w:pPr>
        <w:spacing w:line="249" w:lineRule="auto" w:before="3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mining,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ecology,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environmental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protection,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additive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impact,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devel-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opment of bowels of the earth, pollution.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54" w:lineRule="auto"/>
        <w:ind w:left="158" w:right="152" w:firstLine="396"/>
        <w:jc w:val="both"/>
      </w:pPr>
      <w:r>
        <w:rPr>
          <w:color w:val="231F20"/>
        </w:rPr>
        <w:t>Учитывая большое количество полезных ископаемых, суще-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ствует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равносильное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количество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способов</w:t>
      </w:r>
      <w:r>
        <w:rPr>
          <w:color w:val="231F20"/>
          <w:spacing w:val="-11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12"/>
        </w:rPr>
        <w:t> </w:t>
      </w:r>
      <w:r>
        <w:rPr>
          <w:color w:val="231F20"/>
        </w:rPr>
        <w:t>месторожде-</w:t>
      </w:r>
      <w:r>
        <w:rPr>
          <w:color w:val="231F20"/>
          <w:spacing w:val="-50"/>
        </w:rPr>
        <w:t> </w:t>
      </w:r>
      <w:r>
        <w:rPr>
          <w:color w:val="231F20"/>
        </w:rPr>
        <w:t>ний. Если ископаемые находятся на поверхности, под неглубоким</w:t>
      </w:r>
      <w:r>
        <w:rPr>
          <w:color w:val="231F20"/>
          <w:spacing w:val="-50"/>
        </w:rPr>
        <w:t> </w:t>
      </w:r>
      <w:r>
        <w:rPr>
          <w:color w:val="231F20"/>
        </w:rPr>
        <w:t>пластом осадочной породы, для их добычи используют способ ка-</w:t>
      </w:r>
      <w:r>
        <w:rPr>
          <w:color w:val="231F20"/>
          <w:spacing w:val="-50"/>
        </w:rPr>
        <w:t> </w:t>
      </w:r>
      <w:r>
        <w:rPr>
          <w:color w:val="231F20"/>
        </w:rPr>
        <w:t>рьерный или разрезной. С помощью техники верхний слой разру-</w:t>
      </w:r>
      <w:r>
        <w:rPr>
          <w:color w:val="231F20"/>
          <w:spacing w:val="1"/>
        </w:rPr>
        <w:t> </w:t>
      </w:r>
      <w:r>
        <w:rPr>
          <w:color w:val="231F20"/>
        </w:rPr>
        <w:t>шается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снимается,</w:t>
      </w:r>
      <w:r>
        <w:rPr>
          <w:color w:val="231F20"/>
          <w:spacing w:val="-8"/>
        </w:rPr>
        <w:t> </w:t>
      </w:r>
      <w:r>
        <w:rPr>
          <w:color w:val="231F20"/>
        </w:rPr>
        <w:t>сырье</w:t>
      </w:r>
      <w:r>
        <w:rPr>
          <w:color w:val="231F20"/>
          <w:spacing w:val="-8"/>
        </w:rPr>
        <w:t> </w:t>
      </w:r>
      <w:r>
        <w:rPr>
          <w:color w:val="231F20"/>
        </w:rPr>
        <w:t>изымается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отправляется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производ-</w:t>
      </w:r>
      <w:r>
        <w:rPr>
          <w:color w:val="231F20"/>
          <w:spacing w:val="-50"/>
        </w:rPr>
        <w:t> </w:t>
      </w:r>
      <w:r>
        <w:rPr>
          <w:color w:val="231F20"/>
        </w:rPr>
        <w:t>ство,</w:t>
      </w:r>
      <w:r>
        <w:rPr>
          <w:color w:val="231F20"/>
          <w:spacing w:val="23"/>
        </w:rPr>
        <w:t> </w:t>
      </w:r>
      <w:r>
        <w:rPr>
          <w:color w:val="231F20"/>
        </w:rPr>
        <w:t>для</w:t>
      </w:r>
      <w:r>
        <w:rPr>
          <w:color w:val="231F20"/>
          <w:spacing w:val="24"/>
        </w:rPr>
        <w:t> </w:t>
      </w:r>
      <w:r>
        <w:rPr>
          <w:color w:val="231F20"/>
        </w:rPr>
        <w:t>обогащения.</w:t>
      </w:r>
      <w:r>
        <w:rPr>
          <w:color w:val="231F20"/>
          <w:spacing w:val="23"/>
        </w:rPr>
        <w:t> </w:t>
      </w:r>
      <w:r>
        <w:rPr>
          <w:color w:val="231F20"/>
        </w:rPr>
        <w:t>Таким</w:t>
      </w:r>
      <w:r>
        <w:rPr>
          <w:color w:val="231F20"/>
          <w:spacing w:val="24"/>
        </w:rPr>
        <w:t> </w:t>
      </w:r>
      <w:r>
        <w:rPr>
          <w:color w:val="231F20"/>
        </w:rPr>
        <w:t>образом</w:t>
      </w:r>
      <w:r>
        <w:rPr>
          <w:color w:val="231F20"/>
          <w:spacing w:val="23"/>
        </w:rPr>
        <w:t> </w:t>
      </w:r>
      <w:r>
        <w:rPr>
          <w:color w:val="231F20"/>
        </w:rPr>
        <w:t>добывают</w:t>
      </w:r>
      <w:r>
        <w:rPr>
          <w:color w:val="231F20"/>
          <w:spacing w:val="24"/>
        </w:rPr>
        <w:t> </w:t>
      </w:r>
      <w:r>
        <w:rPr>
          <w:color w:val="231F20"/>
        </w:rPr>
        <w:t>уголь,</w:t>
      </w:r>
      <w:r>
        <w:rPr>
          <w:color w:val="231F20"/>
          <w:spacing w:val="23"/>
        </w:rPr>
        <w:t> </w:t>
      </w:r>
      <w:r>
        <w:rPr>
          <w:color w:val="231F20"/>
        </w:rPr>
        <w:t>цветную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черную</w:t>
      </w:r>
      <w:r>
        <w:rPr>
          <w:color w:val="231F20"/>
          <w:spacing w:val="-7"/>
        </w:rPr>
        <w:t> </w:t>
      </w:r>
      <w:r>
        <w:rPr>
          <w:color w:val="231F20"/>
        </w:rPr>
        <w:t>руду,</w:t>
      </w:r>
      <w:r>
        <w:rPr>
          <w:color w:val="231F20"/>
          <w:spacing w:val="-7"/>
        </w:rPr>
        <w:t> </w:t>
      </w:r>
      <w:r>
        <w:rPr>
          <w:color w:val="231F20"/>
        </w:rPr>
        <w:t>силикаты,</w:t>
      </w:r>
      <w:r>
        <w:rPr>
          <w:color w:val="231F20"/>
          <w:spacing w:val="-8"/>
        </w:rPr>
        <w:t> </w:t>
      </w:r>
      <w:r>
        <w:rPr>
          <w:color w:val="231F20"/>
        </w:rPr>
        <w:t>алмазы,</w:t>
      </w:r>
      <w:r>
        <w:rPr>
          <w:color w:val="231F20"/>
          <w:spacing w:val="-7"/>
        </w:rPr>
        <w:t> </w:t>
      </w:r>
      <w:r>
        <w:rPr>
          <w:color w:val="231F20"/>
        </w:rPr>
        <w:t>драгоценные</w:t>
      </w:r>
      <w:r>
        <w:rPr>
          <w:color w:val="231F20"/>
          <w:spacing w:val="-7"/>
        </w:rPr>
        <w:t> </w:t>
      </w:r>
      <w:r>
        <w:rPr>
          <w:color w:val="231F20"/>
        </w:rPr>
        <w:t>металлы.</w:t>
      </w:r>
      <w:r>
        <w:rPr>
          <w:color w:val="231F20"/>
          <w:spacing w:val="-7"/>
        </w:rPr>
        <w:t> </w:t>
      </w:r>
      <w:r>
        <w:rPr>
          <w:color w:val="231F20"/>
        </w:rPr>
        <w:t>Если</w:t>
      </w:r>
      <w:r>
        <w:rPr>
          <w:color w:val="231F20"/>
          <w:spacing w:val="-8"/>
        </w:rPr>
        <w:t> </w:t>
      </w:r>
      <w:r>
        <w:rPr>
          <w:color w:val="231F20"/>
        </w:rPr>
        <w:t>ис-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копаемое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находится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глубже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500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метров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под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землей,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целесообразнее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использовать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шахтный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способ.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этого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земле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делается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глубокая</w:t>
      </w:r>
      <w:r>
        <w:rPr>
          <w:color w:val="231F20"/>
          <w:spacing w:val="-51"/>
        </w:rPr>
        <w:t> </w:t>
      </w:r>
      <w:r>
        <w:rPr>
          <w:color w:val="231F20"/>
        </w:rPr>
        <w:t>скважина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ствол,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которой</w:t>
      </w:r>
      <w:r>
        <w:rPr>
          <w:color w:val="231F20"/>
          <w:spacing w:val="-12"/>
        </w:rPr>
        <w:t> </w:t>
      </w:r>
      <w:r>
        <w:rPr>
          <w:color w:val="231F20"/>
        </w:rPr>
        <w:t>отходят</w:t>
      </w:r>
      <w:r>
        <w:rPr>
          <w:color w:val="231F20"/>
          <w:spacing w:val="-11"/>
        </w:rPr>
        <w:t> </w:t>
      </w:r>
      <w:r>
        <w:rPr>
          <w:color w:val="231F20"/>
        </w:rPr>
        <w:t>разветвления.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глубину</w:t>
      </w:r>
      <w:r>
        <w:rPr>
          <w:color w:val="231F20"/>
          <w:spacing w:val="-12"/>
        </w:rPr>
        <w:t> </w:t>
      </w:r>
      <w:r>
        <w:rPr>
          <w:color w:val="231F20"/>
        </w:rPr>
        <w:t>до</w:t>
      </w:r>
      <w:r>
        <w:rPr>
          <w:color w:val="231F20"/>
          <w:spacing w:val="-50"/>
        </w:rPr>
        <w:t> </w:t>
      </w:r>
      <w:r>
        <w:rPr>
          <w:color w:val="231F20"/>
        </w:rPr>
        <w:t>1,5</w:t>
      </w:r>
      <w:r>
        <w:rPr>
          <w:color w:val="231F20"/>
          <w:spacing w:val="-11"/>
        </w:rPr>
        <w:t> </w:t>
      </w:r>
      <w:r>
        <w:rPr>
          <w:color w:val="231F20"/>
        </w:rPr>
        <w:t>километров</w:t>
      </w:r>
      <w:r>
        <w:rPr>
          <w:color w:val="231F20"/>
          <w:spacing w:val="-10"/>
        </w:rPr>
        <w:t> </w:t>
      </w:r>
      <w:r>
        <w:rPr>
          <w:color w:val="231F20"/>
        </w:rPr>
        <w:t>опускают</w:t>
      </w:r>
      <w:r>
        <w:rPr>
          <w:color w:val="231F20"/>
          <w:spacing w:val="-10"/>
        </w:rPr>
        <w:t> </w:t>
      </w:r>
      <w:r>
        <w:rPr>
          <w:color w:val="231F20"/>
        </w:rPr>
        <w:t>технику,</w:t>
      </w:r>
      <w:r>
        <w:rPr>
          <w:color w:val="231F20"/>
          <w:spacing w:val="-10"/>
        </w:rPr>
        <w:t> </w:t>
      </w:r>
      <w:r>
        <w:rPr>
          <w:color w:val="231F20"/>
        </w:rPr>
        <w:t>людей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начинается</w:t>
      </w:r>
      <w:r>
        <w:rPr>
          <w:color w:val="231F20"/>
          <w:spacing w:val="-11"/>
        </w:rPr>
        <w:t> </w:t>
      </w:r>
      <w:r>
        <w:rPr>
          <w:color w:val="231F20"/>
        </w:rPr>
        <w:t>выработка.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перемещения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добытого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сырья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поверхность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используют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кон-</w:t>
      </w:r>
      <w:r>
        <w:rPr>
          <w:color w:val="231F20"/>
          <w:spacing w:val="-50"/>
        </w:rPr>
        <w:t> </w:t>
      </w:r>
      <w:r>
        <w:rPr>
          <w:color w:val="231F20"/>
        </w:rPr>
        <w:t>вейеры,</w:t>
      </w:r>
      <w:r>
        <w:rPr>
          <w:color w:val="231F20"/>
          <w:spacing w:val="-1"/>
        </w:rPr>
        <w:t> </w:t>
      </w:r>
      <w:r>
        <w:rPr>
          <w:color w:val="231F20"/>
        </w:rPr>
        <w:t>чтобы автоматизировать,</w:t>
      </w:r>
      <w:r>
        <w:rPr>
          <w:color w:val="231F20"/>
          <w:spacing w:val="-1"/>
        </w:rPr>
        <w:t> </w:t>
      </w:r>
      <w:r>
        <w:rPr>
          <w:color w:val="231F20"/>
        </w:rPr>
        <w:t>ускорить и облегчить</w:t>
      </w:r>
      <w:r>
        <w:rPr>
          <w:color w:val="231F20"/>
          <w:spacing w:val="-1"/>
        </w:rPr>
        <w:t> </w:t>
      </w:r>
      <w:r>
        <w:rPr>
          <w:color w:val="231F20"/>
        </w:rPr>
        <w:t>процесс.</w:t>
      </w:r>
    </w:p>
    <w:p>
      <w:pPr>
        <w:pStyle w:val="BodyText"/>
        <w:spacing w:line="254" w:lineRule="auto" w:before="12"/>
        <w:ind w:left="158" w:right="153" w:firstLine="396"/>
        <w:jc w:val="both"/>
      </w:pPr>
      <w:r>
        <w:rPr>
          <w:color w:val="231F20"/>
          <w:spacing w:val="-4"/>
        </w:rPr>
        <w:t>Специфика </w:t>
      </w:r>
      <w:r>
        <w:rPr>
          <w:color w:val="231F20"/>
          <w:spacing w:val="-3"/>
        </w:rPr>
        <w:t>горнодобывающей промышленности состоит в том,</w:t>
      </w:r>
      <w:r>
        <w:rPr>
          <w:color w:val="231F20"/>
          <w:spacing w:val="-50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месте</w:t>
      </w:r>
      <w:r>
        <w:rPr>
          <w:color w:val="231F20"/>
          <w:spacing w:val="-5"/>
        </w:rPr>
        <w:t> </w:t>
      </w:r>
      <w:r>
        <w:rPr>
          <w:color w:val="231F20"/>
        </w:rPr>
        <w:t>разведанных</w:t>
      </w:r>
      <w:r>
        <w:rPr>
          <w:color w:val="231F20"/>
          <w:spacing w:val="-6"/>
        </w:rPr>
        <w:t> </w:t>
      </w:r>
      <w:r>
        <w:rPr>
          <w:color w:val="231F20"/>
        </w:rPr>
        <w:t>залежей</w:t>
      </w:r>
      <w:r>
        <w:rPr>
          <w:color w:val="231F20"/>
          <w:spacing w:val="-6"/>
        </w:rPr>
        <w:t> </w:t>
      </w:r>
      <w:r>
        <w:rPr>
          <w:color w:val="231F20"/>
        </w:rPr>
        <w:t>полезных</w:t>
      </w:r>
      <w:r>
        <w:rPr>
          <w:color w:val="231F20"/>
          <w:spacing w:val="-6"/>
        </w:rPr>
        <w:t> </w:t>
      </w:r>
      <w:r>
        <w:rPr>
          <w:color w:val="231F20"/>
        </w:rPr>
        <w:t>ископаемых</w:t>
      </w:r>
      <w:r>
        <w:rPr>
          <w:color w:val="231F20"/>
          <w:spacing w:val="-5"/>
        </w:rPr>
        <w:t> </w:t>
      </w:r>
      <w:r>
        <w:rPr>
          <w:color w:val="231F20"/>
        </w:rPr>
        <w:t>проводят-</w:t>
      </w:r>
      <w:r>
        <w:rPr>
          <w:color w:val="231F20"/>
          <w:spacing w:val="-50"/>
        </w:rPr>
        <w:t> </w:t>
      </w:r>
      <w:r>
        <w:rPr>
          <w:color w:val="231F20"/>
        </w:rPr>
        <w:t>ся манипуляции, направленные на оценку месторождения, сбор</w:t>
      </w:r>
      <w:r>
        <w:rPr>
          <w:color w:val="231F20"/>
          <w:spacing w:val="1"/>
        </w:rPr>
        <w:t> </w:t>
      </w:r>
      <w:r>
        <w:rPr>
          <w:color w:val="231F20"/>
        </w:rPr>
        <w:t>информации для составления проекта разработки месторождения,</w:t>
      </w:r>
      <w:r>
        <w:rPr>
          <w:color w:val="231F20"/>
          <w:spacing w:val="-50"/>
        </w:rPr>
        <w:t> </w:t>
      </w:r>
      <w:r>
        <w:rPr>
          <w:color w:val="231F20"/>
        </w:rPr>
        <w:t>и, в</w:t>
      </w:r>
      <w:r>
        <w:rPr>
          <w:color w:val="231F20"/>
          <w:spacing w:val="1"/>
        </w:rPr>
        <w:t> </w:t>
      </w:r>
      <w:r>
        <w:rPr>
          <w:color w:val="231F20"/>
        </w:rPr>
        <w:t>дальнейшем,</w:t>
      </w:r>
      <w:r>
        <w:rPr>
          <w:color w:val="231F20"/>
          <w:spacing w:val="1"/>
        </w:rPr>
        <w:t> </w:t>
      </w:r>
      <w:r>
        <w:rPr>
          <w:color w:val="231F20"/>
        </w:rPr>
        <w:t>получение сырья.</w:t>
      </w:r>
    </w:p>
    <w:p>
      <w:pPr>
        <w:pStyle w:val="BodyText"/>
        <w:spacing w:line="254" w:lineRule="auto" w:before="4"/>
        <w:ind w:left="158" w:right="152" w:firstLine="396"/>
        <w:jc w:val="both"/>
      </w:pPr>
      <w:r>
        <w:rPr>
          <w:color w:val="231F20"/>
        </w:rPr>
        <w:t>К негативным последствиям получения сырья в горнодобы-</w:t>
      </w:r>
      <w:r>
        <w:rPr>
          <w:color w:val="231F20"/>
          <w:spacing w:val="1"/>
        </w:rPr>
        <w:t> </w:t>
      </w:r>
      <w:r>
        <w:rPr>
          <w:color w:val="231F20"/>
        </w:rPr>
        <w:t>вающей промышленности следует отнести: загрязнение водных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ресурсов, почвы и атмосферы, изменение гидрогеологических,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атмосферных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почвенных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условий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зонах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горных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разработок,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затопление или заболачивание отработанных территорий, обезво-</w:t>
      </w:r>
      <w:r>
        <w:rPr>
          <w:color w:val="231F20"/>
          <w:spacing w:val="-50"/>
        </w:rPr>
        <w:t> </w:t>
      </w:r>
      <w:r>
        <w:rPr>
          <w:color w:val="231F20"/>
        </w:rPr>
        <w:t>живание почвенного слоя, ухудшение состава воздуха, изменение</w:t>
      </w:r>
      <w:r>
        <w:rPr>
          <w:color w:val="231F20"/>
          <w:spacing w:val="-50"/>
        </w:rPr>
        <w:t> </w:t>
      </w:r>
      <w:r>
        <w:rPr>
          <w:color w:val="231F20"/>
          <w:w w:val="105"/>
        </w:rPr>
        <w:t>облика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поверхности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земли.</w:t>
      </w:r>
    </w:p>
    <w:p>
      <w:pPr>
        <w:pStyle w:val="BodyText"/>
        <w:spacing w:line="254" w:lineRule="auto" w:before="6"/>
        <w:ind w:left="158" w:right="156" w:firstLine="396"/>
        <w:jc w:val="both"/>
      </w:pPr>
      <w:r>
        <w:rPr>
          <w:color w:val="231F20"/>
        </w:rPr>
        <w:t>Проблема защиты экологии от воздействия промышленности</w:t>
      </w:r>
      <w:r>
        <w:rPr>
          <w:color w:val="231F20"/>
          <w:spacing w:val="-50"/>
        </w:rPr>
        <w:t> </w:t>
      </w:r>
      <w:r>
        <w:rPr>
          <w:color w:val="231F20"/>
        </w:rPr>
        <w:t>актуальна</w:t>
      </w:r>
      <w:r>
        <w:rPr>
          <w:color w:val="231F20"/>
          <w:spacing w:val="-12"/>
        </w:rPr>
        <w:t> </w:t>
      </w:r>
      <w:r>
        <w:rPr>
          <w:color w:val="231F20"/>
        </w:rPr>
        <w:t>уже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первое</w:t>
      </w:r>
      <w:r>
        <w:rPr>
          <w:color w:val="231F20"/>
          <w:spacing w:val="-11"/>
        </w:rPr>
        <w:t> </w:t>
      </w:r>
      <w:r>
        <w:rPr>
          <w:color w:val="231F20"/>
        </w:rPr>
        <w:t>десятилетие,</w:t>
      </w:r>
      <w:r>
        <w:rPr>
          <w:color w:val="231F20"/>
          <w:spacing w:val="-12"/>
        </w:rPr>
        <w:t> </w:t>
      </w:r>
      <w:r>
        <w:rPr>
          <w:color w:val="231F20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каждым</w:t>
      </w:r>
      <w:r>
        <w:rPr>
          <w:color w:val="231F20"/>
          <w:spacing w:val="-11"/>
        </w:rPr>
        <w:t> </w:t>
      </w:r>
      <w:r>
        <w:rPr>
          <w:color w:val="231F20"/>
        </w:rPr>
        <w:t>годом</w:t>
      </w:r>
      <w:r>
        <w:rPr>
          <w:color w:val="231F20"/>
          <w:spacing w:val="-12"/>
        </w:rPr>
        <w:t> </w:t>
      </w:r>
      <w:r>
        <w:rPr>
          <w:color w:val="231F20"/>
        </w:rPr>
        <w:t>ее</w:t>
      </w:r>
      <w:r>
        <w:rPr>
          <w:color w:val="231F20"/>
          <w:spacing w:val="-11"/>
        </w:rPr>
        <w:t> </w:t>
      </w:r>
      <w:r>
        <w:rPr>
          <w:color w:val="231F20"/>
        </w:rPr>
        <w:t>значи-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/>
        <w:jc w:val="both"/>
      </w:pPr>
      <w:r>
        <w:rPr>
          <w:color w:val="231F20"/>
        </w:rPr>
        <w:t>мость</w:t>
      </w:r>
      <w:r>
        <w:rPr>
          <w:color w:val="231F20"/>
          <w:spacing w:val="-13"/>
        </w:rPr>
        <w:t> </w:t>
      </w:r>
      <w:r>
        <w:rPr>
          <w:color w:val="231F20"/>
        </w:rPr>
        <w:t>растет.</w:t>
      </w:r>
      <w:r>
        <w:rPr>
          <w:color w:val="231F20"/>
          <w:spacing w:val="-12"/>
        </w:rPr>
        <w:t> </w:t>
      </w:r>
      <w:r>
        <w:rPr>
          <w:color w:val="231F20"/>
        </w:rPr>
        <w:t>Особо</w:t>
      </w:r>
      <w:r>
        <w:rPr>
          <w:color w:val="231F20"/>
          <w:spacing w:val="-12"/>
        </w:rPr>
        <w:t> </w:t>
      </w:r>
      <w:r>
        <w:rPr>
          <w:color w:val="231F20"/>
        </w:rPr>
        <w:t>остро</w:t>
      </w:r>
      <w:r>
        <w:rPr>
          <w:color w:val="231F20"/>
          <w:spacing w:val="-12"/>
        </w:rPr>
        <w:t> </w:t>
      </w:r>
      <w:r>
        <w:rPr>
          <w:color w:val="231F20"/>
        </w:rPr>
        <w:t>поднимается</w:t>
      </w:r>
      <w:r>
        <w:rPr>
          <w:color w:val="231F20"/>
          <w:spacing w:val="-12"/>
        </w:rPr>
        <w:t> </w:t>
      </w:r>
      <w:r>
        <w:rPr>
          <w:color w:val="231F20"/>
        </w:rPr>
        <w:t>вопрос</w:t>
      </w:r>
      <w:r>
        <w:rPr>
          <w:color w:val="231F20"/>
          <w:spacing w:val="-12"/>
        </w:rPr>
        <w:t> </w:t>
      </w:r>
      <w:r>
        <w:rPr>
          <w:color w:val="231F20"/>
        </w:rPr>
        <w:t>экологической</w:t>
      </w:r>
      <w:r>
        <w:rPr>
          <w:color w:val="231F20"/>
          <w:spacing w:val="-12"/>
        </w:rPr>
        <w:t> </w:t>
      </w:r>
      <w:r>
        <w:rPr>
          <w:color w:val="231F20"/>
        </w:rPr>
        <w:t>без-</w:t>
      </w:r>
      <w:r>
        <w:rPr>
          <w:color w:val="231F20"/>
          <w:spacing w:val="-50"/>
        </w:rPr>
        <w:t> </w:t>
      </w:r>
      <w:r>
        <w:rPr>
          <w:color w:val="231F20"/>
        </w:rPr>
        <w:t>опасности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11"/>
        </w:rPr>
        <w:t> </w:t>
      </w:r>
      <w:r>
        <w:rPr>
          <w:color w:val="231F20"/>
        </w:rPr>
        <w:t>городах</w:t>
      </w:r>
      <w:r>
        <w:rPr>
          <w:color w:val="231F20"/>
          <w:spacing w:val="-11"/>
        </w:rPr>
        <w:t> </w:t>
      </w:r>
      <w:r>
        <w:rPr>
          <w:color w:val="231F20"/>
        </w:rPr>
        <w:t>нашей</w:t>
      </w:r>
      <w:r>
        <w:rPr>
          <w:color w:val="231F20"/>
          <w:spacing w:val="-11"/>
        </w:rPr>
        <w:t> </w:t>
      </w:r>
      <w:r>
        <w:rPr>
          <w:color w:val="231F20"/>
        </w:rPr>
        <w:t>страны.</w:t>
      </w:r>
      <w:r>
        <w:rPr>
          <w:color w:val="231F20"/>
          <w:spacing w:val="-11"/>
        </w:rPr>
        <w:t> </w:t>
      </w:r>
      <w:r>
        <w:rPr>
          <w:color w:val="231F20"/>
        </w:rPr>
        <w:t>Ярким</w:t>
      </w:r>
      <w:r>
        <w:rPr>
          <w:color w:val="231F20"/>
          <w:spacing w:val="-11"/>
        </w:rPr>
        <w:t> </w:t>
      </w:r>
      <w:r>
        <w:rPr>
          <w:color w:val="231F20"/>
        </w:rPr>
        <w:t>приме-</w:t>
      </w:r>
      <w:r>
        <w:rPr>
          <w:color w:val="231F20"/>
          <w:spacing w:val="-50"/>
        </w:rPr>
        <w:t> </w:t>
      </w:r>
      <w:r>
        <w:rPr>
          <w:color w:val="231F20"/>
          <w:spacing w:val="-4"/>
        </w:rPr>
        <w:t>ром города-промышленника </w:t>
      </w:r>
      <w:r>
        <w:rPr>
          <w:color w:val="231F20"/>
          <w:spacing w:val="-3"/>
        </w:rPr>
        <w:t>является город Норильск. Еще в 1930-х</w:t>
      </w:r>
      <w:r>
        <w:rPr>
          <w:color w:val="231F20"/>
          <w:spacing w:val="-50"/>
        </w:rPr>
        <w:t> </w:t>
      </w:r>
      <w:r>
        <w:rPr>
          <w:color w:val="231F20"/>
        </w:rPr>
        <w:t>годах предприятия Норильского горно-металлургического комби-</w:t>
      </w:r>
      <w:r>
        <w:rPr>
          <w:color w:val="231F20"/>
          <w:spacing w:val="-50"/>
        </w:rPr>
        <w:t> </w:t>
      </w:r>
      <w:r>
        <w:rPr>
          <w:color w:val="231F20"/>
        </w:rPr>
        <w:t>ната осуществляли выбросы в атмосферу, в результате чего обра-</w:t>
      </w:r>
      <w:r>
        <w:rPr>
          <w:color w:val="231F20"/>
          <w:spacing w:val="1"/>
        </w:rPr>
        <w:t> </w:t>
      </w:r>
      <w:r>
        <w:rPr>
          <w:color w:val="231F20"/>
        </w:rPr>
        <w:t>зовался накопленный экологический ущерб. Интересен тот факт,</w:t>
      </w:r>
      <w:r>
        <w:rPr>
          <w:color w:val="231F20"/>
          <w:spacing w:val="1"/>
        </w:rPr>
        <w:t> </w:t>
      </w:r>
      <w:r>
        <w:rPr>
          <w:color w:val="231F20"/>
        </w:rPr>
        <w:t>что роза ветров возле заводов «Норильского никеля» проходит</w:t>
      </w:r>
      <w:r>
        <w:rPr>
          <w:color w:val="231F20"/>
          <w:spacing w:val="1"/>
        </w:rPr>
        <w:t> </w:t>
      </w:r>
      <w:r>
        <w:rPr>
          <w:color w:val="231F20"/>
        </w:rPr>
        <w:t>таким</w:t>
      </w:r>
      <w:r>
        <w:rPr>
          <w:color w:val="231F20"/>
          <w:spacing w:val="16"/>
        </w:rPr>
        <w:t> </w:t>
      </w:r>
      <w:r>
        <w:rPr>
          <w:color w:val="231F20"/>
        </w:rPr>
        <w:t>образом,</w:t>
      </w:r>
      <w:r>
        <w:rPr>
          <w:color w:val="231F20"/>
          <w:spacing w:val="17"/>
        </w:rPr>
        <w:t> </w:t>
      </w:r>
      <w:r>
        <w:rPr>
          <w:color w:val="231F20"/>
        </w:rPr>
        <w:t>что</w:t>
      </w:r>
      <w:r>
        <w:rPr>
          <w:color w:val="231F20"/>
          <w:spacing w:val="17"/>
        </w:rPr>
        <w:t> </w:t>
      </w:r>
      <w:r>
        <w:rPr>
          <w:color w:val="231F20"/>
        </w:rPr>
        <w:t>при</w:t>
      </w:r>
      <w:r>
        <w:rPr>
          <w:color w:val="231F20"/>
          <w:spacing w:val="17"/>
        </w:rPr>
        <w:t> </w:t>
      </w:r>
      <w:r>
        <w:rPr>
          <w:color w:val="231F20"/>
        </w:rPr>
        <w:t>любом</w:t>
      </w:r>
      <w:r>
        <w:rPr>
          <w:color w:val="231F20"/>
          <w:spacing w:val="17"/>
        </w:rPr>
        <w:t> </w:t>
      </w:r>
      <w:r>
        <w:rPr>
          <w:color w:val="231F20"/>
        </w:rPr>
        <w:t>ветре</w:t>
      </w:r>
      <w:r>
        <w:rPr>
          <w:color w:val="231F20"/>
          <w:spacing w:val="17"/>
        </w:rPr>
        <w:t> </w:t>
      </w:r>
      <w:r>
        <w:rPr>
          <w:color w:val="231F20"/>
        </w:rPr>
        <w:t>все</w:t>
      </w:r>
      <w:r>
        <w:rPr>
          <w:color w:val="231F20"/>
          <w:spacing w:val="17"/>
        </w:rPr>
        <w:t> </w:t>
      </w:r>
      <w:r>
        <w:rPr>
          <w:color w:val="231F20"/>
        </w:rPr>
        <w:t>выбросы</w:t>
      </w:r>
      <w:r>
        <w:rPr>
          <w:color w:val="231F20"/>
          <w:spacing w:val="17"/>
        </w:rPr>
        <w:t> </w:t>
      </w:r>
      <w:r>
        <w:rPr>
          <w:color w:val="231F20"/>
        </w:rPr>
        <w:t>направляются</w:t>
      </w:r>
      <w:r>
        <w:rPr>
          <w:color w:val="231F20"/>
          <w:spacing w:val="-50"/>
        </w:rPr>
        <w:t> </w:t>
      </w:r>
      <w:r>
        <w:rPr>
          <w:color w:val="231F20"/>
        </w:rPr>
        <w:t>в город. В результате жители Норильска вынуждены сталкивать-</w:t>
      </w:r>
      <w:r>
        <w:rPr>
          <w:color w:val="231F20"/>
          <w:spacing w:val="1"/>
        </w:rPr>
        <w:t> </w:t>
      </w:r>
      <w:r>
        <w:rPr>
          <w:color w:val="231F20"/>
        </w:rPr>
        <w:t>ся с более 2 миллионами тонн токсичных соединений ежегодно,</w:t>
      </w:r>
      <w:r>
        <w:rPr>
          <w:color w:val="231F20"/>
          <w:spacing w:val="1"/>
        </w:rPr>
        <w:t> </w:t>
      </w:r>
      <w:r>
        <w:rPr>
          <w:color w:val="231F20"/>
        </w:rPr>
        <w:t>которые в прямом смысле «выпадают» на население. По данным</w:t>
      </w:r>
      <w:r>
        <w:rPr>
          <w:color w:val="231F20"/>
          <w:spacing w:val="1"/>
        </w:rPr>
        <w:t> </w:t>
      </w:r>
      <w:r>
        <w:rPr>
          <w:color w:val="231F20"/>
        </w:rPr>
        <w:t>Минздрава России, риски возникновения онкологических заболе-</w:t>
      </w:r>
      <w:r>
        <w:rPr>
          <w:color w:val="231F20"/>
          <w:spacing w:val="1"/>
        </w:rPr>
        <w:t> </w:t>
      </w:r>
      <w:r>
        <w:rPr>
          <w:color w:val="231F20"/>
        </w:rPr>
        <w:t>ваний выше в 2 раза, чем в среднем по стране, а дети чаще стра-</w:t>
      </w:r>
      <w:r>
        <w:rPr>
          <w:color w:val="231F20"/>
          <w:spacing w:val="1"/>
        </w:rPr>
        <w:t> </w:t>
      </w:r>
      <w:r>
        <w:rPr>
          <w:color w:val="231F20"/>
        </w:rPr>
        <w:t>дают</w:t>
      </w:r>
      <w:r>
        <w:rPr>
          <w:color w:val="231F20"/>
          <w:spacing w:val="1"/>
        </w:rPr>
        <w:t> </w:t>
      </w:r>
      <w:r>
        <w:rPr>
          <w:color w:val="231F20"/>
        </w:rPr>
        <w:t>болезнями</w:t>
      </w:r>
      <w:r>
        <w:rPr>
          <w:color w:val="231F20"/>
          <w:spacing w:val="2"/>
        </w:rPr>
        <w:t> </w:t>
      </w:r>
      <w:r>
        <w:rPr>
          <w:color w:val="231F20"/>
        </w:rPr>
        <w:t>крови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почек.</w:t>
      </w:r>
    </w:p>
    <w:p>
      <w:pPr>
        <w:pStyle w:val="BodyText"/>
        <w:spacing w:line="254" w:lineRule="auto" w:before="12"/>
        <w:ind w:left="158" w:right="156" w:firstLine="396"/>
        <w:jc w:val="both"/>
      </w:pPr>
      <w:r>
        <w:rPr>
          <w:color w:val="231F20"/>
        </w:rPr>
        <w:t>Для решения вопросов экологической безопасности необхо-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димо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комплекс</w:t>
      </w:r>
      <w:r>
        <w:rPr>
          <w:color w:val="231F20"/>
          <w:spacing w:val="-12"/>
        </w:rPr>
        <w:t> </w:t>
      </w:r>
      <w:r>
        <w:rPr>
          <w:color w:val="231F20"/>
        </w:rPr>
        <w:t>мер,</w:t>
      </w:r>
      <w:r>
        <w:rPr>
          <w:color w:val="231F20"/>
          <w:spacing w:val="-12"/>
        </w:rPr>
        <w:t> </w:t>
      </w:r>
      <w:r>
        <w:rPr>
          <w:color w:val="231F20"/>
        </w:rPr>
        <w:t>направленных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разрешение</w:t>
      </w:r>
      <w:r>
        <w:rPr>
          <w:color w:val="231F20"/>
          <w:spacing w:val="-12"/>
        </w:rPr>
        <w:t> </w:t>
      </w:r>
      <w:r>
        <w:rPr>
          <w:color w:val="231F20"/>
        </w:rPr>
        <w:t>проблем</w:t>
      </w:r>
      <w:r>
        <w:rPr>
          <w:color w:val="231F20"/>
          <w:spacing w:val="-50"/>
        </w:rPr>
        <w:t> </w:t>
      </w:r>
      <w:r>
        <w:rPr>
          <w:color w:val="231F20"/>
        </w:rPr>
        <w:t>экологии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горнодобывающем</w:t>
      </w:r>
      <w:r>
        <w:rPr>
          <w:color w:val="231F20"/>
          <w:spacing w:val="-7"/>
        </w:rPr>
        <w:t> </w:t>
      </w:r>
      <w:r>
        <w:rPr>
          <w:color w:val="231F20"/>
        </w:rPr>
        <w:t>секторе.</w:t>
      </w:r>
      <w:r>
        <w:rPr>
          <w:color w:val="231F20"/>
          <w:spacing w:val="-6"/>
        </w:rPr>
        <w:t> </w:t>
      </w:r>
      <w:r>
        <w:rPr>
          <w:color w:val="231F20"/>
        </w:rPr>
        <w:t>Примером</w:t>
      </w:r>
      <w:r>
        <w:rPr>
          <w:color w:val="231F20"/>
          <w:spacing w:val="-6"/>
        </w:rPr>
        <w:t> </w:t>
      </w:r>
      <w:r>
        <w:rPr>
          <w:color w:val="231F20"/>
        </w:rPr>
        <w:t>могут</w:t>
      </w:r>
      <w:r>
        <w:rPr>
          <w:color w:val="231F20"/>
          <w:spacing w:val="-7"/>
        </w:rPr>
        <w:t> </w:t>
      </w:r>
      <w:r>
        <w:rPr>
          <w:color w:val="231F20"/>
        </w:rPr>
        <w:t>быть</w:t>
      </w:r>
      <w:r>
        <w:rPr>
          <w:color w:val="231F20"/>
          <w:spacing w:val="-6"/>
        </w:rPr>
        <w:t> </w:t>
      </w:r>
      <w:r>
        <w:rPr>
          <w:color w:val="231F20"/>
        </w:rPr>
        <w:t>сле-</w:t>
      </w:r>
      <w:r>
        <w:rPr>
          <w:color w:val="231F20"/>
          <w:spacing w:val="-50"/>
        </w:rPr>
        <w:t> </w:t>
      </w:r>
      <w:r>
        <w:rPr>
          <w:color w:val="231F20"/>
        </w:rPr>
        <w:t>дующие</w:t>
      </w:r>
      <w:r>
        <w:rPr>
          <w:color w:val="231F20"/>
          <w:spacing w:val="1"/>
        </w:rPr>
        <w:t> </w:t>
      </w:r>
      <w:r>
        <w:rPr>
          <w:color w:val="231F20"/>
        </w:rPr>
        <w:t>процедуры: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  <w:spacing w:val="-1"/>
        </w:rPr>
        <w:t>Технологические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сохранения</w:t>
      </w:r>
      <w:r>
        <w:rPr>
          <w:color w:val="231F20"/>
          <w:spacing w:val="-11"/>
        </w:rPr>
        <w:t> </w:t>
      </w:r>
      <w:r>
        <w:rPr>
          <w:color w:val="231F20"/>
        </w:rPr>
        <w:t>природных</w:t>
      </w:r>
      <w:r>
        <w:rPr>
          <w:color w:val="231F20"/>
          <w:spacing w:val="-12"/>
        </w:rPr>
        <w:t> </w:t>
      </w:r>
      <w:r>
        <w:rPr>
          <w:color w:val="231F20"/>
        </w:rPr>
        <w:t>ресурсов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не-</w:t>
      </w:r>
      <w:r>
        <w:rPr>
          <w:color w:val="231F20"/>
          <w:spacing w:val="-50"/>
        </w:rPr>
        <w:t> </w:t>
      </w:r>
      <w:r>
        <w:rPr>
          <w:color w:val="231F20"/>
        </w:rPr>
        <w:t>обратимого истощения и загрязнения в результате развития гор-</w:t>
      </w:r>
      <w:r>
        <w:rPr>
          <w:color w:val="231F20"/>
          <w:spacing w:val="1"/>
        </w:rPr>
        <w:t> </w:t>
      </w:r>
      <w:r>
        <w:rPr>
          <w:color w:val="231F20"/>
        </w:rPr>
        <w:t>нодобывающей промышленности следует прилагать усилия к ра-</w:t>
      </w:r>
      <w:r>
        <w:rPr>
          <w:color w:val="231F20"/>
          <w:spacing w:val="1"/>
        </w:rPr>
        <w:t> </w:t>
      </w:r>
      <w:r>
        <w:rPr>
          <w:color w:val="231F20"/>
        </w:rPr>
        <w:t>циональному использованию недр в процессе добычи полезных</w:t>
      </w:r>
      <w:r>
        <w:rPr>
          <w:color w:val="231F20"/>
          <w:spacing w:val="1"/>
        </w:rPr>
        <w:t> </w:t>
      </w:r>
      <w:r>
        <w:rPr>
          <w:color w:val="231F20"/>
        </w:rPr>
        <w:t>ископаемых в месторождениях. Для достижения этой цели необ-</w:t>
      </w:r>
      <w:r>
        <w:rPr>
          <w:color w:val="231F20"/>
          <w:spacing w:val="1"/>
        </w:rPr>
        <w:t> </w:t>
      </w:r>
      <w:r>
        <w:rPr>
          <w:color w:val="231F20"/>
        </w:rPr>
        <w:t>ходимо использование новых технологий, с помощью которых</w:t>
      </w:r>
      <w:r>
        <w:rPr>
          <w:color w:val="231F20"/>
          <w:spacing w:val="1"/>
        </w:rPr>
        <w:t> </w:t>
      </w:r>
      <w:r>
        <w:rPr>
          <w:color w:val="231F20"/>
        </w:rPr>
        <w:t>удалось бы снизить все виды загрязнений, создающие аддитив-</w:t>
      </w:r>
      <w:r>
        <w:rPr>
          <w:color w:val="231F20"/>
          <w:spacing w:val="1"/>
        </w:rPr>
        <w:t> </w:t>
      </w:r>
      <w:r>
        <w:rPr>
          <w:color w:val="231F20"/>
        </w:rPr>
        <w:t>ное</w:t>
      </w:r>
      <w:r>
        <w:rPr>
          <w:color w:val="231F20"/>
          <w:spacing w:val="1"/>
        </w:rPr>
        <w:t> </w:t>
      </w:r>
      <w:r>
        <w:rPr>
          <w:color w:val="231F20"/>
        </w:rPr>
        <w:t>воздействие</w:t>
      </w:r>
      <w:r>
        <w:rPr>
          <w:color w:val="231F20"/>
          <w:spacing w:val="2"/>
        </w:rPr>
        <w:t> </w:t>
      </w:r>
      <w:r>
        <w:rPr>
          <w:color w:val="231F20"/>
        </w:rPr>
        <w:t>на экологию</w:t>
      </w:r>
      <w:r>
        <w:rPr>
          <w:color w:val="231F20"/>
          <w:spacing w:val="1"/>
        </w:rPr>
        <w:t> </w:t>
      </w:r>
      <w:r>
        <w:rPr>
          <w:color w:val="231F20"/>
        </w:rPr>
        <w:t>в целом.</w:t>
      </w:r>
    </w:p>
    <w:p>
      <w:pPr>
        <w:pStyle w:val="BodyText"/>
        <w:spacing w:line="254" w:lineRule="auto" w:before="7"/>
        <w:ind w:left="158" w:right="155" w:firstLine="396"/>
        <w:jc w:val="right"/>
      </w:pPr>
      <w:r>
        <w:rPr>
          <w:color w:val="231F20"/>
          <w:spacing w:val="-1"/>
        </w:rPr>
        <w:t>Правовой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рамках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мер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2"/>
        </w:rPr>
        <w:t> </w:t>
      </w:r>
      <w:r>
        <w:rPr>
          <w:color w:val="231F20"/>
        </w:rPr>
        <w:t>рассмотреть</w:t>
      </w:r>
      <w:r>
        <w:rPr>
          <w:color w:val="231F20"/>
          <w:spacing w:val="-49"/>
        </w:rPr>
        <w:t> </w:t>
      </w:r>
      <w:r>
        <w:rPr>
          <w:color w:val="231F20"/>
        </w:rPr>
        <w:t>правовое</w:t>
      </w:r>
      <w:r>
        <w:rPr>
          <w:color w:val="231F20"/>
          <w:spacing w:val="25"/>
        </w:rPr>
        <w:t> </w:t>
      </w:r>
      <w:r>
        <w:rPr>
          <w:color w:val="231F20"/>
        </w:rPr>
        <w:t>поле</w:t>
      </w:r>
      <w:r>
        <w:rPr>
          <w:color w:val="231F20"/>
          <w:spacing w:val="25"/>
        </w:rPr>
        <w:t> </w:t>
      </w:r>
      <w:r>
        <w:rPr>
          <w:color w:val="231F20"/>
        </w:rPr>
        <w:t>как</w:t>
      </w:r>
      <w:r>
        <w:rPr>
          <w:color w:val="231F20"/>
          <w:spacing w:val="26"/>
        </w:rPr>
        <w:t> </w:t>
      </w:r>
      <w:r>
        <w:rPr>
          <w:color w:val="231F20"/>
        </w:rPr>
        <w:t>государства,</w:t>
      </w:r>
      <w:r>
        <w:rPr>
          <w:color w:val="231F20"/>
          <w:spacing w:val="25"/>
        </w:rPr>
        <w:t> </w:t>
      </w:r>
      <w:r>
        <w:rPr>
          <w:color w:val="231F20"/>
        </w:rPr>
        <w:t>так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5"/>
        </w:rPr>
        <w:t> </w:t>
      </w:r>
      <w:r>
        <w:rPr>
          <w:color w:val="231F20"/>
        </w:rPr>
        <w:t>предприятий.</w:t>
      </w:r>
      <w:r>
        <w:rPr>
          <w:color w:val="231F20"/>
          <w:spacing w:val="26"/>
        </w:rPr>
        <w:t> </w:t>
      </w:r>
      <w:r>
        <w:rPr>
          <w:color w:val="231F20"/>
        </w:rPr>
        <w:t>Государство</w:t>
      </w:r>
      <w:r>
        <w:rPr>
          <w:color w:val="231F20"/>
          <w:spacing w:val="-50"/>
        </w:rPr>
        <w:t> </w:t>
      </w:r>
      <w:r>
        <w:rPr>
          <w:color w:val="231F20"/>
        </w:rPr>
        <w:t>должны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полной</w:t>
      </w:r>
      <w:r>
        <w:rPr>
          <w:color w:val="231F20"/>
          <w:spacing w:val="15"/>
        </w:rPr>
        <w:t> </w:t>
      </w:r>
      <w:r>
        <w:rPr>
          <w:color w:val="231F20"/>
        </w:rPr>
        <w:t>мере</w:t>
      </w:r>
      <w:r>
        <w:rPr>
          <w:color w:val="231F20"/>
          <w:spacing w:val="16"/>
        </w:rPr>
        <w:t> </w:t>
      </w:r>
      <w:r>
        <w:rPr>
          <w:color w:val="231F20"/>
        </w:rPr>
        <w:t>контролировать</w:t>
      </w:r>
      <w:r>
        <w:rPr>
          <w:color w:val="231F20"/>
          <w:spacing w:val="15"/>
        </w:rPr>
        <w:t> </w:t>
      </w:r>
      <w:r>
        <w:rPr>
          <w:color w:val="231F20"/>
        </w:rPr>
        <w:t>соблюдение</w:t>
      </w:r>
      <w:r>
        <w:rPr>
          <w:color w:val="231F20"/>
          <w:spacing w:val="15"/>
        </w:rPr>
        <w:t> </w:t>
      </w:r>
      <w:r>
        <w:rPr>
          <w:color w:val="231F20"/>
        </w:rPr>
        <w:t>законов,</w:t>
      </w:r>
      <w:r>
        <w:rPr>
          <w:color w:val="231F20"/>
          <w:spacing w:val="15"/>
        </w:rPr>
        <w:t> </w:t>
      </w:r>
      <w:r>
        <w:rPr>
          <w:color w:val="231F20"/>
        </w:rPr>
        <w:t>по-</w:t>
      </w:r>
      <w:r>
        <w:rPr>
          <w:color w:val="231F20"/>
          <w:spacing w:val="-49"/>
        </w:rPr>
        <w:t> </w:t>
      </w:r>
      <w:r>
        <w:rPr>
          <w:color w:val="231F20"/>
        </w:rPr>
        <w:t>становлений</w:t>
      </w:r>
      <w:r>
        <w:rPr>
          <w:color w:val="231F20"/>
          <w:spacing w:val="40"/>
        </w:rPr>
        <w:t> </w:t>
      </w:r>
      <w:r>
        <w:rPr>
          <w:color w:val="231F20"/>
        </w:rPr>
        <w:t>и</w:t>
      </w:r>
      <w:r>
        <w:rPr>
          <w:color w:val="231F20"/>
          <w:spacing w:val="41"/>
        </w:rPr>
        <w:t> </w:t>
      </w:r>
      <w:r>
        <w:rPr>
          <w:color w:val="231F20"/>
        </w:rPr>
        <w:t>подзаконных</w:t>
      </w:r>
      <w:r>
        <w:rPr>
          <w:color w:val="231F20"/>
          <w:spacing w:val="41"/>
        </w:rPr>
        <w:t> </w:t>
      </w:r>
      <w:r>
        <w:rPr>
          <w:color w:val="231F20"/>
        </w:rPr>
        <w:t>актов,</w:t>
      </w:r>
      <w:r>
        <w:rPr>
          <w:color w:val="231F20"/>
          <w:spacing w:val="41"/>
        </w:rPr>
        <w:t> </w:t>
      </w:r>
      <w:r>
        <w:rPr>
          <w:color w:val="231F20"/>
        </w:rPr>
        <w:t>создавать</w:t>
      </w:r>
      <w:r>
        <w:rPr>
          <w:color w:val="231F20"/>
          <w:spacing w:val="41"/>
        </w:rPr>
        <w:t> </w:t>
      </w:r>
      <w:r>
        <w:rPr>
          <w:color w:val="231F20"/>
        </w:rPr>
        <w:t>природоохранные</w:t>
      </w:r>
      <w:r>
        <w:rPr>
          <w:color w:val="231F20"/>
          <w:spacing w:val="1"/>
        </w:rPr>
        <w:t> </w:t>
      </w:r>
      <w:r>
        <w:rPr>
          <w:color w:val="231F20"/>
        </w:rPr>
        <w:t>мероприятия,</w:t>
      </w:r>
      <w:r>
        <w:rPr>
          <w:color w:val="231F20"/>
          <w:spacing w:val="27"/>
        </w:rPr>
        <w:t> </w:t>
      </w:r>
      <w:r>
        <w:rPr>
          <w:color w:val="231F20"/>
        </w:rPr>
        <w:t>а</w:t>
      </w:r>
      <w:r>
        <w:rPr>
          <w:color w:val="231F20"/>
          <w:spacing w:val="27"/>
        </w:rPr>
        <w:t> </w:t>
      </w:r>
      <w:r>
        <w:rPr>
          <w:color w:val="231F20"/>
        </w:rPr>
        <w:t>представители</w:t>
      </w:r>
      <w:r>
        <w:rPr>
          <w:color w:val="231F20"/>
          <w:spacing w:val="28"/>
        </w:rPr>
        <w:t> </w:t>
      </w:r>
      <w:r>
        <w:rPr>
          <w:color w:val="231F20"/>
        </w:rPr>
        <w:t>промышленности,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8"/>
        </w:rPr>
        <w:t> </w:t>
      </w:r>
      <w:r>
        <w:rPr>
          <w:color w:val="231F20"/>
        </w:rPr>
        <w:t>случае</w:t>
      </w:r>
      <w:r>
        <w:rPr>
          <w:color w:val="231F20"/>
          <w:spacing w:val="27"/>
        </w:rPr>
        <w:t> </w:t>
      </w:r>
      <w:r>
        <w:rPr>
          <w:color w:val="231F20"/>
        </w:rPr>
        <w:t>несо-</w:t>
      </w:r>
      <w:r>
        <w:rPr>
          <w:color w:val="231F20"/>
          <w:spacing w:val="1"/>
        </w:rPr>
        <w:t> </w:t>
      </w:r>
      <w:r>
        <w:rPr>
          <w:color w:val="231F20"/>
        </w:rPr>
        <w:t>блюдения</w:t>
      </w:r>
      <w:r>
        <w:rPr>
          <w:color w:val="231F20"/>
          <w:spacing w:val="-6"/>
        </w:rPr>
        <w:t> </w:t>
      </w:r>
      <w:r>
        <w:rPr>
          <w:color w:val="231F20"/>
        </w:rPr>
        <w:t>данных</w:t>
      </w:r>
      <w:r>
        <w:rPr>
          <w:color w:val="231F20"/>
          <w:spacing w:val="-6"/>
        </w:rPr>
        <w:t> </w:t>
      </w:r>
      <w:r>
        <w:rPr>
          <w:color w:val="231F20"/>
        </w:rPr>
        <w:t>норм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правил,</w:t>
      </w:r>
      <w:r>
        <w:rPr>
          <w:color w:val="231F20"/>
          <w:spacing w:val="-5"/>
        </w:rPr>
        <w:t> </w:t>
      </w:r>
      <w:r>
        <w:rPr>
          <w:color w:val="231F20"/>
        </w:rPr>
        <w:t>должны</w:t>
      </w:r>
      <w:r>
        <w:rPr>
          <w:color w:val="231F20"/>
          <w:spacing w:val="-6"/>
        </w:rPr>
        <w:t> </w:t>
      </w:r>
      <w:r>
        <w:rPr>
          <w:color w:val="231F20"/>
        </w:rPr>
        <w:t>подвергаться</w:t>
      </w:r>
      <w:r>
        <w:rPr>
          <w:color w:val="231F20"/>
          <w:spacing w:val="-5"/>
        </w:rPr>
        <w:t> </w:t>
      </w:r>
      <w:r>
        <w:rPr>
          <w:color w:val="231F20"/>
        </w:rPr>
        <w:t>санкциям.</w:t>
      </w:r>
      <w:r>
        <w:rPr>
          <w:color w:val="231F20"/>
          <w:spacing w:val="-50"/>
        </w:rPr>
        <w:t> </w:t>
      </w:r>
      <w:r>
        <w:rPr>
          <w:color w:val="231F20"/>
        </w:rPr>
        <w:t>Управленческий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равномерное</w:t>
      </w:r>
      <w:r>
        <w:rPr>
          <w:color w:val="231F20"/>
          <w:spacing w:val="1"/>
        </w:rPr>
        <w:t> </w:t>
      </w:r>
      <w:r>
        <w:rPr>
          <w:color w:val="231F20"/>
        </w:rPr>
        <w:t>распределение</w:t>
      </w:r>
      <w:r>
        <w:rPr>
          <w:color w:val="231F20"/>
          <w:spacing w:val="1"/>
        </w:rPr>
        <w:t> </w:t>
      </w:r>
      <w:r>
        <w:rPr>
          <w:color w:val="231F20"/>
        </w:rPr>
        <w:t>природоох-</w:t>
      </w:r>
      <w:r>
        <w:rPr>
          <w:color w:val="231F20"/>
          <w:spacing w:val="1"/>
        </w:rPr>
        <w:t> </w:t>
      </w:r>
      <w:r>
        <w:rPr>
          <w:color w:val="231F20"/>
        </w:rPr>
        <w:t>ранных</w:t>
      </w:r>
      <w:r>
        <w:rPr>
          <w:color w:val="231F20"/>
          <w:spacing w:val="18"/>
        </w:rPr>
        <w:t> </w:t>
      </w:r>
      <w:r>
        <w:rPr>
          <w:color w:val="231F20"/>
        </w:rPr>
        <w:t>ресурсов;</w:t>
      </w:r>
      <w:r>
        <w:rPr>
          <w:color w:val="231F20"/>
          <w:spacing w:val="19"/>
        </w:rPr>
        <w:t> </w:t>
      </w:r>
      <w:r>
        <w:rPr>
          <w:color w:val="231F20"/>
        </w:rPr>
        <w:t>озеленение</w:t>
      </w:r>
      <w:r>
        <w:rPr>
          <w:color w:val="231F20"/>
          <w:spacing w:val="19"/>
        </w:rPr>
        <w:t> </w:t>
      </w:r>
      <w:r>
        <w:rPr>
          <w:color w:val="231F20"/>
        </w:rPr>
        <w:t>санитарно-защитных</w:t>
      </w:r>
      <w:r>
        <w:rPr>
          <w:color w:val="231F20"/>
          <w:spacing w:val="19"/>
        </w:rPr>
        <w:t> </w:t>
      </w:r>
      <w:r>
        <w:rPr>
          <w:color w:val="231F20"/>
        </w:rPr>
        <w:t>зон</w:t>
      </w:r>
      <w:r>
        <w:rPr>
          <w:color w:val="231F20"/>
          <w:spacing w:val="19"/>
        </w:rPr>
        <w:t> </w:t>
      </w:r>
      <w:r>
        <w:rPr>
          <w:color w:val="231F20"/>
        </w:rPr>
        <w:t>так</w:t>
      </w:r>
      <w:r>
        <w:rPr>
          <w:color w:val="231F20"/>
          <w:spacing w:val="19"/>
        </w:rPr>
        <w:t> </w:t>
      </w:r>
      <w:r>
        <w:rPr>
          <w:color w:val="231F20"/>
        </w:rPr>
        <w:t>назы-</w:t>
      </w:r>
    </w:p>
    <w:p>
      <w:pPr>
        <w:spacing w:after="0" w:line="254" w:lineRule="auto"/>
        <w:jc w:val="right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ваемыми растениями-фильтрами, устойчивыми к загрязнению по-</w:t>
      </w:r>
      <w:r>
        <w:rPr>
          <w:color w:val="231F20"/>
          <w:spacing w:val="-50"/>
        </w:rPr>
        <w:t> </w:t>
      </w:r>
      <w:r>
        <w:rPr>
          <w:color w:val="231F20"/>
        </w:rPr>
        <w:t>чвы</w:t>
      </w:r>
      <w:r>
        <w:rPr>
          <w:color w:val="231F20"/>
          <w:spacing w:val="1"/>
        </w:rPr>
        <w:t> </w:t>
      </w:r>
      <w:r>
        <w:rPr>
          <w:color w:val="231F20"/>
        </w:rPr>
        <w:t>и воздуха</w:t>
      </w:r>
      <w:r>
        <w:rPr>
          <w:color w:val="231F20"/>
          <w:spacing w:val="1"/>
        </w:rPr>
        <w:t> </w:t>
      </w:r>
      <w:r>
        <w:rPr>
          <w:color w:val="231F20"/>
        </w:rPr>
        <w:t>вблизи.</w:t>
      </w:r>
    </w:p>
    <w:p>
      <w:pPr>
        <w:pStyle w:val="BodyText"/>
        <w:spacing w:line="254" w:lineRule="auto" w:before="2"/>
        <w:ind w:left="158" w:right="153" w:firstLine="396"/>
        <w:jc w:val="both"/>
      </w:pPr>
      <w:r>
        <w:rPr>
          <w:color w:val="231F20"/>
          <w:w w:val="105"/>
        </w:rPr>
        <w:t>Экономические – данный вид мер наиболее проблематич-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ным, так как финансовые вложения являются самым эфемерным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ресурсом.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Денежные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вложение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вопросах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экологической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безо-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пасности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нужны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этапах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разработки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законодательных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норм,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и в рамках создания и поддержки программ по защите экологии.</w:t>
      </w:r>
      <w:r>
        <w:rPr>
          <w:color w:val="231F20"/>
          <w:spacing w:val="1"/>
        </w:rPr>
        <w:t> </w:t>
      </w:r>
      <w:r>
        <w:rPr>
          <w:color w:val="231F20"/>
        </w:rPr>
        <w:t>Экономическая нагрузка в данной тематике возложена как на го-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сударство,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частных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лиц.</w:t>
      </w:r>
    </w:p>
    <w:p>
      <w:pPr>
        <w:pStyle w:val="BodyText"/>
        <w:spacing w:line="254" w:lineRule="auto" w:before="6"/>
        <w:ind w:left="158" w:right="156" w:firstLine="396"/>
        <w:jc w:val="both"/>
      </w:pPr>
      <w:r>
        <w:rPr>
          <w:color w:val="231F20"/>
          <w:spacing w:val="-3"/>
        </w:rPr>
        <w:t>Предложенные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меры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должны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полном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объеме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охватывать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дан-</w:t>
      </w:r>
      <w:r>
        <w:rPr>
          <w:color w:val="231F20"/>
          <w:spacing w:val="-50"/>
        </w:rPr>
        <w:t> </w:t>
      </w:r>
      <w:r>
        <w:rPr>
          <w:color w:val="231F20"/>
        </w:rPr>
        <w:t>ную</w:t>
      </w:r>
      <w:r>
        <w:rPr>
          <w:color w:val="231F20"/>
          <w:spacing w:val="6"/>
        </w:rPr>
        <w:t> </w:t>
      </w:r>
      <w:r>
        <w:rPr>
          <w:color w:val="231F20"/>
        </w:rPr>
        <w:t>сферу</w:t>
      </w:r>
      <w:r>
        <w:rPr>
          <w:color w:val="231F20"/>
          <w:spacing w:val="8"/>
        </w:rPr>
        <w:t> </w:t>
      </w:r>
      <w:r>
        <w:rPr>
          <w:color w:val="231F20"/>
        </w:rPr>
        <w:t>народного</w:t>
      </w:r>
      <w:r>
        <w:rPr>
          <w:color w:val="231F20"/>
          <w:spacing w:val="8"/>
        </w:rPr>
        <w:t> </w:t>
      </w:r>
      <w:r>
        <w:rPr>
          <w:color w:val="231F20"/>
        </w:rPr>
        <w:t>хозяйства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регулировать</w:t>
      </w:r>
      <w:r>
        <w:rPr>
          <w:color w:val="231F20"/>
          <w:spacing w:val="8"/>
        </w:rPr>
        <w:t> </w:t>
      </w:r>
      <w:r>
        <w:rPr>
          <w:color w:val="231F20"/>
        </w:rPr>
        <w:t>ее</w:t>
      </w:r>
      <w:r>
        <w:rPr>
          <w:color w:val="231F20"/>
          <w:spacing w:val="8"/>
        </w:rPr>
        <w:t> </w:t>
      </w:r>
      <w:r>
        <w:rPr>
          <w:color w:val="231F20"/>
        </w:rPr>
        <w:t>деятельность.</w:t>
      </w:r>
    </w:p>
    <w:p>
      <w:pPr>
        <w:pStyle w:val="BodyText"/>
        <w:spacing w:line="254" w:lineRule="auto" w:before="1"/>
        <w:ind w:left="158" w:right="154" w:firstLine="396"/>
        <w:jc w:val="both"/>
      </w:pPr>
      <w:r>
        <w:rPr>
          <w:color w:val="231F20"/>
          <w:w w:val="105"/>
        </w:rPr>
        <w:t>Несомненно,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ослабление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горнодобывающего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производства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невозможно и ошибочно, поскольку без него мы утратим полно-</w:t>
      </w:r>
      <w:r>
        <w:rPr>
          <w:color w:val="231F20"/>
          <w:spacing w:val="1"/>
        </w:rPr>
        <w:t> </w:t>
      </w:r>
      <w:r>
        <w:rPr>
          <w:color w:val="231F20"/>
        </w:rPr>
        <w:t>ценные условий для жизни и существования. Человечеству необ-</w:t>
      </w:r>
      <w:r>
        <w:rPr>
          <w:color w:val="231F20"/>
          <w:spacing w:val="1"/>
        </w:rPr>
        <w:t> </w:t>
      </w:r>
      <w:r>
        <w:rPr>
          <w:color w:val="231F20"/>
        </w:rPr>
        <w:t>ходимо проявлять интерес к проблемам усугубления экологиче-</w:t>
      </w:r>
      <w:r>
        <w:rPr>
          <w:color w:val="231F20"/>
          <w:spacing w:val="1"/>
        </w:rPr>
        <w:t> </w:t>
      </w:r>
      <w:r>
        <w:rPr>
          <w:color w:val="231F20"/>
        </w:rPr>
        <w:t>ской обстановки в результате активной разработки земных недр.</w:t>
      </w:r>
      <w:r>
        <w:rPr>
          <w:color w:val="231F20"/>
          <w:spacing w:val="1"/>
        </w:rPr>
        <w:t> </w:t>
      </w:r>
      <w:r>
        <w:rPr>
          <w:color w:val="231F20"/>
        </w:rPr>
        <w:t>Государство должно позаботиться о сохранении водного фонда,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земной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поверхности,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атмосферы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окружающей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среды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целом,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производя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вклад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здоровую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жизнь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будущих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поколений.</w:t>
      </w:r>
    </w:p>
    <w:p>
      <w:pPr>
        <w:pStyle w:val="BodyText"/>
        <w:spacing w:before="2"/>
        <w:rPr>
          <w:sz w:val="19"/>
        </w:rPr>
      </w:pPr>
    </w:p>
    <w:p>
      <w:pPr>
        <w:spacing w:before="1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77"/>
        </w:numPr>
        <w:tabs>
          <w:tab w:pos="783" w:val="left" w:leader="none"/>
        </w:tabs>
        <w:spacing w:line="249" w:lineRule="auto" w:before="179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Панин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В.Ф.,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1"/>
          <w:sz w:val="18"/>
        </w:rPr>
        <w:t>Сечин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А.И.,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1"/>
          <w:sz w:val="18"/>
        </w:rPr>
        <w:t>Федосова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pacing w:val="-1"/>
          <w:sz w:val="18"/>
        </w:rPr>
        <w:t>В.Д.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Экология: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Общеэкологическая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концепция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биосферы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экономические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рычаги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преодоления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Глобального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эко-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логического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кризиса;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обзор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современных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принципов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методов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защиты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биос-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феры: Учебник для вузов. – Томск: Изд-во Томского политехнического уни-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верситета, 2014. – 327 с.</w:t>
      </w:r>
    </w:p>
    <w:p>
      <w:pPr>
        <w:pStyle w:val="ListParagraph"/>
        <w:numPr>
          <w:ilvl w:val="0"/>
          <w:numId w:val="77"/>
        </w:numPr>
        <w:tabs>
          <w:tab w:pos="783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Ветошкин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Г.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Инженерная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защита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атмосферы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вредных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выбросов: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уч.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пособие. – М.:Инфра-Инженерия, 2019.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316 с.</w:t>
      </w:r>
    </w:p>
    <w:p>
      <w:pPr>
        <w:pStyle w:val="ListParagraph"/>
        <w:numPr>
          <w:ilvl w:val="0"/>
          <w:numId w:val="77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Петрова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Е.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Е.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Природоохранная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деятельность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предприятий: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инвести-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рование,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учет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анализ.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СПб.: СПбГЭУ,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199 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11"/>
        <w:gridCol w:w="2842"/>
      </w:tblGrid>
      <w:tr>
        <w:trPr>
          <w:trHeight w:val="1054" w:hRule="atLeast"/>
        </w:trPr>
        <w:tc>
          <w:tcPr>
            <w:tcW w:w="3211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8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331.45</w:t>
            </w:r>
          </w:p>
          <w:p>
            <w:pPr>
              <w:pStyle w:val="TableParagraph"/>
              <w:spacing w:line="210" w:lineRule="atLeast" w:before="0"/>
              <w:ind w:left="50" w:right="116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Алёна Анатольевна Загадайлова</w:t>
            </w:r>
            <w:r>
              <w:rPr>
                <w:color w:val="231F20"/>
                <w:spacing w:val="-1"/>
                <w:w w:val="95"/>
                <w:sz w:val="18"/>
              </w:rPr>
              <w:t>, </w:t>
            </w:r>
            <w:r>
              <w:rPr>
                <w:color w:val="231F20"/>
                <w:w w:val="95"/>
                <w:sz w:val="18"/>
              </w:rPr>
              <w:t>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11"/>
                <w:sz w:val="18"/>
              </w:rPr>
              <w:t> </w:t>
            </w:r>
            <w:hyperlink r:id="rId349">
              <w:r>
                <w:rPr>
                  <w:i/>
                  <w:color w:val="231F20"/>
                  <w:sz w:val="18"/>
                </w:rPr>
                <w:t>azagadailova@yandex.ru</w:t>
              </w:r>
            </w:hyperlink>
          </w:p>
        </w:tc>
        <w:tc>
          <w:tcPr>
            <w:tcW w:w="2842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line="247" w:lineRule="auto" w:before="0"/>
              <w:ind w:left="488" w:right="48" w:hanging="372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Alena Anatolevna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Zagadailova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student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Аrchitecture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and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Сivil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6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91"/>
                <w:sz w:val="18"/>
              </w:rPr>
              <w:t> </w:t>
            </w:r>
            <w:hyperlink r:id="rId349">
              <w:r>
                <w:rPr>
                  <w:i/>
                  <w:color w:val="231F20"/>
                  <w:w w:val="90"/>
                  <w:sz w:val="18"/>
                </w:rPr>
                <w:t>azagadailova@yandex.ru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</w:pPr>
      <w:r>
        <w:rPr>
          <w:color w:val="231F20"/>
        </w:rPr>
        <w:t>ОЦЕНКА</w:t>
      </w:r>
      <w:r>
        <w:rPr>
          <w:color w:val="231F20"/>
          <w:spacing w:val="1"/>
        </w:rPr>
        <w:t> </w:t>
      </w:r>
      <w:r>
        <w:rPr>
          <w:color w:val="231F20"/>
        </w:rPr>
        <w:t>ПРОФЕССИОНАЛЬНЫХ</w:t>
      </w:r>
      <w:r>
        <w:rPr>
          <w:color w:val="231F20"/>
          <w:spacing w:val="1"/>
        </w:rPr>
        <w:t> </w:t>
      </w:r>
      <w:r>
        <w:rPr>
          <w:color w:val="231F20"/>
        </w:rPr>
        <w:t>РИСКОВ</w:t>
      </w:r>
      <w:r>
        <w:rPr>
          <w:color w:val="231F20"/>
          <w:spacing w:val="1"/>
        </w:rPr>
        <w:t> </w:t>
      </w:r>
      <w:r>
        <w:rPr>
          <w:color w:val="231F20"/>
        </w:rPr>
        <w:t>ОПАСНЫХ</w:t>
      </w:r>
      <w:r>
        <w:rPr>
          <w:color w:val="231F20"/>
          <w:spacing w:val="31"/>
        </w:rPr>
        <w:t> </w:t>
      </w:r>
      <w:r>
        <w:rPr>
          <w:color w:val="231F20"/>
        </w:rPr>
        <w:t>ПРОИЗВОДСТВЕННЫХ</w:t>
      </w:r>
      <w:r>
        <w:rPr>
          <w:color w:val="231F20"/>
          <w:spacing w:val="31"/>
        </w:rPr>
        <w:t> </w:t>
      </w:r>
      <w:r>
        <w:rPr>
          <w:color w:val="231F20"/>
        </w:rPr>
        <w:t>ОБЪЕКТОВ</w:t>
      </w:r>
    </w:p>
    <w:p>
      <w:pPr>
        <w:pStyle w:val="Heading2"/>
        <w:spacing w:line="249" w:lineRule="auto" w:before="229"/>
        <w:ind w:left="666" w:right="658"/>
      </w:pPr>
      <w:r>
        <w:rPr>
          <w:color w:val="231F20"/>
        </w:rPr>
        <w:t>ASSESSMENT</w:t>
      </w:r>
      <w:r>
        <w:rPr>
          <w:color w:val="231F20"/>
          <w:spacing w:val="60"/>
        </w:rPr>
        <w:t> </w:t>
      </w:r>
      <w:r>
        <w:rPr>
          <w:color w:val="231F20"/>
        </w:rPr>
        <w:t>OF</w:t>
      </w:r>
      <w:r>
        <w:rPr>
          <w:color w:val="231F20"/>
          <w:spacing w:val="60"/>
        </w:rPr>
        <w:t> </w:t>
      </w:r>
      <w:r>
        <w:rPr>
          <w:color w:val="231F20"/>
        </w:rPr>
        <w:t>OCCUPATIONAL</w:t>
      </w:r>
      <w:r>
        <w:rPr>
          <w:color w:val="231F20"/>
          <w:spacing w:val="60"/>
        </w:rPr>
        <w:t> </w:t>
      </w:r>
      <w:r>
        <w:rPr>
          <w:color w:val="231F20"/>
        </w:rPr>
        <w:t>RISKS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0"/>
        </w:rPr>
        <w:t> </w:t>
      </w:r>
      <w:r>
        <w:rPr>
          <w:color w:val="231F20"/>
        </w:rPr>
        <w:t>HAZARDOUS</w:t>
      </w:r>
      <w:r>
        <w:rPr>
          <w:color w:val="231F20"/>
          <w:spacing w:val="10"/>
        </w:rPr>
        <w:t> </w:t>
      </w:r>
      <w:r>
        <w:rPr>
          <w:color w:val="231F20"/>
        </w:rPr>
        <w:t>PRODUCTION</w:t>
      </w:r>
      <w:r>
        <w:rPr>
          <w:color w:val="231F20"/>
          <w:spacing w:val="10"/>
        </w:rPr>
        <w:t> </w:t>
      </w:r>
      <w:r>
        <w:rPr>
          <w:color w:val="231F20"/>
        </w:rPr>
        <w:t>FACILITIES</w:t>
      </w:r>
    </w:p>
    <w:p>
      <w:pPr>
        <w:spacing w:line="249" w:lineRule="auto" w:before="212"/>
        <w:ind w:left="158" w:right="153" w:firstLine="396"/>
        <w:jc w:val="right"/>
        <w:rPr>
          <w:sz w:val="18"/>
        </w:rPr>
      </w:pPr>
      <w:r>
        <w:rPr>
          <w:color w:val="231F20"/>
          <w:sz w:val="18"/>
        </w:rPr>
        <w:t>Процедура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оценки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управления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профессиональными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рисками,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силу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требований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Приказа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Минтруда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России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19.08.2016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№438н,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обязательна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работодателя,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являясь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неотъемлемой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частью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управления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охра-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труда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(СУОТ).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этом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следует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отметить,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что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данная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процедура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является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не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только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обязательной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для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работодателя,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что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обусловлено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действующим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зако-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нодательством,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представляет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собой,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правильном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применении,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мощ-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ный инструмент в обеспечении безопасности труда работников организации.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Управление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профессиональными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рисками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организации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требует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боль-</w:t>
      </w:r>
    </w:p>
    <w:p>
      <w:pPr>
        <w:spacing w:line="249" w:lineRule="auto" w:before="6"/>
        <w:ind w:left="158" w:right="156" w:firstLine="0"/>
        <w:jc w:val="both"/>
        <w:rPr>
          <w:sz w:val="18"/>
        </w:rPr>
      </w:pPr>
      <w:r>
        <w:rPr>
          <w:color w:val="231F20"/>
          <w:spacing w:val="-2"/>
          <w:sz w:val="18"/>
        </w:rPr>
        <w:t>ших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финансовых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вложений,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благодаря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этому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приносит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пользу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путем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сниже-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уровня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производственного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травматизма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профессиональной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заболеваемо-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сти, сокращения социальных выплат, повышения производительности труда,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сокращение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простоев 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производстве.</w:t>
      </w:r>
    </w:p>
    <w:p>
      <w:pPr>
        <w:spacing w:line="249" w:lineRule="auto" w:before="3"/>
        <w:ind w:left="158" w:right="158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статье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рассматривается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методика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оценки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профессиональных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рисков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предприятии. В работе приведен анализ методов оценки профессиональных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рисков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рабочих местах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работников предприятия.</w:t>
      </w:r>
    </w:p>
    <w:p>
      <w:pPr>
        <w:spacing w:line="249" w:lineRule="auto" w:before="2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профессиональный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риск,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оценка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профессиональных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сков,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травматизм,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профессиональное заболевание,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опасность.</w:t>
      </w:r>
    </w:p>
    <w:p>
      <w:pPr>
        <w:pStyle w:val="BodyText"/>
        <w:spacing w:before="11"/>
        <w:rPr>
          <w:sz w:val="18"/>
        </w:rPr>
      </w:pPr>
    </w:p>
    <w:p>
      <w:pPr>
        <w:spacing w:line="249" w:lineRule="auto" w:before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Due to the requirements of the Order of the Ministry of labor of the Russian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Federation No. 438n dated 19.08.2016, the procedure for assessing and managing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professional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risks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mandatory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employer,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being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integral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part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labor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protection management System. At the same time, it should be noted that this pro-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cedure is not only mandatory for the employer, which is due to the current legisla-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tion, but also represents, if properly applied, a powerful tool in ensuring the safety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employees of the organization.</w:t>
      </w:r>
    </w:p>
    <w:p>
      <w:pPr>
        <w:spacing w:line="249" w:lineRule="auto" w:before="5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Management of professional risks in the organization does not require signif-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icant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financial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investments,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but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can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be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beneficial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reducing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level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occu-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154" w:firstLine="0"/>
        <w:jc w:val="both"/>
        <w:rPr>
          <w:sz w:val="18"/>
        </w:rPr>
      </w:pPr>
      <w:r>
        <w:rPr>
          <w:color w:val="231F20"/>
          <w:sz w:val="18"/>
        </w:rPr>
        <w:t>pational injuries and occupational diseases, reducing payments, increasing produc-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tivity,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reducing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production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downtime.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article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describes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method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assessing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professional risks in the enterprise. The paper presents an analysis of methods for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assessing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professional risks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 the workplace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 employees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the enterprise.</w:t>
      </w:r>
    </w:p>
    <w:p>
      <w:pPr>
        <w:spacing w:line="249" w:lineRule="auto" w:before="3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occupational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risk,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assessment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occupational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risks,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injuries,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occu-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pational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disease, danger.</w:t>
      </w:r>
    </w:p>
    <w:p>
      <w:pPr>
        <w:pStyle w:val="BodyText"/>
        <w:spacing w:before="2"/>
        <w:rPr>
          <w:sz w:val="24"/>
        </w:rPr>
      </w:pPr>
    </w:p>
    <w:p>
      <w:pPr>
        <w:pStyle w:val="BodyText"/>
        <w:spacing w:line="261" w:lineRule="auto"/>
        <w:ind w:left="158" w:right="156" w:firstLine="396"/>
        <w:jc w:val="both"/>
      </w:pPr>
      <w:r>
        <w:rPr>
          <w:color w:val="231F20"/>
        </w:rPr>
        <w:t>Управление рисками — комплекс взаимосвязанных меропри-</w:t>
      </w:r>
      <w:r>
        <w:rPr>
          <w:color w:val="231F20"/>
          <w:spacing w:val="-50"/>
        </w:rPr>
        <w:t> </w:t>
      </w:r>
      <w:r>
        <w:rPr>
          <w:color w:val="231F20"/>
        </w:rPr>
        <w:t>ятий,</w:t>
      </w:r>
      <w:r>
        <w:rPr>
          <w:color w:val="231F20"/>
          <w:spacing w:val="-7"/>
        </w:rPr>
        <w:t> </w:t>
      </w:r>
      <w:r>
        <w:rPr>
          <w:color w:val="231F20"/>
        </w:rPr>
        <w:t>которые</w:t>
      </w:r>
      <w:r>
        <w:rPr>
          <w:color w:val="231F20"/>
          <w:spacing w:val="-6"/>
        </w:rPr>
        <w:t> </w:t>
      </w:r>
      <w:r>
        <w:rPr>
          <w:color w:val="231F20"/>
        </w:rPr>
        <w:t>включают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себя</w:t>
      </w:r>
      <w:r>
        <w:rPr>
          <w:color w:val="231F20"/>
          <w:spacing w:val="-7"/>
        </w:rPr>
        <w:t> </w:t>
      </w:r>
      <w:r>
        <w:rPr>
          <w:color w:val="231F20"/>
        </w:rPr>
        <w:t>меры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выявлению,</w:t>
      </w:r>
      <w:r>
        <w:rPr>
          <w:color w:val="231F20"/>
          <w:spacing w:val="-6"/>
        </w:rPr>
        <w:t> </w:t>
      </w:r>
      <w:r>
        <w:rPr>
          <w:color w:val="231F20"/>
        </w:rPr>
        <w:t>оценке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сни-</w:t>
      </w:r>
      <w:r>
        <w:rPr>
          <w:color w:val="231F20"/>
          <w:spacing w:val="-50"/>
        </w:rPr>
        <w:t> </w:t>
      </w:r>
      <w:r>
        <w:rPr>
          <w:color w:val="231F20"/>
        </w:rPr>
        <w:t>жению</w:t>
      </w:r>
      <w:r>
        <w:rPr>
          <w:color w:val="231F20"/>
          <w:spacing w:val="2"/>
        </w:rPr>
        <w:t> </w:t>
      </w:r>
      <w:r>
        <w:rPr>
          <w:color w:val="231F20"/>
        </w:rPr>
        <w:t>уровней</w:t>
      </w:r>
      <w:r>
        <w:rPr>
          <w:color w:val="231F20"/>
          <w:spacing w:val="3"/>
        </w:rPr>
        <w:t> </w:t>
      </w:r>
      <w:r>
        <w:rPr>
          <w:color w:val="231F20"/>
        </w:rPr>
        <w:t>профессиональных</w:t>
      </w:r>
      <w:r>
        <w:rPr>
          <w:color w:val="231F20"/>
          <w:spacing w:val="1"/>
        </w:rPr>
        <w:t> </w:t>
      </w:r>
      <w:r>
        <w:rPr>
          <w:color w:val="231F20"/>
        </w:rPr>
        <w:t>рисков</w:t>
      </w:r>
      <w:r>
        <w:rPr>
          <w:color w:val="231F20"/>
          <w:spacing w:val="3"/>
        </w:rPr>
        <w:t> </w:t>
      </w:r>
      <w:r>
        <w:rPr>
          <w:color w:val="231F20"/>
        </w:rPr>
        <w:t>[1].</w:t>
      </w:r>
    </w:p>
    <w:p>
      <w:pPr>
        <w:pStyle w:val="BodyText"/>
        <w:spacing w:line="261" w:lineRule="auto" w:before="2"/>
        <w:ind w:left="158" w:right="156" w:firstLine="396"/>
        <w:jc w:val="both"/>
      </w:pPr>
      <w:r>
        <w:rPr>
          <w:color w:val="231F20"/>
        </w:rPr>
        <w:t>Для организации процедуры управления профессиональны-</w:t>
      </w:r>
      <w:r>
        <w:rPr>
          <w:color w:val="231F20"/>
          <w:spacing w:val="1"/>
        </w:rPr>
        <w:t> </w:t>
      </w:r>
      <w:r>
        <w:rPr>
          <w:color w:val="231F20"/>
        </w:rPr>
        <w:t>ми рисками работодатель, исходя из специфики своей деятельно-</w:t>
      </w:r>
      <w:r>
        <w:rPr>
          <w:color w:val="231F20"/>
          <w:spacing w:val="1"/>
        </w:rPr>
        <w:t> </w:t>
      </w:r>
      <w:r>
        <w:rPr>
          <w:color w:val="231F20"/>
        </w:rPr>
        <w:t>сти, обязан реализовать мероприятия по управлению профессио-</w:t>
      </w:r>
      <w:r>
        <w:rPr>
          <w:color w:val="231F20"/>
          <w:spacing w:val="1"/>
        </w:rPr>
        <w:t> </w:t>
      </w:r>
      <w:r>
        <w:rPr>
          <w:color w:val="231F20"/>
        </w:rPr>
        <w:t>нальными рисками,</w:t>
      </w:r>
      <w:r>
        <w:rPr>
          <w:color w:val="231F20"/>
          <w:spacing w:val="2"/>
        </w:rPr>
        <w:t> </w:t>
      </w:r>
      <w:r>
        <w:rPr>
          <w:color w:val="231F20"/>
        </w:rPr>
        <w:t>а</w:t>
      </w:r>
      <w:r>
        <w:rPr>
          <w:color w:val="231F20"/>
          <w:spacing w:val="1"/>
        </w:rPr>
        <w:t> </w:t>
      </w:r>
      <w:r>
        <w:rPr>
          <w:color w:val="231F20"/>
        </w:rPr>
        <w:t>именно</w:t>
      </w:r>
      <w:r>
        <w:rPr>
          <w:color w:val="231F20"/>
          <w:spacing w:val="1"/>
        </w:rPr>
        <w:t> </w:t>
      </w:r>
      <w:r>
        <w:rPr>
          <w:color w:val="231F20"/>
        </w:rPr>
        <w:t>[2]:</w:t>
      </w:r>
    </w:p>
    <w:p>
      <w:pPr>
        <w:pStyle w:val="BodyText"/>
        <w:spacing w:before="4"/>
        <w:ind w:left="555"/>
      </w:pPr>
      <w:r>
        <w:rPr>
          <w:color w:val="231F20"/>
        </w:rPr>
        <w:t>а)</w:t>
      </w:r>
      <w:r>
        <w:rPr>
          <w:color w:val="231F20"/>
          <w:spacing w:val="50"/>
        </w:rPr>
        <w:t> </w:t>
      </w:r>
      <w:r>
        <w:rPr>
          <w:color w:val="231F20"/>
        </w:rPr>
        <w:t>выявление</w:t>
      </w:r>
      <w:r>
        <w:rPr>
          <w:color w:val="231F20"/>
          <w:spacing w:val="9"/>
        </w:rPr>
        <w:t> </w:t>
      </w:r>
      <w:r>
        <w:rPr>
          <w:color w:val="231F20"/>
        </w:rPr>
        <w:t>опасностей;</w:t>
      </w:r>
    </w:p>
    <w:p>
      <w:pPr>
        <w:pStyle w:val="BodyText"/>
        <w:spacing w:before="22"/>
        <w:ind w:left="555"/>
      </w:pPr>
      <w:r>
        <w:rPr>
          <w:color w:val="231F20"/>
        </w:rPr>
        <w:t>б)</w:t>
      </w:r>
      <w:r>
        <w:rPr>
          <w:color w:val="231F20"/>
          <w:spacing w:val="36"/>
        </w:rPr>
        <w:t> </w:t>
      </w:r>
      <w:r>
        <w:rPr>
          <w:color w:val="231F20"/>
        </w:rPr>
        <w:t>оценка</w:t>
      </w:r>
      <w:r>
        <w:rPr>
          <w:color w:val="231F20"/>
          <w:spacing w:val="11"/>
        </w:rPr>
        <w:t> </w:t>
      </w:r>
      <w:r>
        <w:rPr>
          <w:color w:val="231F20"/>
        </w:rPr>
        <w:t>уровней</w:t>
      </w:r>
      <w:r>
        <w:rPr>
          <w:color w:val="231F20"/>
          <w:spacing w:val="11"/>
        </w:rPr>
        <w:t> </w:t>
      </w:r>
      <w:r>
        <w:rPr>
          <w:color w:val="231F20"/>
        </w:rPr>
        <w:t>профессиональных</w:t>
      </w:r>
      <w:r>
        <w:rPr>
          <w:color w:val="231F20"/>
          <w:spacing w:val="10"/>
        </w:rPr>
        <w:t> </w:t>
      </w:r>
      <w:r>
        <w:rPr>
          <w:color w:val="231F20"/>
        </w:rPr>
        <w:t>рисков;</w:t>
      </w:r>
    </w:p>
    <w:p>
      <w:pPr>
        <w:pStyle w:val="BodyText"/>
        <w:spacing w:before="23"/>
        <w:ind w:left="555"/>
      </w:pPr>
      <w:r>
        <w:rPr>
          <w:color w:val="231F20"/>
        </w:rPr>
        <w:t>в)</w:t>
      </w:r>
      <w:r>
        <w:rPr>
          <w:color w:val="231F20"/>
          <w:spacing w:val="45"/>
        </w:rPr>
        <w:t> </w:t>
      </w:r>
      <w:r>
        <w:rPr>
          <w:color w:val="231F20"/>
        </w:rPr>
        <w:t>снижение</w:t>
      </w:r>
      <w:r>
        <w:rPr>
          <w:color w:val="231F20"/>
          <w:spacing w:val="12"/>
        </w:rPr>
        <w:t> </w:t>
      </w:r>
      <w:r>
        <w:rPr>
          <w:color w:val="231F20"/>
        </w:rPr>
        <w:t>уровней</w:t>
      </w:r>
      <w:r>
        <w:rPr>
          <w:color w:val="231F20"/>
          <w:spacing w:val="12"/>
        </w:rPr>
        <w:t> </w:t>
      </w:r>
      <w:r>
        <w:rPr>
          <w:color w:val="231F20"/>
        </w:rPr>
        <w:t>профессиональных</w:t>
      </w:r>
      <w:r>
        <w:rPr>
          <w:color w:val="231F20"/>
          <w:spacing w:val="10"/>
        </w:rPr>
        <w:t> </w:t>
      </w:r>
      <w:r>
        <w:rPr>
          <w:color w:val="231F20"/>
        </w:rPr>
        <w:t>рисков.</w:t>
      </w:r>
    </w:p>
    <w:p>
      <w:pPr>
        <w:pStyle w:val="BodyText"/>
        <w:spacing w:before="22"/>
        <w:ind w:left="555"/>
      </w:pPr>
      <w:r>
        <w:rPr>
          <w:color w:val="231F20"/>
          <w:w w:val="95"/>
        </w:rPr>
        <w:t>Нормативное обоснование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статьи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209, 211,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212,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219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Трудового</w:t>
      </w:r>
    </w:p>
    <w:p>
      <w:pPr>
        <w:pStyle w:val="BodyText"/>
        <w:spacing w:line="261" w:lineRule="auto" w:before="23"/>
        <w:ind w:left="158" w:right="155"/>
        <w:jc w:val="both"/>
      </w:pPr>
      <w:r>
        <w:rPr>
          <w:color w:val="231F20"/>
          <w:w w:val="105"/>
        </w:rPr>
        <w:t>кодекса Российской Федерации, пункты 33, 34, 35 Типового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Положения о системе управления охраной трудa, утвержденного</w:t>
      </w:r>
      <w:r>
        <w:rPr>
          <w:color w:val="231F20"/>
          <w:spacing w:val="1"/>
        </w:rPr>
        <w:t> </w:t>
      </w:r>
      <w:r>
        <w:rPr>
          <w:color w:val="231F20"/>
        </w:rPr>
        <w:t>приказом</w:t>
      </w:r>
      <w:r>
        <w:rPr>
          <w:color w:val="231F20"/>
          <w:spacing w:val="1"/>
        </w:rPr>
        <w:t> </w:t>
      </w:r>
      <w:r>
        <w:rPr>
          <w:color w:val="231F20"/>
        </w:rPr>
        <w:t>Минтруда</w:t>
      </w:r>
      <w:r>
        <w:rPr>
          <w:color w:val="231F20"/>
          <w:spacing w:val="2"/>
        </w:rPr>
        <w:t> </w:t>
      </w:r>
      <w:r>
        <w:rPr>
          <w:color w:val="231F20"/>
        </w:rPr>
        <w:t>России</w:t>
      </w:r>
      <w:r>
        <w:rPr>
          <w:color w:val="231F20"/>
          <w:spacing w:val="2"/>
        </w:rPr>
        <w:t> </w:t>
      </w:r>
      <w:r>
        <w:rPr>
          <w:color w:val="231F20"/>
        </w:rPr>
        <w:t>от</w:t>
      </w:r>
      <w:r>
        <w:rPr>
          <w:color w:val="231F20"/>
          <w:spacing w:val="1"/>
        </w:rPr>
        <w:t> </w:t>
      </w:r>
      <w:r>
        <w:rPr>
          <w:color w:val="231F20"/>
        </w:rPr>
        <w:t>19.08.2016</w:t>
      </w:r>
      <w:r>
        <w:rPr>
          <w:color w:val="231F20"/>
          <w:spacing w:val="2"/>
        </w:rPr>
        <w:t> </w:t>
      </w:r>
      <w:r>
        <w:rPr>
          <w:color w:val="231F20"/>
        </w:rPr>
        <w:t>г.</w:t>
      </w:r>
      <w:r>
        <w:rPr>
          <w:color w:val="231F20"/>
          <w:spacing w:val="2"/>
        </w:rPr>
        <w:t> </w:t>
      </w:r>
      <w:r>
        <w:rPr>
          <w:color w:val="231F20"/>
        </w:rPr>
        <w:t>№</w:t>
      </w:r>
      <w:r>
        <w:rPr>
          <w:color w:val="231F20"/>
          <w:spacing w:val="1"/>
        </w:rPr>
        <w:t> </w:t>
      </w:r>
      <w:r>
        <w:rPr>
          <w:color w:val="231F20"/>
        </w:rPr>
        <w:t>438н.</w:t>
      </w:r>
    </w:p>
    <w:p>
      <w:pPr>
        <w:spacing w:line="261" w:lineRule="auto" w:before="2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В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мире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разработаны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широко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применяются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более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70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методов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анализа и оценки рисков. </w:t>
      </w:r>
      <w:r>
        <w:rPr>
          <w:b/>
          <w:color w:val="231F20"/>
          <w:sz w:val="21"/>
        </w:rPr>
        <w:t>Национальный стандарт РФ ГОСТ Р</w:t>
      </w:r>
      <w:r>
        <w:rPr>
          <w:b/>
          <w:color w:val="231F20"/>
          <w:spacing w:val="1"/>
          <w:sz w:val="21"/>
        </w:rPr>
        <w:t> </w:t>
      </w:r>
      <w:r>
        <w:rPr>
          <w:b/>
          <w:color w:val="231F20"/>
          <w:sz w:val="21"/>
        </w:rPr>
        <w:t>ИСО/МЭК</w:t>
      </w:r>
      <w:r>
        <w:rPr>
          <w:b/>
          <w:color w:val="231F20"/>
          <w:spacing w:val="3"/>
          <w:sz w:val="21"/>
        </w:rPr>
        <w:t> </w:t>
      </w:r>
      <w:r>
        <w:rPr>
          <w:b/>
          <w:color w:val="231F20"/>
          <w:sz w:val="21"/>
        </w:rPr>
        <w:t>31010-2011</w:t>
      </w:r>
      <w:r>
        <w:rPr>
          <w:b/>
          <w:color w:val="231F20"/>
          <w:spacing w:val="3"/>
          <w:sz w:val="21"/>
        </w:rPr>
        <w:t> </w:t>
      </w:r>
      <w:r>
        <w:rPr>
          <w:b/>
          <w:color w:val="231F20"/>
          <w:sz w:val="21"/>
        </w:rPr>
        <w:t>описывает</w:t>
      </w:r>
      <w:r>
        <w:rPr>
          <w:b/>
          <w:color w:val="231F20"/>
          <w:spacing w:val="4"/>
          <w:sz w:val="21"/>
        </w:rPr>
        <w:t> </w:t>
      </w:r>
      <w:r>
        <w:rPr>
          <w:b/>
          <w:color w:val="231F20"/>
          <w:sz w:val="21"/>
        </w:rPr>
        <w:t>31</w:t>
      </w:r>
      <w:r>
        <w:rPr>
          <w:b/>
          <w:color w:val="231F20"/>
          <w:spacing w:val="3"/>
          <w:sz w:val="21"/>
        </w:rPr>
        <w:t> </w:t>
      </w:r>
      <w:r>
        <w:rPr>
          <w:b/>
          <w:color w:val="231F20"/>
          <w:sz w:val="21"/>
        </w:rPr>
        <w:t>метод</w:t>
      </w:r>
      <w:r>
        <w:rPr>
          <w:b/>
          <w:color w:val="231F20"/>
          <w:spacing w:val="4"/>
          <w:sz w:val="21"/>
        </w:rPr>
        <w:t> </w:t>
      </w:r>
      <w:r>
        <w:rPr>
          <w:b/>
          <w:color w:val="231F20"/>
          <w:sz w:val="21"/>
        </w:rPr>
        <w:t>оценки</w:t>
      </w:r>
      <w:r>
        <w:rPr>
          <w:color w:val="231F20"/>
          <w:sz w:val="21"/>
        </w:rPr>
        <w:t>.</w:t>
      </w:r>
    </w:p>
    <w:p>
      <w:pPr>
        <w:pStyle w:val="BodyText"/>
        <w:spacing w:line="261" w:lineRule="auto" w:before="2"/>
        <w:ind w:left="158" w:right="154" w:firstLine="396"/>
        <w:jc w:val="both"/>
      </w:pPr>
      <w:r>
        <w:rPr>
          <w:b/>
          <w:color w:val="231F20"/>
        </w:rPr>
        <w:t>Прямые методы </w:t>
      </w:r>
      <w:r>
        <w:rPr>
          <w:color w:val="231F20"/>
        </w:rPr>
        <w:t>основываются на данных статистики. Они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применяются,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правило,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какой-либо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отрасли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целом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исполь-</w:t>
      </w:r>
      <w:r>
        <w:rPr>
          <w:color w:val="231F20"/>
          <w:spacing w:val="-50"/>
        </w:rPr>
        <w:t> </w:t>
      </w:r>
      <w:r>
        <w:rPr>
          <w:color w:val="231F20"/>
        </w:rPr>
        <w:t>зуются</w:t>
      </w:r>
      <w:r>
        <w:rPr>
          <w:color w:val="231F20"/>
          <w:spacing w:val="3"/>
        </w:rPr>
        <w:t> </w:t>
      </w:r>
      <w:r>
        <w:rPr>
          <w:color w:val="231F20"/>
        </w:rPr>
        <w:t>страховыми</w:t>
      </w:r>
      <w:r>
        <w:rPr>
          <w:color w:val="231F20"/>
          <w:spacing w:val="4"/>
        </w:rPr>
        <w:t> </w:t>
      </w:r>
      <w:r>
        <w:rPr>
          <w:color w:val="231F20"/>
        </w:rPr>
        <w:t>компаниями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службами</w:t>
      </w:r>
      <w:r>
        <w:rPr>
          <w:color w:val="231F20"/>
          <w:spacing w:val="4"/>
        </w:rPr>
        <w:t> </w:t>
      </w:r>
      <w:r>
        <w:rPr>
          <w:color w:val="231F20"/>
        </w:rPr>
        <w:t>статистики.</w:t>
      </w:r>
    </w:p>
    <w:p>
      <w:pPr>
        <w:pStyle w:val="BodyText"/>
        <w:spacing w:line="261" w:lineRule="auto" w:before="3"/>
        <w:ind w:left="158" w:right="154" w:firstLine="396"/>
        <w:jc w:val="both"/>
      </w:pPr>
      <w:r>
        <w:rPr>
          <w:b/>
          <w:color w:val="231F20"/>
        </w:rPr>
        <w:t>Косвенные методы </w:t>
      </w:r>
      <w:r>
        <w:rPr>
          <w:color w:val="231F20"/>
        </w:rPr>
        <w:t>подразумевают аудит рабочих мест, ау-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дит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организации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производства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работ,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интервьюирование,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опрос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сотрудников.</w:t>
      </w:r>
    </w:p>
    <w:p>
      <w:pPr>
        <w:pStyle w:val="BodyText"/>
        <w:spacing w:line="261" w:lineRule="auto" w:before="2"/>
        <w:ind w:left="158" w:right="154" w:firstLine="396"/>
        <w:jc w:val="both"/>
      </w:pPr>
      <w:r>
        <w:rPr>
          <w:color w:val="231F20"/>
        </w:rPr>
        <w:t>В практике работы в организациях используются, как прави-</w:t>
      </w:r>
      <w:r>
        <w:rPr>
          <w:color w:val="231F20"/>
          <w:spacing w:val="1"/>
        </w:rPr>
        <w:t> </w:t>
      </w:r>
      <w:r>
        <w:rPr>
          <w:color w:val="231F20"/>
        </w:rPr>
        <w:t>ло, именно косвенные методы, наибольшее распространение из</w:t>
      </w:r>
      <w:r>
        <w:rPr>
          <w:color w:val="231F20"/>
          <w:spacing w:val="1"/>
        </w:rPr>
        <w:t> </w:t>
      </w:r>
      <w:r>
        <w:rPr>
          <w:color w:val="231F20"/>
        </w:rPr>
        <w:t>которых получил метод «контрольных листов» («check-list») в со-</w:t>
      </w:r>
      <w:r>
        <w:rPr>
          <w:color w:val="231F20"/>
          <w:spacing w:val="-50"/>
        </w:rPr>
        <w:t> </w:t>
      </w:r>
      <w:r>
        <w:rPr>
          <w:color w:val="231F20"/>
        </w:rPr>
        <w:t>четании</w:t>
      </w:r>
      <w:r>
        <w:rPr>
          <w:color w:val="231F20"/>
          <w:spacing w:val="16"/>
        </w:rPr>
        <w:t> </w:t>
      </w:r>
      <w:r>
        <w:rPr>
          <w:color w:val="231F20"/>
        </w:rPr>
        <w:t>с</w:t>
      </w:r>
      <w:r>
        <w:rPr>
          <w:color w:val="231F20"/>
          <w:spacing w:val="17"/>
        </w:rPr>
        <w:t> </w:t>
      </w:r>
      <w:r>
        <w:rPr>
          <w:color w:val="231F20"/>
        </w:rPr>
        <w:t>методом</w:t>
      </w:r>
      <w:r>
        <w:rPr>
          <w:color w:val="231F20"/>
          <w:spacing w:val="16"/>
        </w:rPr>
        <w:t> </w:t>
      </w:r>
      <w:r>
        <w:rPr>
          <w:color w:val="231F20"/>
        </w:rPr>
        <w:t>«матрицы</w:t>
      </w:r>
      <w:r>
        <w:rPr>
          <w:color w:val="231F20"/>
          <w:spacing w:val="17"/>
        </w:rPr>
        <w:t> </w:t>
      </w:r>
      <w:r>
        <w:rPr>
          <w:color w:val="231F20"/>
        </w:rPr>
        <w:t>последствий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вероятностей»</w:t>
      </w:r>
      <w:r>
        <w:rPr>
          <w:color w:val="231F20"/>
          <w:spacing w:val="17"/>
        </w:rPr>
        <w:t> </w:t>
      </w:r>
      <w:r>
        <w:rPr>
          <w:color w:val="231F20"/>
        </w:rPr>
        <w:t>(так-</w:t>
      </w:r>
    </w:p>
    <w:p>
      <w:pPr>
        <w:spacing w:after="0" w:line="261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2" w:lineRule="auto" w:before="94"/>
        <w:ind w:left="158" w:right="158"/>
        <w:jc w:val="both"/>
      </w:pPr>
      <w:r>
        <w:rPr>
          <w:color w:val="231F20"/>
        </w:rPr>
        <w:t>же – «матрицы риска»), возможно, с некоторыми модификациями</w:t>
      </w:r>
      <w:r>
        <w:rPr>
          <w:color w:val="231F20"/>
          <w:spacing w:val="-50"/>
        </w:rPr>
        <w:t> </w:t>
      </w:r>
      <w:r>
        <w:rPr>
          <w:color w:val="231F20"/>
        </w:rPr>
        <w:t>(метод</w:t>
      </w:r>
      <w:r>
        <w:rPr>
          <w:color w:val="231F20"/>
          <w:spacing w:val="1"/>
        </w:rPr>
        <w:t> </w:t>
      </w:r>
      <w:r>
        <w:rPr>
          <w:color w:val="231F20"/>
        </w:rPr>
        <w:t>Файна-Кинни) [3].</w:t>
      </w:r>
    </w:p>
    <w:p>
      <w:pPr>
        <w:pStyle w:val="BodyText"/>
        <w:spacing w:line="252" w:lineRule="auto" w:before="1"/>
        <w:ind w:left="158" w:right="154" w:firstLine="396"/>
        <w:jc w:val="both"/>
      </w:pPr>
      <w:r>
        <w:rPr>
          <w:color w:val="231F20"/>
          <w:spacing w:val="-1"/>
        </w:rPr>
        <w:t>Представленная методика проведения </w:t>
      </w:r>
      <w:r>
        <w:rPr>
          <w:color w:val="231F20"/>
        </w:rPr>
        <w:t>оценки профессиональ-</w:t>
      </w:r>
      <w:r>
        <w:rPr>
          <w:color w:val="231F20"/>
          <w:spacing w:val="-50"/>
        </w:rPr>
        <w:t> </w:t>
      </w:r>
      <w:r>
        <w:rPr>
          <w:color w:val="231F20"/>
        </w:rPr>
        <w:t>ных рисков представляет собой модификацию </w:t>
      </w:r>
      <w:r>
        <w:rPr>
          <w:b/>
          <w:color w:val="231F20"/>
        </w:rPr>
        <w:t>метода Файна-</w:t>
      </w:r>
      <w:r>
        <w:rPr>
          <w:b/>
          <w:color w:val="231F20"/>
          <w:spacing w:val="1"/>
        </w:rPr>
        <w:t> </w:t>
      </w:r>
      <w:r>
        <w:rPr>
          <w:b/>
          <w:color w:val="231F20"/>
          <w:spacing w:val="-1"/>
        </w:rPr>
        <w:t>Кинни</w:t>
      </w:r>
      <w:r>
        <w:rPr>
          <w:color w:val="231F20"/>
          <w:spacing w:val="-1"/>
        </w:rPr>
        <w:t>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Основная</w:t>
      </w:r>
      <w:r>
        <w:rPr>
          <w:color w:val="231F20"/>
          <w:spacing w:val="-12"/>
        </w:rPr>
        <w:t> </w:t>
      </w:r>
      <w:r>
        <w:rPr>
          <w:color w:val="231F20"/>
        </w:rPr>
        <w:t>идея</w:t>
      </w:r>
      <w:r>
        <w:rPr>
          <w:color w:val="231F20"/>
          <w:spacing w:val="-12"/>
        </w:rPr>
        <w:t> </w:t>
      </w:r>
      <w:r>
        <w:rPr>
          <w:color w:val="231F20"/>
        </w:rPr>
        <w:t>этого</w:t>
      </w:r>
      <w:r>
        <w:rPr>
          <w:color w:val="231F20"/>
          <w:spacing w:val="-12"/>
        </w:rPr>
        <w:t> </w:t>
      </w:r>
      <w:r>
        <w:rPr>
          <w:color w:val="231F20"/>
        </w:rPr>
        <w:t>метода</w:t>
      </w:r>
      <w:r>
        <w:rPr>
          <w:color w:val="231F20"/>
          <w:spacing w:val="-12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оценке</w:t>
      </w:r>
      <w:r>
        <w:rPr>
          <w:color w:val="231F20"/>
          <w:spacing w:val="-12"/>
        </w:rPr>
        <w:t> </w:t>
      </w:r>
      <w:r>
        <w:rPr>
          <w:color w:val="231F20"/>
        </w:rPr>
        <w:t>индиви-</w:t>
      </w:r>
      <w:r>
        <w:rPr>
          <w:color w:val="231F20"/>
          <w:spacing w:val="-50"/>
        </w:rPr>
        <w:t> </w:t>
      </w:r>
      <w:r>
        <w:rPr>
          <w:color w:val="231F20"/>
        </w:rPr>
        <w:t>дуальных рисков как произведение трех составляющих – частоты,</w:t>
      </w:r>
      <w:r>
        <w:rPr>
          <w:color w:val="231F20"/>
          <w:spacing w:val="-50"/>
        </w:rPr>
        <w:t> </w:t>
      </w:r>
      <w:r>
        <w:rPr>
          <w:color w:val="231F20"/>
        </w:rPr>
        <w:t>вероятности и последствия наступления события. В каждом кон-</w:t>
      </w:r>
      <w:r>
        <w:rPr>
          <w:color w:val="231F20"/>
          <w:spacing w:val="1"/>
        </w:rPr>
        <w:t> </w:t>
      </w:r>
      <w:r>
        <w:rPr>
          <w:color w:val="231F20"/>
        </w:rPr>
        <w:t>кретном случае определяется, каким образом тот или иной тех-</w:t>
      </w:r>
      <w:r>
        <w:rPr>
          <w:color w:val="231F20"/>
          <w:spacing w:val="1"/>
        </w:rPr>
        <w:t> </w:t>
      </w:r>
      <w:r>
        <w:rPr>
          <w:color w:val="231F20"/>
        </w:rPr>
        <w:t>нологический процесс, оборудование или нарушение требований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охраны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труда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привести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производственной</w:t>
      </w:r>
      <w:r>
        <w:rPr>
          <w:color w:val="231F20"/>
          <w:spacing w:val="-12"/>
        </w:rPr>
        <w:t> </w:t>
      </w:r>
      <w:r>
        <w:rPr>
          <w:color w:val="231F20"/>
        </w:rPr>
        <w:t>травме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фессиональному</w:t>
      </w:r>
      <w:r>
        <w:rPr>
          <w:color w:val="231F20"/>
          <w:spacing w:val="1"/>
        </w:rPr>
        <w:t> </w:t>
      </w:r>
      <w:r>
        <w:rPr>
          <w:color w:val="231F20"/>
        </w:rPr>
        <w:t>заболеванию.</w:t>
      </w:r>
    </w:p>
    <w:p>
      <w:pPr>
        <w:pStyle w:val="BodyText"/>
        <w:spacing w:line="252" w:lineRule="auto" w:before="4"/>
        <w:ind w:left="158" w:right="156" w:firstLine="396"/>
        <w:jc w:val="both"/>
      </w:pPr>
      <w:r>
        <w:rPr>
          <w:color w:val="231F20"/>
        </w:rPr>
        <w:t>Проведение оценки таким способом приводит к классифика-</w:t>
      </w:r>
      <w:r>
        <w:rPr>
          <w:color w:val="231F20"/>
          <w:spacing w:val="1"/>
        </w:rPr>
        <w:t> </w:t>
      </w:r>
      <w:r>
        <w:rPr>
          <w:color w:val="231F20"/>
        </w:rPr>
        <w:t>ции рисков по их степени серьезности по четырем группам: ма-</w:t>
      </w:r>
      <w:r>
        <w:rPr>
          <w:color w:val="231F20"/>
          <w:spacing w:val="1"/>
        </w:rPr>
        <w:t> </w:t>
      </w:r>
      <w:r>
        <w:rPr>
          <w:color w:val="231F20"/>
        </w:rPr>
        <w:t>лозначимый,</w:t>
      </w:r>
      <w:r>
        <w:rPr>
          <w:color w:val="231F20"/>
          <w:spacing w:val="2"/>
        </w:rPr>
        <w:t> </w:t>
      </w:r>
      <w:r>
        <w:rPr>
          <w:color w:val="231F20"/>
        </w:rPr>
        <w:t>средний,</w:t>
      </w:r>
      <w:r>
        <w:rPr>
          <w:color w:val="231F20"/>
          <w:spacing w:val="3"/>
        </w:rPr>
        <w:t> </w:t>
      </w:r>
      <w:r>
        <w:rPr>
          <w:color w:val="231F20"/>
        </w:rPr>
        <w:t>высокий,</w:t>
      </w:r>
      <w:r>
        <w:rPr>
          <w:color w:val="231F20"/>
          <w:spacing w:val="2"/>
        </w:rPr>
        <w:t> </w:t>
      </w:r>
      <w:r>
        <w:rPr>
          <w:color w:val="231F20"/>
        </w:rPr>
        <w:t>недопустимый.</w:t>
      </w:r>
    </w:p>
    <w:p>
      <w:pPr>
        <w:pStyle w:val="BodyText"/>
        <w:spacing w:line="252" w:lineRule="auto" w:before="2"/>
        <w:ind w:left="158" w:right="156" w:firstLine="448"/>
        <w:jc w:val="both"/>
      </w:pPr>
      <w:r>
        <w:rPr>
          <w:color w:val="231F20"/>
        </w:rPr>
        <w:t>В зависимости от полученного коэффициента степени риска</w:t>
      </w:r>
      <w:r>
        <w:rPr>
          <w:color w:val="231F20"/>
          <w:spacing w:val="1"/>
        </w:rPr>
        <w:t> </w:t>
      </w:r>
      <w:r>
        <w:rPr>
          <w:color w:val="231F20"/>
        </w:rPr>
        <w:t>и итоговой классификации профессионального риска расставля-</w:t>
      </w:r>
      <w:r>
        <w:rPr>
          <w:color w:val="231F20"/>
          <w:spacing w:val="1"/>
        </w:rPr>
        <w:t> </w:t>
      </w:r>
      <w:r>
        <w:rPr>
          <w:color w:val="231F20"/>
        </w:rPr>
        <w:t>ются приоритеты в отношении мер, которые необходимо принять</w:t>
      </w:r>
      <w:r>
        <w:rPr>
          <w:color w:val="231F20"/>
          <w:spacing w:val="-50"/>
        </w:rPr>
        <w:t> </w:t>
      </w:r>
      <w:r>
        <w:rPr>
          <w:color w:val="231F20"/>
        </w:rPr>
        <w:t>для устранения или снижения риска повреждения здоровья чело-</w:t>
      </w:r>
      <w:r>
        <w:rPr>
          <w:color w:val="231F20"/>
          <w:spacing w:val="1"/>
        </w:rPr>
        <w:t> </w:t>
      </w:r>
      <w:r>
        <w:rPr>
          <w:color w:val="231F20"/>
        </w:rPr>
        <w:t>века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рабочем</w:t>
      </w:r>
      <w:r>
        <w:rPr>
          <w:color w:val="231F20"/>
          <w:spacing w:val="6"/>
        </w:rPr>
        <w:t> </w:t>
      </w:r>
      <w:r>
        <w:rPr>
          <w:color w:val="231F20"/>
        </w:rPr>
        <w:t>месте,</w:t>
      </w:r>
      <w:r>
        <w:rPr>
          <w:color w:val="231F20"/>
          <w:spacing w:val="6"/>
        </w:rPr>
        <w:t> </w:t>
      </w:r>
      <w:r>
        <w:rPr>
          <w:color w:val="231F20"/>
        </w:rPr>
        <w:t>составляется</w:t>
      </w:r>
      <w:r>
        <w:rPr>
          <w:color w:val="231F20"/>
          <w:spacing w:val="6"/>
        </w:rPr>
        <w:t> </w:t>
      </w:r>
      <w:r>
        <w:rPr>
          <w:color w:val="231F20"/>
        </w:rPr>
        <w:t>план</w:t>
      </w:r>
      <w:r>
        <w:rPr>
          <w:color w:val="231F20"/>
          <w:spacing w:val="5"/>
        </w:rPr>
        <w:t> </w:t>
      </w:r>
      <w:r>
        <w:rPr>
          <w:color w:val="231F20"/>
        </w:rPr>
        <w:t>мероприятий</w:t>
      </w:r>
      <w:r>
        <w:rPr>
          <w:color w:val="231F20"/>
          <w:spacing w:val="6"/>
        </w:rPr>
        <w:t> </w:t>
      </w:r>
      <w:r>
        <w:rPr>
          <w:color w:val="231F20"/>
        </w:rPr>
        <w:t>[4].</w:t>
      </w:r>
    </w:p>
    <w:p>
      <w:pPr>
        <w:pStyle w:val="BodyText"/>
        <w:spacing w:before="3"/>
        <w:rPr>
          <w:sz w:val="22"/>
        </w:rPr>
      </w:pPr>
    </w:p>
    <w:p>
      <w:pPr>
        <w:pStyle w:val="Heading4"/>
        <w:numPr>
          <w:ilvl w:val="0"/>
          <w:numId w:val="78"/>
        </w:numPr>
        <w:tabs>
          <w:tab w:pos="717" w:val="left" w:leader="none"/>
        </w:tabs>
        <w:spacing w:line="240" w:lineRule="auto" w:before="0" w:after="0"/>
        <w:ind w:left="716" w:right="0" w:hanging="162"/>
        <w:jc w:val="both"/>
      </w:pPr>
      <w:r>
        <w:rPr>
          <w:color w:val="231F20"/>
        </w:rPr>
        <w:t>этап.</w:t>
      </w:r>
      <w:r>
        <w:rPr>
          <w:color w:val="231F20"/>
          <w:spacing w:val="15"/>
        </w:rPr>
        <w:t> </w:t>
      </w:r>
      <w:r>
        <w:rPr>
          <w:color w:val="231F20"/>
        </w:rPr>
        <w:t>Идентификация</w:t>
      </w:r>
      <w:r>
        <w:rPr>
          <w:color w:val="231F20"/>
          <w:spacing w:val="16"/>
        </w:rPr>
        <w:t> </w:t>
      </w:r>
      <w:r>
        <w:rPr>
          <w:color w:val="231F20"/>
        </w:rPr>
        <w:t>(выявление)</w:t>
      </w:r>
      <w:r>
        <w:rPr>
          <w:color w:val="231F20"/>
          <w:spacing w:val="16"/>
        </w:rPr>
        <w:t> </w:t>
      </w:r>
      <w:r>
        <w:rPr>
          <w:color w:val="231F20"/>
        </w:rPr>
        <w:t>опасностей</w:t>
      </w:r>
    </w:p>
    <w:p>
      <w:pPr>
        <w:pStyle w:val="BodyText"/>
        <w:spacing w:line="252" w:lineRule="auto" w:before="12"/>
        <w:ind w:left="158" w:right="156" w:firstLine="396"/>
        <w:jc w:val="both"/>
      </w:pPr>
      <w:r>
        <w:rPr>
          <w:color w:val="231F20"/>
        </w:rPr>
        <w:t>Идентификация (выявление) опасностей проводится по ре-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естру,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взятому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Типового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Положения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2"/>
        </w:rPr>
        <w:t> </w:t>
      </w:r>
      <w:r>
        <w:rPr>
          <w:color w:val="231F20"/>
        </w:rPr>
        <w:t>СУОТ</w:t>
      </w:r>
      <w:r>
        <w:rPr>
          <w:color w:val="231F20"/>
          <w:spacing w:val="-12"/>
        </w:rPr>
        <w:t> </w:t>
      </w:r>
      <w:r>
        <w:rPr>
          <w:color w:val="231F20"/>
        </w:rPr>
        <w:t>(Приказ</w:t>
      </w:r>
      <w:r>
        <w:rPr>
          <w:color w:val="231F20"/>
          <w:spacing w:val="-12"/>
        </w:rPr>
        <w:t> </w:t>
      </w:r>
      <w:r>
        <w:rPr>
          <w:color w:val="231F20"/>
        </w:rPr>
        <w:t>Минтруда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России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№438н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19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августа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2016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г.),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который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включает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146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пунктов.</w:t>
      </w:r>
    </w:p>
    <w:p>
      <w:pPr>
        <w:pStyle w:val="BodyText"/>
        <w:spacing w:before="2"/>
        <w:ind w:left="555"/>
        <w:jc w:val="both"/>
      </w:pPr>
      <w:r>
        <w:rPr>
          <w:color w:val="231F20"/>
        </w:rPr>
        <w:t>Идентификация</w:t>
      </w:r>
      <w:r>
        <w:rPr>
          <w:color w:val="231F20"/>
          <w:spacing w:val="13"/>
        </w:rPr>
        <w:t> </w:t>
      </w:r>
      <w:r>
        <w:rPr>
          <w:color w:val="231F20"/>
        </w:rPr>
        <w:t>опасностей</w:t>
      </w:r>
      <w:r>
        <w:rPr>
          <w:color w:val="231F20"/>
          <w:spacing w:val="14"/>
        </w:rPr>
        <w:t> </w:t>
      </w:r>
      <w:r>
        <w:rPr>
          <w:color w:val="231F20"/>
        </w:rPr>
        <w:t>проводится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рабочих</w:t>
      </w:r>
      <w:r>
        <w:rPr>
          <w:color w:val="231F20"/>
          <w:spacing w:val="14"/>
        </w:rPr>
        <w:t> </w:t>
      </w:r>
      <w:r>
        <w:rPr>
          <w:color w:val="231F20"/>
        </w:rPr>
        <w:t>местах.</w:t>
      </w:r>
    </w:p>
    <w:p>
      <w:pPr>
        <w:pStyle w:val="BodyText"/>
        <w:spacing w:before="2"/>
        <w:rPr>
          <w:sz w:val="23"/>
        </w:rPr>
      </w:pPr>
    </w:p>
    <w:p>
      <w:pPr>
        <w:pStyle w:val="Heading4"/>
        <w:numPr>
          <w:ilvl w:val="0"/>
          <w:numId w:val="78"/>
        </w:numPr>
        <w:tabs>
          <w:tab w:pos="723" w:val="left" w:leader="none"/>
        </w:tabs>
        <w:spacing w:line="252" w:lineRule="auto" w:before="0" w:after="0"/>
        <w:ind w:left="158" w:right="156" w:firstLine="396"/>
        <w:jc w:val="both"/>
      </w:pPr>
      <w:r>
        <w:rPr>
          <w:color w:val="231F20"/>
          <w:w w:val="105"/>
        </w:rPr>
        <w:t>этап.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Расчет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величины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риска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выявленным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опасно-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стям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(табл.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1)</w:t>
      </w:r>
    </w:p>
    <w:p>
      <w:pPr>
        <w:pStyle w:val="BodyText"/>
        <w:spacing w:before="8"/>
        <w:rPr>
          <w:b/>
          <w:sz w:val="8"/>
        </w:rPr>
      </w:pPr>
    </w:p>
    <w:p>
      <w:pPr>
        <w:spacing w:after="0"/>
        <w:rPr>
          <w:sz w:val="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95"/>
        <w:ind w:left="1284"/>
      </w:pPr>
      <w:r>
        <w:rPr>
          <w:color w:val="231F20"/>
        </w:rPr>
        <w:t>Величина</w:t>
      </w:r>
      <w:r>
        <w:rPr>
          <w:color w:val="231F20"/>
          <w:spacing w:val="9"/>
        </w:rPr>
        <w:t> </w:t>
      </w:r>
      <w:r>
        <w:rPr>
          <w:color w:val="231F20"/>
        </w:rPr>
        <w:t>риска</w:t>
      </w:r>
      <w:r>
        <w:rPr>
          <w:color w:val="231F20"/>
          <w:spacing w:val="9"/>
        </w:rPr>
        <w:t> </w:t>
      </w:r>
      <w:r>
        <w:rPr>
          <w:color w:val="231F20"/>
        </w:rPr>
        <w:t>(R)</w:t>
      </w:r>
      <w:r>
        <w:rPr>
          <w:color w:val="231F20"/>
          <w:spacing w:val="10"/>
        </w:rPr>
        <w:t> </w:t>
      </w:r>
      <w:r>
        <w:rPr>
          <w:color w:val="231F20"/>
        </w:rPr>
        <w:t>=</w:t>
      </w:r>
      <w:r>
        <w:rPr>
          <w:color w:val="231F20"/>
          <w:spacing w:val="9"/>
        </w:rPr>
        <w:t> </w:t>
      </w:r>
      <w:r>
        <w:rPr>
          <w:color w:val="231F20"/>
        </w:rPr>
        <w:t>Вероятность</w:t>
      </w:r>
      <w:r>
        <w:rPr>
          <w:color w:val="231F20"/>
          <w:spacing w:val="10"/>
        </w:rPr>
        <w:t> </w:t>
      </w:r>
      <w:r>
        <w:rPr>
          <w:color w:val="231F20"/>
        </w:rPr>
        <w:t>(В)</w:t>
      </w:r>
      <w:r>
        <w:rPr>
          <w:color w:val="231F20"/>
          <w:spacing w:val="9"/>
        </w:rPr>
        <w:t> </w:t>
      </w:r>
      <w:r>
        <w:rPr>
          <w:color w:val="231F20"/>
        </w:rPr>
        <w:t>∙</w:t>
      </w:r>
    </w:p>
    <w:p>
      <w:pPr>
        <w:pStyle w:val="ListParagraph"/>
        <w:numPr>
          <w:ilvl w:val="1"/>
          <w:numId w:val="78"/>
        </w:numPr>
        <w:tabs>
          <w:tab w:pos="1782" w:val="left" w:leader="none"/>
        </w:tabs>
        <w:spacing w:line="240" w:lineRule="auto" w:before="15" w:after="0"/>
        <w:ind w:left="1781" w:right="0" w:hanging="108"/>
        <w:jc w:val="left"/>
        <w:rPr>
          <w:sz w:val="21"/>
        </w:rPr>
      </w:pPr>
      <w:r>
        <w:rPr>
          <w:color w:val="231F20"/>
          <w:sz w:val="21"/>
        </w:rPr>
        <w:t>Частота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(Ч)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∙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Последствия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(П)</w:t>
      </w:r>
    </w:p>
    <w:p>
      <w:pPr>
        <w:pStyle w:val="Heading4"/>
        <w:numPr>
          <w:ilvl w:val="0"/>
          <w:numId w:val="78"/>
        </w:numPr>
        <w:tabs>
          <w:tab w:pos="717" w:val="left" w:leader="none"/>
        </w:tabs>
        <w:spacing w:line="240" w:lineRule="auto" w:before="153" w:after="0"/>
        <w:ind w:left="716" w:right="0" w:hanging="162"/>
        <w:jc w:val="left"/>
      </w:pPr>
      <w:r>
        <w:rPr>
          <w:color w:val="231F20"/>
        </w:rPr>
        <w:t>этап.</w:t>
      </w:r>
      <w:r>
        <w:rPr>
          <w:color w:val="231F20"/>
          <w:spacing w:val="8"/>
        </w:rPr>
        <w:t> </w:t>
      </w:r>
      <w:r>
        <w:rPr>
          <w:color w:val="231F20"/>
        </w:rPr>
        <w:t>Определение</w:t>
      </w:r>
      <w:r>
        <w:rPr>
          <w:color w:val="231F20"/>
          <w:spacing w:val="9"/>
        </w:rPr>
        <w:t> </w:t>
      </w:r>
      <w:r>
        <w:rPr>
          <w:color w:val="231F20"/>
        </w:rPr>
        <w:t>уровня</w:t>
      </w:r>
      <w:r>
        <w:rPr>
          <w:color w:val="231F20"/>
          <w:spacing w:val="8"/>
        </w:rPr>
        <w:t> </w:t>
      </w:r>
      <w:r>
        <w:rPr>
          <w:color w:val="231F20"/>
        </w:rPr>
        <w:t>риска</w:t>
      </w:r>
    </w:p>
    <w:p>
      <w:pPr>
        <w:spacing w:line="240" w:lineRule="auto" w:before="5"/>
        <w:rPr>
          <w:b/>
          <w:sz w:val="19"/>
        </w:rPr>
      </w:pPr>
      <w:r>
        <w:rPr/>
        <w:br w:type="column"/>
      </w:r>
      <w:r>
        <w:rPr>
          <w:b/>
          <w:sz w:val="19"/>
        </w:rPr>
      </w:r>
    </w:p>
    <w:p>
      <w:pPr>
        <w:pStyle w:val="BodyText"/>
        <w:ind w:left="555"/>
      </w:pPr>
      <w:r>
        <w:rPr>
          <w:color w:val="231F20"/>
        </w:rPr>
        <w:t>(1)</w:t>
      </w:r>
    </w:p>
    <w:p>
      <w:pPr>
        <w:spacing w:after="0"/>
        <w:sectPr>
          <w:type w:val="continuous"/>
          <w:pgSz w:w="8400" w:h="11910"/>
          <w:pgMar w:header="1104" w:footer="1149" w:top="560" w:bottom="280" w:left="1060" w:right="1060"/>
          <w:cols w:num="2" w:equalWidth="0">
            <w:col w:w="4946" w:space="340"/>
            <w:col w:w="994"/>
          </w:cols>
        </w:sectPr>
      </w:pPr>
    </w:p>
    <w:p>
      <w:pPr>
        <w:pStyle w:val="BodyText"/>
        <w:spacing w:line="252" w:lineRule="auto" w:before="12"/>
        <w:ind w:left="158" w:firstLine="396"/>
      </w:pPr>
      <w:r>
        <w:rPr>
          <w:color w:val="231F20"/>
          <w:w w:val="105"/>
        </w:rPr>
        <w:t>В соответствии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 матрицей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 величине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риска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определяют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уровень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необходимые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действия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(табл.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2).</w:t>
      </w:r>
    </w:p>
    <w:p>
      <w:pPr>
        <w:spacing w:after="0" w:line="252" w:lineRule="auto"/>
        <w:sectPr>
          <w:type w:val="continuous"/>
          <w:pgSz w:w="8400" w:h="11910"/>
          <w:pgMar w:header="1104" w:footer="1149" w:top="560" w:bottom="280" w:left="1060" w:right="1060"/>
        </w:sectPr>
      </w:pPr>
    </w:p>
    <w:p>
      <w:pPr>
        <w:pStyle w:val="BodyText"/>
        <w:spacing w:before="10"/>
        <w:rPr>
          <w:sz w:val="28"/>
        </w:rPr>
      </w:pPr>
      <w:r>
        <w:rPr/>
        <w:pict>
          <v:shape style="position:absolute;margin-left:529.593201pt;margin-top:206.616394pt;width:11.5pt;height:152.950pt;mso-position-horizontal-relative:page;mso-position-vertical-relative:page;z-index:15823360" type="#_x0000_t202" id="docshape191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Секция</w:t>
                  </w:r>
                  <w:r>
                    <w:rPr>
                      <w:rFonts w:ascii="Arial" w:hAnsi="Arial"/>
                      <w:i/>
                      <w:color w:val="231F20"/>
                      <w:spacing w:val="-11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техносферной</w:t>
                  </w:r>
                  <w:r>
                    <w:rPr>
                      <w:rFonts w:ascii="Arial" w:hAnsi="Arial"/>
                      <w:i/>
                      <w:color w:val="231F20"/>
                      <w:spacing w:val="-11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безопасности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355312pt;margin-top:342.582703pt;width:13.1pt;height:17pt;mso-position-horizontal-relative:page;mso-position-vertical-relative:page;z-index:15823872" type="#_x0000_t202" id="docshape192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339</w:t>
                  </w:r>
                </w:p>
              </w:txbxContent>
            </v:textbox>
            <w10:wrap type="none"/>
          </v:shape>
        </w:pict>
      </w:r>
    </w:p>
    <w:p>
      <w:pPr>
        <w:spacing w:before="93"/>
        <w:ind w:left="8017" w:right="93" w:firstLine="0"/>
        <w:jc w:val="center"/>
        <w:rPr>
          <w:i/>
          <w:sz w:val="18"/>
        </w:rPr>
      </w:pPr>
      <w:r>
        <w:rPr/>
        <w:pict>
          <v:line style="position:absolute;mso-position-horizontal-relative:page;mso-position-vertical-relative:paragraph;z-index:-21964800" from="527.95282pt,6.803335pt" to="527.95282pt,304.441335pt" stroked="true" strokeweight=".5pt" strokecolor="#231f20">
            <v:stroke dashstyle="solid"/>
            <w10:wrap type="none"/>
          </v:line>
        </w:pict>
      </w: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93" w:right="93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Величина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риска</w:t>
      </w:r>
    </w:p>
    <w:p>
      <w:pPr>
        <w:pStyle w:val="BodyText"/>
        <w:spacing w:before="3"/>
        <w:rPr>
          <w:b/>
          <w:sz w:val="16"/>
        </w:rPr>
      </w:pPr>
      <w:r>
        <w:rPr/>
        <w:pict>
          <v:shape style="position:absolute;margin-left:79.653503pt;margin-top:10.57291pt;width:108.5pt;height:267pt;mso-position-horizontal-relative:page;mso-position-vertical-relative:paragraph;z-index:-15728640;mso-wrap-distance-left:0;mso-wrap-distance-right:0" type="#_x0000_t202" id="docshape193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417"/>
                    <w:gridCol w:w="737"/>
                  </w:tblGrid>
                  <w:tr>
                    <w:trPr>
                      <w:trHeight w:val="897" w:hRule="atLeast"/>
                    </w:trPr>
                    <w:tc>
                      <w:tcPr>
                        <w:tcW w:w="1417" w:type="dxa"/>
                        <w:shd w:val="clear" w:color="auto" w:fill="BEBEBE"/>
                      </w:tcPr>
                      <w:p>
                        <w:pPr>
                          <w:pStyle w:val="TableParagraph"/>
                          <w:spacing w:before="3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auto" w:before="0"/>
                          <w:ind w:left="363" w:right="171" w:hanging="17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1"/>
                            <w:sz w:val="18"/>
                          </w:rPr>
                          <w:t>Вероятность</w:t>
                        </w:r>
                        <w:r>
                          <w:rPr>
                            <w:b/>
                            <w:color w:val="231F20"/>
                            <w:spacing w:val="-42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>события</w:t>
                        </w:r>
                      </w:p>
                    </w:tc>
                    <w:tc>
                      <w:tcPr>
                        <w:tcW w:w="737" w:type="dxa"/>
                        <w:shd w:val="clear" w:color="auto" w:fill="BEBEBE"/>
                      </w:tcPr>
                      <w:p>
                        <w:pPr>
                          <w:pStyle w:val="TableParagraph"/>
                          <w:spacing w:before="7"/>
                          <w:rPr>
                            <w:b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72" w:right="62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Баллы</w:t>
                        </w:r>
                      </w:p>
                    </w:tc>
                  </w:tr>
                  <w:tr>
                    <w:trPr>
                      <w:trHeight w:val="727" w:hRule="atLeast"/>
                    </w:trPr>
                    <w:tc>
                      <w:tcPr>
                        <w:tcW w:w="1417" w:type="dxa"/>
                      </w:tcPr>
                      <w:p>
                        <w:pPr>
                          <w:pStyle w:val="TableParagraph"/>
                          <w:ind w:left="8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Сверх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высокая</w:t>
                        </w:r>
                      </w:p>
                    </w:tc>
                    <w:tc>
                      <w:tcPr>
                        <w:tcW w:w="737" w:type="dxa"/>
                      </w:tcPr>
                      <w:p>
                        <w:pPr>
                          <w:pStyle w:val="TableParagraph"/>
                          <w:ind w:left="1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727" w:hRule="atLeast"/>
                    </w:trPr>
                    <w:tc>
                      <w:tcPr>
                        <w:tcW w:w="1417" w:type="dxa"/>
                      </w:tcPr>
                      <w:p>
                        <w:pPr>
                          <w:pStyle w:val="TableParagraph"/>
                          <w:ind w:left="8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Крайне</w:t>
                        </w:r>
                        <w:r>
                          <w:rPr>
                            <w:color w:val="231F20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высокая</w:t>
                        </w:r>
                      </w:p>
                    </w:tc>
                    <w:tc>
                      <w:tcPr>
                        <w:tcW w:w="737" w:type="dxa"/>
                      </w:tcPr>
                      <w:p>
                        <w:pPr>
                          <w:pStyle w:val="TableParagraph"/>
                          <w:ind w:left="1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727" w:hRule="atLeast"/>
                    </w:trPr>
                    <w:tc>
                      <w:tcPr>
                        <w:tcW w:w="1417" w:type="dxa"/>
                      </w:tcPr>
                      <w:p>
                        <w:pPr>
                          <w:pStyle w:val="TableParagraph"/>
                          <w:ind w:left="8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Высокая</w:t>
                        </w:r>
                      </w:p>
                    </w:tc>
                    <w:tc>
                      <w:tcPr>
                        <w:tcW w:w="737" w:type="dxa"/>
                      </w:tcPr>
                      <w:p>
                        <w:pPr>
                          <w:pStyle w:val="TableParagraph"/>
                          <w:ind w:left="1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727" w:hRule="atLeast"/>
                    </w:trPr>
                    <w:tc>
                      <w:tcPr>
                        <w:tcW w:w="1417" w:type="dxa"/>
                      </w:tcPr>
                      <w:p>
                        <w:pPr>
                          <w:pStyle w:val="TableParagraph"/>
                          <w:ind w:left="8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Средняя</w:t>
                        </w:r>
                      </w:p>
                    </w:tc>
                    <w:tc>
                      <w:tcPr>
                        <w:tcW w:w="737" w:type="dxa"/>
                      </w:tcPr>
                      <w:p>
                        <w:pPr>
                          <w:pStyle w:val="TableParagraph"/>
                          <w:ind w:left="1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727" w:hRule="atLeast"/>
                    </w:trPr>
                    <w:tc>
                      <w:tcPr>
                        <w:tcW w:w="1417" w:type="dxa"/>
                      </w:tcPr>
                      <w:p>
                        <w:pPr>
                          <w:pStyle w:val="TableParagraph"/>
                          <w:ind w:left="8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Низкая</w:t>
                        </w:r>
                      </w:p>
                    </w:tc>
                    <w:tc>
                      <w:tcPr>
                        <w:tcW w:w="737" w:type="dxa"/>
                      </w:tcPr>
                      <w:p>
                        <w:pPr>
                          <w:pStyle w:val="TableParagraph"/>
                          <w:ind w:left="1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724" w:hRule="atLeast"/>
                    </w:trPr>
                    <w:tc>
                      <w:tcPr>
                        <w:tcW w:w="1417" w:type="dxa"/>
                        <w:tcBorders>
                          <w:bottom w:val="single" w:sz="6" w:space="0" w:color="231F20"/>
                        </w:tcBorders>
                      </w:tcPr>
                      <w:p>
                        <w:pPr>
                          <w:pStyle w:val="TableParagraph"/>
                          <w:ind w:left="8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Сверх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низкая</w:t>
                        </w:r>
                      </w:p>
                    </w:tc>
                    <w:tc>
                      <w:tcPr>
                        <w:tcW w:w="737" w:type="dxa"/>
                      </w:tcPr>
                      <w:p>
                        <w:pPr>
                          <w:pStyle w:val="TableParagraph"/>
                          <w:ind w:left="1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201.543304pt;margin-top:10.57291pt;width:100pt;height:267pt;mso-position-horizontal-relative:page;mso-position-vertical-relative:paragraph;z-index:-15728640;mso-wrap-distance-left:0;mso-wrap-distance-right:0" type="#_x0000_t202" id="docshape194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47"/>
                    <w:gridCol w:w="737"/>
                  </w:tblGrid>
                  <w:tr>
                    <w:trPr>
                      <w:trHeight w:val="897" w:hRule="atLeast"/>
                    </w:trPr>
                    <w:tc>
                      <w:tcPr>
                        <w:tcW w:w="1247" w:type="dxa"/>
                        <w:shd w:val="clear" w:color="auto" w:fill="BEBEBE"/>
                      </w:tcPr>
                      <w:p>
                        <w:pPr>
                          <w:pStyle w:val="TableParagraph"/>
                          <w:spacing w:before="7"/>
                          <w:rPr>
                            <w:b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29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Частота</w:t>
                        </w:r>
                      </w:p>
                    </w:tc>
                    <w:tc>
                      <w:tcPr>
                        <w:tcW w:w="737" w:type="dxa"/>
                        <w:shd w:val="clear" w:color="auto" w:fill="BEBEBE"/>
                      </w:tcPr>
                      <w:p>
                        <w:pPr>
                          <w:pStyle w:val="TableParagraph"/>
                          <w:spacing w:before="7"/>
                          <w:rPr>
                            <w:b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72" w:right="62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Баллы</w:t>
                        </w:r>
                      </w:p>
                    </w:tc>
                  </w:tr>
                  <w:tr>
                    <w:trPr>
                      <w:trHeight w:val="727" w:hRule="atLeast"/>
                    </w:trPr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ind w:left="8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Ежечасно</w:t>
                        </w:r>
                      </w:p>
                    </w:tc>
                    <w:tc>
                      <w:tcPr>
                        <w:tcW w:w="737" w:type="dxa"/>
                      </w:tcPr>
                      <w:p>
                        <w:pPr>
                          <w:pStyle w:val="TableParagraph"/>
                          <w:ind w:left="1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727" w:hRule="atLeast"/>
                    </w:trPr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ind w:left="8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Ежедневно</w:t>
                        </w:r>
                      </w:p>
                    </w:tc>
                    <w:tc>
                      <w:tcPr>
                        <w:tcW w:w="737" w:type="dxa"/>
                      </w:tcPr>
                      <w:p>
                        <w:pPr>
                          <w:pStyle w:val="TableParagraph"/>
                          <w:ind w:left="1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727" w:hRule="atLeast"/>
                    </w:trPr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ind w:left="8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Еженедельно</w:t>
                        </w:r>
                      </w:p>
                    </w:tc>
                    <w:tc>
                      <w:tcPr>
                        <w:tcW w:w="737" w:type="dxa"/>
                      </w:tcPr>
                      <w:p>
                        <w:pPr>
                          <w:pStyle w:val="TableParagraph"/>
                          <w:ind w:left="1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727" w:hRule="atLeast"/>
                    </w:trPr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ind w:left="8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Ежемесячно</w:t>
                        </w:r>
                      </w:p>
                    </w:tc>
                    <w:tc>
                      <w:tcPr>
                        <w:tcW w:w="737" w:type="dxa"/>
                      </w:tcPr>
                      <w:p>
                        <w:pPr>
                          <w:pStyle w:val="TableParagraph"/>
                          <w:ind w:left="1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727" w:hRule="atLeast"/>
                    </w:trPr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ind w:left="8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Ежегодно</w:t>
                        </w:r>
                      </w:p>
                    </w:tc>
                    <w:tc>
                      <w:tcPr>
                        <w:tcW w:w="737" w:type="dxa"/>
                      </w:tcPr>
                      <w:p>
                        <w:pPr>
                          <w:pStyle w:val="TableParagraph"/>
                          <w:ind w:left="1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724" w:hRule="atLeast"/>
                    </w:trPr>
                    <w:tc>
                      <w:tcPr>
                        <w:tcW w:w="1247" w:type="dxa"/>
                        <w:tcBorders>
                          <w:bottom w:val="single" w:sz="6" w:space="0" w:color="231F20"/>
                        </w:tcBorders>
                      </w:tcPr>
                      <w:p>
                        <w:pPr>
                          <w:pStyle w:val="TableParagraph"/>
                          <w:spacing w:line="249" w:lineRule="auto"/>
                          <w:ind w:left="85" w:right="189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Не чаще 1</w:t>
                        </w:r>
                        <w:r>
                          <w:rPr>
                            <w:color w:val="231F20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раза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в</w:t>
                        </w:r>
                        <w:r>
                          <w:rPr>
                            <w:color w:val="231F20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2</w:t>
                        </w:r>
                        <w:r>
                          <w:rPr>
                            <w:color w:val="231F20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года</w:t>
                        </w:r>
                      </w:p>
                    </w:tc>
                    <w:tc>
                      <w:tcPr>
                        <w:tcW w:w="737" w:type="dxa"/>
                      </w:tcPr>
                      <w:p>
                        <w:pPr>
                          <w:pStyle w:val="TableParagraph"/>
                          <w:ind w:left="1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14.929108pt;margin-top:10.57291pt;width:199.2pt;height:267pt;mso-position-horizontal-relative:page;mso-position-vertical-relative:paragraph;z-index:-15728640;mso-wrap-distance-left:0;mso-wrap-distance-right:0" type="#_x0000_t202" id="docshape195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231"/>
                    <w:gridCol w:w="737"/>
                  </w:tblGrid>
                  <w:tr>
                    <w:trPr>
                      <w:trHeight w:val="897" w:hRule="atLeast"/>
                    </w:trPr>
                    <w:tc>
                      <w:tcPr>
                        <w:tcW w:w="3231" w:type="dxa"/>
                        <w:shd w:val="clear" w:color="auto" w:fill="BEBEBE"/>
                      </w:tcPr>
                      <w:p>
                        <w:pPr>
                          <w:pStyle w:val="TableParagraph"/>
                          <w:spacing w:before="7"/>
                          <w:rPr>
                            <w:b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071" w:right="1061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Последствия</w:t>
                        </w:r>
                      </w:p>
                    </w:tc>
                    <w:tc>
                      <w:tcPr>
                        <w:tcW w:w="737" w:type="dxa"/>
                        <w:shd w:val="clear" w:color="auto" w:fill="BEBEBE"/>
                      </w:tcPr>
                      <w:p>
                        <w:pPr>
                          <w:pStyle w:val="TableParagraph"/>
                          <w:spacing w:before="7"/>
                          <w:rPr>
                            <w:b/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72" w:right="62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Баллы</w:t>
                        </w:r>
                      </w:p>
                    </w:tc>
                  </w:tr>
                  <w:tr>
                    <w:trPr>
                      <w:trHeight w:val="727" w:hRule="atLeast"/>
                    </w:trPr>
                    <w:tc>
                      <w:tcPr>
                        <w:tcW w:w="3231" w:type="dxa"/>
                      </w:tcPr>
                      <w:p>
                        <w:pPr>
                          <w:pStyle w:val="TableParagraph"/>
                          <w:spacing w:line="249" w:lineRule="auto"/>
                          <w:ind w:left="85" w:right="111"/>
                          <w:jc w:val="both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Групповой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несчастный</w:t>
                        </w:r>
                        <w:r>
                          <w:rPr>
                            <w:color w:val="231F20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случай</w:t>
                        </w:r>
                        <w:r>
                          <w:rPr>
                            <w:color w:val="231F20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со</w:t>
                        </w:r>
                        <w:r>
                          <w:rPr>
                            <w:color w:val="231F20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смер-</w:t>
                        </w:r>
                        <w:r>
                          <w:rPr>
                            <w:color w:val="231F20"/>
                            <w:spacing w:val="-4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тельным исходом или несчастный слу-</w:t>
                        </w:r>
                        <w:r>
                          <w:rPr>
                            <w:color w:val="231F20"/>
                            <w:spacing w:val="-4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чай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со</w:t>
                        </w:r>
                        <w:r>
                          <w:rPr>
                            <w:color w:val="231F20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смертельным</w:t>
                        </w:r>
                        <w:r>
                          <w:rPr>
                            <w:color w:val="231F20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исходом</w:t>
                        </w:r>
                      </w:p>
                    </w:tc>
                    <w:tc>
                      <w:tcPr>
                        <w:tcW w:w="737" w:type="dxa"/>
                      </w:tcPr>
                      <w:p>
                        <w:pPr>
                          <w:pStyle w:val="TableParagraph"/>
                          <w:ind w:left="1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6</w:t>
                        </w:r>
                      </w:p>
                    </w:tc>
                  </w:tr>
                  <w:tr>
                    <w:trPr>
                      <w:trHeight w:val="727" w:hRule="atLeast"/>
                    </w:trPr>
                    <w:tc>
                      <w:tcPr>
                        <w:tcW w:w="3231" w:type="dxa"/>
                      </w:tcPr>
                      <w:p>
                        <w:pPr>
                          <w:pStyle w:val="TableParagraph"/>
                          <w:spacing w:line="249" w:lineRule="auto"/>
                          <w:ind w:left="85" w:right="127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Групповой несчастный случай на про-</w:t>
                        </w:r>
                        <w:r>
                          <w:rPr>
                            <w:color w:val="231F20"/>
                            <w:spacing w:val="-4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изводстве</w:t>
                        </w:r>
                        <w:r>
                          <w:rPr>
                            <w:color w:val="231F20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с</w:t>
                        </w:r>
                        <w:r>
                          <w:rPr>
                            <w:color w:val="231F20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тяжелой</w:t>
                        </w:r>
                        <w:r>
                          <w:rPr>
                            <w:color w:val="231F20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степенью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тяжести</w:t>
                        </w:r>
                      </w:p>
                    </w:tc>
                    <w:tc>
                      <w:tcPr>
                        <w:tcW w:w="737" w:type="dxa"/>
                      </w:tcPr>
                      <w:p>
                        <w:pPr>
                          <w:pStyle w:val="TableParagraph"/>
                          <w:ind w:left="1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727" w:hRule="atLeast"/>
                    </w:trPr>
                    <w:tc>
                      <w:tcPr>
                        <w:tcW w:w="3231" w:type="dxa"/>
                      </w:tcPr>
                      <w:p>
                        <w:pPr>
                          <w:pStyle w:val="TableParagraph"/>
                          <w:spacing w:line="249" w:lineRule="auto"/>
                          <w:ind w:left="85" w:right="180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Тяжелый несчастный случай на про-</w:t>
                        </w:r>
                        <w:r>
                          <w:rPr>
                            <w:color w:val="231F20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изводстве,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инвалидность,</w:t>
                        </w:r>
                        <w:r>
                          <w:rPr>
                            <w:color w:val="231F20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профзаболе-</w:t>
                        </w:r>
                        <w:r>
                          <w:rPr>
                            <w:color w:val="231F20"/>
                            <w:spacing w:val="-4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вание</w:t>
                        </w:r>
                      </w:p>
                    </w:tc>
                    <w:tc>
                      <w:tcPr>
                        <w:tcW w:w="737" w:type="dxa"/>
                      </w:tcPr>
                      <w:p>
                        <w:pPr>
                          <w:pStyle w:val="TableParagraph"/>
                          <w:ind w:left="1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727" w:hRule="atLeast"/>
                    </w:trPr>
                    <w:tc>
                      <w:tcPr>
                        <w:tcW w:w="3231" w:type="dxa"/>
                      </w:tcPr>
                      <w:p>
                        <w:pPr>
                          <w:pStyle w:val="TableParagraph"/>
                          <w:spacing w:line="249" w:lineRule="auto"/>
                          <w:ind w:left="85" w:right="275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Легкий несчастный случай на произ-</w:t>
                        </w:r>
                        <w:r>
                          <w:rPr>
                            <w:color w:val="231F20"/>
                            <w:spacing w:val="-4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водстве</w:t>
                        </w:r>
                      </w:p>
                    </w:tc>
                    <w:tc>
                      <w:tcPr>
                        <w:tcW w:w="737" w:type="dxa"/>
                      </w:tcPr>
                      <w:p>
                        <w:pPr>
                          <w:pStyle w:val="TableParagraph"/>
                          <w:ind w:left="1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724" w:hRule="atLeast"/>
                    </w:trPr>
                    <w:tc>
                      <w:tcPr>
                        <w:tcW w:w="3231" w:type="dxa"/>
                        <w:tcBorders>
                          <w:bottom w:val="single" w:sz="6" w:space="0" w:color="231F20"/>
                        </w:tcBorders>
                      </w:tcPr>
                      <w:p>
                        <w:pPr>
                          <w:pStyle w:val="TableParagraph"/>
                          <w:spacing w:line="249" w:lineRule="auto"/>
                          <w:ind w:left="85" w:right="198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Случай временной нетрудоспособно-</w:t>
                        </w:r>
                        <w:r>
                          <w:rPr>
                            <w:color w:val="231F20"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сти,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связанный</w:t>
                        </w:r>
                        <w:r>
                          <w:rPr>
                            <w:color w:val="231F20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с</w:t>
                        </w:r>
                        <w:r>
                          <w:rPr>
                            <w:color w:val="231F20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заболеванием</w:t>
                        </w:r>
                        <w:r>
                          <w:rPr>
                            <w:color w:val="231F20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от</w:t>
                        </w:r>
                        <w:r>
                          <w:rPr>
                            <w:color w:val="231F20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воз-</w:t>
                        </w:r>
                        <w:r>
                          <w:rPr>
                            <w:color w:val="231F20"/>
                            <w:spacing w:val="-4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действия</w:t>
                        </w:r>
                        <w:r>
                          <w:rPr>
                            <w:color w:val="231F20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производственных</w:t>
                        </w:r>
                        <w:r>
                          <w:rPr>
                            <w:color w:val="231F20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факторов</w:t>
                        </w:r>
                      </w:p>
                    </w:tc>
                    <w:tc>
                      <w:tcPr>
                        <w:tcW w:w="737" w:type="dxa"/>
                      </w:tcPr>
                      <w:p>
                        <w:pPr>
                          <w:pStyle w:val="TableParagraph"/>
                          <w:ind w:left="1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2</w:t>
                        </w:r>
                      </w:p>
                    </w:tc>
                  </w:tr>
                  <w:tr>
                    <w:trPr>
                      <w:trHeight w:val="722" w:hRule="atLeast"/>
                    </w:trPr>
                    <w:tc>
                      <w:tcPr>
                        <w:tcW w:w="3231" w:type="dxa"/>
                        <w:tcBorders>
                          <w:top w:val="single" w:sz="6" w:space="0" w:color="231F20"/>
                          <w:bottom w:val="single" w:sz="6" w:space="0" w:color="231F20"/>
                        </w:tcBorders>
                      </w:tcPr>
                      <w:p>
                        <w:pPr>
                          <w:pStyle w:val="TableParagraph"/>
                          <w:spacing w:line="249" w:lineRule="auto" w:before="34"/>
                          <w:ind w:left="85" w:right="103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Микротравма,</w:t>
                        </w:r>
                        <w:r>
                          <w:rPr>
                            <w:color w:val="231F20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без</w:t>
                        </w:r>
                        <w:r>
                          <w:rPr>
                            <w:color w:val="231F20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потери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трудоспособ-</w:t>
                        </w:r>
                        <w:r>
                          <w:rPr>
                            <w:color w:val="231F20"/>
                            <w:spacing w:val="-4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ности</w:t>
                        </w:r>
                      </w:p>
                    </w:tc>
                    <w:tc>
                      <w:tcPr>
                        <w:tcW w:w="737" w:type="dxa"/>
                      </w:tcPr>
                      <w:p>
                        <w:pPr>
                          <w:pStyle w:val="TableParagraph"/>
                          <w:spacing w:before="34"/>
                          <w:ind w:left="1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1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spacing w:after="0"/>
        <w:rPr>
          <w:sz w:val="16"/>
        </w:rPr>
        <w:sectPr>
          <w:headerReference w:type="default" r:id="rId350"/>
          <w:footerReference w:type="default" r:id="rId351"/>
          <w:pgSz w:w="11910" w:h="8400" w:orient="landscape"/>
          <w:pgMar w:header="0" w:footer="0" w:top="740" w:bottom="280" w:left="1480" w:right="1520"/>
        </w:sectPr>
      </w:pPr>
    </w:p>
    <w:p>
      <w:pPr>
        <w:pStyle w:val="BodyText"/>
        <w:spacing w:before="7"/>
        <w:rPr>
          <w:b/>
          <w:sz w:val="12"/>
        </w:rPr>
      </w:pPr>
    </w:p>
    <w:p>
      <w:pPr>
        <w:spacing w:before="93"/>
        <w:ind w:left="5298" w:right="101" w:firstLine="0"/>
        <w:jc w:val="center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before="9"/>
        <w:ind w:left="101" w:right="101" w:firstLine="0"/>
        <w:jc w:val="center"/>
        <w:rPr>
          <w:b/>
          <w:sz w:val="18"/>
        </w:rPr>
      </w:pPr>
      <w:r>
        <w:rPr>
          <w:b/>
          <w:color w:val="231F20"/>
          <w:spacing w:val="-1"/>
          <w:sz w:val="18"/>
        </w:rPr>
        <w:t>Уровень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pacing w:val="-1"/>
          <w:sz w:val="18"/>
        </w:rPr>
        <w:t>риска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1"/>
        <w:gridCol w:w="1361"/>
        <w:gridCol w:w="2712"/>
      </w:tblGrid>
      <w:tr>
        <w:trPr>
          <w:trHeight w:val="727" w:hRule="atLeast"/>
        </w:trPr>
        <w:tc>
          <w:tcPr>
            <w:tcW w:w="1871" w:type="dxa"/>
          </w:tcPr>
          <w:p>
            <w:pPr>
              <w:pStyle w:val="TableParagraph"/>
              <w:spacing w:before="3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336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Уровень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pacing w:val="-1"/>
                <w:sz w:val="18"/>
              </w:rPr>
              <w:t>риска</w:t>
            </w:r>
          </w:p>
        </w:tc>
        <w:tc>
          <w:tcPr>
            <w:tcW w:w="1361" w:type="dxa"/>
          </w:tcPr>
          <w:p>
            <w:pPr>
              <w:pStyle w:val="TableParagraph"/>
              <w:spacing w:line="249" w:lineRule="auto" w:before="148"/>
              <w:ind w:left="442" w:right="250" w:hanging="16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Величина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риска</w:t>
            </w:r>
          </w:p>
        </w:tc>
        <w:tc>
          <w:tcPr>
            <w:tcW w:w="2712" w:type="dxa"/>
          </w:tcPr>
          <w:p>
            <w:pPr>
              <w:pStyle w:val="TableParagraph"/>
              <w:spacing w:before="3"/>
              <w:rPr>
                <w:b/>
                <w:sz w:val="22"/>
              </w:rPr>
            </w:pPr>
          </w:p>
          <w:p>
            <w:pPr>
              <w:pStyle w:val="TableParagraph"/>
              <w:spacing w:before="0"/>
              <w:ind w:left="56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Необходимые</w:t>
            </w:r>
            <w:r>
              <w:rPr>
                <w:b/>
                <w:color w:val="231F20"/>
                <w:spacing w:val="-1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меры</w:t>
            </w:r>
          </w:p>
        </w:tc>
      </w:tr>
      <w:tr>
        <w:trPr>
          <w:trHeight w:val="556" w:hRule="atLeast"/>
        </w:trPr>
        <w:tc>
          <w:tcPr>
            <w:tcW w:w="1871" w:type="dxa"/>
            <w:shd w:val="clear" w:color="auto" w:fill="92D050"/>
          </w:tcPr>
          <w:p>
            <w:pPr>
              <w:pStyle w:val="TableParagraph"/>
              <w:spacing w:before="62"/>
              <w:ind w:left="11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Малозначимый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(М)</w:t>
            </w:r>
          </w:p>
        </w:tc>
        <w:tc>
          <w:tcPr>
            <w:tcW w:w="1361" w:type="dxa"/>
            <w:shd w:val="clear" w:color="auto" w:fill="92D050"/>
          </w:tcPr>
          <w:p>
            <w:pPr>
              <w:pStyle w:val="TableParagraph"/>
              <w:spacing w:before="62"/>
              <w:ind w:left="345" w:right="33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1–54</w:t>
            </w:r>
          </w:p>
        </w:tc>
        <w:tc>
          <w:tcPr>
            <w:tcW w:w="2712" w:type="dxa"/>
            <w:shd w:val="clear" w:color="auto" w:fill="92D050"/>
          </w:tcPr>
          <w:p>
            <w:pPr>
              <w:pStyle w:val="TableParagraph"/>
              <w:spacing w:before="65"/>
              <w:ind w:left="112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Необходимо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уделить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внимание</w:t>
            </w:r>
          </w:p>
        </w:tc>
      </w:tr>
      <w:tr>
        <w:trPr>
          <w:trHeight w:val="773" w:hRule="atLeast"/>
        </w:trPr>
        <w:tc>
          <w:tcPr>
            <w:tcW w:w="1871" w:type="dxa"/>
            <w:shd w:val="clear" w:color="auto" w:fill="FFFF00"/>
          </w:tcPr>
          <w:p>
            <w:pPr>
              <w:pStyle w:val="TableParagraph"/>
              <w:spacing w:before="62"/>
              <w:ind w:left="11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Средний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(С)</w:t>
            </w:r>
          </w:p>
        </w:tc>
        <w:tc>
          <w:tcPr>
            <w:tcW w:w="1361" w:type="dxa"/>
            <w:shd w:val="clear" w:color="auto" w:fill="FFFF00"/>
          </w:tcPr>
          <w:p>
            <w:pPr>
              <w:pStyle w:val="TableParagraph"/>
              <w:spacing w:before="62"/>
              <w:ind w:left="345" w:right="33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55–108</w:t>
            </w:r>
          </w:p>
        </w:tc>
        <w:tc>
          <w:tcPr>
            <w:tcW w:w="2712" w:type="dxa"/>
            <w:shd w:val="clear" w:color="auto" w:fill="FFFF00"/>
          </w:tcPr>
          <w:p>
            <w:pPr>
              <w:pStyle w:val="TableParagraph"/>
              <w:spacing w:line="249" w:lineRule="auto" w:before="65"/>
              <w:ind w:left="112" w:right="155"/>
              <w:rPr>
                <w:sz w:val="18"/>
              </w:rPr>
            </w:pPr>
            <w:r>
              <w:rPr>
                <w:color w:val="231F20"/>
                <w:sz w:val="18"/>
              </w:rPr>
              <w:t>Требуются меры для сниже-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ния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уровня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риска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установлен-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ные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сроки</w:t>
            </w:r>
          </w:p>
        </w:tc>
      </w:tr>
      <w:tr>
        <w:trPr>
          <w:trHeight w:val="557" w:hRule="atLeast"/>
        </w:trPr>
        <w:tc>
          <w:tcPr>
            <w:tcW w:w="1871" w:type="dxa"/>
            <w:shd w:val="clear" w:color="auto" w:fill="FFC000"/>
          </w:tcPr>
          <w:p>
            <w:pPr>
              <w:pStyle w:val="TableParagraph"/>
              <w:spacing w:before="62"/>
              <w:ind w:left="11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Высокий (В)</w:t>
            </w:r>
          </w:p>
        </w:tc>
        <w:tc>
          <w:tcPr>
            <w:tcW w:w="1361" w:type="dxa"/>
            <w:shd w:val="clear" w:color="auto" w:fill="FFC000"/>
          </w:tcPr>
          <w:p>
            <w:pPr>
              <w:pStyle w:val="TableParagraph"/>
              <w:spacing w:before="62"/>
              <w:ind w:left="345" w:right="33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109–162</w:t>
            </w:r>
          </w:p>
        </w:tc>
        <w:tc>
          <w:tcPr>
            <w:tcW w:w="2712" w:type="dxa"/>
            <w:shd w:val="clear" w:color="auto" w:fill="FFC000"/>
          </w:tcPr>
          <w:p>
            <w:pPr>
              <w:pStyle w:val="TableParagraph"/>
              <w:spacing w:line="249" w:lineRule="auto" w:before="65"/>
              <w:ind w:left="112" w:right="284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Требуются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неотложные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меры,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усовершенствования</w:t>
            </w:r>
          </w:p>
        </w:tc>
      </w:tr>
      <w:tr>
        <w:trPr>
          <w:trHeight w:val="557" w:hRule="atLeast"/>
        </w:trPr>
        <w:tc>
          <w:tcPr>
            <w:tcW w:w="1871" w:type="dxa"/>
            <w:shd w:val="clear" w:color="auto" w:fill="FF0000"/>
          </w:tcPr>
          <w:p>
            <w:pPr>
              <w:pStyle w:val="TableParagraph"/>
              <w:spacing w:before="62"/>
              <w:ind w:left="11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Недопустимый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(Н)</w:t>
            </w:r>
          </w:p>
        </w:tc>
        <w:tc>
          <w:tcPr>
            <w:tcW w:w="1361" w:type="dxa"/>
            <w:shd w:val="clear" w:color="auto" w:fill="FF0000"/>
          </w:tcPr>
          <w:p>
            <w:pPr>
              <w:pStyle w:val="TableParagraph"/>
              <w:spacing w:before="62"/>
              <w:ind w:left="345" w:right="336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163–216</w:t>
            </w:r>
          </w:p>
        </w:tc>
        <w:tc>
          <w:tcPr>
            <w:tcW w:w="2712" w:type="dxa"/>
            <w:shd w:val="clear" w:color="auto" w:fill="FF0000"/>
          </w:tcPr>
          <w:p>
            <w:pPr>
              <w:pStyle w:val="TableParagraph"/>
              <w:spacing w:line="249" w:lineRule="auto" w:before="65"/>
              <w:ind w:left="112" w:right="123"/>
              <w:rPr>
                <w:sz w:val="18"/>
              </w:rPr>
            </w:pPr>
            <w:r>
              <w:rPr>
                <w:color w:val="231F20"/>
                <w:sz w:val="18"/>
              </w:rPr>
              <w:t>Немедленное прекращение дея-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тельности</w:t>
            </w:r>
          </w:p>
        </w:tc>
      </w:tr>
    </w:tbl>
    <w:p>
      <w:pPr>
        <w:pStyle w:val="BodyText"/>
        <w:spacing w:before="1"/>
        <w:rPr>
          <w:b/>
          <w:sz w:val="12"/>
        </w:rPr>
      </w:pPr>
    </w:p>
    <w:p>
      <w:pPr>
        <w:pStyle w:val="Heading4"/>
        <w:numPr>
          <w:ilvl w:val="0"/>
          <w:numId w:val="78"/>
        </w:numPr>
        <w:tabs>
          <w:tab w:pos="677" w:val="left" w:leader="none"/>
        </w:tabs>
        <w:spacing w:line="240" w:lineRule="auto" w:before="95" w:after="0"/>
        <w:ind w:left="676" w:right="0" w:hanging="162"/>
        <w:jc w:val="left"/>
      </w:pPr>
      <w:r>
        <w:rPr>
          <w:color w:val="231F20"/>
        </w:rPr>
        <w:t>этап.</w:t>
      </w:r>
      <w:r>
        <w:rPr>
          <w:color w:val="231F20"/>
          <w:spacing w:val="3"/>
        </w:rPr>
        <w:t> </w:t>
      </w:r>
      <w:r>
        <w:rPr>
          <w:color w:val="231F20"/>
        </w:rPr>
        <w:t>Документирование</w:t>
      </w:r>
      <w:r>
        <w:rPr>
          <w:color w:val="231F20"/>
          <w:spacing w:val="4"/>
        </w:rPr>
        <w:t> </w:t>
      </w:r>
      <w:r>
        <w:rPr>
          <w:color w:val="231F20"/>
        </w:rPr>
        <w:t>результатов</w:t>
      </w:r>
      <w:r>
        <w:rPr>
          <w:color w:val="231F20"/>
          <w:spacing w:val="4"/>
        </w:rPr>
        <w:t> </w:t>
      </w:r>
      <w:r>
        <w:rPr>
          <w:color w:val="231F20"/>
        </w:rPr>
        <w:t>оценки</w:t>
      </w:r>
      <w:r>
        <w:rPr>
          <w:color w:val="231F20"/>
          <w:spacing w:val="4"/>
        </w:rPr>
        <w:t> </w:t>
      </w:r>
      <w:r>
        <w:rPr>
          <w:color w:val="231F20"/>
        </w:rPr>
        <w:t>рисков</w:t>
      </w:r>
    </w:p>
    <w:p>
      <w:pPr>
        <w:pStyle w:val="BodyText"/>
        <w:spacing w:line="252" w:lineRule="auto" w:before="13"/>
        <w:ind w:left="118" w:firstLine="396"/>
      </w:pPr>
      <w:r>
        <w:rPr>
          <w:color w:val="231F20"/>
        </w:rPr>
        <w:t>Оформление</w:t>
      </w:r>
      <w:r>
        <w:rPr>
          <w:color w:val="231F20"/>
          <w:spacing w:val="7"/>
        </w:rPr>
        <w:t> </w:t>
      </w:r>
      <w:r>
        <w:rPr>
          <w:color w:val="231F20"/>
        </w:rPr>
        <w:t>карт</w:t>
      </w:r>
      <w:r>
        <w:rPr>
          <w:color w:val="231F20"/>
          <w:spacing w:val="8"/>
        </w:rPr>
        <w:t> </w:t>
      </w:r>
      <w:r>
        <w:rPr>
          <w:color w:val="231F20"/>
        </w:rPr>
        <w:t>оценки</w:t>
      </w:r>
      <w:r>
        <w:rPr>
          <w:color w:val="231F20"/>
          <w:spacing w:val="8"/>
        </w:rPr>
        <w:t> </w:t>
      </w:r>
      <w:r>
        <w:rPr>
          <w:color w:val="231F20"/>
        </w:rPr>
        <w:t>рисков</w:t>
      </w:r>
      <w:r>
        <w:rPr>
          <w:color w:val="231F20"/>
          <w:spacing w:val="8"/>
        </w:rPr>
        <w:t> </w:t>
      </w:r>
      <w:r>
        <w:rPr>
          <w:color w:val="231F20"/>
        </w:rPr>
        <w:t>по</w:t>
      </w:r>
      <w:r>
        <w:rPr>
          <w:color w:val="231F20"/>
          <w:spacing w:val="8"/>
        </w:rPr>
        <w:t> </w:t>
      </w:r>
      <w:r>
        <w:rPr>
          <w:color w:val="231F20"/>
        </w:rPr>
        <w:t>рабочим</w:t>
      </w:r>
      <w:r>
        <w:rPr>
          <w:color w:val="231F20"/>
          <w:spacing w:val="8"/>
        </w:rPr>
        <w:t> </w:t>
      </w:r>
      <w:r>
        <w:rPr>
          <w:color w:val="231F20"/>
        </w:rPr>
        <w:t>местам,</w:t>
      </w:r>
      <w:r>
        <w:rPr>
          <w:color w:val="231F20"/>
          <w:spacing w:val="8"/>
        </w:rPr>
        <w:t> </w:t>
      </w:r>
      <w:r>
        <w:rPr>
          <w:color w:val="231F20"/>
        </w:rPr>
        <w:t>оформ-</w:t>
      </w:r>
      <w:r>
        <w:rPr>
          <w:color w:val="231F20"/>
          <w:spacing w:val="-49"/>
        </w:rPr>
        <w:t> </w:t>
      </w:r>
      <w:r>
        <w:rPr>
          <w:color w:val="231F20"/>
        </w:rPr>
        <w:t>ление</w:t>
      </w:r>
      <w:r>
        <w:rPr>
          <w:color w:val="231F20"/>
          <w:spacing w:val="2"/>
        </w:rPr>
        <w:t> </w:t>
      </w:r>
      <w:r>
        <w:rPr>
          <w:color w:val="231F20"/>
        </w:rPr>
        <w:t>Плана</w:t>
      </w:r>
      <w:r>
        <w:rPr>
          <w:color w:val="231F20"/>
          <w:spacing w:val="2"/>
        </w:rPr>
        <w:t> </w:t>
      </w:r>
      <w:r>
        <w:rPr>
          <w:color w:val="231F20"/>
        </w:rPr>
        <w:t>мероприятий,</w:t>
      </w:r>
      <w:r>
        <w:rPr>
          <w:color w:val="231F20"/>
          <w:spacing w:val="3"/>
        </w:rPr>
        <w:t> </w:t>
      </w:r>
      <w:r>
        <w:rPr>
          <w:color w:val="231F20"/>
        </w:rPr>
        <w:t>реестра</w:t>
      </w:r>
      <w:r>
        <w:rPr>
          <w:color w:val="231F20"/>
          <w:spacing w:val="4"/>
        </w:rPr>
        <w:t> </w:t>
      </w:r>
      <w:r>
        <w:rPr>
          <w:color w:val="231F20"/>
        </w:rPr>
        <w:t>опасностей.</w:t>
      </w:r>
    </w:p>
    <w:p>
      <w:pPr>
        <w:pStyle w:val="BodyText"/>
        <w:spacing w:before="2"/>
        <w:rPr>
          <w:sz w:val="22"/>
        </w:rPr>
      </w:pPr>
    </w:p>
    <w:p>
      <w:pPr>
        <w:pStyle w:val="Heading4"/>
        <w:numPr>
          <w:ilvl w:val="0"/>
          <w:numId w:val="78"/>
        </w:numPr>
        <w:tabs>
          <w:tab w:pos="684" w:val="left" w:leader="none"/>
        </w:tabs>
        <w:spacing w:line="252" w:lineRule="auto" w:before="0" w:after="0"/>
        <w:ind w:left="118" w:right="116" w:firstLine="396"/>
        <w:jc w:val="left"/>
      </w:pPr>
      <w:r>
        <w:rPr>
          <w:color w:val="231F20"/>
          <w:w w:val="105"/>
        </w:rPr>
        <w:t>этап.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Разработка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Положения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идентификации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опас-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ностей,</w:t>
      </w:r>
      <w:r>
        <w:rPr>
          <w:color w:val="231F20"/>
          <w:spacing w:val="8"/>
        </w:rPr>
        <w:t> </w:t>
      </w:r>
      <w:r>
        <w:rPr>
          <w:color w:val="231F20"/>
        </w:rPr>
        <w:t>оценке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управлению</w:t>
      </w:r>
      <w:r>
        <w:rPr>
          <w:color w:val="231F20"/>
          <w:spacing w:val="8"/>
        </w:rPr>
        <w:t> </w:t>
      </w:r>
      <w:r>
        <w:rPr>
          <w:color w:val="231F20"/>
        </w:rPr>
        <w:t>профессиональными</w:t>
      </w:r>
      <w:r>
        <w:rPr>
          <w:color w:val="231F20"/>
          <w:spacing w:val="9"/>
        </w:rPr>
        <w:t> </w:t>
      </w:r>
      <w:r>
        <w:rPr>
          <w:color w:val="231F20"/>
        </w:rPr>
        <w:t>рисками</w:t>
      </w:r>
    </w:p>
    <w:p>
      <w:pPr>
        <w:pStyle w:val="BodyText"/>
        <w:spacing w:before="1"/>
        <w:ind w:left="515"/>
      </w:pPr>
      <w:r>
        <w:rPr>
          <w:color w:val="231F20"/>
        </w:rPr>
        <w:t>Положение</w:t>
      </w:r>
      <w:r>
        <w:rPr>
          <w:color w:val="231F20"/>
          <w:spacing w:val="8"/>
        </w:rPr>
        <w:t> </w:t>
      </w:r>
      <w:r>
        <w:rPr>
          <w:color w:val="231F20"/>
        </w:rPr>
        <w:t>содержит:</w:t>
      </w:r>
    </w:p>
    <w:p>
      <w:pPr>
        <w:pStyle w:val="ListParagraph"/>
        <w:numPr>
          <w:ilvl w:val="0"/>
          <w:numId w:val="79"/>
        </w:numPr>
        <w:tabs>
          <w:tab w:pos="771" w:val="left" w:leader="none"/>
        </w:tabs>
        <w:spacing w:line="240" w:lineRule="auto" w:before="12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Область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применения</w:t>
      </w:r>
    </w:p>
    <w:p>
      <w:pPr>
        <w:pStyle w:val="ListParagraph"/>
        <w:numPr>
          <w:ilvl w:val="0"/>
          <w:numId w:val="79"/>
        </w:numPr>
        <w:tabs>
          <w:tab w:pos="771" w:val="left" w:leader="none"/>
        </w:tabs>
        <w:spacing w:line="240" w:lineRule="auto" w:before="13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Нормативные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ссылки</w:t>
      </w:r>
    </w:p>
    <w:p>
      <w:pPr>
        <w:pStyle w:val="ListParagraph"/>
        <w:numPr>
          <w:ilvl w:val="0"/>
          <w:numId w:val="79"/>
        </w:numPr>
        <w:tabs>
          <w:tab w:pos="771" w:val="left" w:leader="none"/>
        </w:tabs>
        <w:spacing w:line="240" w:lineRule="auto" w:before="12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Термины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определения</w:t>
      </w:r>
    </w:p>
    <w:p>
      <w:pPr>
        <w:pStyle w:val="ListParagraph"/>
        <w:numPr>
          <w:ilvl w:val="0"/>
          <w:numId w:val="79"/>
        </w:numPr>
        <w:tabs>
          <w:tab w:pos="771" w:val="left" w:leader="none"/>
        </w:tabs>
        <w:spacing w:line="240" w:lineRule="auto" w:before="13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Порядок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организации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оценки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рисков</w:t>
      </w:r>
    </w:p>
    <w:p>
      <w:pPr>
        <w:pStyle w:val="ListParagraph"/>
        <w:numPr>
          <w:ilvl w:val="0"/>
          <w:numId w:val="79"/>
        </w:numPr>
        <w:tabs>
          <w:tab w:pos="771" w:val="left" w:leader="none"/>
        </w:tabs>
        <w:spacing w:line="240" w:lineRule="auto" w:before="12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Порядок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проведения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оценки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рисков</w:t>
      </w:r>
    </w:p>
    <w:p>
      <w:pPr>
        <w:pStyle w:val="ListParagraph"/>
        <w:numPr>
          <w:ilvl w:val="0"/>
          <w:numId w:val="79"/>
        </w:numPr>
        <w:tabs>
          <w:tab w:pos="771" w:val="left" w:leader="none"/>
        </w:tabs>
        <w:spacing w:line="240" w:lineRule="auto" w:before="13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Порядок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идентификации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опасностей</w:t>
      </w:r>
    </w:p>
    <w:p>
      <w:pPr>
        <w:pStyle w:val="ListParagraph"/>
        <w:numPr>
          <w:ilvl w:val="0"/>
          <w:numId w:val="79"/>
        </w:numPr>
        <w:tabs>
          <w:tab w:pos="771" w:val="left" w:leader="none"/>
        </w:tabs>
        <w:spacing w:line="240" w:lineRule="auto" w:before="12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Порядок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расчета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величины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риска</w:t>
      </w:r>
    </w:p>
    <w:p>
      <w:pPr>
        <w:pStyle w:val="ListParagraph"/>
        <w:numPr>
          <w:ilvl w:val="0"/>
          <w:numId w:val="79"/>
        </w:numPr>
        <w:tabs>
          <w:tab w:pos="771" w:val="left" w:leader="none"/>
        </w:tabs>
        <w:spacing w:line="240" w:lineRule="auto" w:before="13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Порядок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определения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уровня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риска</w:t>
      </w:r>
    </w:p>
    <w:p>
      <w:pPr>
        <w:pStyle w:val="ListParagraph"/>
        <w:numPr>
          <w:ilvl w:val="0"/>
          <w:numId w:val="79"/>
        </w:numPr>
        <w:tabs>
          <w:tab w:pos="771" w:val="left" w:leader="none"/>
        </w:tabs>
        <w:spacing w:line="240" w:lineRule="auto" w:before="12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Порядок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заполнения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карт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оценки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рисков</w:t>
      </w:r>
    </w:p>
    <w:p>
      <w:pPr>
        <w:pStyle w:val="ListParagraph"/>
        <w:numPr>
          <w:ilvl w:val="0"/>
          <w:numId w:val="79"/>
        </w:numPr>
        <w:tabs>
          <w:tab w:pos="771" w:val="left" w:leader="none"/>
        </w:tabs>
        <w:spacing w:line="252" w:lineRule="auto" w:before="13" w:after="0"/>
        <w:ind w:left="118" w:right="116" w:firstLine="396"/>
        <w:jc w:val="left"/>
        <w:rPr>
          <w:sz w:val="21"/>
        </w:rPr>
      </w:pPr>
      <w:r>
        <w:rPr>
          <w:color w:val="231F20"/>
          <w:sz w:val="21"/>
        </w:rPr>
        <w:t>Порядок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ознакомления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работников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результатами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оценки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рисков</w:t>
      </w:r>
    </w:p>
    <w:p>
      <w:pPr>
        <w:spacing w:after="0" w:line="252" w:lineRule="auto"/>
        <w:jc w:val="left"/>
        <w:rPr>
          <w:sz w:val="21"/>
        </w:rPr>
        <w:sectPr>
          <w:headerReference w:type="even" r:id="rId352"/>
          <w:footerReference w:type="even" r:id="rId353"/>
          <w:pgSz w:w="8400" w:h="11910"/>
          <w:pgMar w:header="0" w:footer="0" w:top="1340" w:bottom="1340" w:left="1100" w:right="1100"/>
          <w:pgNumType w:start="340"/>
        </w:sectPr>
      </w:pPr>
    </w:p>
    <w:p>
      <w:pPr>
        <w:spacing w:before="72"/>
        <w:ind w:left="3052" w:right="0" w:firstLine="0"/>
        <w:jc w:val="left"/>
        <w:rPr>
          <w:rFonts w:ascii="Arial" w:hAnsi="Arial"/>
          <w:i/>
          <w:sz w:val="17"/>
        </w:rPr>
      </w:pPr>
      <w:r>
        <w:rPr/>
        <w:pict>
          <v:shape style="position:absolute;margin-left:60.944901pt;margin-top:16.01457pt;width:297.650pt;height:.1pt;mso-position-horizontal-relative:page;mso-position-vertical-relative:paragraph;z-index:-15632896;mso-wrap-distance-left:0;mso-wrap-distance-right:0" id="docshape198" coordorigin="1219,320" coordsize="5953,0" path="m1219,320l7172,320e" filled="false" stroked="true" strokeweight=".5pt" strokecolor="#231f20">
            <v:path arrowok="t"/>
            <v:stroke dashstyle="solid"/>
            <w10:wrap type="topAndBottom"/>
          </v:shape>
        </w:pict>
      </w:r>
      <w:r>
        <w:rPr>
          <w:rFonts w:ascii="Arial" w:hAnsi="Arial"/>
          <w:i/>
          <w:color w:val="231F20"/>
          <w:sz w:val="17"/>
        </w:rPr>
        <w:t>Секция</w:t>
      </w:r>
      <w:r>
        <w:rPr>
          <w:rFonts w:ascii="Arial" w:hAnsi="Arial"/>
          <w:i/>
          <w:color w:val="231F20"/>
          <w:spacing w:val="-10"/>
          <w:sz w:val="17"/>
        </w:rPr>
        <w:t> </w:t>
      </w:r>
      <w:r>
        <w:rPr>
          <w:rFonts w:ascii="Arial" w:hAnsi="Arial"/>
          <w:i/>
          <w:color w:val="231F20"/>
          <w:sz w:val="17"/>
        </w:rPr>
        <w:t>техносферной</w:t>
      </w:r>
      <w:r>
        <w:rPr>
          <w:rFonts w:ascii="Arial" w:hAnsi="Arial"/>
          <w:i/>
          <w:color w:val="231F20"/>
          <w:spacing w:val="-10"/>
          <w:sz w:val="17"/>
        </w:rPr>
        <w:t> </w:t>
      </w:r>
      <w:r>
        <w:rPr>
          <w:rFonts w:ascii="Arial" w:hAnsi="Arial"/>
          <w:i/>
          <w:color w:val="231F20"/>
          <w:sz w:val="17"/>
        </w:rPr>
        <w:t>безопасности</w:t>
      </w:r>
    </w:p>
    <w:p>
      <w:pPr>
        <w:pStyle w:val="BodyText"/>
        <w:spacing w:before="1"/>
        <w:rPr>
          <w:rFonts w:ascii="Arial"/>
          <w:i/>
          <w:sz w:val="12"/>
        </w:rPr>
      </w:pPr>
    </w:p>
    <w:p>
      <w:pPr>
        <w:pStyle w:val="ListParagraph"/>
        <w:numPr>
          <w:ilvl w:val="0"/>
          <w:numId w:val="79"/>
        </w:numPr>
        <w:tabs>
          <w:tab w:pos="771" w:val="left" w:leader="none"/>
        </w:tabs>
        <w:spacing w:line="240" w:lineRule="auto" w:before="94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Анализ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результатов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оценки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профессиональных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рисков</w:t>
      </w:r>
    </w:p>
    <w:p>
      <w:pPr>
        <w:pStyle w:val="ListParagraph"/>
        <w:numPr>
          <w:ilvl w:val="0"/>
          <w:numId w:val="79"/>
        </w:numPr>
        <w:tabs>
          <w:tab w:pos="771" w:val="left" w:leader="none"/>
        </w:tabs>
        <w:spacing w:line="254" w:lineRule="auto" w:before="23" w:after="0"/>
        <w:ind w:left="118" w:right="117" w:firstLine="396"/>
        <w:jc w:val="left"/>
        <w:rPr>
          <w:sz w:val="21"/>
        </w:rPr>
      </w:pPr>
      <w:r>
        <w:rPr>
          <w:color w:val="231F20"/>
          <w:sz w:val="21"/>
        </w:rPr>
        <w:t>Порядок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формирования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мероприятий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снижению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уров-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ня профессиональных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рисков</w:t>
      </w:r>
    </w:p>
    <w:p>
      <w:pPr>
        <w:pStyle w:val="ListParagraph"/>
        <w:numPr>
          <w:ilvl w:val="0"/>
          <w:numId w:val="79"/>
        </w:numPr>
        <w:tabs>
          <w:tab w:pos="771" w:val="left" w:leader="none"/>
        </w:tabs>
        <w:spacing w:line="240" w:lineRule="auto" w:before="9" w:after="0"/>
        <w:ind w:left="770" w:right="0" w:hanging="256"/>
        <w:jc w:val="left"/>
        <w:rPr>
          <w:sz w:val="21"/>
        </w:rPr>
      </w:pPr>
      <w:r>
        <w:rPr>
          <w:color w:val="231F20"/>
          <w:sz w:val="21"/>
        </w:rPr>
        <w:t>Приложения</w:t>
      </w:r>
    </w:p>
    <w:p>
      <w:pPr>
        <w:pStyle w:val="BodyText"/>
        <w:spacing w:before="7"/>
        <w:rPr>
          <w:sz w:val="23"/>
        </w:rPr>
      </w:pPr>
    </w:p>
    <w:p>
      <w:pPr>
        <w:pStyle w:val="Heading4"/>
        <w:numPr>
          <w:ilvl w:val="0"/>
          <w:numId w:val="78"/>
        </w:numPr>
        <w:tabs>
          <w:tab w:pos="682" w:val="left" w:leader="none"/>
        </w:tabs>
        <w:spacing w:line="254" w:lineRule="auto" w:before="0" w:after="0"/>
        <w:ind w:left="118" w:right="116" w:firstLine="396"/>
        <w:jc w:val="both"/>
      </w:pPr>
      <w:r>
        <w:rPr>
          <w:color w:val="231F20"/>
          <w:spacing w:val="-2"/>
          <w:w w:val="105"/>
        </w:rPr>
        <w:t>этап.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Согласование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работы,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передача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документов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чатном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виде</w:t>
      </w:r>
    </w:p>
    <w:p>
      <w:pPr>
        <w:pStyle w:val="BodyText"/>
        <w:spacing w:line="254" w:lineRule="auto" w:before="2"/>
        <w:ind w:left="118" w:right="114" w:firstLine="396"/>
        <w:jc w:val="both"/>
      </w:pPr>
      <w:r>
        <w:rPr>
          <w:color w:val="231F20"/>
        </w:rPr>
        <w:t>В процессе расследования несчастного случая проверка на-</w:t>
      </w:r>
      <w:r>
        <w:rPr>
          <w:color w:val="231F20"/>
          <w:spacing w:val="1"/>
        </w:rPr>
        <w:t> </w:t>
      </w:r>
      <w:r>
        <w:rPr>
          <w:color w:val="231F20"/>
        </w:rPr>
        <w:t>чинается</w:t>
      </w:r>
      <w:r>
        <w:rPr>
          <w:color w:val="231F20"/>
          <w:spacing w:val="14"/>
        </w:rPr>
        <w:t> </w:t>
      </w:r>
      <w:r>
        <w:rPr>
          <w:color w:val="231F20"/>
        </w:rPr>
        <w:t>с</w:t>
      </w:r>
      <w:r>
        <w:rPr>
          <w:color w:val="231F20"/>
          <w:spacing w:val="14"/>
        </w:rPr>
        <w:t> </w:t>
      </w:r>
      <w:r>
        <w:rPr>
          <w:color w:val="231F20"/>
        </w:rPr>
        <w:t>реализовавшейся</w:t>
      </w:r>
      <w:r>
        <w:rPr>
          <w:color w:val="231F20"/>
          <w:spacing w:val="15"/>
        </w:rPr>
        <w:t> </w:t>
      </w:r>
      <w:r>
        <w:rPr>
          <w:color w:val="231F20"/>
        </w:rPr>
        <w:t>опасности</w:t>
      </w:r>
      <w:r>
        <w:rPr>
          <w:color w:val="231F20"/>
          <w:spacing w:val="14"/>
        </w:rPr>
        <w:t> </w:t>
      </w:r>
      <w:r>
        <w:rPr>
          <w:color w:val="231F20"/>
        </w:rPr>
        <w:t>(какая</w:t>
      </w:r>
      <w:r>
        <w:rPr>
          <w:color w:val="231F20"/>
          <w:spacing w:val="15"/>
        </w:rPr>
        <w:t> </w:t>
      </w:r>
      <w:r>
        <w:rPr>
          <w:color w:val="231F20"/>
        </w:rPr>
        <w:t>опасность</w:t>
      </w:r>
      <w:r>
        <w:rPr>
          <w:color w:val="231F20"/>
          <w:spacing w:val="14"/>
        </w:rPr>
        <w:t> </w:t>
      </w:r>
      <w:r>
        <w:rPr>
          <w:color w:val="231F20"/>
        </w:rPr>
        <w:t>привела</w:t>
      </w:r>
      <w:r>
        <w:rPr>
          <w:color w:val="231F20"/>
          <w:spacing w:val="-50"/>
        </w:rPr>
        <w:t> </w:t>
      </w:r>
      <w:r>
        <w:rPr>
          <w:color w:val="231F20"/>
        </w:rPr>
        <w:t>к получению травмы работником или его смерти). Далее произ-</w:t>
      </w:r>
      <w:r>
        <w:rPr>
          <w:color w:val="231F20"/>
          <w:spacing w:val="1"/>
        </w:rPr>
        <w:t> </w:t>
      </w:r>
      <w:r>
        <w:rPr>
          <w:color w:val="231F20"/>
        </w:rPr>
        <w:t>водится оценка качества организации работодателем процедуры</w:t>
      </w:r>
      <w:r>
        <w:rPr>
          <w:color w:val="231F20"/>
          <w:spacing w:val="1"/>
        </w:rPr>
        <w:t> </w:t>
      </w:r>
      <w:r>
        <w:rPr>
          <w:color w:val="231F20"/>
        </w:rPr>
        <w:t>управления профессиональными рисками, т.е. оценивается полно-</w:t>
      </w:r>
      <w:r>
        <w:rPr>
          <w:color w:val="231F20"/>
          <w:spacing w:val="-50"/>
        </w:rPr>
        <w:t> </w:t>
      </w:r>
      <w:r>
        <w:rPr>
          <w:color w:val="231F20"/>
        </w:rPr>
        <w:t>та перечня выявленных опасностей, качество и адекватность ис-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пользуемого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метода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(методов)</w:t>
      </w:r>
      <w:r>
        <w:rPr>
          <w:color w:val="231F20"/>
          <w:spacing w:val="-12"/>
        </w:rPr>
        <w:t> </w:t>
      </w:r>
      <w:r>
        <w:rPr>
          <w:color w:val="231F20"/>
        </w:rPr>
        <w:t>оценки</w:t>
      </w:r>
      <w:r>
        <w:rPr>
          <w:color w:val="231F20"/>
          <w:spacing w:val="-12"/>
        </w:rPr>
        <w:t> </w:t>
      </w:r>
      <w:r>
        <w:rPr>
          <w:color w:val="231F20"/>
        </w:rPr>
        <w:t>уровня</w:t>
      </w:r>
      <w:r>
        <w:rPr>
          <w:color w:val="231F20"/>
          <w:spacing w:val="-12"/>
        </w:rPr>
        <w:t> </w:t>
      </w:r>
      <w:r>
        <w:rPr>
          <w:color w:val="231F20"/>
        </w:rPr>
        <w:t>рисков,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уста-</w:t>
      </w:r>
      <w:r>
        <w:rPr>
          <w:color w:val="231F20"/>
          <w:spacing w:val="-50"/>
        </w:rPr>
        <w:t> </w:t>
      </w:r>
      <w:r>
        <w:rPr>
          <w:color w:val="231F20"/>
        </w:rPr>
        <w:t>новленные уровни оцененных рисков, полнота и эффективность</w:t>
      </w:r>
      <w:r>
        <w:rPr>
          <w:color w:val="231F20"/>
          <w:spacing w:val="1"/>
        </w:rPr>
        <w:t> </w:t>
      </w:r>
      <w:r>
        <w:rPr>
          <w:color w:val="231F20"/>
        </w:rPr>
        <w:t>разработанных</w:t>
      </w:r>
      <w:r>
        <w:rPr>
          <w:color w:val="231F20"/>
          <w:spacing w:val="1"/>
        </w:rPr>
        <w:t> </w:t>
      </w:r>
      <w:r>
        <w:rPr>
          <w:color w:val="231F20"/>
        </w:rPr>
        <w:t>мер</w:t>
      </w:r>
      <w:r>
        <w:rPr>
          <w:color w:val="231F20"/>
          <w:spacing w:val="2"/>
        </w:rPr>
        <w:t> </w:t>
      </w:r>
      <w:r>
        <w:rPr>
          <w:color w:val="231F20"/>
        </w:rPr>
        <w:t>управления.</w:t>
      </w:r>
    </w:p>
    <w:p>
      <w:pPr>
        <w:pStyle w:val="BodyText"/>
        <w:spacing w:line="254" w:lineRule="auto" w:before="8"/>
        <w:ind w:left="118" w:right="116" w:firstLine="396"/>
        <w:jc w:val="both"/>
      </w:pPr>
      <w:r>
        <w:rPr>
          <w:color w:val="231F20"/>
        </w:rPr>
        <w:t>Пример оценки профессионального риска для рабочего места</w:t>
      </w:r>
      <w:r>
        <w:rPr>
          <w:color w:val="231F20"/>
          <w:spacing w:val="-50"/>
        </w:rPr>
        <w:t> </w:t>
      </w:r>
      <w:r>
        <w:rPr>
          <w:color w:val="231F20"/>
        </w:rPr>
        <w:t>слесаря-ремонтника</w:t>
      </w:r>
      <w:r>
        <w:rPr>
          <w:color w:val="231F20"/>
          <w:spacing w:val="2"/>
        </w:rPr>
        <w:t> </w:t>
      </w:r>
      <w:r>
        <w:rPr>
          <w:color w:val="231F20"/>
        </w:rPr>
        <w:t>приведен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таблице</w:t>
      </w:r>
      <w:r>
        <w:rPr>
          <w:color w:val="231F20"/>
          <w:spacing w:val="2"/>
        </w:rPr>
        <w:t> </w:t>
      </w:r>
      <w:r>
        <w:rPr>
          <w:color w:val="231F20"/>
        </w:rPr>
        <w:t>3.</w:t>
      </w:r>
    </w:p>
    <w:p>
      <w:pPr>
        <w:spacing w:before="158"/>
        <w:ind w:left="531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3</w:t>
      </w:r>
    </w:p>
    <w:p>
      <w:pPr>
        <w:spacing w:line="249" w:lineRule="auto" w:before="9"/>
        <w:ind w:left="2091" w:right="1397" w:hanging="678"/>
        <w:jc w:val="left"/>
        <w:rPr>
          <w:b/>
          <w:sz w:val="18"/>
        </w:rPr>
      </w:pPr>
      <w:r>
        <w:rPr>
          <w:b/>
          <w:color w:val="231F20"/>
          <w:sz w:val="18"/>
        </w:rPr>
        <w:t>Карта оценки профессиональных рисков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для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слесаря-ремонтника</w:t>
      </w:r>
    </w:p>
    <w:p>
      <w:pPr>
        <w:pStyle w:val="BodyText"/>
        <w:spacing w:before="3"/>
        <w:rPr>
          <w:b/>
        </w:rPr>
      </w:pPr>
    </w:p>
    <w:tbl>
      <w:tblPr>
        <w:tblW w:w="0" w:type="auto"/>
        <w:jc w:val="left"/>
        <w:tblInd w:w="1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33"/>
        <w:gridCol w:w="3401"/>
      </w:tblGrid>
      <w:tr>
        <w:trPr>
          <w:trHeight w:val="240" w:hRule="atLeast"/>
        </w:trPr>
        <w:tc>
          <w:tcPr>
            <w:tcW w:w="5934" w:type="dxa"/>
            <w:gridSpan w:val="2"/>
          </w:tcPr>
          <w:p>
            <w:pPr>
              <w:pStyle w:val="TableParagraph"/>
              <w:spacing w:line="199" w:lineRule="exact" w:before="0"/>
              <w:ind w:left="143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Акционерное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общество</w:t>
            </w:r>
            <w:r>
              <w:rPr>
                <w:b/>
                <w:color w:val="231F20"/>
                <w:spacing w:val="-7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«Стройпром»</w:t>
            </w:r>
          </w:p>
        </w:tc>
      </w:tr>
      <w:tr>
        <w:trPr>
          <w:trHeight w:val="233" w:hRule="atLeast"/>
        </w:trPr>
        <w:tc>
          <w:tcPr>
            <w:tcW w:w="5934" w:type="dxa"/>
            <w:gridSpan w:val="2"/>
          </w:tcPr>
          <w:p>
            <w:pPr>
              <w:pStyle w:val="TableParagraph"/>
              <w:spacing w:before="41"/>
              <w:ind w:left="2066" w:right="2081"/>
              <w:jc w:val="center"/>
              <w:rPr>
                <w:b/>
                <w:sz w:val="10"/>
              </w:rPr>
            </w:pPr>
            <w:r>
              <w:rPr>
                <w:b/>
                <w:color w:val="231F20"/>
                <w:spacing w:val="-1"/>
                <w:w w:val="105"/>
                <w:sz w:val="10"/>
              </w:rPr>
              <w:t>(полное</w:t>
            </w:r>
            <w:r>
              <w:rPr>
                <w:b/>
                <w:color w:val="231F20"/>
                <w:spacing w:val="-5"/>
                <w:w w:val="105"/>
                <w:sz w:val="10"/>
              </w:rPr>
              <w:t> </w:t>
            </w:r>
            <w:r>
              <w:rPr>
                <w:b/>
                <w:color w:val="231F20"/>
                <w:spacing w:val="-1"/>
                <w:w w:val="105"/>
                <w:sz w:val="10"/>
              </w:rPr>
              <w:t>наименование</w:t>
            </w:r>
            <w:r>
              <w:rPr>
                <w:b/>
                <w:color w:val="231F20"/>
                <w:spacing w:val="-4"/>
                <w:w w:val="105"/>
                <w:sz w:val="10"/>
              </w:rPr>
              <w:t> </w:t>
            </w:r>
            <w:r>
              <w:rPr>
                <w:b/>
                <w:color w:val="231F20"/>
                <w:w w:val="105"/>
                <w:sz w:val="10"/>
              </w:rPr>
              <w:t>работодателя)</w:t>
            </w:r>
          </w:p>
        </w:tc>
      </w:tr>
      <w:tr>
        <w:trPr>
          <w:trHeight w:val="313" w:hRule="atLeast"/>
        </w:trPr>
        <w:tc>
          <w:tcPr>
            <w:tcW w:w="5934" w:type="dxa"/>
            <w:gridSpan w:val="2"/>
          </w:tcPr>
          <w:p>
            <w:pPr>
              <w:pStyle w:val="TableParagraph"/>
              <w:spacing w:before="68"/>
              <w:ind w:left="100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Карта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№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012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оценки</w:t>
            </w:r>
            <w:r>
              <w:rPr>
                <w:b/>
                <w:color w:val="231F20"/>
                <w:spacing w:val="-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профессиональных</w:t>
            </w:r>
            <w:r>
              <w:rPr>
                <w:b/>
                <w:color w:val="231F20"/>
                <w:spacing w:val="-4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рисков</w:t>
            </w:r>
          </w:p>
        </w:tc>
      </w:tr>
      <w:tr>
        <w:trPr>
          <w:trHeight w:val="269" w:hRule="atLeast"/>
        </w:trPr>
        <w:tc>
          <w:tcPr>
            <w:tcW w:w="2533" w:type="dxa"/>
          </w:tcPr>
          <w:p>
            <w:pPr>
              <w:pStyle w:val="TableParagraph"/>
              <w:spacing w:before="3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Структурное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подразделение:</w:t>
            </w:r>
          </w:p>
        </w:tc>
        <w:tc>
          <w:tcPr>
            <w:tcW w:w="3401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before="33"/>
              <w:ind w:left="6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Группа</w:t>
            </w:r>
            <w:r>
              <w:rPr>
                <w:i/>
                <w:color w:val="231F20"/>
                <w:spacing w:val="-8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эксплуатации</w:t>
            </w:r>
            <w:r>
              <w:rPr>
                <w:i/>
                <w:color w:val="FFFFFF"/>
                <w:sz w:val="18"/>
              </w:rPr>
              <w:t>,</w:t>
            </w:r>
          </w:p>
        </w:tc>
      </w:tr>
      <w:tr>
        <w:trPr>
          <w:trHeight w:val="484" w:hRule="atLeast"/>
        </w:trPr>
        <w:tc>
          <w:tcPr>
            <w:tcW w:w="2533" w:type="dxa"/>
          </w:tcPr>
          <w:p>
            <w:pPr>
              <w:pStyle w:val="TableParagraph"/>
              <w:spacing w:line="249" w:lineRule="auto" w:before="28"/>
              <w:ind w:left="50" w:right="348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Наименование </w:t>
            </w:r>
            <w:r>
              <w:rPr>
                <w:b/>
                <w:color w:val="231F20"/>
                <w:sz w:val="18"/>
              </w:rPr>
              <w:t>должности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(профессии):</w:t>
            </w:r>
          </w:p>
        </w:tc>
        <w:tc>
          <w:tcPr>
            <w:tcW w:w="3401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49" w:lineRule="auto" w:before="31"/>
              <w:ind w:left="68" w:right="981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sz w:val="18"/>
              </w:rPr>
              <w:t>Специалист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по</w:t>
            </w:r>
            <w:r>
              <w:rPr>
                <w:i/>
                <w:color w:val="231F20"/>
                <w:spacing w:val="-8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обслуживанию</w:t>
            </w:r>
            <w:r>
              <w:rPr>
                <w:i/>
                <w:color w:val="231F20"/>
                <w:spacing w:val="-4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оборудования</w:t>
            </w:r>
          </w:p>
        </w:tc>
      </w:tr>
      <w:tr>
        <w:trPr>
          <w:trHeight w:val="1132" w:hRule="atLeast"/>
        </w:trPr>
        <w:tc>
          <w:tcPr>
            <w:tcW w:w="2533" w:type="dxa"/>
          </w:tcPr>
          <w:p>
            <w:pPr>
              <w:pStyle w:val="TableParagraph"/>
              <w:spacing w:line="249" w:lineRule="auto" w:before="28"/>
              <w:ind w:left="50" w:right="159"/>
              <w:rPr>
                <w:b/>
                <w:sz w:val="18"/>
              </w:rPr>
            </w:pPr>
            <w:r>
              <w:rPr>
                <w:b/>
                <w:color w:val="231F20"/>
                <w:spacing w:val="-2"/>
                <w:sz w:val="18"/>
              </w:rPr>
              <w:t>Используемое оборудование/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инструменты:</w:t>
            </w:r>
          </w:p>
        </w:tc>
        <w:tc>
          <w:tcPr>
            <w:tcW w:w="3401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49" w:lineRule="auto" w:before="31"/>
              <w:ind w:left="68" w:right="6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ПЭВМ, принтер, телефон, ручная рохля,</w:t>
            </w:r>
            <w:r>
              <w:rPr>
                <w:i/>
                <w:color w:val="231F20"/>
                <w:spacing w:val="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штабелер, слесарный инструмент,</w:t>
            </w:r>
            <w:r>
              <w:rPr>
                <w:i/>
                <w:color w:val="231F20"/>
                <w:spacing w:val="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электродрель, болгарка, шуруповерт,</w:t>
            </w:r>
            <w:r>
              <w:rPr>
                <w:i/>
                <w:color w:val="231F20"/>
                <w:spacing w:val="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перфоратор, сверлильный станок,</w:t>
            </w:r>
            <w:r>
              <w:rPr>
                <w:i/>
                <w:color w:val="231F20"/>
                <w:spacing w:val="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электропаяльник,</w:t>
            </w:r>
            <w:r>
              <w:rPr>
                <w:i/>
                <w:color w:val="231F20"/>
                <w:spacing w:val="-1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промышленный</w:t>
            </w:r>
            <w:r>
              <w:rPr>
                <w:i/>
                <w:color w:val="231F20"/>
                <w:spacing w:val="-1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пылесос</w:t>
            </w:r>
          </w:p>
        </w:tc>
      </w:tr>
      <w:tr>
        <w:trPr>
          <w:trHeight w:val="268" w:hRule="atLeast"/>
        </w:trPr>
        <w:tc>
          <w:tcPr>
            <w:tcW w:w="2533" w:type="dxa"/>
          </w:tcPr>
          <w:p>
            <w:pPr>
              <w:pStyle w:val="TableParagraph"/>
              <w:spacing w:before="28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Предложения</w:t>
            </w:r>
            <w:r>
              <w:rPr>
                <w:b/>
                <w:color w:val="231F20"/>
                <w:spacing w:val="-10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от</w:t>
            </w:r>
            <w:r>
              <w:rPr>
                <w:b/>
                <w:color w:val="231F20"/>
                <w:spacing w:val="-11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работников:</w:t>
            </w:r>
          </w:p>
        </w:tc>
        <w:tc>
          <w:tcPr>
            <w:tcW w:w="3401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31"/>
              <w:ind w:left="68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Предложений</w:t>
            </w:r>
            <w:r>
              <w:rPr>
                <w:i/>
                <w:color w:val="231F20"/>
                <w:spacing w:val="-6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не</w:t>
            </w:r>
            <w:r>
              <w:rPr>
                <w:i/>
                <w:color w:val="231F20"/>
                <w:spacing w:val="-6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поступало</w:t>
            </w:r>
          </w:p>
        </w:tc>
      </w:tr>
    </w:tbl>
    <w:p>
      <w:pPr>
        <w:pStyle w:val="BodyText"/>
        <w:rPr>
          <w:b/>
          <w:sz w:val="18"/>
        </w:rPr>
      </w:pPr>
    </w:p>
    <w:p>
      <w:pPr>
        <w:spacing w:before="92"/>
        <w:ind w:left="0" w:right="116" w:firstLine="0"/>
        <w:jc w:val="right"/>
        <w:rPr>
          <w:sz w:val="20"/>
        </w:rPr>
      </w:pPr>
      <w:r>
        <w:rPr>
          <w:color w:val="231F20"/>
          <w:sz w:val="20"/>
        </w:rPr>
        <w:t>341</w:t>
      </w:r>
    </w:p>
    <w:p>
      <w:pPr>
        <w:spacing w:after="0"/>
        <w:jc w:val="right"/>
        <w:rPr>
          <w:sz w:val="20"/>
        </w:rPr>
        <w:sectPr>
          <w:headerReference w:type="default" r:id="rId354"/>
          <w:footerReference w:type="default" r:id="rId355"/>
          <w:pgSz w:w="8400" w:h="11910"/>
          <w:pgMar w:header="0" w:footer="0" w:top="1020" w:bottom="280" w:left="1100" w:right="1100"/>
        </w:sectPr>
      </w:pPr>
    </w:p>
    <w:p>
      <w:pPr>
        <w:pStyle w:val="BodyText"/>
        <w:spacing w:before="10"/>
        <w:rPr>
          <w:sz w:val="28"/>
        </w:rPr>
      </w:pPr>
      <w:r>
        <w:rPr/>
        <w:pict>
          <v:shape style="position:absolute;margin-left:529.593201pt;margin-top:59.944901pt;width:11.5pt;height:187.3pt;mso-position-horizontal-relative:page;mso-position-vertical-relative:page;z-index:15825408" type="#_x0000_t202" id="docshape199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Инженерные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системы</w:t>
                  </w:r>
                  <w:r>
                    <w:rPr>
                      <w:rFonts w:ascii="Arial" w:hAnsi="Arial"/>
                      <w:i/>
                      <w:color w:val="231F20"/>
                      <w:spacing w:val="-6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и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городское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хозяйство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355312pt;margin-top:59.944901pt;width:13.1pt;height:17pt;mso-position-horizontal-relative:page;mso-position-vertical-relative:page;z-index:15825920" type="#_x0000_t202" id="docshape200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342</w:t>
                  </w:r>
                </w:p>
              </w:txbxContent>
            </v:textbox>
            <w10:wrap type="none"/>
          </v:shape>
        </w:pict>
      </w:r>
    </w:p>
    <w:p>
      <w:pPr>
        <w:spacing w:before="93"/>
        <w:ind w:left="0" w:right="110" w:firstLine="0"/>
        <w:jc w:val="right"/>
        <w:rPr>
          <w:i/>
          <w:sz w:val="18"/>
        </w:rPr>
      </w:pPr>
      <w:r>
        <w:rPr/>
        <w:pict>
          <v:line style="position:absolute;mso-position-horizontal-relative:page;mso-position-vertical-relative:paragraph;z-index:-21962752" from="527.95282pt,6.803335pt" to="527.95282pt,304.441335pt" stroked="true" strokeweight=".5pt" strokecolor="#231f20">
            <v:stroke dashstyle="solid"/>
            <w10:wrap type="none"/>
          </v:line>
        </w:pict>
      </w: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4</w:t>
      </w:r>
    </w:p>
    <w:p>
      <w:pPr>
        <w:spacing w:before="122"/>
        <w:ind w:left="93" w:right="93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Величина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риска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(R)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=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Вероятность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(В)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∙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Частота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(Ч)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∙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Последствия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(П)</w:t>
      </w:r>
    </w:p>
    <w:p>
      <w:pPr>
        <w:pStyle w:val="BodyText"/>
        <w:spacing w:before="4" w:after="1"/>
        <w:rPr>
          <w:b/>
          <w:sz w:val="18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"/>
        <w:gridCol w:w="1531"/>
        <w:gridCol w:w="511"/>
        <w:gridCol w:w="1702"/>
        <w:gridCol w:w="1985"/>
        <w:gridCol w:w="511"/>
        <w:gridCol w:w="738"/>
        <w:gridCol w:w="511"/>
        <w:gridCol w:w="341"/>
        <w:gridCol w:w="511"/>
      </w:tblGrid>
      <w:tr>
        <w:trPr>
          <w:trHeight w:val="2544" w:hRule="atLeast"/>
        </w:trPr>
        <w:tc>
          <w:tcPr>
            <w:tcW w:w="340" w:type="dxa"/>
            <w:vMerge w:val="restart"/>
            <w:tcBorders>
              <w:left w:val="single" w:sz="6" w:space="0" w:color="231F20"/>
              <w:right w:val="single" w:sz="6" w:space="0" w:color="231F20"/>
            </w:tcBorders>
            <w:shd w:val="clear" w:color="auto" w:fill="BEBEBE"/>
            <w:textDirection w:val="btLr"/>
          </w:tcPr>
          <w:p>
            <w:pPr>
              <w:pStyle w:val="TableParagraph"/>
              <w:spacing w:before="66"/>
              <w:ind w:left="1249" w:right="1249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№</w:t>
            </w:r>
            <w:r>
              <w:rPr>
                <w:b/>
                <w:color w:val="231F20"/>
                <w:spacing w:val="-2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п\п</w:t>
            </w:r>
          </w:p>
        </w:tc>
        <w:tc>
          <w:tcPr>
            <w:tcW w:w="1531" w:type="dxa"/>
            <w:vMerge w:val="restart"/>
            <w:tcBorders>
              <w:left w:val="single" w:sz="6" w:space="0" w:color="231F20"/>
              <w:right w:val="single" w:sz="6" w:space="0" w:color="231F20"/>
            </w:tcBorders>
            <w:shd w:val="clear" w:color="auto" w:fill="BEBEBE"/>
            <w:textDirection w:val="btLr"/>
          </w:tcPr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line="249" w:lineRule="auto" w:before="146"/>
              <w:ind w:left="397" w:right="395" w:firstLine="330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  <w:r>
              <w:rPr>
                <w:b/>
                <w:color w:val="231F20"/>
                <w:spacing w:val="49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процесса,</w:t>
            </w:r>
            <w:r>
              <w:rPr>
                <w:b/>
                <w:color w:val="231F20"/>
                <w:spacing w:val="1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при</w:t>
            </w:r>
            <w:r>
              <w:rPr>
                <w:b/>
                <w:color w:val="231F20"/>
                <w:spacing w:val="-9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котором</w:t>
            </w:r>
            <w:r>
              <w:rPr>
                <w:b/>
                <w:color w:val="231F20"/>
                <w:spacing w:val="-8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возникает</w:t>
            </w:r>
            <w:r>
              <w:rPr>
                <w:b/>
                <w:color w:val="231F20"/>
                <w:spacing w:val="-7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риск</w:t>
            </w:r>
          </w:p>
        </w:tc>
        <w:tc>
          <w:tcPr>
            <w:tcW w:w="511" w:type="dxa"/>
            <w:vMerge w:val="restart"/>
            <w:tcBorders>
              <w:left w:val="single" w:sz="6" w:space="0" w:color="231F20"/>
              <w:right w:val="single" w:sz="6" w:space="0" w:color="231F20"/>
            </w:tcBorders>
            <w:shd w:val="clear" w:color="auto" w:fill="BEBEBE"/>
            <w:textDirection w:val="btLr"/>
          </w:tcPr>
          <w:p>
            <w:pPr>
              <w:pStyle w:val="TableParagraph"/>
              <w:spacing w:line="249" w:lineRule="auto" w:before="49"/>
              <w:ind w:left="836" w:right="607" w:hanging="222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№</w:t>
            </w:r>
            <w:r>
              <w:rPr>
                <w:b/>
                <w:color w:val="231F20"/>
                <w:spacing w:val="-10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опасности</w:t>
            </w:r>
            <w:r>
              <w:rPr>
                <w:b/>
                <w:color w:val="231F20"/>
                <w:spacing w:val="-10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(согласно</w:t>
            </w:r>
            <w:r>
              <w:rPr>
                <w:b/>
                <w:color w:val="231F20"/>
                <w:spacing w:val="-40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классификатора)</w:t>
            </w:r>
          </w:p>
        </w:tc>
        <w:tc>
          <w:tcPr>
            <w:tcW w:w="1702" w:type="dxa"/>
            <w:vMerge w:val="restart"/>
            <w:tcBorders>
              <w:left w:val="single" w:sz="6" w:space="0" w:color="231F20"/>
            </w:tcBorders>
            <w:shd w:val="clear" w:color="auto" w:fill="BEBEBE"/>
            <w:textDirection w:val="btLr"/>
          </w:tcPr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spacing w:line="249" w:lineRule="auto" w:before="0"/>
              <w:ind w:left="453" w:right="446" w:firstLine="64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Наименование опасности</w:t>
            </w:r>
            <w:r>
              <w:rPr>
                <w:b/>
                <w:color w:val="231F20"/>
                <w:spacing w:val="1"/>
                <w:sz w:val="17"/>
              </w:rPr>
              <w:t> </w:t>
            </w:r>
            <w:r>
              <w:rPr>
                <w:b/>
                <w:color w:val="231F20"/>
                <w:spacing w:val="-1"/>
                <w:sz w:val="17"/>
              </w:rPr>
              <w:t>(согласно</w:t>
            </w:r>
            <w:r>
              <w:rPr>
                <w:b/>
                <w:color w:val="231F20"/>
                <w:spacing w:val="-7"/>
                <w:sz w:val="17"/>
              </w:rPr>
              <w:t> </w:t>
            </w:r>
            <w:r>
              <w:rPr>
                <w:b/>
                <w:color w:val="231F20"/>
                <w:spacing w:val="-1"/>
                <w:sz w:val="17"/>
              </w:rPr>
              <w:t>классификатора)</w:t>
            </w:r>
          </w:p>
        </w:tc>
        <w:tc>
          <w:tcPr>
            <w:tcW w:w="1985" w:type="dxa"/>
            <w:vMerge w:val="restart"/>
            <w:shd w:val="clear" w:color="auto" w:fill="BEBEBE"/>
            <w:textDirection w:val="btLr"/>
          </w:tcPr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spacing w:line="249" w:lineRule="auto" w:before="0"/>
              <w:ind w:left="334" w:right="332" w:hanging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Существующие мероприятия</w:t>
            </w:r>
            <w:r>
              <w:rPr>
                <w:b/>
                <w:color w:val="231F20"/>
                <w:spacing w:val="1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по управлению</w:t>
            </w:r>
            <w:r>
              <w:rPr>
                <w:b/>
                <w:color w:val="231F20"/>
                <w:spacing w:val="1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профессиональными</w:t>
            </w:r>
            <w:r>
              <w:rPr>
                <w:b/>
                <w:color w:val="231F20"/>
                <w:spacing w:val="-10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рисками</w:t>
            </w:r>
          </w:p>
        </w:tc>
        <w:tc>
          <w:tcPr>
            <w:tcW w:w="511" w:type="dxa"/>
            <w:shd w:val="clear" w:color="auto" w:fill="BEBEBE"/>
            <w:textDirection w:val="btLr"/>
          </w:tcPr>
          <w:p>
            <w:pPr>
              <w:pStyle w:val="TableParagraph"/>
              <w:spacing w:line="249" w:lineRule="auto" w:before="49"/>
              <w:ind w:left="620" w:right="613" w:firstLine="164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Вероятность</w:t>
            </w:r>
            <w:r>
              <w:rPr>
                <w:b/>
                <w:color w:val="231F20"/>
                <w:spacing w:val="1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события</w:t>
            </w:r>
            <w:r>
              <w:rPr>
                <w:b/>
                <w:color w:val="231F20"/>
                <w:spacing w:val="-10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(баллы)</w:t>
            </w:r>
          </w:p>
        </w:tc>
        <w:tc>
          <w:tcPr>
            <w:tcW w:w="738" w:type="dxa"/>
            <w:shd w:val="clear" w:color="auto" w:fill="BEBEBE"/>
            <w:textDirection w:val="btLr"/>
          </w:tcPr>
          <w:p>
            <w:pPr>
              <w:pStyle w:val="TableParagraph"/>
              <w:spacing w:line="249" w:lineRule="auto" w:before="59"/>
              <w:ind w:left="352" w:right="35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Частота выполнения</w:t>
            </w:r>
            <w:r>
              <w:rPr>
                <w:b/>
                <w:color w:val="231F20"/>
                <w:spacing w:val="1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процесса, при котором</w:t>
            </w:r>
            <w:r>
              <w:rPr>
                <w:b/>
                <w:color w:val="231F20"/>
                <w:spacing w:val="1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возникает</w:t>
            </w:r>
            <w:r>
              <w:rPr>
                <w:b/>
                <w:color w:val="231F20"/>
                <w:spacing w:val="-8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риск</w:t>
            </w:r>
            <w:r>
              <w:rPr>
                <w:b/>
                <w:color w:val="231F20"/>
                <w:spacing w:val="-8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(баллы)</w:t>
            </w:r>
          </w:p>
        </w:tc>
        <w:tc>
          <w:tcPr>
            <w:tcW w:w="511" w:type="dxa"/>
            <w:shd w:val="clear" w:color="auto" w:fill="BEBEBE"/>
            <w:textDirection w:val="btLr"/>
          </w:tcPr>
          <w:p>
            <w:pPr>
              <w:pStyle w:val="TableParagraph"/>
              <w:spacing w:line="249" w:lineRule="auto" w:before="47"/>
              <w:ind w:left="968" w:right="441" w:hanging="518"/>
              <w:rPr>
                <w:b/>
                <w:sz w:val="17"/>
              </w:rPr>
            </w:pPr>
            <w:r>
              <w:rPr>
                <w:b/>
                <w:color w:val="231F20"/>
                <w:spacing w:val="-1"/>
                <w:sz w:val="17"/>
              </w:rPr>
              <w:t>Тяжесть последствия</w:t>
            </w:r>
            <w:r>
              <w:rPr>
                <w:b/>
                <w:color w:val="231F20"/>
                <w:spacing w:val="-40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(баллы)</w:t>
            </w:r>
          </w:p>
        </w:tc>
        <w:tc>
          <w:tcPr>
            <w:tcW w:w="341" w:type="dxa"/>
            <w:shd w:val="clear" w:color="auto" w:fill="BEBEBE"/>
            <w:textDirection w:val="btLr"/>
          </w:tcPr>
          <w:p>
            <w:pPr>
              <w:pStyle w:val="TableParagraph"/>
              <w:spacing w:before="63"/>
              <w:ind w:left="64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Величина</w:t>
            </w:r>
            <w:r>
              <w:rPr>
                <w:b/>
                <w:color w:val="231F20"/>
                <w:spacing w:val="-3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риска</w:t>
            </w:r>
          </w:p>
        </w:tc>
        <w:tc>
          <w:tcPr>
            <w:tcW w:w="511" w:type="dxa"/>
            <w:vMerge w:val="restart"/>
            <w:shd w:val="clear" w:color="auto" w:fill="BEBEBE"/>
            <w:textDirection w:val="btLr"/>
          </w:tcPr>
          <w:p>
            <w:pPr>
              <w:pStyle w:val="TableParagraph"/>
              <w:spacing w:line="249" w:lineRule="auto" w:before="45"/>
              <w:ind w:left="557" w:right="550" w:firstLine="374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Уровень риска</w:t>
            </w:r>
            <w:r>
              <w:rPr>
                <w:b/>
                <w:color w:val="231F20"/>
                <w:spacing w:val="1"/>
                <w:sz w:val="17"/>
              </w:rPr>
              <w:t> </w:t>
            </w:r>
            <w:r>
              <w:rPr>
                <w:b/>
                <w:color w:val="231F20"/>
                <w:spacing w:val="-1"/>
                <w:sz w:val="17"/>
              </w:rPr>
              <w:t>(буквенное</w:t>
            </w:r>
            <w:r>
              <w:rPr>
                <w:b/>
                <w:color w:val="231F20"/>
                <w:spacing w:val="-8"/>
                <w:sz w:val="17"/>
              </w:rPr>
              <w:t> </w:t>
            </w:r>
            <w:r>
              <w:rPr>
                <w:b/>
                <w:color w:val="231F20"/>
                <w:spacing w:val="-1"/>
                <w:sz w:val="17"/>
              </w:rPr>
              <w:t>обозначение)</w:t>
            </w:r>
          </w:p>
        </w:tc>
      </w:tr>
      <w:tr>
        <w:trPr>
          <w:trHeight w:val="440" w:hRule="atLeast"/>
        </w:trPr>
        <w:tc>
          <w:tcPr>
            <w:tcW w:w="340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  <w:shd w:val="clear" w:color="auto" w:fill="BEBEBE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  <w:shd w:val="clear" w:color="auto" w:fill="BEBEBE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1" w:type="dxa"/>
            <w:vMerge/>
            <w:tcBorders>
              <w:top w:val="nil"/>
              <w:left w:val="single" w:sz="6" w:space="0" w:color="231F20"/>
              <w:right w:val="single" w:sz="6" w:space="0" w:color="231F20"/>
            </w:tcBorders>
            <w:shd w:val="clear" w:color="auto" w:fill="BEBEBE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vMerge/>
            <w:tcBorders>
              <w:top w:val="nil"/>
              <w:left w:val="single" w:sz="6" w:space="0" w:color="231F20"/>
            </w:tcBorders>
            <w:shd w:val="clear" w:color="auto" w:fill="BEBEBE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  <w:shd w:val="clear" w:color="auto" w:fill="BEBEBE"/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spacing w:before="119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В</w:t>
            </w:r>
          </w:p>
        </w:tc>
        <w:tc>
          <w:tcPr>
            <w:tcW w:w="738" w:type="dxa"/>
            <w:shd w:val="clear" w:color="auto" w:fill="BEBEBE"/>
          </w:tcPr>
          <w:p>
            <w:pPr>
              <w:pStyle w:val="TableParagraph"/>
              <w:spacing w:before="119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Ч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spacing w:before="119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П</w:t>
            </w:r>
          </w:p>
        </w:tc>
        <w:tc>
          <w:tcPr>
            <w:tcW w:w="341" w:type="dxa"/>
            <w:shd w:val="clear" w:color="auto" w:fill="BEBEBE"/>
          </w:tcPr>
          <w:p>
            <w:pPr>
              <w:pStyle w:val="TableParagraph"/>
              <w:spacing w:before="119"/>
              <w:ind w:left="103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R</w:t>
            </w:r>
          </w:p>
        </w:tc>
        <w:tc>
          <w:tcPr>
            <w:tcW w:w="511" w:type="dxa"/>
            <w:vMerge/>
            <w:tcBorders>
              <w:top w:val="nil"/>
            </w:tcBorders>
            <w:shd w:val="clear" w:color="auto" w:fill="BEBEBE"/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5" w:hRule="atLeast"/>
        </w:trPr>
        <w:tc>
          <w:tcPr>
            <w:tcW w:w="340" w:type="dxa"/>
            <w:shd w:val="clear" w:color="auto" w:fill="BEBEBE"/>
          </w:tcPr>
          <w:p>
            <w:pPr>
              <w:pStyle w:val="TableParagraph"/>
              <w:ind w:left="1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1</w:t>
            </w:r>
          </w:p>
        </w:tc>
        <w:tc>
          <w:tcPr>
            <w:tcW w:w="1531" w:type="dxa"/>
            <w:shd w:val="clear" w:color="auto" w:fill="BEBEBE"/>
          </w:tcPr>
          <w:p>
            <w:pPr>
              <w:pStyle w:val="TableParagraph"/>
              <w:ind w:left="10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ind w:left="8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1702" w:type="dxa"/>
            <w:shd w:val="clear" w:color="auto" w:fill="BEBEBE"/>
          </w:tcPr>
          <w:p>
            <w:pPr>
              <w:pStyle w:val="TableParagraph"/>
              <w:ind w:left="6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</w:t>
            </w:r>
          </w:p>
        </w:tc>
        <w:tc>
          <w:tcPr>
            <w:tcW w:w="1985" w:type="dxa"/>
            <w:shd w:val="clear" w:color="auto" w:fill="BEBEBE"/>
          </w:tcPr>
          <w:p>
            <w:pPr>
              <w:pStyle w:val="TableParagraph"/>
              <w:ind w:left="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</w:t>
            </w:r>
          </w:p>
        </w:tc>
        <w:tc>
          <w:tcPr>
            <w:tcW w:w="738" w:type="dxa"/>
            <w:shd w:val="clear" w:color="auto" w:fill="BEBEBE"/>
          </w:tcPr>
          <w:p>
            <w:pPr>
              <w:pStyle w:val="TableParagraph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7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8</w:t>
            </w:r>
          </w:p>
        </w:tc>
        <w:tc>
          <w:tcPr>
            <w:tcW w:w="341" w:type="dxa"/>
            <w:shd w:val="clear" w:color="auto" w:fill="BEBEBE"/>
          </w:tcPr>
          <w:p>
            <w:pPr>
              <w:pStyle w:val="TableParagraph"/>
              <w:ind w:left="122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9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ind w:left="140" w:right="14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10</w:t>
            </w:r>
          </w:p>
        </w:tc>
      </w:tr>
      <w:tr>
        <w:trPr>
          <w:trHeight w:val="1907" w:hRule="atLeast"/>
        </w:trPr>
        <w:tc>
          <w:tcPr>
            <w:tcW w:w="340" w:type="dxa"/>
          </w:tcPr>
          <w:p>
            <w:pPr>
              <w:pStyle w:val="TableParagraph"/>
              <w:spacing w:before="39"/>
              <w:ind w:left="85"/>
              <w:rPr>
                <w:sz w:val="17"/>
              </w:rPr>
            </w:pPr>
            <w:r>
              <w:rPr>
                <w:color w:val="231F20"/>
                <w:sz w:val="17"/>
              </w:rPr>
              <w:t>1</w:t>
            </w:r>
          </w:p>
        </w:tc>
        <w:tc>
          <w:tcPr>
            <w:tcW w:w="1531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39"/>
              <w:ind w:left="85" w:right="97"/>
              <w:rPr>
                <w:sz w:val="17"/>
              </w:rPr>
            </w:pPr>
            <w:r>
              <w:rPr>
                <w:color w:val="231F20"/>
                <w:sz w:val="17"/>
              </w:rPr>
              <w:t>Перемещение по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территории орга-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низации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в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течение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рабочего дня для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выполнения слу-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жебных обязан-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ностей, падение с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лестницы</w:t>
            </w:r>
          </w:p>
        </w:tc>
        <w:tc>
          <w:tcPr>
            <w:tcW w:w="511" w:type="dxa"/>
          </w:tcPr>
          <w:p>
            <w:pPr>
              <w:pStyle w:val="TableParagraph"/>
              <w:spacing w:before="39"/>
              <w:ind w:left="8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</w:t>
            </w:r>
          </w:p>
        </w:tc>
        <w:tc>
          <w:tcPr>
            <w:tcW w:w="1702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39"/>
              <w:ind w:left="84" w:right="190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 падения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из-за</w:t>
            </w:r>
            <w:r>
              <w:rPr>
                <w:color w:val="231F20"/>
                <w:spacing w:val="-9"/>
                <w:sz w:val="17"/>
              </w:rPr>
              <w:t> </w:t>
            </w:r>
            <w:r>
              <w:rPr>
                <w:color w:val="231F20"/>
                <w:sz w:val="17"/>
              </w:rPr>
              <w:t>потери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равно-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весия, в том числе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при</w:t>
            </w:r>
            <w:r>
              <w:rPr>
                <w:color w:val="231F20"/>
                <w:spacing w:val="-3"/>
                <w:sz w:val="17"/>
              </w:rPr>
              <w:t> </w:t>
            </w:r>
            <w:r>
              <w:rPr>
                <w:color w:val="231F20"/>
                <w:sz w:val="17"/>
              </w:rPr>
              <w:t>спотыкании</w:t>
            </w:r>
          </w:p>
        </w:tc>
        <w:tc>
          <w:tcPr>
            <w:tcW w:w="1985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39"/>
              <w:ind w:left="82" w:right="159"/>
              <w:rPr>
                <w:sz w:val="17"/>
              </w:rPr>
            </w:pPr>
            <w:r>
              <w:rPr>
                <w:color w:val="231F20"/>
                <w:sz w:val="17"/>
              </w:rPr>
              <w:t>Обозначение опасных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мест предупреждаю-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щими</w:t>
            </w:r>
            <w:r>
              <w:rPr>
                <w:color w:val="231F20"/>
                <w:spacing w:val="-8"/>
                <w:sz w:val="17"/>
              </w:rPr>
              <w:t> </w:t>
            </w:r>
            <w:r>
              <w:rPr>
                <w:color w:val="231F20"/>
                <w:sz w:val="17"/>
              </w:rPr>
              <w:t>знаками.</w:t>
            </w:r>
            <w:r>
              <w:rPr>
                <w:color w:val="231F20"/>
                <w:spacing w:val="-8"/>
                <w:sz w:val="17"/>
              </w:rPr>
              <w:t> </w:t>
            </w:r>
            <w:r>
              <w:rPr>
                <w:color w:val="231F20"/>
                <w:sz w:val="17"/>
              </w:rPr>
              <w:t>Органи-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зация безопасного про-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хода по опасной зоне.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Проявление личной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осторожности при дви-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жении по территории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организации</w:t>
            </w:r>
          </w:p>
        </w:tc>
        <w:tc>
          <w:tcPr>
            <w:tcW w:w="511" w:type="dxa"/>
          </w:tcPr>
          <w:p>
            <w:pPr>
              <w:pStyle w:val="TableParagraph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</w:t>
            </w:r>
          </w:p>
        </w:tc>
        <w:tc>
          <w:tcPr>
            <w:tcW w:w="511" w:type="dxa"/>
          </w:tcPr>
          <w:p>
            <w:pPr>
              <w:pStyle w:val="TableParagraph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341" w:type="dxa"/>
          </w:tcPr>
          <w:p>
            <w:pPr>
              <w:pStyle w:val="TableParagraph"/>
              <w:ind w:left="79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36</w:t>
            </w:r>
          </w:p>
        </w:tc>
        <w:tc>
          <w:tcPr>
            <w:tcW w:w="511" w:type="dxa"/>
            <w:shd w:val="clear" w:color="auto" w:fill="92D050"/>
          </w:tcPr>
          <w:p>
            <w:pPr>
              <w:pStyle w:val="TableParagraph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</w:t>
            </w:r>
          </w:p>
        </w:tc>
      </w:tr>
    </w:tbl>
    <w:p>
      <w:pPr>
        <w:spacing w:after="0"/>
        <w:jc w:val="center"/>
        <w:rPr>
          <w:sz w:val="17"/>
        </w:rPr>
        <w:sectPr>
          <w:headerReference w:type="even" r:id="rId356"/>
          <w:footerReference w:type="even" r:id="rId357"/>
          <w:pgSz w:w="11910" w:h="8400" w:orient="landscape"/>
          <w:pgMar w:header="0" w:footer="0" w:top="740" w:bottom="280" w:left="1480" w:right="1520"/>
        </w:sectPr>
      </w:pPr>
    </w:p>
    <w:p>
      <w:pPr>
        <w:pStyle w:val="BodyText"/>
        <w:rPr>
          <w:b/>
          <w:sz w:val="20"/>
        </w:rPr>
      </w:pPr>
      <w:r>
        <w:rPr/>
        <w:pict>
          <v:line style="position:absolute;mso-position-horizontal-relative:page;mso-position-vertical-relative:page;z-index:-21961216" from="527.95282pt,60.944901pt" to="527.95282pt,358.582901pt" stroked="true" strokeweight=".5pt" strokecolor="#231f20">
            <v:stroke dashstyle="solid"/>
            <w10:wrap type="none"/>
          </v:line>
        </w:pict>
      </w:r>
      <w:r>
        <w:rPr/>
        <w:pict>
          <v:shape style="position:absolute;margin-left:529.593201pt;margin-top:206.616394pt;width:11.5pt;height:152.950pt;mso-position-horizontal-relative:page;mso-position-vertical-relative:page;z-index:15826944" type="#_x0000_t202" id="docshape201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Секция</w:t>
                  </w:r>
                  <w:r>
                    <w:rPr>
                      <w:rFonts w:ascii="Arial" w:hAnsi="Arial"/>
                      <w:i/>
                      <w:color w:val="231F20"/>
                      <w:spacing w:val="-11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техносферной</w:t>
                  </w:r>
                  <w:r>
                    <w:rPr>
                      <w:rFonts w:ascii="Arial" w:hAnsi="Arial"/>
                      <w:i/>
                      <w:color w:val="231F20"/>
                      <w:spacing w:val="-11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безопасности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355312pt;margin-top:342.582703pt;width:13.1pt;height:17pt;mso-position-horizontal-relative:page;mso-position-vertical-relative:page;z-index:15827456" type="#_x0000_t202" id="docshape202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343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8"/>
        <w:rPr>
          <w:b/>
          <w:sz w:val="20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"/>
        <w:gridCol w:w="1531"/>
        <w:gridCol w:w="511"/>
        <w:gridCol w:w="1702"/>
        <w:gridCol w:w="1985"/>
        <w:gridCol w:w="511"/>
        <w:gridCol w:w="738"/>
        <w:gridCol w:w="511"/>
        <w:gridCol w:w="341"/>
        <w:gridCol w:w="511"/>
      </w:tblGrid>
      <w:tr>
        <w:trPr>
          <w:trHeight w:val="1558" w:hRule="atLeast"/>
        </w:trPr>
        <w:tc>
          <w:tcPr>
            <w:tcW w:w="340" w:type="dxa"/>
          </w:tcPr>
          <w:p>
            <w:pPr>
              <w:pStyle w:val="TableParagraph"/>
              <w:spacing w:before="67"/>
              <w:ind w:left="85"/>
              <w:rPr>
                <w:sz w:val="17"/>
              </w:rPr>
            </w:pPr>
            <w:r>
              <w:rPr>
                <w:color w:val="231F20"/>
                <w:sz w:val="17"/>
              </w:rPr>
              <w:t>2</w:t>
            </w:r>
          </w:p>
        </w:tc>
        <w:tc>
          <w:tcPr>
            <w:tcW w:w="1531" w:type="dxa"/>
          </w:tcPr>
          <w:p>
            <w:pPr>
              <w:pStyle w:val="TableParagraph"/>
              <w:spacing w:line="249" w:lineRule="auto" w:before="67"/>
              <w:ind w:left="85" w:right="66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Выполнение </w:t>
            </w:r>
            <w:r>
              <w:rPr>
                <w:color w:val="231F20"/>
                <w:sz w:val="17"/>
              </w:rPr>
              <w:t>работ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на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высоте</w:t>
            </w:r>
          </w:p>
        </w:tc>
        <w:tc>
          <w:tcPr>
            <w:tcW w:w="511" w:type="dxa"/>
          </w:tcPr>
          <w:p>
            <w:pPr>
              <w:pStyle w:val="TableParagraph"/>
              <w:spacing w:before="67"/>
              <w:ind w:right="201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2</w:t>
            </w:r>
          </w:p>
        </w:tc>
        <w:tc>
          <w:tcPr>
            <w:tcW w:w="1702" w:type="dxa"/>
          </w:tcPr>
          <w:p>
            <w:pPr>
              <w:pStyle w:val="TableParagraph"/>
              <w:spacing w:line="249" w:lineRule="auto" w:before="67"/>
              <w:ind w:left="84" w:right="126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</w:t>
            </w:r>
            <w:r>
              <w:rPr>
                <w:color w:val="231F20"/>
                <w:spacing w:val="7"/>
                <w:sz w:val="17"/>
              </w:rPr>
              <w:t> </w:t>
            </w:r>
            <w:r>
              <w:rPr>
                <w:color w:val="231F20"/>
                <w:sz w:val="17"/>
              </w:rPr>
              <w:t>падения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высоты,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в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том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чис-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ле из-за отсутствия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ограждения</w:t>
            </w:r>
          </w:p>
        </w:tc>
        <w:tc>
          <w:tcPr>
            <w:tcW w:w="1985" w:type="dxa"/>
          </w:tcPr>
          <w:p>
            <w:pPr>
              <w:pStyle w:val="TableParagraph"/>
              <w:spacing w:line="249" w:lineRule="auto" w:before="67"/>
              <w:ind w:left="82" w:right="97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Соблюдение требований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инструкций по охране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труда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при</w:t>
            </w:r>
            <w:r>
              <w:rPr>
                <w:color w:val="231F20"/>
                <w:spacing w:val="-8"/>
                <w:sz w:val="17"/>
              </w:rPr>
              <w:t> </w:t>
            </w:r>
            <w:r>
              <w:rPr>
                <w:color w:val="231F20"/>
                <w:sz w:val="17"/>
              </w:rPr>
              <w:t>ведении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работ</w:t>
            </w:r>
            <w:r>
              <w:rPr>
                <w:color w:val="231F20"/>
                <w:spacing w:val="-39"/>
                <w:sz w:val="17"/>
              </w:rPr>
              <w:t> </w:t>
            </w:r>
            <w:r>
              <w:rPr>
                <w:color w:val="231F20"/>
                <w:sz w:val="17"/>
              </w:rPr>
              <w:t>на высоте. Применение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страховочных систем.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Наличие удостоверений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на</w:t>
            </w:r>
            <w:r>
              <w:rPr>
                <w:color w:val="231F20"/>
                <w:spacing w:val="-3"/>
                <w:sz w:val="17"/>
              </w:rPr>
              <w:t> </w:t>
            </w:r>
            <w:r>
              <w:rPr>
                <w:color w:val="231F20"/>
                <w:sz w:val="17"/>
              </w:rPr>
              <w:t>работы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на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высоте</w:t>
            </w:r>
          </w:p>
        </w:tc>
        <w:tc>
          <w:tcPr>
            <w:tcW w:w="511" w:type="dxa"/>
          </w:tcPr>
          <w:p>
            <w:pPr>
              <w:pStyle w:val="TableParagraph"/>
              <w:spacing w:before="65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spacing w:before="65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</w:t>
            </w:r>
          </w:p>
        </w:tc>
        <w:tc>
          <w:tcPr>
            <w:tcW w:w="511" w:type="dxa"/>
          </w:tcPr>
          <w:p>
            <w:pPr>
              <w:pStyle w:val="TableParagraph"/>
              <w:spacing w:before="6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</w:t>
            </w:r>
          </w:p>
        </w:tc>
        <w:tc>
          <w:tcPr>
            <w:tcW w:w="341" w:type="dxa"/>
          </w:tcPr>
          <w:p>
            <w:pPr>
              <w:pStyle w:val="TableParagraph"/>
              <w:spacing w:before="65"/>
              <w:ind w:left="60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48</w:t>
            </w:r>
          </w:p>
        </w:tc>
        <w:tc>
          <w:tcPr>
            <w:tcW w:w="511" w:type="dxa"/>
            <w:shd w:val="clear" w:color="auto" w:fill="FFFF00"/>
          </w:tcPr>
          <w:p>
            <w:pPr>
              <w:pStyle w:val="TableParagraph"/>
              <w:spacing w:before="65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С</w:t>
            </w:r>
          </w:p>
        </w:tc>
      </w:tr>
      <w:tr>
        <w:trPr>
          <w:trHeight w:val="2170" w:hRule="atLeast"/>
        </w:trPr>
        <w:tc>
          <w:tcPr>
            <w:tcW w:w="340" w:type="dxa"/>
          </w:tcPr>
          <w:p>
            <w:pPr>
              <w:pStyle w:val="TableParagraph"/>
              <w:spacing w:before="67"/>
              <w:ind w:left="85"/>
              <w:rPr>
                <w:sz w:val="17"/>
              </w:rPr>
            </w:pPr>
            <w:r>
              <w:rPr>
                <w:color w:val="231F20"/>
                <w:sz w:val="17"/>
              </w:rPr>
              <w:t>2</w:t>
            </w:r>
          </w:p>
        </w:tc>
        <w:tc>
          <w:tcPr>
            <w:tcW w:w="1531" w:type="dxa"/>
          </w:tcPr>
          <w:p>
            <w:pPr>
              <w:pStyle w:val="TableParagraph"/>
              <w:spacing w:line="249" w:lineRule="auto" w:before="67"/>
              <w:ind w:left="85" w:right="83"/>
              <w:rPr>
                <w:sz w:val="17"/>
              </w:rPr>
            </w:pPr>
            <w:r>
              <w:rPr>
                <w:color w:val="231F20"/>
                <w:sz w:val="17"/>
              </w:rPr>
              <w:t>1.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Перемещение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по производствен-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ной зоне для вы-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полнения служеб-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ных обязанностей,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в том числе через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стесненные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рабо-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чие места</w:t>
            </w:r>
          </w:p>
        </w:tc>
        <w:tc>
          <w:tcPr>
            <w:tcW w:w="511" w:type="dxa"/>
          </w:tcPr>
          <w:p>
            <w:pPr>
              <w:pStyle w:val="TableParagraph"/>
              <w:spacing w:before="67"/>
              <w:ind w:right="201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4</w:t>
            </w:r>
          </w:p>
        </w:tc>
        <w:tc>
          <w:tcPr>
            <w:tcW w:w="1702" w:type="dxa"/>
          </w:tcPr>
          <w:p>
            <w:pPr>
              <w:pStyle w:val="TableParagraph"/>
              <w:spacing w:before="67"/>
              <w:ind w:left="84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удара</w:t>
            </w:r>
          </w:p>
        </w:tc>
        <w:tc>
          <w:tcPr>
            <w:tcW w:w="1985" w:type="dxa"/>
          </w:tcPr>
          <w:p>
            <w:pPr>
              <w:pStyle w:val="TableParagraph"/>
              <w:spacing w:line="249" w:lineRule="auto" w:before="67"/>
              <w:ind w:left="82" w:right="143"/>
              <w:rPr>
                <w:sz w:val="17"/>
              </w:rPr>
            </w:pPr>
            <w:r>
              <w:rPr>
                <w:color w:val="231F20"/>
                <w:sz w:val="17"/>
              </w:rPr>
              <w:t>Соблюдение</w:t>
            </w:r>
            <w:r>
              <w:rPr>
                <w:color w:val="231F20"/>
                <w:spacing w:val="-11"/>
                <w:sz w:val="17"/>
              </w:rPr>
              <w:t> </w:t>
            </w:r>
            <w:r>
              <w:rPr>
                <w:color w:val="231F20"/>
                <w:sz w:val="17"/>
              </w:rPr>
              <w:t>порядка</w:t>
            </w:r>
            <w:r>
              <w:rPr>
                <w:color w:val="231F20"/>
                <w:spacing w:val="-11"/>
                <w:sz w:val="17"/>
              </w:rPr>
              <w:t> </w:t>
            </w:r>
            <w:r>
              <w:rPr>
                <w:color w:val="231F20"/>
                <w:sz w:val="17"/>
              </w:rPr>
              <w:t>на</w:t>
            </w:r>
            <w:r>
              <w:rPr>
                <w:color w:val="231F20"/>
                <w:spacing w:val="-39"/>
                <w:sz w:val="17"/>
              </w:rPr>
              <w:t> </w:t>
            </w:r>
            <w:r>
              <w:rPr>
                <w:color w:val="231F20"/>
                <w:sz w:val="17"/>
              </w:rPr>
              <w:t>рабочем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месте.</w:t>
            </w:r>
          </w:p>
          <w:p>
            <w:pPr>
              <w:pStyle w:val="TableParagraph"/>
              <w:spacing w:line="249" w:lineRule="auto" w:before="2"/>
              <w:ind w:left="82" w:right="444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Проявление </w:t>
            </w:r>
            <w:r>
              <w:rPr>
                <w:color w:val="231F20"/>
                <w:sz w:val="17"/>
              </w:rPr>
              <w:t>личной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осторожности.</w:t>
            </w:r>
          </w:p>
          <w:p>
            <w:pPr>
              <w:pStyle w:val="TableParagraph"/>
              <w:spacing w:line="249" w:lineRule="auto" w:before="1"/>
              <w:ind w:left="82" w:right="103"/>
              <w:rPr>
                <w:sz w:val="17"/>
              </w:rPr>
            </w:pPr>
            <w:r>
              <w:rPr>
                <w:color w:val="231F20"/>
                <w:sz w:val="17"/>
              </w:rPr>
              <w:t>Применение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средств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ин-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дивидуальной защиты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(ботинки с защитным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подноском).</w:t>
            </w:r>
          </w:p>
          <w:p>
            <w:pPr>
              <w:pStyle w:val="TableParagraph"/>
              <w:spacing w:line="249" w:lineRule="auto" w:before="3"/>
              <w:ind w:left="82" w:right="63"/>
              <w:rPr>
                <w:sz w:val="17"/>
              </w:rPr>
            </w:pPr>
            <w:r>
              <w:rPr>
                <w:color w:val="231F20"/>
                <w:sz w:val="17"/>
              </w:rPr>
              <w:t>Отсутствие посторонних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в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рабочей зоне</w:t>
            </w:r>
          </w:p>
        </w:tc>
        <w:tc>
          <w:tcPr>
            <w:tcW w:w="511" w:type="dxa"/>
          </w:tcPr>
          <w:p>
            <w:pPr>
              <w:pStyle w:val="TableParagraph"/>
              <w:spacing w:before="65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spacing w:before="65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</w:t>
            </w:r>
          </w:p>
        </w:tc>
        <w:tc>
          <w:tcPr>
            <w:tcW w:w="511" w:type="dxa"/>
          </w:tcPr>
          <w:p>
            <w:pPr>
              <w:pStyle w:val="TableParagraph"/>
              <w:spacing w:before="6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341" w:type="dxa"/>
          </w:tcPr>
          <w:p>
            <w:pPr>
              <w:pStyle w:val="TableParagraph"/>
              <w:spacing w:before="65"/>
              <w:ind w:left="60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24</w:t>
            </w:r>
          </w:p>
        </w:tc>
        <w:tc>
          <w:tcPr>
            <w:tcW w:w="511" w:type="dxa"/>
            <w:shd w:val="clear" w:color="auto" w:fill="92D050"/>
          </w:tcPr>
          <w:p>
            <w:pPr>
              <w:pStyle w:val="TableParagraph"/>
              <w:spacing w:before="65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</w:t>
            </w:r>
          </w:p>
        </w:tc>
      </w:tr>
      <w:tr>
        <w:trPr>
          <w:trHeight w:val="2168" w:hRule="atLeast"/>
        </w:trPr>
        <w:tc>
          <w:tcPr>
            <w:tcW w:w="340" w:type="dxa"/>
          </w:tcPr>
          <w:p>
            <w:pPr>
              <w:pStyle w:val="TableParagraph"/>
              <w:spacing w:before="67"/>
              <w:ind w:left="85"/>
              <w:rPr>
                <w:sz w:val="17"/>
              </w:rPr>
            </w:pPr>
            <w:r>
              <w:rPr>
                <w:color w:val="231F20"/>
                <w:sz w:val="17"/>
              </w:rPr>
              <w:t>3</w:t>
            </w:r>
          </w:p>
        </w:tc>
        <w:tc>
          <w:tcPr>
            <w:tcW w:w="1531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67"/>
              <w:ind w:left="85"/>
              <w:rPr>
                <w:sz w:val="17"/>
              </w:rPr>
            </w:pPr>
            <w:r>
              <w:rPr>
                <w:color w:val="231F20"/>
                <w:sz w:val="17"/>
              </w:rPr>
              <w:t>Перемещение</w:t>
            </w:r>
          </w:p>
          <w:p>
            <w:pPr>
              <w:pStyle w:val="TableParagraph"/>
              <w:spacing w:line="249" w:lineRule="auto" w:before="9"/>
              <w:ind w:left="85" w:right="73"/>
              <w:rPr>
                <w:sz w:val="17"/>
              </w:rPr>
            </w:pPr>
            <w:r>
              <w:rPr>
                <w:color w:val="231F20"/>
                <w:sz w:val="17"/>
              </w:rPr>
              <w:t>по производствен-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ной зоне для вы-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полнения служеб-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ных обязанностей,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в том числе через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стесненные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рабо-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чие места</w:t>
            </w:r>
          </w:p>
        </w:tc>
        <w:tc>
          <w:tcPr>
            <w:tcW w:w="511" w:type="dxa"/>
          </w:tcPr>
          <w:p>
            <w:pPr>
              <w:pStyle w:val="TableParagraph"/>
              <w:spacing w:before="67"/>
              <w:ind w:right="159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16</w:t>
            </w:r>
          </w:p>
        </w:tc>
        <w:tc>
          <w:tcPr>
            <w:tcW w:w="1702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67"/>
              <w:ind w:left="84" w:right="189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 падения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груза</w:t>
            </w:r>
          </w:p>
        </w:tc>
        <w:tc>
          <w:tcPr>
            <w:tcW w:w="1985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67"/>
              <w:ind w:left="82" w:right="143"/>
              <w:rPr>
                <w:sz w:val="17"/>
              </w:rPr>
            </w:pPr>
            <w:r>
              <w:rPr>
                <w:color w:val="231F20"/>
                <w:sz w:val="17"/>
              </w:rPr>
              <w:t>Соблюдение</w:t>
            </w:r>
            <w:r>
              <w:rPr>
                <w:color w:val="231F20"/>
                <w:spacing w:val="-11"/>
                <w:sz w:val="17"/>
              </w:rPr>
              <w:t> </w:t>
            </w:r>
            <w:r>
              <w:rPr>
                <w:color w:val="231F20"/>
                <w:sz w:val="17"/>
              </w:rPr>
              <w:t>порядка</w:t>
            </w:r>
            <w:r>
              <w:rPr>
                <w:color w:val="231F20"/>
                <w:spacing w:val="-11"/>
                <w:sz w:val="17"/>
              </w:rPr>
              <w:t> </w:t>
            </w:r>
            <w:r>
              <w:rPr>
                <w:color w:val="231F20"/>
                <w:sz w:val="17"/>
              </w:rPr>
              <w:t>на</w:t>
            </w:r>
            <w:r>
              <w:rPr>
                <w:color w:val="231F20"/>
                <w:spacing w:val="-39"/>
                <w:sz w:val="17"/>
              </w:rPr>
              <w:t> </w:t>
            </w:r>
            <w:r>
              <w:rPr>
                <w:color w:val="231F20"/>
                <w:sz w:val="17"/>
              </w:rPr>
              <w:t>рабочем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месте.</w:t>
            </w:r>
          </w:p>
          <w:p>
            <w:pPr>
              <w:pStyle w:val="TableParagraph"/>
              <w:spacing w:line="249" w:lineRule="auto" w:before="2"/>
              <w:ind w:left="82" w:right="444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Проявление </w:t>
            </w:r>
            <w:r>
              <w:rPr>
                <w:color w:val="231F20"/>
                <w:sz w:val="17"/>
              </w:rPr>
              <w:t>личной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осторожности.</w:t>
            </w:r>
          </w:p>
          <w:p>
            <w:pPr>
              <w:pStyle w:val="TableParagraph"/>
              <w:spacing w:line="249" w:lineRule="auto" w:before="1"/>
              <w:ind w:left="82" w:right="103"/>
              <w:rPr>
                <w:sz w:val="17"/>
              </w:rPr>
            </w:pPr>
            <w:r>
              <w:rPr>
                <w:color w:val="231F20"/>
                <w:sz w:val="17"/>
              </w:rPr>
              <w:t>Применение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средств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ин-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дивидуальной защиты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(ботинки с защитным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подноском).</w:t>
            </w:r>
          </w:p>
          <w:p>
            <w:pPr>
              <w:pStyle w:val="TableParagraph"/>
              <w:spacing w:line="249" w:lineRule="auto" w:before="3"/>
              <w:ind w:left="82" w:right="63"/>
              <w:rPr>
                <w:sz w:val="17"/>
              </w:rPr>
            </w:pPr>
            <w:r>
              <w:rPr>
                <w:color w:val="231F20"/>
                <w:sz w:val="17"/>
              </w:rPr>
              <w:t>Отсутствие посторонних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в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рабочей зоне</w:t>
            </w:r>
          </w:p>
        </w:tc>
        <w:tc>
          <w:tcPr>
            <w:tcW w:w="511" w:type="dxa"/>
          </w:tcPr>
          <w:p>
            <w:pPr>
              <w:pStyle w:val="TableParagraph"/>
              <w:spacing w:before="65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spacing w:before="65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</w:t>
            </w:r>
          </w:p>
        </w:tc>
        <w:tc>
          <w:tcPr>
            <w:tcW w:w="511" w:type="dxa"/>
          </w:tcPr>
          <w:p>
            <w:pPr>
              <w:pStyle w:val="TableParagraph"/>
              <w:spacing w:before="6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341" w:type="dxa"/>
          </w:tcPr>
          <w:p>
            <w:pPr>
              <w:pStyle w:val="TableParagraph"/>
              <w:spacing w:before="65"/>
              <w:ind w:left="60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24</w:t>
            </w:r>
          </w:p>
        </w:tc>
        <w:tc>
          <w:tcPr>
            <w:tcW w:w="511" w:type="dxa"/>
            <w:shd w:val="clear" w:color="auto" w:fill="92D050"/>
          </w:tcPr>
          <w:p>
            <w:pPr>
              <w:pStyle w:val="TableParagraph"/>
              <w:spacing w:before="65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</w:t>
            </w:r>
          </w:p>
        </w:tc>
      </w:tr>
    </w:tbl>
    <w:p>
      <w:pPr>
        <w:spacing w:after="0"/>
        <w:jc w:val="center"/>
        <w:rPr>
          <w:sz w:val="17"/>
        </w:rPr>
        <w:sectPr>
          <w:headerReference w:type="default" r:id="rId358"/>
          <w:footerReference w:type="default" r:id="rId359"/>
          <w:pgSz w:w="11910" w:h="8400" w:orient="landscape"/>
          <w:pgMar w:header="0" w:footer="0" w:top="740" w:bottom="280" w:left="1480" w:right="1520"/>
        </w:sectPr>
      </w:pPr>
    </w:p>
    <w:p>
      <w:pPr>
        <w:pStyle w:val="BodyText"/>
        <w:spacing w:before="10"/>
        <w:rPr>
          <w:b/>
          <w:sz w:val="28"/>
        </w:rPr>
      </w:pPr>
      <w:r>
        <w:rPr/>
        <w:pict>
          <v:shape style="position:absolute;margin-left:529.593201pt;margin-top:59.944901pt;width:11.5pt;height:187.3pt;mso-position-horizontal-relative:page;mso-position-vertical-relative:page;z-index:15828480" type="#_x0000_t202" id="docshape203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Инженерные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системы</w:t>
                  </w:r>
                  <w:r>
                    <w:rPr>
                      <w:rFonts w:ascii="Arial" w:hAnsi="Arial"/>
                      <w:i/>
                      <w:color w:val="231F20"/>
                      <w:spacing w:val="-6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и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городское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хозяйство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355312pt;margin-top:59.944901pt;width:13.1pt;height:17pt;mso-position-horizontal-relative:page;mso-position-vertical-relative:page;z-index:15828992" type="#_x0000_t202" id="docshape204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344</w:t>
                  </w:r>
                </w:p>
              </w:txbxContent>
            </v:textbox>
            <w10:wrap type="none"/>
          </v:shape>
        </w:pict>
      </w:r>
    </w:p>
    <w:p>
      <w:pPr>
        <w:spacing w:before="93"/>
        <w:ind w:left="0" w:right="110" w:firstLine="0"/>
        <w:jc w:val="right"/>
        <w:rPr>
          <w:i/>
          <w:sz w:val="18"/>
        </w:rPr>
      </w:pPr>
      <w:r>
        <w:rPr/>
        <w:pict>
          <v:line style="position:absolute;mso-position-horizontal-relative:page;mso-position-vertical-relative:paragraph;z-index:-21959680" from="527.95282pt,6.803335pt" to="527.95282pt,304.441335pt" stroked="true" strokeweight=".5pt" strokecolor="#231f20">
            <v:stroke dashstyle="solid"/>
            <w10:wrap type="none"/>
          </v:line>
        </w:pict>
      </w:r>
      <w:r>
        <w:rPr>
          <w:i/>
          <w:color w:val="231F20"/>
          <w:sz w:val="18"/>
        </w:rPr>
        <w:t>Продолжение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4</w:t>
      </w:r>
    </w:p>
    <w:p>
      <w:pPr>
        <w:pStyle w:val="BodyText"/>
        <w:spacing w:before="4"/>
        <w:rPr>
          <w:i/>
          <w:sz w:val="18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"/>
        <w:gridCol w:w="1531"/>
        <w:gridCol w:w="511"/>
        <w:gridCol w:w="1702"/>
        <w:gridCol w:w="1985"/>
        <w:gridCol w:w="511"/>
        <w:gridCol w:w="738"/>
        <w:gridCol w:w="511"/>
        <w:gridCol w:w="341"/>
        <w:gridCol w:w="511"/>
      </w:tblGrid>
      <w:tr>
        <w:trPr>
          <w:trHeight w:val="330" w:hRule="atLeast"/>
        </w:trPr>
        <w:tc>
          <w:tcPr>
            <w:tcW w:w="340" w:type="dxa"/>
            <w:shd w:val="clear" w:color="auto" w:fill="BEBEBE"/>
          </w:tcPr>
          <w:p>
            <w:pPr>
              <w:pStyle w:val="TableParagraph"/>
              <w:spacing w:before="64"/>
              <w:ind w:left="1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1</w:t>
            </w:r>
          </w:p>
        </w:tc>
        <w:tc>
          <w:tcPr>
            <w:tcW w:w="1531" w:type="dxa"/>
            <w:shd w:val="clear" w:color="auto" w:fill="BEBEBE"/>
          </w:tcPr>
          <w:p>
            <w:pPr>
              <w:pStyle w:val="TableParagraph"/>
              <w:spacing w:before="64"/>
              <w:ind w:left="10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spacing w:before="64"/>
              <w:ind w:left="8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1702" w:type="dxa"/>
            <w:shd w:val="clear" w:color="auto" w:fill="BEBEBE"/>
          </w:tcPr>
          <w:p>
            <w:pPr>
              <w:pStyle w:val="TableParagraph"/>
              <w:spacing w:before="64"/>
              <w:ind w:left="6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</w:t>
            </w:r>
          </w:p>
        </w:tc>
        <w:tc>
          <w:tcPr>
            <w:tcW w:w="1985" w:type="dxa"/>
            <w:shd w:val="clear" w:color="auto" w:fill="BEBEBE"/>
          </w:tcPr>
          <w:p>
            <w:pPr>
              <w:pStyle w:val="TableParagraph"/>
              <w:spacing w:before="64"/>
              <w:ind w:left="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spacing w:before="64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</w:t>
            </w:r>
          </w:p>
        </w:tc>
        <w:tc>
          <w:tcPr>
            <w:tcW w:w="738" w:type="dxa"/>
            <w:shd w:val="clear" w:color="auto" w:fill="BEBEBE"/>
          </w:tcPr>
          <w:p>
            <w:pPr>
              <w:pStyle w:val="TableParagraph"/>
              <w:spacing w:before="64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7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spacing w:before="6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8</w:t>
            </w:r>
          </w:p>
        </w:tc>
        <w:tc>
          <w:tcPr>
            <w:tcW w:w="341" w:type="dxa"/>
            <w:shd w:val="clear" w:color="auto" w:fill="BEBEBE"/>
          </w:tcPr>
          <w:p>
            <w:pPr>
              <w:pStyle w:val="TableParagraph"/>
              <w:spacing w:before="64"/>
              <w:ind w:left="122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9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ind w:left="140" w:right="14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10</w:t>
            </w:r>
          </w:p>
        </w:tc>
      </w:tr>
      <w:tr>
        <w:trPr>
          <w:trHeight w:val="1870" w:hRule="atLeast"/>
        </w:trPr>
        <w:tc>
          <w:tcPr>
            <w:tcW w:w="340" w:type="dxa"/>
          </w:tcPr>
          <w:p>
            <w:pPr>
              <w:pStyle w:val="TableParagraph"/>
              <w:spacing w:before="16"/>
              <w:ind w:left="85"/>
              <w:rPr>
                <w:sz w:val="17"/>
              </w:rPr>
            </w:pPr>
            <w:r>
              <w:rPr>
                <w:color w:val="231F20"/>
                <w:sz w:val="17"/>
              </w:rPr>
              <w:t>4</w:t>
            </w:r>
          </w:p>
        </w:tc>
        <w:tc>
          <w:tcPr>
            <w:tcW w:w="1531" w:type="dxa"/>
          </w:tcPr>
          <w:p>
            <w:pPr>
              <w:pStyle w:val="TableParagraph"/>
              <w:spacing w:line="249" w:lineRule="auto" w:before="16"/>
              <w:ind w:left="85" w:right="182"/>
              <w:rPr>
                <w:sz w:val="17"/>
              </w:rPr>
            </w:pPr>
            <w:r>
              <w:rPr>
                <w:color w:val="231F20"/>
                <w:sz w:val="17"/>
              </w:rPr>
              <w:t>2. Выполнение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работ по ремон-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ту оборудования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в стесненом про-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странстве</w:t>
            </w:r>
          </w:p>
        </w:tc>
        <w:tc>
          <w:tcPr>
            <w:tcW w:w="511" w:type="dxa"/>
          </w:tcPr>
          <w:p>
            <w:pPr>
              <w:pStyle w:val="TableParagraph"/>
              <w:spacing w:before="16"/>
              <w:ind w:left="8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4</w:t>
            </w:r>
          </w:p>
        </w:tc>
        <w:tc>
          <w:tcPr>
            <w:tcW w:w="1702" w:type="dxa"/>
          </w:tcPr>
          <w:p>
            <w:pPr>
              <w:pStyle w:val="TableParagraph"/>
              <w:spacing w:before="16"/>
              <w:ind w:left="84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удара</w:t>
            </w:r>
          </w:p>
        </w:tc>
        <w:tc>
          <w:tcPr>
            <w:tcW w:w="1985" w:type="dxa"/>
          </w:tcPr>
          <w:p>
            <w:pPr>
              <w:pStyle w:val="TableParagraph"/>
              <w:spacing w:line="249" w:lineRule="auto" w:before="16"/>
              <w:ind w:left="82" w:right="79"/>
              <w:jc w:val="both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При</w:t>
            </w:r>
            <w:r>
              <w:rPr>
                <w:color w:val="231F20"/>
                <w:spacing w:val="-10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работе</w:t>
            </w:r>
            <w:r>
              <w:rPr>
                <w:color w:val="231F20"/>
                <w:spacing w:val="-9"/>
                <w:sz w:val="17"/>
              </w:rPr>
              <w:t> </w:t>
            </w:r>
            <w:r>
              <w:rPr>
                <w:color w:val="231F20"/>
                <w:sz w:val="17"/>
              </w:rPr>
              <w:t>в</w:t>
            </w:r>
            <w:r>
              <w:rPr>
                <w:color w:val="231F20"/>
                <w:spacing w:val="-9"/>
                <w:sz w:val="17"/>
              </w:rPr>
              <w:t> </w:t>
            </w:r>
            <w:r>
              <w:rPr>
                <w:color w:val="231F20"/>
                <w:sz w:val="17"/>
              </w:rPr>
              <w:t>стесненном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пространстве проявление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sz w:val="17"/>
              </w:rPr>
              <w:t>личной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осторожности.</w:t>
            </w:r>
          </w:p>
          <w:p>
            <w:pPr>
              <w:pStyle w:val="TableParagraph"/>
              <w:spacing w:line="249" w:lineRule="auto" w:before="2"/>
              <w:ind w:left="82" w:right="76"/>
              <w:jc w:val="both"/>
              <w:rPr>
                <w:sz w:val="17"/>
              </w:rPr>
            </w:pPr>
            <w:r>
              <w:rPr>
                <w:color w:val="231F20"/>
                <w:sz w:val="17"/>
              </w:rPr>
              <w:t>Отсутствие посторонних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в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рабочей зоне.</w:t>
            </w:r>
          </w:p>
          <w:p>
            <w:pPr>
              <w:pStyle w:val="TableParagraph"/>
              <w:spacing w:line="249" w:lineRule="auto" w:before="2"/>
              <w:ind w:left="82" w:right="103"/>
              <w:rPr>
                <w:sz w:val="17"/>
              </w:rPr>
            </w:pPr>
            <w:r>
              <w:rPr>
                <w:color w:val="231F20"/>
                <w:sz w:val="17"/>
              </w:rPr>
              <w:t>Применение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средств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ин-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дивидуальной защиты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(ботинки с защитным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подноском)</w:t>
            </w:r>
          </w:p>
        </w:tc>
        <w:tc>
          <w:tcPr>
            <w:tcW w:w="511" w:type="dxa"/>
          </w:tcPr>
          <w:p>
            <w:pPr>
              <w:pStyle w:val="TableParagraph"/>
              <w:spacing w:before="13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738" w:type="dxa"/>
          </w:tcPr>
          <w:p>
            <w:pPr>
              <w:pStyle w:val="TableParagraph"/>
              <w:spacing w:before="13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</w:tcPr>
          <w:p>
            <w:pPr>
              <w:pStyle w:val="TableParagraph"/>
              <w:spacing w:before="1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341" w:type="dxa"/>
          </w:tcPr>
          <w:p>
            <w:pPr>
              <w:pStyle w:val="TableParagraph"/>
              <w:spacing w:before="13"/>
              <w:ind w:left="79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45</w:t>
            </w:r>
          </w:p>
        </w:tc>
        <w:tc>
          <w:tcPr>
            <w:tcW w:w="511" w:type="dxa"/>
            <w:shd w:val="clear" w:color="auto" w:fill="FFFF00"/>
          </w:tcPr>
          <w:p>
            <w:pPr>
              <w:pStyle w:val="TableParagraph"/>
              <w:spacing w:before="13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С</w:t>
            </w:r>
          </w:p>
        </w:tc>
      </w:tr>
      <w:tr>
        <w:trPr>
          <w:trHeight w:val="1870" w:hRule="atLeast"/>
        </w:trPr>
        <w:tc>
          <w:tcPr>
            <w:tcW w:w="340" w:type="dxa"/>
          </w:tcPr>
          <w:p>
            <w:pPr>
              <w:pStyle w:val="TableParagraph"/>
              <w:spacing w:before="16"/>
              <w:ind w:left="85"/>
              <w:rPr>
                <w:sz w:val="17"/>
              </w:rPr>
            </w:pPr>
            <w:r>
              <w:rPr>
                <w:color w:val="231F20"/>
                <w:sz w:val="17"/>
              </w:rPr>
              <w:t>5</w:t>
            </w:r>
          </w:p>
        </w:tc>
        <w:tc>
          <w:tcPr>
            <w:tcW w:w="1531" w:type="dxa"/>
          </w:tcPr>
          <w:p>
            <w:pPr>
              <w:pStyle w:val="TableParagraph"/>
              <w:spacing w:before="16"/>
              <w:ind w:left="85"/>
              <w:rPr>
                <w:sz w:val="17"/>
              </w:rPr>
            </w:pPr>
            <w:r>
              <w:rPr>
                <w:color w:val="231F20"/>
                <w:sz w:val="17"/>
              </w:rPr>
              <w:t>3.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При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работе</w:t>
            </w:r>
          </w:p>
          <w:p>
            <w:pPr>
              <w:pStyle w:val="TableParagraph"/>
              <w:spacing w:line="249" w:lineRule="auto" w:before="9"/>
              <w:ind w:left="85" w:right="145"/>
              <w:rPr>
                <w:sz w:val="17"/>
              </w:rPr>
            </w:pPr>
            <w:r>
              <w:rPr>
                <w:color w:val="231F20"/>
                <w:sz w:val="17"/>
              </w:rPr>
              <w:t>с</w:t>
            </w:r>
            <w:r>
              <w:rPr>
                <w:color w:val="231F20"/>
                <w:spacing w:val="-9"/>
                <w:sz w:val="17"/>
              </w:rPr>
              <w:t> </w:t>
            </w:r>
            <w:r>
              <w:rPr>
                <w:color w:val="231F20"/>
                <w:sz w:val="17"/>
              </w:rPr>
              <w:t>ручным</w:t>
            </w:r>
            <w:r>
              <w:rPr>
                <w:color w:val="231F20"/>
                <w:spacing w:val="-8"/>
                <w:sz w:val="17"/>
              </w:rPr>
              <w:t> </w:t>
            </w:r>
            <w:r>
              <w:rPr>
                <w:color w:val="231F20"/>
                <w:sz w:val="17"/>
              </w:rPr>
              <w:t>инстру-</w:t>
            </w:r>
            <w:r>
              <w:rPr>
                <w:color w:val="231F20"/>
                <w:spacing w:val="-39"/>
                <w:sz w:val="17"/>
              </w:rPr>
              <w:t> </w:t>
            </w:r>
            <w:r>
              <w:rPr>
                <w:color w:val="231F20"/>
                <w:sz w:val="17"/>
              </w:rPr>
              <w:t>ментом</w:t>
            </w:r>
          </w:p>
        </w:tc>
        <w:tc>
          <w:tcPr>
            <w:tcW w:w="511" w:type="dxa"/>
          </w:tcPr>
          <w:p>
            <w:pPr>
              <w:pStyle w:val="TableParagraph"/>
              <w:spacing w:before="16"/>
              <w:ind w:left="8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4</w:t>
            </w:r>
          </w:p>
        </w:tc>
        <w:tc>
          <w:tcPr>
            <w:tcW w:w="1702" w:type="dxa"/>
          </w:tcPr>
          <w:p>
            <w:pPr>
              <w:pStyle w:val="TableParagraph"/>
              <w:spacing w:before="16"/>
              <w:ind w:left="84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удара</w:t>
            </w:r>
          </w:p>
        </w:tc>
        <w:tc>
          <w:tcPr>
            <w:tcW w:w="1985" w:type="dxa"/>
          </w:tcPr>
          <w:p>
            <w:pPr>
              <w:pStyle w:val="TableParagraph"/>
              <w:spacing w:line="249" w:lineRule="auto" w:before="16"/>
              <w:ind w:left="82" w:right="103"/>
              <w:rPr>
                <w:sz w:val="17"/>
              </w:rPr>
            </w:pPr>
            <w:r>
              <w:rPr>
                <w:color w:val="231F20"/>
                <w:sz w:val="17"/>
              </w:rPr>
              <w:t>Применение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средств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ин-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дивидуальной защиты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согласно матрице СИЗ.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Исполнение требова-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ний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ИОТ.</w:t>
            </w:r>
          </w:p>
          <w:p>
            <w:pPr>
              <w:pStyle w:val="TableParagraph"/>
              <w:spacing w:line="249" w:lineRule="auto" w:before="4"/>
              <w:ind w:left="82" w:right="240"/>
              <w:rPr>
                <w:sz w:val="17"/>
              </w:rPr>
            </w:pPr>
            <w:r>
              <w:rPr>
                <w:color w:val="231F20"/>
                <w:sz w:val="17"/>
              </w:rPr>
              <w:t>Проявление личной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осторожности при ра-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боте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с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ручным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инстру-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ментом</w:t>
            </w:r>
          </w:p>
        </w:tc>
        <w:tc>
          <w:tcPr>
            <w:tcW w:w="511" w:type="dxa"/>
          </w:tcPr>
          <w:p>
            <w:pPr>
              <w:pStyle w:val="TableParagraph"/>
              <w:spacing w:before="13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738" w:type="dxa"/>
          </w:tcPr>
          <w:p>
            <w:pPr>
              <w:pStyle w:val="TableParagraph"/>
              <w:spacing w:before="13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</w:t>
            </w:r>
          </w:p>
        </w:tc>
        <w:tc>
          <w:tcPr>
            <w:tcW w:w="511" w:type="dxa"/>
          </w:tcPr>
          <w:p>
            <w:pPr>
              <w:pStyle w:val="TableParagraph"/>
              <w:spacing w:before="1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341" w:type="dxa"/>
          </w:tcPr>
          <w:p>
            <w:pPr>
              <w:pStyle w:val="TableParagraph"/>
              <w:spacing w:before="13"/>
              <w:ind w:left="79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36</w:t>
            </w:r>
          </w:p>
        </w:tc>
        <w:tc>
          <w:tcPr>
            <w:tcW w:w="511" w:type="dxa"/>
            <w:shd w:val="clear" w:color="auto" w:fill="92D050"/>
          </w:tcPr>
          <w:p>
            <w:pPr>
              <w:pStyle w:val="TableParagraph"/>
              <w:spacing w:before="13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</w:t>
            </w:r>
          </w:p>
        </w:tc>
      </w:tr>
      <w:tr>
        <w:trPr>
          <w:trHeight w:val="1459" w:hRule="atLeast"/>
        </w:trPr>
        <w:tc>
          <w:tcPr>
            <w:tcW w:w="340" w:type="dxa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  <w:tc>
          <w:tcPr>
            <w:tcW w:w="1531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16"/>
              <w:ind w:left="85" w:right="71"/>
              <w:rPr>
                <w:sz w:val="17"/>
              </w:rPr>
            </w:pPr>
            <w:r>
              <w:rPr>
                <w:color w:val="231F20"/>
                <w:sz w:val="17"/>
              </w:rPr>
              <w:t>Наезд промыш-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ленного транспор-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та при перемеще-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нии по территории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организации в те-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чение рабочего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дня для</w:t>
            </w:r>
          </w:p>
        </w:tc>
        <w:tc>
          <w:tcPr>
            <w:tcW w:w="511" w:type="dxa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  <w:tc>
          <w:tcPr>
            <w:tcW w:w="1702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16"/>
              <w:ind w:left="84" w:right="83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</w:t>
            </w:r>
            <w:r>
              <w:rPr>
                <w:color w:val="231F20"/>
                <w:spacing w:val="-8"/>
                <w:sz w:val="17"/>
              </w:rPr>
              <w:t> </w:t>
            </w:r>
            <w:r>
              <w:rPr>
                <w:color w:val="231F20"/>
                <w:sz w:val="17"/>
              </w:rPr>
              <w:t>раздавли-</w:t>
            </w:r>
            <w:r>
              <w:rPr>
                <w:color w:val="231F20"/>
                <w:spacing w:val="-39"/>
                <w:sz w:val="17"/>
              </w:rPr>
              <w:t> </w:t>
            </w:r>
            <w:r>
              <w:rPr>
                <w:color w:val="231F20"/>
                <w:sz w:val="17"/>
              </w:rPr>
              <w:t>вания, в т. ч. из-за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наезда транспортно-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го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средства</w:t>
            </w:r>
          </w:p>
        </w:tc>
        <w:tc>
          <w:tcPr>
            <w:tcW w:w="1985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16"/>
              <w:ind w:left="82" w:right="57"/>
              <w:rPr>
                <w:sz w:val="17"/>
              </w:rPr>
            </w:pPr>
            <w:r>
              <w:rPr>
                <w:color w:val="231F20"/>
                <w:sz w:val="17"/>
              </w:rPr>
              <w:t>Соблюдение требований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инструкции по охране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труда при перемещении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по производственным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помещениям, </w:t>
            </w:r>
            <w:r>
              <w:rPr>
                <w:color w:val="231F20"/>
                <w:sz w:val="17"/>
              </w:rPr>
              <w:t>знаков без-</w:t>
            </w:r>
            <w:r>
              <w:rPr>
                <w:color w:val="231F20"/>
                <w:spacing w:val="-41"/>
                <w:sz w:val="17"/>
              </w:rPr>
              <w:t> </w:t>
            </w:r>
            <w:r>
              <w:rPr>
                <w:color w:val="231F20"/>
                <w:sz w:val="17"/>
              </w:rPr>
              <w:t>опасности</w:t>
            </w:r>
          </w:p>
        </w:tc>
        <w:tc>
          <w:tcPr>
            <w:tcW w:w="511" w:type="dxa"/>
          </w:tcPr>
          <w:p>
            <w:pPr>
              <w:pStyle w:val="TableParagraph"/>
              <w:spacing w:before="13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738" w:type="dxa"/>
          </w:tcPr>
          <w:p>
            <w:pPr>
              <w:pStyle w:val="TableParagraph"/>
              <w:spacing w:before="13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</w:tcPr>
          <w:p>
            <w:pPr>
              <w:pStyle w:val="TableParagraph"/>
              <w:spacing w:before="1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</w:t>
            </w:r>
          </w:p>
        </w:tc>
        <w:tc>
          <w:tcPr>
            <w:tcW w:w="341" w:type="dxa"/>
          </w:tcPr>
          <w:p>
            <w:pPr>
              <w:pStyle w:val="TableParagraph"/>
              <w:spacing w:before="13"/>
              <w:ind w:left="79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60</w:t>
            </w:r>
          </w:p>
        </w:tc>
        <w:tc>
          <w:tcPr>
            <w:tcW w:w="511" w:type="dxa"/>
            <w:shd w:val="clear" w:color="auto" w:fill="FFFF00"/>
          </w:tcPr>
          <w:p>
            <w:pPr>
              <w:pStyle w:val="TableParagraph"/>
              <w:spacing w:before="13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С</w:t>
            </w:r>
          </w:p>
        </w:tc>
      </w:tr>
    </w:tbl>
    <w:p>
      <w:pPr>
        <w:spacing w:after="0"/>
        <w:jc w:val="center"/>
        <w:rPr>
          <w:sz w:val="17"/>
        </w:rPr>
        <w:sectPr>
          <w:headerReference w:type="even" r:id="rId360"/>
          <w:footerReference w:type="even" r:id="rId361"/>
          <w:pgSz w:w="11910" w:h="8400" w:orient="landscape"/>
          <w:pgMar w:header="0" w:footer="0" w:top="740" w:bottom="280" w:left="1480" w:right="1520"/>
        </w:sectPr>
      </w:pPr>
    </w:p>
    <w:p>
      <w:pPr>
        <w:pStyle w:val="BodyText"/>
        <w:rPr>
          <w:i/>
          <w:sz w:val="20"/>
        </w:rPr>
      </w:pPr>
      <w:r>
        <w:rPr/>
        <w:pict>
          <v:line style="position:absolute;mso-position-horizontal-relative:page;mso-position-vertical-relative:page;z-index:-21958144" from="527.95282pt,60.944901pt" to="527.95282pt,358.582901pt" stroked="true" strokeweight=".5pt" strokecolor="#231f20">
            <v:stroke dashstyle="solid"/>
            <w10:wrap type="none"/>
          </v:line>
        </w:pict>
      </w:r>
      <w:r>
        <w:rPr/>
        <w:pict>
          <v:shape style="position:absolute;margin-left:529.593201pt;margin-top:206.616394pt;width:11.5pt;height:152.950pt;mso-position-horizontal-relative:page;mso-position-vertical-relative:page;z-index:15830016" type="#_x0000_t202" id="docshape205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Секция</w:t>
                  </w:r>
                  <w:r>
                    <w:rPr>
                      <w:rFonts w:ascii="Arial" w:hAnsi="Arial"/>
                      <w:i/>
                      <w:color w:val="231F20"/>
                      <w:spacing w:val="-11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техносферной</w:t>
                  </w:r>
                  <w:r>
                    <w:rPr>
                      <w:rFonts w:ascii="Arial" w:hAnsi="Arial"/>
                      <w:i/>
                      <w:color w:val="231F20"/>
                      <w:spacing w:val="-11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безопасности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355312pt;margin-top:342.582703pt;width:13.1pt;height:17pt;mso-position-horizontal-relative:page;mso-position-vertical-relative:page;z-index:15830528" type="#_x0000_t202" id="docshape206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345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8"/>
        <w:rPr>
          <w:i/>
          <w:sz w:val="20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"/>
        <w:gridCol w:w="1531"/>
        <w:gridCol w:w="511"/>
        <w:gridCol w:w="1702"/>
        <w:gridCol w:w="1985"/>
        <w:gridCol w:w="511"/>
        <w:gridCol w:w="738"/>
        <w:gridCol w:w="511"/>
        <w:gridCol w:w="341"/>
        <w:gridCol w:w="511"/>
      </w:tblGrid>
      <w:tr>
        <w:trPr>
          <w:trHeight w:val="668" w:hRule="atLeast"/>
        </w:trPr>
        <w:tc>
          <w:tcPr>
            <w:tcW w:w="340" w:type="dxa"/>
          </w:tcPr>
          <w:p>
            <w:pPr>
              <w:pStyle w:val="TableParagraph"/>
              <w:spacing w:before="33"/>
              <w:ind w:left="85"/>
              <w:rPr>
                <w:sz w:val="17"/>
              </w:rPr>
            </w:pPr>
            <w:r>
              <w:rPr>
                <w:color w:val="231F20"/>
                <w:sz w:val="17"/>
              </w:rPr>
              <w:t>6</w:t>
            </w:r>
          </w:p>
        </w:tc>
        <w:tc>
          <w:tcPr>
            <w:tcW w:w="1531" w:type="dxa"/>
          </w:tcPr>
          <w:p>
            <w:pPr>
              <w:pStyle w:val="TableParagraph"/>
              <w:spacing w:line="200" w:lineRule="atLeast" w:before="25"/>
              <w:ind w:left="85" w:right="215"/>
              <w:rPr>
                <w:sz w:val="16"/>
              </w:rPr>
            </w:pPr>
            <w:r>
              <w:rPr>
                <w:color w:val="231F20"/>
                <w:spacing w:val="-1"/>
                <w:w w:val="105"/>
                <w:sz w:val="16"/>
              </w:rPr>
              <w:t>выполнения </w:t>
            </w:r>
            <w:r>
              <w:rPr>
                <w:color w:val="231F20"/>
                <w:w w:val="105"/>
                <w:sz w:val="16"/>
              </w:rPr>
              <w:t>слу-</w:t>
            </w:r>
            <w:r>
              <w:rPr>
                <w:color w:val="231F20"/>
                <w:spacing w:val="-39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жебных обязан-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ностей</w:t>
            </w:r>
          </w:p>
        </w:tc>
        <w:tc>
          <w:tcPr>
            <w:tcW w:w="511" w:type="dxa"/>
          </w:tcPr>
          <w:p>
            <w:pPr>
              <w:pStyle w:val="TableParagraph"/>
              <w:spacing w:before="41"/>
              <w:ind w:right="160"/>
              <w:jc w:val="right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15</w:t>
            </w:r>
          </w:p>
        </w:tc>
        <w:tc>
          <w:tcPr>
            <w:tcW w:w="1702" w:type="dxa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  <w:tc>
          <w:tcPr>
            <w:tcW w:w="1985" w:type="dxa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  <w:tc>
          <w:tcPr>
            <w:tcW w:w="511" w:type="dxa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  <w:tc>
          <w:tcPr>
            <w:tcW w:w="738" w:type="dxa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  <w:tc>
          <w:tcPr>
            <w:tcW w:w="511" w:type="dxa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  <w:tc>
          <w:tcPr>
            <w:tcW w:w="341" w:type="dxa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  <w:tc>
          <w:tcPr>
            <w:tcW w:w="511" w:type="dxa"/>
            <w:shd w:val="clear" w:color="auto" w:fill="FFFF00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</w:tr>
      <w:tr>
        <w:trPr>
          <w:trHeight w:val="1273" w:hRule="atLeast"/>
        </w:trPr>
        <w:tc>
          <w:tcPr>
            <w:tcW w:w="340" w:type="dxa"/>
          </w:tcPr>
          <w:p>
            <w:pPr>
              <w:pStyle w:val="TableParagraph"/>
              <w:spacing w:before="33"/>
              <w:ind w:left="85"/>
              <w:rPr>
                <w:sz w:val="17"/>
              </w:rPr>
            </w:pPr>
            <w:r>
              <w:rPr>
                <w:color w:val="231F20"/>
                <w:sz w:val="17"/>
              </w:rPr>
              <w:t>7</w:t>
            </w:r>
          </w:p>
        </w:tc>
        <w:tc>
          <w:tcPr>
            <w:tcW w:w="1531" w:type="dxa"/>
          </w:tcPr>
          <w:p>
            <w:pPr>
              <w:pStyle w:val="TableParagraph"/>
              <w:spacing w:line="264" w:lineRule="auto" w:before="41"/>
              <w:ind w:left="85" w:right="82"/>
              <w:rPr>
                <w:sz w:val="16"/>
              </w:rPr>
            </w:pPr>
            <w:r>
              <w:rPr>
                <w:color w:val="231F20"/>
                <w:spacing w:val="-1"/>
                <w:w w:val="105"/>
                <w:sz w:val="16"/>
              </w:rPr>
              <w:t>Выполнение </w:t>
            </w:r>
            <w:r>
              <w:rPr>
                <w:color w:val="231F20"/>
                <w:w w:val="105"/>
                <w:sz w:val="16"/>
              </w:rPr>
              <w:t>работ</w:t>
            </w:r>
            <w:r>
              <w:rPr>
                <w:color w:val="231F20"/>
                <w:spacing w:val="-39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с</w:t>
            </w:r>
            <w:r>
              <w:rPr>
                <w:color w:val="231F20"/>
                <w:spacing w:val="3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острыми</w:t>
            </w:r>
            <w:r>
              <w:rPr>
                <w:color w:val="231F20"/>
                <w:spacing w:val="3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деталя-</w:t>
            </w:r>
            <w:r>
              <w:rPr>
                <w:color w:val="231F20"/>
                <w:spacing w:val="-39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ми или острыми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частями оборудо-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ваниям</w:t>
            </w:r>
          </w:p>
        </w:tc>
        <w:tc>
          <w:tcPr>
            <w:tcW w:w="511" w:type="dxa"/>
          </w:tcPr>
          <w:p>
            <w:pPr>
              <w:pStyle w:val="TableParagraph"/>
              <w:spacing w:before="41"/>
              <w:ind w:right="160"/>
              <w:jc w:val="right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17</w:t>
            </w:r>
          </w:p>
        </w:tc>
        <w:tc>
          <w:tcPr>
            <w:tcW w:w="1702" w:type="dxa"/>
          </w:tcPr>
          <w:p>
            <w:pPr>
              <w:pStyle w:val="TableParagraph"/>
              <w:spacing w:line="264" w:lineRule="auto" w:before="41"/>
              <w:ind w:left="84" w:right="57"/>
              <w:rPr>
                <w:sz w:val="16"/>
              </w:rPr>
            </w:pPr>
            <w:r>
              <w:rPr>
                <w:color w:val="231F20"/>
                <w:sz w:val="16"/>
              </w:rPr>
              <w:t>Опасность разреза-</w:t>
            </w:r>
            <w:r>
              <w:rPr>
                <w:color w:val="231F20"/>
                <w:spacing w:val="1"/>
                <w:sz w:val="16"/>
              </w:rPr>
              <w:t> </w:t>
            </w:r>
            <w:r>
              <w:rPr>
                <w:color w:val="231F20"/>
                <w:spacing w:val="-1"/>
                <w:sz w:val="16"/>
              </w:rPr>
              <w:t>ния, </w:t>
            </w:r>
            <w:r>
              <w:rPr>
                <w:color w:val="231F20"/>
                <w:sz w:val="16"/>
              </w:rPr>
              <w:t>отрезания, пореза</w:t>
            </w:r>
            <w:r>
              <w:rPr>
                <w:color w:val="231F20"/>
                <w:spacing w:val="-37"/>
                <w:sz w:val="16"/>
              </w:rPr>
              <w:t> </w:t>
            </w:r>
            <w:r>
              <w:rPr>
                <w:color w:val="231F20"/>
                <w:spacing w:val="-1"/>
                <w:sz w:val="16"/>
              </w:rPr>
              <w:t>от воздействия острых</w:t>
            </w:r>
            <w:r>
              <w:rPr>
                <w:color w:val="231F20"/>
                <w:spacing w:val="-37"/>
                <w:sz w:val="16"/>
              </w:rPr>
              <w:t> </w:t>
            </w:r>
            <w:r>
              <w:rPr>
                <w:color w:val="231F20"/>
                <w:sz w:val="16"/>
              </w:rPr>
              <w:t>кромок</w:t>
            </w:r>
            <w:r>
              <w:rPr>
                <w:color w:val="231F20"/>
                <w:spacing w:val="-5"/>
                <w:sz w:val="16"/>
              </w:rPr>
              <w:t> </w:t>
            </w:r>
            <w:r>
              <w:rPr>
                <w:color w:val="231F20"/>
                <w:sz w:val="16"/>
              </w:rPr>
              <w:t>при</w:t>
            </w:r>
            <w:r>
              <w:rPr>
                <w:color w:val="231F20"/>
                <w:spacing w:val="-5"/>
                <w:sz w:val="16"/>
              </w:rPr>
              <w:t> </w:t>
            </w:r>
            <w:r>
              <w:rPr>
                <w:color w:val="231F20"/>
                <w:sz w:val="16"/>
              </w:rPr>
              <w:t>контак-</w:t>
            </w:r>
          </w:p>
          <w:p>
            <w:pPr>
              <w:pStyle w:val="TableParagraph"/>
              <w:spacing w:line="264" w:lineRule="auto" w:before="0"/>
              <w:ind w:left="84" w:right="154"/>
              <w:rPr>
                <w:sz w:val="16"/>
              </w:rPr>
            </w:pPr>
            <w:r>
              <w:rPr>
                <w:color w:val="231F20"/>
                <w:spacing w:val="-1"/>
                <w:sz w:val="16"/>
              </w:rPr>
              <w:t>те с незащищенными</w:t>
            </w:r>
            <w:r>
              <w:rPr>
                <w:color w:val="231F20"/>
                <w:spacing w:val="-37"/>
                <w:sz w:val="16"/>
              </w:rPr>
              <w:t> </w:t>
            </w:r>
            <w:r>
              <w:rPr>
                <w:color w:val="231F20"/>
                <w:sz w:val="16"/>
              </w:rPr>
              <w:t>участками</w:t>
            </w:r>
            <w:r>
              <w:rPr>
                <w:color w:val="231F20"/>
                <w:spacing w:val="-3"/>
                <w:sz w:val="16"/>
              </w:rPr>
              <w:t> </w:t>
            </w:r>
            <w:r>
              <w:rPr>
                <w:color w:val="231F20"/>
                <w:sz w:val="16"/>
              </w:rPr>
              <w:t>тела</w:t>
            </w:r>
          </w:p>
        </w:tc>
        <w:tc>
          <w:tcPr>
            <w:tcW w:w="1985" w:type="dxa"/>
          </w:tcPr>
          <w:p>
            <w:pPr>
              <w:pStyle w:val="TableParagraph"/>
              <w:spacing w:line="264" w:lineRule="auto" w:before="41"/>
              <w:ind w:left="82" w:right="76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Применение средств ин-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дивидуальной защиты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(перчатки защиты от ме-</w:t>
            </w:r>
            <w:r>
              <w:rPr>
                <w:color w:val="231F20"/>
                <w:spacing w:val="-39"/>
                <w:w w:val="105"/>
                <w:sz w:val="16"/>
              </w:rPr>
              <w:t> </w:t>
            </w:r>
            <w:r>
              <w:rPr>
                <w:color w:val="231F20"/>
                <w:spacing w:val="-1"/>
                <w:w w:val="105"/>
                <w:sz w:val="16"/>
              </w:rPr>
              <w:t>ханических</w:t>
            </w:r>
            <w:r>
              <w:rPr>
                <w:color w:val="231F20"/>
                <w:spacing w:val="-6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воздействий)</w:t>
            </w:r>
          </w:p>
        </w:tc>
        <w:tc>
          <w:tcPr>
            <w:tcW w:w="511" w:type="dxa"/>
          </w:tcPr>
          <w:p>
            <w:pPr>
              <w:pStyle w:val="TableParagraph"/>
              <w:spacing w:before="30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738" w:type="dxa"/>
          </w:tcPr>
          <w:p>
            <w:pPr>
              <w:pStyle w:val="TableParagraph"/>
              <w:spacing w:before="30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</w:tcPr>
          <w:p>
            <w:pPr>
              <w:pStyle w:val="TableParagraph"/>
              <w:spacing w:before="30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341" w:type="dxa"/>
          </w:tcPr>
          <w:p>
            <w:pPr>
              <w:pStyle w:val="TableParagraph"/>
              <w:spacing w:before="30"/>
              <w:ind w:left="60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45</w:t>
            </w:r>
          </w:p>
        </w:tc>
        <w:tc>
          <w:tcPr>
            <w:tcW w:w="511" w:type="dxa"/>
            <w:shd w:val="clear" w:color="auto" w:fill="FFFF00"/>
          </w:tcPr>
          <w:p>
            <w:pPr>
              <w:pStyle w:val="TableParagraph"/>
              <w:spacing w:before="30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С</w:t>
            </w:r>
          </w:p>
        </w:tc>
      </w:tr>
      <w:tr>
        <w:trPr>
          <w:trHeight w:val="1878" w:hRule="atLeast"/>
        </w:trPr>
        <w:tc>
          <w:tcPr>
            <w:tcW w:w="340" w:type="dxa"/>
          </w:tcPr>
          <w:p>
            <w:pPr>
              <w:pStyle w:val="TableParagraph"/>
              <w:spacing w:before="33"/>
              <w:ind w:left="85"/>
              <w:rPr>
                <w:sz w:val="17"/>
              </w:rPr>
            </w:pPr>
            <w:r>
              <w:rPr>
                <w:color w:val="231F20"/>
                <w:sz w:val="17"/>
              </w:rPr>
              <w:t>8</w:t>
            </w:r>
          </w:p>
        </w:tc>
        <w:tc>
          <w:tcPr>
            <w:tcW w:w="1531" w:type="dxa"/>
          </w:tcPr>
          <w:p>
            <w:pPr>
              <w:pStyle w:val="TableParagraph"/>
              <w:spacing w:line="264" w:lineRule="auto" w:before="41"/>
              <w:ind w:left="85" w:right="128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Работа с инстру-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spacing w:val="-1"/>
                <w:w w:val="105"/>
                <w:sz w:val="16"/>
              </w:rPr>
              <w:t>ментом </w:t>
            </w:r>
            <w:r>
              <w:rPr>
                <w:color w:val="231F20"/>
                <w:w w:val="105"/>
                <w:sz w:val="16"/>
              </w:rPr>
              <w:t>ударного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действия, при вы-</w:t>
            </w:r>
            <w:r>
              <w:rPr>
                <w:color w:val="231F20"/>
                <w:spacing w:val="-39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полнении опера-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spacing w:val="-2"/>
                <w:w w:val="105"/>
                <w:sz w:val="16"/>
              </w:rPr>
              <w:t>ций,</w:t>
            </w:r>
            <w:r>
              <w:rPr>
                <w:color w:val="231F20"/>
                <w:spacing w:val="-8"/>
                <w:w w:val="105"/>
                <w:sz w:val="16"/>
              </w:rPr>
              <w:t> </w:t>
            </w:r>
            <w:r>
              <w:rPr>
                <w:color w:val="231F20"/>
                <w:spacing w:val="-2"/>
                <w:w w:val="105"/>
                <w:sz w:val="16"/>
              </w:rPr>
              <w:t>где</w:t>
            </w:r>
            <w:r>
              <w:rPr>
                <w:color w:val="231F20"/>
                <w:spacing w:val="-8"/>
                <w:w w:val="105"/>
                <w:sz w:val="16"/>
              </w:rPr>
              <w:t> </w:t>
            </w:r>
            <w:r>
              <w:rPr>
                <w:color w:val="231F20"/>
                <w:spacing w:val="-1"/>
                <w:w w:val="105"/>
                <w:sz w:val="16"/>
              </w:rPr>
              <w:t>возможен</w:t>
            </w:r>
            <w:r>
              <w:rPr>
                <w:color w:val="231F20"/>
                <w:spacing w:val="-39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отлет</w:t>
            </w:r>
            <w:r>
              <w:rPr>
                <w:color w:val="231F20"/>
                <w:spacing w:val="-10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предметов,</w:t>
            </w:r>
          </w:p>
          <w:p>
            <w:pPr>
              <w:pStyle w:val="TableParagraph"/>
              <w:spacing w:line="264" w:lineRule="auto" w:before="0"/>
              <w:ind w:left="85" w:right="86"/>
              <w:rPr>
                <w:sz w:val="16"/>
              </w:rPr>
            </w:pPr>
            <w:r>
              <w:rPr>
                <w:color w:val="231F20"/>
                <w:spacing w:val="-1"/>
                <w:w w:val="105"/>
                <w:sz w:val="16"/>
              </w:rPr>
              <w:t>в</w:t>
            </w:r>
            <w:r>
              <w:rPr>
                <w:color w:val="231F20"/>
                <w:spacing w:val="-9"/>
                <w:w w:val="105"/>
                <w:sz w:val="16"/>
              </w:rPr>
              <w:t> </w:t>
            </w:r>
            <w:r>
              <w:rPr>
                <w:color w:val="231F20"/>
                <w:spacing w:val="-1"/>
                <w:w w:val="105"/>
                <w:sz w:val="16"/>
              </w:rPr>
              <w:t>том</w:t>
            </w:r>
            <w:r>
              <w:rPr>
                <w:color w:val="231F20"/>
                <w:spacing w:val="-9"/>
                <w:w w:val="105"/>
                <w:sz w:val="16"/>
              </w:rPr>
              <w:t> </w:t>
            </w:r>
            <w:r>
              <w:rPr>
                <w:color w:val="231F20"/>
                <w:spacing w:val="-1"/>
                <w:w w:val="105"/>
                <w:sz w:val="16"/>
              </w:rPr>
              <w:t>числе</w:t>
            </w:r>
            <w:r>
              <w:rPr>
                <w:color w:val="231F20"/>
                <w:spacing w:val="-8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струж-</w:t>
            </w:r>
            <w:r>
              <w:rPr>
                <w:color w:val="231F20"/>
                <w:spacing w:val="-39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ки</w:t>
            </w:r>
            <w:r>
              <w:rPr>
                <w:color w:val="231F20"/>
                <w:spacing w:val="-4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и</w:t>
            </w:r>
            <w:r>
              <w:rPr>
                <w:color w:val="231F20"/>
                <w:spacing w:val="-4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крупнодис-</w:t>
            </w:r>
          </w:p>
          <w:p>
            <w:pPr>
              <w:pStyle w:val="TableParagraph"/>
              <w:spacing w:line="182" w:lineRule="exact" w:before="0"/>
              <w:ind w:left="85"/>
              <w:rPr>
                <w:sz w:val="16"/>
              </w:rPr>
            </w:pPr>
            <w:r>
              <w:rPr>
                <w:color w:val="231F20"/>
                <w:sz w:val="16"/>
              </w:rPr>
              <w:t>персных</w:t>
            </w:r>
            <w:r>
              <w:rPr>
                <w:color w:val="231F20"/>
                <w:spacing w:val="36"/>
                <w:sz w:val="16"/>
              </w:rPr>
              <w:t> </w:t>
            </w:r>
            <w:r>
              <w:rPr>
                <w:color w:val="231F20"/>
                <w:sz w:val="16"/>
              </w:rPr>
              <w:t>частиц</w:t>
            </w:r>
          </w:p>
        </w:tc>
        <w:tc>
          <w:tcPr>
            <w:tcW w:w="511" w:type="dxa"/>
          </w:tcPr>
          <w:p>
            <w:pPr>
              <w:pStyle w:val="TableParagraph"/>
              <w:spacing w:before="41"/>
              <w:ind w:right="160"/>
              <w:jc w:val="right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21</w:t>
            </w:r>
          </w:p>
        </w:tc>
        <w:tc>
          <w:tcPr>
            <w:tcW w:w="1702" w:type="dxa"/>
          </w:tcPr>
          <w:p>
            <w:pPr>
              <w:pStyle w:val="TableParagraph"/>
              <w:spacing w:line="264" w:lineRule="auto" w:before="41"/>
              <w:ind w:left="84" w:right="59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Опасность травми-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spacing w:val="-1"/>
                <w:w w:val="105"/>
                <w:sz w:val="16"/>
              </w:rPr>
              <w:t>рования, в результате</w:t>
            </w:r>
            <w:r>
              <w:rPr>
                <w:color w:val="231F20"/>
                <w:spacing w:val="-39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попадания инород-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ного</w:t>
            </w:r>
            <w:r>
              <w:rPr>
                <w:color w:val="231F20"/>
                <w:spacing w:val="-2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тела</w:t>
            </w:r>
            <w:r>
              <w:rPr>
                <w:color w:val="231F20"/>
                <w:spacing w:val="-1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в</w:t>
            </w:r>
            <w:r>
              <w:rPr>
                <w:color w:val="231F20"/>
                <w:spacing w:val="-3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глаза</w:t>
            </w:r>
          </w:p>
        </w:tc>
        <w:tc>
          <w:tcPr>
            <w:tcW w:w="1985" w:type="dxa"/>
          </w:tcPr>
          <w:p>
            <w:pPr>
              <w:pStyle w:val="TableParagraph"/>
              <w:spacing w:line="264" w:lineRule="auto" w:before="41"/>
              <w:ind w:left="82" w:right="87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Применение средств ин-</w:t>
            </w:r>
            <w:r>
              <w:rPr>
                <w:color w:val="231F20"/>
                <w:spacing w:val="-39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дивидуальной защиты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(защитные очки и пер-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чатки</w:t>
            </w:r>
            <w:r>
              <w:rPr>
                <w:color w:val="231F20"/>
                <w:spacing w:val="-8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защиты</w:t>
            </w:r>
            <w:r>
              <w:rPr>
                <w:color w:val="231F20"/>
                <w:spacing w:val="-8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от</w:t>
            </w:r>
            <w:r>
              <w:rPr>
                <w:color w:val="231F20"/>
                <w:spacing w:val="-8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механи-</w:t>
            </w:r>
            <w:r>
              <w:rPr>
                <w:color w:val="231F20"/>
                <w:spacing w:val="-39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ческих</w:t>
            </w:r>
            <w:r>
              <w:rPr>
                <w:color w:val="231F20"/>
                <w:spacing w:val="-1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воздействий)</w:t>
            </w:r>
          </w:p>
        </w:tc>
        <w:tc>
          <w:tcPr>
            <w:tcW w:w="511" w:type="dxa"/>
          </w:tcPr>
          <w:p>
            <w:pPr>
              <w:pStyle w:val="TableParagraph"/>
              <w:spacing w:before="30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738" w:type="dxa"/>
          </w:tcPr>
          <w:p>
            <w:pPr>
              <w:pStyle w:val="TableParagraph"/>
              <w:spacing w:before="30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</w:tcPr>
          <w:p>
            <w:pPr>
              <w:pStyle w:val="TableParagraph"/>
              <w:spacing w:before="30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341" w:type="dxa"/>
          </w:tcPr>
          <w:p>
            <w:pPr>
              <w:pStyle w:val="TableParagraph"/>
              <w:spacing w:before="30"/>
              <w:ind w:left="60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45</w:t>
            </w:r>
          </w:p>
        </w:tc>
        <w:tc>
          <w:tcPr>
            <w:tcW w:w="511" w:type="dxa"/>
            <w:shd w:val="clear" w:color="auto" w:fill="FFFF00"/>
          </w:tcPr>
          <w:p>
            <w:pPr>
              <w:pStyle w:val="TableParagraph"/>
              <w:spacing w:before="30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С</w:t>
            </w:r>
          </w:p>
        </w:tc>
      </w:tr>
      <w:tr>
        <w:trPr>
          <w:trHeight w:val="2088" w:hRule="atLeast"/>
        </w:trPr>
        <w:tc>
          <w:tcPr>
            <w:tcW w:w="340" w:type="dxa"/>
          </w:tcPr>
          <w:p>
            <w:pPr>
              <w:pStyle w:val="TableParagraph"/>
              <w:spacing w:before="33"/>
              <w:ind w:left="85"/>
              <w:rPr>
                <w:sz w:val="17"/>
              </w:rPr>
            </w:pPr>
            <w:r>
              <w:rPr>
                <w:color w:val="231F20"/>
                <w:sz w:val="17"/>
              </w:rPr>
              <w:t>9</w:t>
            </w:r>
          </w:p>
        </w:tc>
        <w:tc>
          <w:tcPr>
            <w:tcW w:w="1531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64" w:lineRule="auto" w:before="41"/>
              <w:ind w:left="85" w:right="127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Поражения элек-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трическим током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при</w:t>
            </w:r>
            <w:r>
              <w:rPr>
                <w:color w:val="231F20"/>
                <w:spacing w:val="-8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работе</w:t>
            </w:r>
            <w:r>
              <w:rPr>
                <w:color w:val="231F20"/>
                <w:spacing w:val="-6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с</w:t>
            </w:r>
            <w:r>
              <w:rPr>
                <w:color w:val="231F20"/>
                <w:spacing w:val="-6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элек-</w:t>
            </w:r>
            <w:r>
              <w:rPr>
                <w:color w:val="231F20"/>
                <w:spacing w:val="-39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троинструментом</w:t>
            </w:r>
          </w:p>
        </w:tc>
        <w:tc>
          <w:tcPr>
            <w:tcW w:w="511" w:type="dxa"/>
          </w:tcPr>
          <w:p>
            <w:pPr>
              <w:pStyle w:val="TableParagraph"/>
              <w:spacing w:before="41"/>
              <w:ind w:right="160"/>
              <w:jc w:val="right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22</w:t>
            </w:r>
          </w:p>
        </w:tc>
        <w:tc>
          <w:tcPr>
            <w:tcW w:w="1702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64" w:lineRule="auto" w:before="41"/>
              <w:ind w:left="84" w:right="68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Опасность пораже-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spacing w:val="-2"/>
                <w:w w:val="105"/>
                <w:sz w:val="16"/>
              </w:rPr>
              <w:t>ния током вследствие</w:t>
            </w:r>
            <w:r>
              <w:rPr>
                <w:color w:val="231F20"/>
                <w:spacing w:val="-39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прямого</w:t>
            </w:r>
            <w:r>
              <w:rPr>
                <w:color w:val="231F20"/>
                <w:spacing w:val="-5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контакта</w:t>
            </w:r>
          </w:p>
          <w:p>
            <w:pPr>
              <w:pStyle w:val="TableParagraph"/>
              <w:spacing w:line="264" w:lineRule="auto" w:before="0"/>
              <w:ind w:left="84" w:right="113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с токоведущими ча-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стями из-за касания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незащищенными ча-</w:t>
            </w:r>
            <w:r>
              <w:rPr>
                <w:color w:val="231F20"/>
                <w:spacing w:val="-39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стями тела деталей,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spacing w:val="-2"/>
                <w:w w:val="105"/>
                <w:sz w:val="16"/>
              </w:rPr>
              <w:t>находящихся</w:t>
            </w:r>
            <w:r>
              <w:rPr>
                <w:color w:val="231F20"/>
                <w:spacing w:val="-7"/>
                <w:w w:val="105"/>
                <w:sz w:val="16"/>
              </w:rPr>
              <w:t> </w:t>
            </w:r>
            <w:r>
              <w:rPr>
                <w:color w:val="231F20"/>
                <w:spacing w:val="-1"/>
                <w:w w:val="105"/>
                <w:sz w:val="16"/>
              </w:rPr>
              <w:t>под</w:t>
            </w:r>
            <w:r>
              <w:rPr>
                <w:color w:val="231F20"/>
                <w:spacing w:val="-7"/>
                <w:w w:val="105"/>
                <w:sz w:val="16"/>
              </w:rPr>
              <w:t> </w:t>
            </w:r>
            <w:r>
              <w:rPr>
                <w:color w:val="231F20"/>
                <w:spacing w:val="-1"/>
                <w:w w:val="105"/>
                <w:sz w:val="16"/>
              </w:rPr>
              <w:t>на-</w:t>
            </w:r>
            <w:r>
              <w:rPr>
                <w:color w:val="231F20"/>
                <w:spacing w:val="-39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пряжением</w:t>
            </w:r>
          </w:p>
        </w:tc>
        <w:tc>
          <w:tcPr>
            <w:tcW w:w="1985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41"/>
              <w:ind w:left="82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Ежедневная</w:t>
            </w:r>
            <w:r>
              <w:rPr>
                <w:color w:val="231F20"/>
                <w:spacing w:val="-5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провер-</w:t>
            </w:r>
          </w:p>
          <w:p>
            <w:pPr>
              <w:pStyle w:val="TableParagraph"/>
              <w:spacing w:line="264" w:lineRule="auto" w:before="18"/>
              <w:ind w:left="82" w:right="83"/>
              <w:rPr>
                <w:sz w:val="16"/>
              </w:rPr>
            </w:pPr>
            <w:r>
              <w:rPr>
                <w:color w:val="231F20"/>
                <w:w w:val="105"/>
                <w:sz w:val="16"/>
              </w:rPr>
              <w:t>ка перед началом рабо-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ты</w:t>
            </w:r>
            <w:r>
              <w:rPr>
                <w:color w:val="231F20"/>
                <w:spacing w:val="-8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по</w:t>
            </w:r>
            <w:r>
              <w:rPr>
                <w:color w:val="231F20"/>
                <w:spacing w:val="-8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листу</w:t>
            </w:r>
            <w:r>
              <w:rPr>
                <w:color w:val="231F20"/>
                <w:spacing w:val="-8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ежедневного</w:t>
            </w:r>
            <w:r>
              <w:rPr>
                <w:color w:val="231F20"/>
                <w:spacing w:val="-39"/>
                <w:w w:val="105"/>
                <w:sz w:val="16"/>
              </w:rPr>
              <w:t> </w:t>
            </w:r>
            <w:r>
              <w:rPr>
                <w:color w:val="231F20"/>
                <w:spacing w:val="-1"/>
                <w:w w:val="105"/>
                <w:sz w:val="16"/>
              </w:rPr>
              <w:t>ТО и ИОТ. </w:t>
            </w:r>
            <w:r>
              <w:rPr>
                <w:color w:val="231F20"/>
                <w:w w:val="105"/>
                <w:sz w:val="16"/>
              </w:rPr>
              <w:t>Обучение по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ЭБ на II гр. Периодиче-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sz w:val="16"/>
              </w:rPr>
              <w:t>ская</w:t>
            </w:r>
            <w:r>
              <w:rPr>
                <w:color w:val="231F20"/>
                <w:spacing w:val="1"/>
                <w:sz w:val="16"/>
              </w:rPr>
              <w:t> </w:t>
            </w:r>
            <w:r>
              <w:rPr>
                <w:color w:val="231F20"/>
                <w:sz w:val="16"/>
              </w:rPr>
              <w:t>проверка</w:t>
            </w:r>
            <w:r>
              <w:rPr>
                <w:color w:val="231F20"/>
                <w:spacing w:val="1"/>
                <w:sz w:val="16"/>
              </w:rPr>
              <w:t> </w:t>
            </w:r>
            <w:r>
              <w:rPr>
                <w:color w:val="231F20"/>
                <w:sz w:val="16"/>
              </w:rPr>
              <w:t>заземления</w:t>
            </w:r>
            <w:r>
              <w:rPr>
                <w:color w:val="231F20"/>
                <w:spacing w:val="1"/>
                <w:sz w:val="16"/>
              </w:rPr>
              <w:t> </w:t>
            </w:r>
            <w:r>
              <w:rPr>
                <w:color w:val="231F20"/>
                <w:sz w:val="16"/>
              </w:rPr>
              <w:t>оборудования. Изоляция</w:t>
            </w:r>
            <w:r>
              <w:rPr>
                <w:color w:val="231F20"/>
                <w:spacing w:val="1"/>
                <w:sz w:val="16"/>
              </w:rPr>
              <w:t> </w:t>
            </w:r>
            <w:r>
              <w:rPr>
                <w:color w:val="231F20"/>
                <w:sz w:val="16"/>
              </w:rPr>
              <w:t>токоведущих</w:t>
            </w:r>
            <w:r>
              <w:rPr>
                <w:color w:val="231F20"/>
                <w:spacing w:val="9"/>
                <w:sz w:val="16"/>
              </w:rPr>
              <w:t> </w:t>
            </w:r>
            <w:r>
              <w:rPr>
                <w:color w:val="231F20"/>
                <w:sz w:val="16"/>
              </w:rPr>
              <w:t>частей</w:t>
            </w:r>
            <w:r>
              <w:rPr>
                <w:color w:val="231F20"/>
                <w:spacing w:val="11"/>
                <w:sz w:val="16"/>
              </w:rPr>
              <w:t> </w:t>
            </w:r>
            <w:r>
              <w:rPr>
                <w:color w:val="231F20"/>
                <w:sz w:val="16"/>
              </w:rPr>
              <w:t>обо-</w:t>
            </w:r>
            <w:r>
              <w:rPr>
                <w:color w:val="231F20"/>
                <w:spacing w:val="1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рудования. Проявление</w:t>
            </w:r>
            <w:r>
              <w:rPr>
                <w:color w:val="231F20"/>
                <w:spacing w:val="1"/>
                <w:w w:val="105"/>
                <w:sz w:val="16"/>
              </w:rPr>
              <w:t> </w:t>
            </w:r>
            <w:r>
              <w:rPr>
                <w:color w:val="231F20"/>
                <w:w w:val="105"/>
                <w:sz w:val="16"/>
              </w:rPr>
              <w:t>личной осторожности</w:t>
            </w:r>
          </w:p>
        </w:tc>
        <w:tc>
          <w:tcPr>
            <w:tcW w:w="511" w:type="dxa"/>
          </w:tcPr>
          <w:p>
            <w:pPr>
              <w:pStyle w:val="TableParagraph"/>
              <w:spacing w:before="30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spacing w:before="30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</w:tcPr>
          <w:p>
            <w:pPr>
              <w:pStyle w:val="TableParagraph"/>
              <w:spacing w:before="30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</w:t>
            </w:r>
          </w:p>
        </w:tc>
        <w:tc>
          <w:tcPr>
            <w:tcW w:w="341" w:type="dxa"/>
          </w:tcPr>
          <w:p>
            <w:pPr>
              <w:pStyle w:val="TableParagraph"/>
              <w:spacing w:before="30"/>
              <w:ind w:left="60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60</w:t>
            </w:r>
          </w:p>
        </w:tc>
        <w:tc>
          <w:tcPr>
            <w:tcW w:w="511" w:type="dxa"/>
            <w:shd w:val="clear" w:color="auto" w:fill="FFFF00"/>
          </w:tcPr>
          <w:p>
            <w:pPr>
              <w:pStyle w:val="TableParagraph"/>
              <w:spacing w:before="30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С</w:t>
            </w:r>
          </w:p>
        </w:tc>
      </w:tr>
    </w:tbl>
    <w:p>
      <w:pPr>
        <w:spacing w:after="0"/>
        <w:jc w:val="center"/>
        <w:rPr>
          <w:sz w:val="17"/>
        </w:rPr>
        <w:sectPr>
          <w:headerReference w:type="default" r:id="rId362"/>
          <w:footerReference w:type="default" r:id="rId363"/>
          <w:pgSz w:w="11910" w:h="8400" w:orient="landscape"/>
          <w:pgMar w:header="0" w:footer="0" w:top="740" w:bottom="280" w:left="1480" w:right="1520"/>
        </w:sectPr>
      </w:pPr>
    </w:p>
    <w:p>
      <w:pPr>
        <w:pStyle w:val="BodyText"/>
        <w:spacing w:before="10"/>
        <w:rPr>
          <w:i/>
          <w:sz w:val="28"/>
        </w:rPr>
      </w:pPr>
      <w:r>
        <w:rPr/>
        <w:pict>
          <v:shape style="position:absolute;margin-left:529.593201pt;margin-top:59.944901pt;width:11.5pt;height:187.3pt;mso-position-horizontal-relative:page;mso-position-vertical-relative:page;z-index:15831552" type="#_x0000_t202" id="docshape207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Инженерные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системы</w:t>
                  </w:r>
                  <w:r>
                    <w:rPr>
                      <w:rFonts w:ascii="Arial" w:hAnsi="Arial"/>
                      <w:i/>
                      <w:color w:val="231F20"/>
                      <w:spacing w:val="-6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и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городское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хозяйство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355312pt;margin-top:59.944901pt;width:13.1pt;height:17pt;mso-position-horizontal-relative:page;mso-position-vertical-relative:page;z-index:15832064" type="#_x0000_t202" id="docshape208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346</w:t>
                  </w:r>
                </w:p>
              </w:txbxContent>
            </v:textbox>
            <w10:wrap type="none"/>
          </v:shape>
        </w:pict>
      </w:r>
    </w:p>
    <w:p>
      <w:pPr>
        <w:spacing w:before="93"/>
        <w:ind w:left="0" w:right="110" w:firstLine="0"/>
        <w:jc w:val="right"/>
        <w:rPr>
          <w:i/>
          <w:sz w:val="18"/>
        </w:rPr>
      </w:pPr>
      <w:r>
        <w:rPr/>
        <w:pict>
          <v:line style="position:absolute;mso-position-horizontal-relative:page;mso-position-vertical-relative:paragraph;z-index:-21956608" from="527.95282pt,6.803335pt" to="527.95282pt,304.441335pt" stroked="true" strokeweight=".5pt" strokecolor="#231f20">
            <v:stroke dashstyle="solid"/>
            <w10:wrap type="none"/>
          </v:line>
        </w:pict>
      </w:r>
      <w:r>
        <w:rPr>
          <w:i/>
          <w:color w:val="231F20"/>
          <w:sz w:val="18"/>
        </w:rPr>
        <w:t>Продолжение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4</w:t>
      </w:r>
    </w:p>
    <w:p>
      <w:pPr>
        <w:pStyle w:val="BodyText"/>
        <w:spacing w:before="4"/>
        <w:rPr>
          <w:i/>
          <w:sz w:val="18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"/>
        <w:gridCol w:w="1531"/>
        <w:gridCol w:w="511"/>
        <w:gridCol w:w="1702"/>
        <w:gridCol w:w="1985"/>
        <w:gridCol w:w="511"/>
        <w:gridCol w:w="738"/>
        <w:gridCol w:w="511"/>
        <w:gridCol w:w="341"/>
        <w:gridCol w:w="511"/>
      </w:tblGrid>
      <w:tr>
        <w:trPr>
          <w:trHeight w:val="275" w:hRule="atLeast"/>
        </w:trPr>
        <w:tc>
          <w:tcPr>
            <w:tcW w:w="340" w:type="dxa"/>
            <w:shd w:val="clear" w:color="auto" w:fill="BEBEBE"/>
          </w:tcPr>
          <w:p>
            <w:pPr>
              <w:pStyle w:val="TableParagraph"/>
              <w:ind w:left="10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1</w:t>
            </w:r>
          </w:p>
        </w:tc>
        <w:tc>
          <w:tcPr>
            <w:tcW w:w="1531" w:type="dxa"/>
            <w:shd w:val="clear" w:color="auto" w:fill="BEBEBE"/>
          </w:tcPr>
          <w:p>
            <w:pPr>
              <w:pStyle w:val="TableParagraph"/>
              <w:ind w:left="10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ind w:right="201"/>
              <w:jc w:val="right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1702" w:type="dxa"/>
            <w:shd w:val="clear" w:color="auto" w:fill="BEBEBE"/>
          </w:tcPr>
          <w:p>
            <w:pPr>
              <w:pStyle w:val="TableParagraph"/>
              <w:ind w:left="6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</w:t>
            </w:r>
          </w:p>
        </w:tc>
        <w:tc>
          <w:tcPr>
            <w:tcW w:w="1985" w:type="dxa"/>
            <w:shd w:val="clear" w:color="auto" w:fill="BEBEBE"/>
          </w:tcPr>
          <w:p>
            <w:pPr>
              <w:pStyle w:val="TableParagraph"/>
              <w:ind w:left="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</w:t>
            </w:r>
          </w:p>
        </w:tc>
        <w:tc>
          <w:tcPr>
            <w:tcW w:w="738" w:type="dxa"/>
            <w:shd w:val="clear" w:color="auto" w:fill="BEBEBE"/>
          </w:tcPr>
          <w:p>
            <w:pPr>
              <w:pStyle w:val="TableParagraph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7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8</w:t>
            </w:r>
          </w:p>
        </w:tc>
        <w:tc>
          <w:tcPr>
            <w:tcW w:w="341" w:type="dxa"/>
            <w:shd w:val="clear" w:color="auto" w:fill="BEBEBE"/>
          </w:tcPr>
          <w:p>
            <w:pPr>
              <w:pStyle w:val="TableParagraph"/>
              <w:ind w:left="122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9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ind w:left="140" w:right="14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10</w:t>
            </w:r>
          </w:p>
        </w:tc>
      </w:tr>
      <w:tr>
        <w:trPr>
          <w:trHeight w:val="1678" w:hRule="atLeast"/>
        </w:trPr>
        <w:tc>
          <w:tcPr>
            <w:tcW w:w="340" w:type="dxa"/>
          </w:tcPr>
          <w:p>
            <w:pPr>
              <w:pStyle w:val="TableParagraph"/>
              <w:spacing w:before="28"/>
              <w:ind w:left="60" w:right="50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</w:t>
            </w:r>
          </w:p>
        </w:tc>
        <w:tc>
          <w:tcPr>
            <w:tcW w:w="1531" w:type="dxa"/>
          </w:tcPr>
          <w:p>
            <w:pPr>
              <w:pStyle w:val="TableParagraph"/>
              <w:spacing w:line="249" w:lineRule="auto" w:before="28"/>
              <w:ind w:left="85" w:right="164"/>
              <w:rPr>
                <w:sz w:val="17"/>
              </w:rPr>
            </w:pPr>
            <w:r>
              <w:rPr>
                <w:color w:val="231F20"/>
                <w:sz w:val="17"/>
              </w:rPr>
              <w:t>Работа</w:t>
            </w:r>
            <w:r>
              <w:rPr>
                <w:color w:val="231F20"/>
                <w:spacing w:val="-9"/>
                <w:sz w:val="17"/>
              </w:rPr>
              <w:t> </w:t>
            </w:r>
            <w:r>
              <w:rPr>
                <w:color w:val="231F20"/>
                <w:sz w:val="17"/>
              </w:rPr>
              <w:t>с</w:t>
            </w:r>
            <w:r>
              <w:rPr>
                <w:color w:val="231F20"/>
                <w:spacing w:val="-8"/>
                <w:sz w:val="17"/>
              </w:rPr>
              <w:t> </w:t>
            </w:r>
            <w:r>
              <w:rPr>
                <w:color w:val="231F20"/>
                <w:sz w:val="17"/>
              </w:rPr>
              <w:t>электро-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инструментом,</w:t>
            </w:r>
          </w:p>
          <w:p>
            <w:pPr>
              <w:pStyle w:val="TableParagraph"/>
              <w:spacing w:line="249" w:lineRule="auto" w:before="1"/>
              <w:ind w:left="85" w:right="63"/>
              <w:rPr>
                <w:sz w:val="17"/>
              </w:rPr>
            </w:pPr>
            <w:r>
              <w:rPr>
                <w:color w:val="231F20"/>
                <w:sz w:val="17"/>
              </w:rPr>
              <w:t>в том числе с вра-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щающими </w:t>
            </w:r>
            <w:r>
              <w:rPr>
                <w:color w:val="231F20"/>
                <w:sz w:val="17"/>
              </w:rPr>
              <w:t>элемен-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тами</w:t>
            </w:r>
          </w:p>
        </w:tc>
        <w:tc>
          <w:tcPr>
            <w:tcW w:w="511" w:type="dxa"/>
          </w:tcPr>
          <w:p>
            <w:pPr>
              <w:pStyle w:val="TableParagraph"/>
              <w:spacing w:before="28"/>
              <w:ind w:right="159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10</w:t>
            </w:r>
          </w:p>
        </w:tc>
        <w:tc>
          <w:tcPr>
            <w:tcW w:w="1702" w:type="dxa"/>
          </w:tcPr>
          <w:p>
            <w:pPr>
              <w:pStyle w:val="TableParagraph"/>
              <w:spacing w:line="249" w:lineRule="auto" w:before="28"/>
              <w:ind w:left="84" w:right="124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 наматы-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вания волос, частей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одежды,</w:t>
            </w:r>
            <w:r>
              <w:rPr>
                <w:color w:val="231F20"/>
                <w:spacing w:val="-10"/>
                <w:sz w:val="17"/>
              </w:rPr>
              <w:t> </w:t>
            </w:r>
            <w:r>
              <w:rPr>
                <w:color w:val="231F20"/>
                <w:sz w:val="17"/>
              </w:rPr>
              <w:t>средств</w:t>
            </w:r>
            <w:r>
              <w:rPr>
                <w:color w:val="231F20"/>
                <w:spacing w:val="-10"/>
                <w:sz w:val="17"/>
              </w:rPr>
              <w:t> </w:t>
            </w:r>
            <w:r>
              <w:rPr>
                <w:color w:val="231F20"/>
                <w:sz w:val="17"/>
              </w:rPr>
              <w:t>ин-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дивидуальной за-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щиты</w:t>
            </w:r>
          </w:p>
        </w:tc>
        <w:tc>
          <w:tcPr>
            <w:tcW w:w="1985" w:type="dxa"/>
          </w:tcPr>
          <w:p>
            <w:pPr>
              <w:pStyle w:val="TableParagraph"/>
              <w:spacing w:line="249" w:lineRule="auto" w:before="28"/>
              <w:ind w:left="82" w:right="103"/>
              <w:rPr>
                <w:sz w:val="17"/>
              </w:rPr>
            </w:pPr>
            <w:r>
              <w:rPr>
                <w:color w:val="231F20"/>
                <w:sz w:val="17"/>
              </w:rPr>
              <w:t>Применение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средств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ин-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дивидуальной защиты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согласно матрице СИЗ.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Исполнение требований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ИОТ, Проявление лич-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ной осторожности при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работе с электроинстру-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ментом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инструментом.</w:t>
            </w:r>
          </w:p>
        </w:tc>
        <w:tc>
          <w:tcPr>
            <w:tcW w:w="511" w:type="dxa"/>
          </w:tcPr>
          <w:p>
            <w:pPr>
              <w:pStyle w:val="TableParagraph"/>
              <w:spacing w:before="25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spacing w:before="25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</w:tcPr>
          <w:p>
            <w:pPr>
              <w:pStyle w:val="TableParagraph"/>
              <w:spacing w:before="2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341" w:type="dxa"/>
          </w:tcPr>
          <w:p>
            <w:pPr>
              <w:pStyle w:val="TableParagraph"/>
              <w:spacing w:before="25"/>
              <w:ind w:left="79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50</w:t>
            </w:r>
          </w:p>
        </w:tc>
        <w:tc>
          <w:tcPr>
            <w:tcW w:w="511" w:type="dxa"/>
            <w:shd w:val="clear" w:color="auto" w:fill="FFFF00"/>
          </w:tcPr>
          <w:p>
            <w:pPr>
              <w:pStyle w:val="TableParagraph"/>
              <w:spacing w:before="25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С</w:t>
            </w:r>
          </w:p>
        </w:tc>
      </w:tr>
      <w:tr>
        <w:trPr>
          <w:trHeight w:val="1678" w:hRule="atLeast"/>
        </w:trPr>
        <w:tc>
          <w:tcPr>
            <w:tcW w:w="340" w:type="dxa"/>
          </w:tcPr>
          <w:p>
            <w:pPr>
              <w:pStyle w:val="TableParagraph"/>
              <w:spacing w:before="28"/>
              <w:ind w:left="55" w:right="55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11</w:t>
            </w:r>
          </w:p>
        </w:tc>
        <w:tc>
          <w:tcPr>
            <w:tcW w:w="1531" w:type="dxa"/>
          </w:tcPr>
          <w:p>
            <w:pPr>
              <w:pStyle w:val="TableParagraph"/>
              <w:spacing w:line="249" w:lineRule="auto" w:before="28"/>
              <w:ind w:left="85" w:right="173"/>
              <w:jc w:val="both"/>
              <w:rPr>
                <w:sz w:val="17"/>
              </w:rPr>
            </w:pPr>
            <w:r>
              <w:rPr>
                <w:color w:val="231F20"/>
                <w:sz w:val="17"/>
              </w:rPr>
              <w:t>Поражения элек-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трическим током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на</w:t>
            </w:r>
            <w:r>
              <w:rPr>
                <w:color w:val="231F20"/>
                <w:spacing w:val="-8"/>
                <w:sz w:val="17"/>
              </w:rPr>
              <w:t> </w:t>
            </w:r>
            <w:r>
              <w:rPr>
                <w:color w:val="231F20"/>
                <w:sz w:val="17"/>
              </w:rPr>
              <w:t>рабочем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месте</w:t>
            </w:r>
          </w:p>
        </w:tc>
        <w:tc>
          <w:tcPr>
            <w:tcW w:w="511" w:type="dxa"/>
          </w:tcPr>
          <w:p>
            <w:pPr>
              <w:pStyle w:val="TableParagraph"/>
              <w:spacing w:before="28"/>
              <w:ind w:right="159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23</w:t>
            </w:r>
          </w:p>
        </w:tc>
        <w:tc>
          <w:tcPr>
            <w:tcW w:w="1702" w:type="dxa"/>
          </w:tcPr>
          <w:p>
            <w:pPr>
              <w:pStyle w:val="TableParagraph"/>
              <w:spacing w:line="249" w:lineRule="auto" w:before="28"/>
              <w:ind w:left="84" w:right="68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Опасность поражения</w:t>
            </w:r>
            <w:r>
              <w:rPr>
                <w:color w:val="231F20"/>
                <w:spacing w:val="-38"/>
                <w:w w:val="95"/>
                <w:sz w:val="17"/>
              </w:rPr>
              <w:t> </w:t>
            </w:r>
            <w:r>
              <w:rPr>
                <w:color w:val="231F20"/>
                <w:spacing w:val="-2"/>
                <w:w w:val="95"/>
                <w:sz w:val="17"/>
              </w:rPr>
              <w:t>током вследствие </w:t>
            </w:r>
            <w:r>
              <w:rPr>
                <w:color w:val="231F20"/>
                <w:spacing w:val="-1"/>
                <w:w w:val="95"/>
                <w:sz w:val="17"/>
              </w:rPr>
              <w:t>кон-</w:t>
            </w:r>
            <w:r>
              <w:rPr>
                <w:color w:val="231F20"/>
                <w:spacing w:val="-38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такта с токоведущи-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ми частями, которые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находятся под напря-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жением из-за неис-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правного состояния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(косвенный</w:t>
            </w:r>
            <w:r>
              <w:rPr>
                <w:color w:val="231F20"/>
                <w:spacing w:val="-6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контакт)</w:t>
            </w:r>
          </w:p>
        </w:tc>
        <w:tc>
          <w:tcPr>
            <w:tcW w:w="1985" w:type="dxa"/>
          </w:tcPr>
          <w:p>
            <w:pPr>
              <w:pStyle w:val="TableParagraph"/>
              <w:spacing w:line="249" w:lineRule="auto" w:before="28"/>
              <w:ind w:left="82" w:right="135"/>
              <w:rPr>
                <w:sz w:val="17"/>
              </w:rPr>
            </w:pPr>
            <w:r>
              <w:rPr>
                <w:color w:val="231F20"/>
                <w:sz w:val="17"/>
              </w:rPr>
              <w:t>Осмотр рабочего места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перед началом работы.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Инструктаж на I гр. по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ЭБРегулярное обслужи-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вание электрооборудо-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вания группой эксплу-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атации</w:t>
            </w:r>
          </w:p>
        </w:tc>
        <w:tc>
          <w:tcPr>
            <w:tcW w:w="511" w:type="dxa"/>
          </w:tcPr>
          <w:p>
            <w:pPr>
              <w:pStyle w:val="TableParagraph"/>
              <w:spacing w:before="25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spacing w:before="25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</w:tcPr>
          <w:p>
            <w:pPr>
              <w:pStyle w:val="TableParagraph"/>
              <w:spacing w:before="2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341" w:type="dxa"/>
          </w:tcPr>
          <w:p>
            <w:pPr>
              <w:pStyle w:val="TableParagraph"/>
              <w:spacing w:before="25"/>
              <w:ind w:left="79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50</w:t>
            </w:r>
          </w:p>
        </w:tc>
        <w:tc>
          <w:tcPr>
            <w:tcW w:w="511" w:type="dxa"/>
            <w:shd w:val="clear" w:color="auto" w:fill="FFFF00"/>
          </w:tcPr>
          <w:p>
            <w:pPr>
              <w:pStyle w:val="TableParagraph"/>
              <w:spacing w:before="25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С</w:t>
            </w:r>
          </w:p>
        </w:tc>
      </w:tr>
      <w:tr>
        <w:trPr>
          <w:trHeight w:val="1880" w:hRule="atLeast"/>
        </w:trPr>
        <w:tc>
          <w:tcPr>
            <w:tcW w:w="340" w:type="dxa"/>
          </w:tcPr>
          <w:p>
            <w:pPr>
              <w:pStyle w:val="TableParagraph"/>
              <w:spacing w:before="28"/>
              <w:ind w:left="60" w:right="50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12</w:t>
            </w:r>
          </w:p>
        </w:tc>
        <w:tc>
          <w:tcPr>
            <w:tcW w:w="1531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28"/>
              <w:ind w:left="85" w:right="72"/>
              <w:rPr>
                <w:sz w:val="17"/>
              </w:rPr>
            </w:pPr>
            <w:r>
              <w:rPr>
                <w:color w:val="231F20"/>
                <w:sz w:val="17"/>
              </w:rPr>
              <w:t>Работа с химиче-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скими</w:t>
            </w:r>
            <w:r>
              <w:rPr>
                <w:color w:val="231F20"/>
                <w:spacing w:val="-8"/>
                <w:sz w:val="17"/>
              </w:rPr>
              <w:t> </w:t>
            </w:r>
            <w:r>
              <w:rPr>
                <w:color w:val="231F20"/>
                <w:sz w:val="17"/>
              </w:rPr>
              <w:t>веществами</w:t>
            </w:r>
          </w:p>
        </w:tc>
        <w:tc>
          <w:tcPr>
            <w:tcW w:w="511" w:type="dxa"/>
          </w:tcPr>
          <w:p>
            <w:pPr>
              <w:pStyle w:val="TableParagraph"/>
              <w:spacing w:before="28"/>
              <w:ind w:right="159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51</w:t>
            </w:r>
          </w:p>
        </w:tc>
        <w:tc>
          <w:tcPr>
            <w:tcW w:w="1702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28"/>
              <w:ind w:left="84" w:right="89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от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вдыха-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ния паров вредных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жидкостей, газов,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пыли,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тумана,</w:t>
            </w:r>
            <w:r>
              <w:rPr>
                <w:color w:val="231F20"/>
                <w:spacing w:val="-4"/>
                <w:sz w:val="17"/>
              </w:rPr>
              <w:t> </w:t>
            </w:r>
            <w:r>
              <w:rPr>
                <w:color w:val="231F20"/>
                <w:sz w:val="17"/>
              </w:rPr>
              <w:t>дыма</w:t>
            </w:r>
          </w:p>
        </w:tc>
        <w:tc>
          <w:tcPr>
            <w:tcW w:w="1985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28"/>
              <w:ind w:left="82" w:right="63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Применение средств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ин-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дивидуальной защиты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ор-</w:t>
            </w:r>
            <w:r>
              <w:rPr>
                <w:color w:val="231F20"/>
                <w:spacing w:val="-37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ганов дыхания (согласно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матрице СИЗ и паспор-</w:t>
            </w:r>
            <w:r>
              <w:rPr>
                <w:color w:val="231F20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тов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MSDS).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Обеспечение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достаточной</w:t>
            </w:r>
            <w:r>
              <w:rPr>
                <w:color w:val="231F20"/>
                <w:spacing w:val="4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вентиляции.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Соблюдение требований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паспортов MSDS на хи-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sz w:val="17"/>
              </w:rPr>
              <w:t>мические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вещества</w:t>
            </w:r>
          </w:p>
        </w:tc>
        <w:tc>
          <w:tcPr>
            <w:tcW w:w="511" w:type="dxa"/>
          </w:tcPr>
          <w:p>
            <w:pPr>
              <w:pStyle w:val="TableParagraph"/>
              <w:spacing w:before="25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spacing w:before="25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</w:tcPr>
          <w:p>
            <w:pPr>
              <w:pStyle w:val="TableParagraph"/>
              <w:spacing w:before="2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341" w:type="dxa"/>
          </w:tcPr>
          <w:p>
            <w:pPr>
              <w:pStyle w:val="TableParagraph"/>
              <w:spacing w:before="25"/>
              <w:ind w:left="79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30</w:t>
            </w:r>
          </w:p>
        </w:tc>
        <w:tc>
          <w:tcPr>
            <w:tcW w:w="511" w:type="dxa"/>
            <w:shd w:val="clear" w:color="auto" w:fill="92D050"/>
          </w:tcPr>
          <w:p>
            <w:pPr>
              <w:pStyle w:val="TableParagraph"/>
              <w:spacing w:before="25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</w:t>
            </w:r>
          </w:p>
        </w:tc>
      </w:tr>
    </w:tbl>
    <w:p>
      <w:pPr>
        <w:spacing w:after="0"/>
        <w:jc w:val="center"/>
        <w:rPr>
          <w:sz w:val="17"/>
        </w:rPr>
        <w:sectPr>
          <w:headerReference w:type="even" r:id="rId364"/>
          <w:footerReference w:type="even" r:id="rId365"/>
          <w:pgSz w:w="11910" w:h="8400" w:orient="landscape"/>
          <w:pgMar w:header="0" w:footer="0" w:top="740" w:bottom="280" w:left="1480" w:right="1520"/>
        </w:sectPr>
      </w:pPr>
    </w:p>
    <w:p>
      <w:pPr>
        <w:pStyle w:val="BodyText"/>
        <w:rPr>
          <w:i/>
          <w:sz w:val="20"/>
        </w:rPr>
      </w:pPr>
      <w:r>
        <w:rPr/>
        <w:pict>
          <v:line style="position:absolute;mso-position-horizontal-relative:page;mso-position-vertical-relative:page;z-index:-21955072" from="527.95282pt,60.944901pt" to="527.95282pt,358.582901pt" stroked="true" strokeweight=".5pt" strokecolor="#231f20">
            <v:stroke dashstyle="solid"/>
            <w10:wrap type="none"/>
          </v:line>
        </w:pict>
      </w:r>
      <w:r>
        <w:rPr/>
        <w:pict>
          <v:shape style="position:absolute;margin-left:529.593201pt;margin-top:206.616394pt;width:11.5pt;height:152.950pt;mso-position-horizontal-relative:page;mso-position-vertical-relative:page;z-index:15833088" type="#_x0000_t202" id="docshape209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Секция</w:t>
                  </w:r>
                  <w:r>
                    <w:rPr>
                      <w:rFonts w:ascii="Arial" w:hAnsi="Arial"/>
                      <w:i/>
                      <w:color w:val="231F20"/>
                      <w:spacing w:val="-11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техносферной</w:t>
                  </w:r>
                  <w:r>
                    <w:rPr>
                      <w:rFonts w:ascii="Arial" w:hAnsi="Arial"/>
                      <w:i/>
                      <w:color w:val="231F20"/>
                      <w:spacing w:val="-11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безопасности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355312pt;margin-top:342.582703pt;width:13.1pt;height:17pt;mso-position-horizontal-relative:page;mso-position-vertical-relative:page;z-index:15833600" type="#_x0000_t202" id="docshape210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347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8"/>
        <w:rPr>
          <w:i/>
          <w:sz w:val="20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"/>
        <w:gridCol w:w="1531"/>
        <w:gridCol w:w="511"/>
        <w:gridCol w:w="1702"/>
        <w:gridCol w:w="1985"/>
        <w:gridCol w:w="511"/>
        <w:gridCol w:w="738"/>
        <w:gridCol w:w="511"/>
        <w:gridCol w:w="341"/>
        <w:gridCol w:w="511"/>
      </w:tblGrid>
      <w:tr>
        <w:trPr>
          <w:trHeight w:val="1932" w:hRule="atLeast"/>
        </w:trPr>
        <w:tc>
          <w:tcPr>
            <w:tcW w:w="340" w:type="dxa"/>
          </w:tcPr>
          <w:p>
            <w:pPr>
              <w:pStyle w:val="TableParagraph"/>
              <w:spacing w:before="50"/>
              <w:ind w:left="60" w:right="50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13</w:t>
            </w:r>
          </w:p>
        </w:tc>
        <w:tc>
          <w:tcPr>
            <w:tcW w:w="1531" w:type="dxa"/>
          </w:tcPr>
          <w:p>
            <w:pPr>
              <w:pStyle w:val="TableParagraph"/>
              <w:spacing w:before="50"/>
              <w:ind w:left="85"/>
              <w:rPr>
                <w:sz w:val="17"/>
              </w:rPr>
            </w:pPr>
            <w:r>
              <w:rPr>
                <w:color w:val="231F20"/>
                <w:sz w:val="17"/>
              </w:rPr>
              <w:t>Смазка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деталей</w:t>
            </w:r>
          </w:p>
        </w:tc>
        <w:tc>
          <w:tcPr>
            <w:tcW w:w="511" w:type="dxa"/>
          </w:tcPr>
          <w:p>
            <w:pPr>
              <w:pStyle w:val="TableParagraph"/>
              <w:spacing w:before="50"/>
              <w:ind w:left="145" w:right="137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54</w:t>
            </w:r>
          </w:p>
        </w:tc>
        <w:tc>
          <w:tcPr>
            <w:tcW w:w="1702" w:type="dxa"/>
          </w:tcPr>
          <w:p>
            <w:pPr>
              <w:pStyle w:val="TableParagraph"/>
              <w:spacing w:line="249" w:lineRule="auto" w:before="50"/>
              <w:ind w:left="84" w:right="123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 воздей-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ствия</w:t>
            </w:r>
            <w:r>
              <w:rPr>
                <w:color w:val="231F20"/>
                <w:spacing w:val="-9"/>
                <w:sz w:val="17"/>
              </w:rPr>
              <w:t> </w:t>
            </w:r>
            <w:r>
              <w:rPr>
                <w:color w:val="231F20"/>
                <w:sz w:val="17"/>
              </w:rPr>
              <w:t>на</w:t>
            </w:r>
            <w:r>
              <w:rPr>
                <w:color w:val="231F20"/>
                <w:spacing w:val="-9"/>
                <w:sz w:val="17"/>
              </w:rPr>
              <w:t> </w:t>
            </w:r>
            <w:r>
              <w:rPr>
                <w:color w:val="231F20"/>
                <w:sz w:val="17"/>
              </w:rPr>
              <w:t>кожные</w:t>
            </w:r>
            <w:r>
              <w:rPr>
                <w:color w:val="231F20"/>
                <w:spacing w:val="-9"/>
                <w:sz w:val="17"/>
              </w:rPr>
              <w:t> </w:t>
            </w:r>
            <w:r>
              <w:rPr>
                <w:color w:val="231F20"/>
                <w:sz w:val="17"/>
              </w:rPr>
              <w:t>по-</w:t>
            </w:r>
            <w:r>
              <w:rPr>
                <w:color w:val="231F20"/>
                <w:spacing w:val="-39"/>
                <w:sz w:val="17"/>
              </w:rPr>
              <w:t> </w:t>
            </w:r>
            <w:r>
              <w:rPr>
                <w:color w:val="231F20"/>
                <w:sz w:val="17"/>
              </w:rPr>
              <w:t>кровы смазочных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масел</w:t>
            </w:r>
          </w:p>
        </w:tc>
        <w:tc>
          <w:tcPr>
            <w:tcW w:w="1985" w:type="dxa"/>
          </w:tcPr>
          <w:p>
            <w:pPr>
              <w:pStyle w:val="TableParagraph"/>
              <w:spacing w:line="249" w:lineRule="auto" w:before="50"/>
              <w:ind w:left="82" w:right="71"/>
              <w:rPr>
                <w:sz w:val="17"/>
              </w:rPr>
            </w:pPr>
            <w:r>
              <w:rPr>
                <w:color w:val="231F20"/>
                <w:sz w:val="17"/>
              </w:rPr>
              <w:t>Применение средств ин-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дивидуальной</w:t>
            </w:r>
            <w:r>
              <w:rPr>
                <w:color w:val="231F20"/>
                <w:spacing w:val="42"/>
                <w:sz w:val="17"/>
              </w:rPr>
              <w:t> </w:t>
            </w:r>
            <w:r>
              <w:rPr>
                <w:color w:val="231F20"/>
                <w:sz w:val="17"/>
              </w:rPr>
              <w:t>защиты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по матрице СИЗ.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Применение смываю-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щих и (или) обезврежи-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вающих</w:t>
            </w:r>
            <w:r>
              <w:rPr>
                <w:color w:val="231F20"/>
                <w:spacing w:val="-11"/>
                <w:sz w:val="17"/>
              </w:rPr>
              <w:t> </w:t>
            </w:r>
            <w:r>
              <w:rPr>
                <w:color w:val="231F20"/>
                <w:sz w:val="17"/>
              </w:rPr>
              <w:t>средств</w:t>
            </w:r>
            <w:r>
              <w:rPr>
                <w:color w:val="231F20"/>
                <w:spacing w:val="-10"/>
                <w:sz w:val="17"/>
              </w:rPr>
              <w:t> </w:t>
            </w:r>
            <w:r>
              <w:rPr>
                <w:color w:val="231F20"/>
                <w:sz w:val="17"/>
              </w:rPr>
              <w:t>защиты.</w:t>
            </w:r>
            <w:r>
              <w:rPr>
                <w:color w:val="231F20"/>
                <w:spacing w:val="-39"/>
                <w:sz w:val="17"/>
              </w:rPr>
              <w:t> </w:t>
            </w:r>
            <w:r>
              <w:rPr>
                <w:color w:val="231F20"/>
                <w:sz w:val="17"/>
              </w:rPr>
              <w:t>Соблюдение требований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паспортов MSDS на хи-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мические вещества</w:t>
            </w:r>
          </w:p>
        </w:tc>
        <w:tc>
          <w:tcPr>
            <w:tcW w:w="511" w:type="dxa"/>
          </w:tcPr>
          <w:p>
            <w:pPr>
              <w:pStyle w:val="TableParagraph"/>
              <w:spacing w:before="47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spacing w:before="47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</w:tcPr>
          <w:p>
            <w:pPr>
              <w:pStyle w:val="TableParagraph"/>
              <w:spacing w:before="47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341" w:type="dxa"/>
          </w:tcPr>
          <w:p>
            <w:pPr>
              <w:pStyle w:val="TableParagraph"/>
              <w:spacing w:before="47"/>
              <w:ind w:left="60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30</w:t>
            </w:r>
          </w:p>
        </w:tc>
        <w:tc>
          <w:tcPr>
            <w:tcW w:w="511" w:type="dxa"/>
            <w:shd w:val="clear" w:color="auto" w:fill="92D050"/>
          </w:tcPr>
          <w:p>
            <w:pPr>
              <w:pStyle w:val="TableParagraph"/>
              <w:spacing w:before="47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</w:t>
            </w:r>
          </w:p>
        </w:tc>
      </w:tr>
      <w:tr>
        <w:trPr>
          <w:trHeight w:val="912" w:hRule="atLeast"/>
        </w:trPr>
        <w:tc>
          <w:tcPr>
            <w:tcW w:w="340" w:type="dxa"/>
          </w:tcPr>
          <w:p>
            <w:pPr>
              <w:pStyle w:val="TableParagraph"/>
              <w:spacing w:before="50"/>
              <w:ind w:left="60" w:right="50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14</w:t>
            </w:r>
          </w:p>
        </w:tc>
        <w:tc>
          <w:tcPr>
            <w:tcW w:w="1531" w:type="dxa"/>
          </w:tcPr>
          <w:p>
            <w:pPr>
              <w:pStyle w:val="TableParagraph"/>
              <w:spacing w:line="249" w:lineRule="auto" w:before="50"/>
              <w:ind w:left="85" w:right="92"/>
              <w:jc w:val="both"/>
              <w:rPr>
                <w:sz w:val="17"/>
              </w:rPr>
            </w:pPr>
            <w:r>
              <w:rPr>
                <w:color w:val="231F20"/>
                <w:spacing w:val="-2"/>
                <w:sz w:val="17"/>
              </w:rPr>
              <w:t>Проведение </w:t>
            </w:r>
            <w:r>
              <w:rPr>
                <w:color w:val="231F20"/>
                <w:spacing w:val="-1"/>
                <w:sz w:val="17"/>
              </w:rPr>
              <w:t>работ,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связанных с обра-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зованием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пыли</w:t>
            </w:r>
          </w:p>
        </w:tc>
        <w:tc>
          <w:tcPr>
            <w:tcW w:w="511" w:type="dxa"/>
          </w:tcPr>
          <w:p>
            <w:pPr>
              <w:pStyle w:val="TableParagraph"/>
              <w:spacing w:before="50"/>
              <w:ind w:left="145" w:right="137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56</w:t>
            </w:r>
          </w:p>
        </w:tc>
        <w:tc>
          <w:tcPr>
            <w:tcW w:w="1702" w:type="dxa"/>
          </w:tcPr>
          <w:p>
            <w:pPr>
              <w:pStyle w:val="TableParagraph"/>
              <w:spacing w:line="249" w:lineRule="auto" w:before="50"/>
              <w:ind w:left="84" w:right="164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 воздей-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ствия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пыли</w:t>
            </w:r>
            <w:r>
              <w:rPr>
                <w:color w:val="231F20"/>
                <w:spacing w:val="-8"/>
                <w:sz w:val="17"/>
              </w:rPr>
              <w:t> </w:t>
            </w:r>
            <w:r>
              <w:rPr>
                <w:color w:val="231F20"/>
                <w:sz w:val="17"/>
              </w:rPr>
              <w:t>на</w:t>
            </w:r>
            <w:r>
              <w:rPr>
                <w:color w:val="231F20"/>
                <w:spacing w:val="-8"/>
                <w:sz w:val="17"/>
              </w:rPr>
              <w:t> </w:t>
            </w:r>
            <w:r>
              <w:rPr>
                <w:color w:val="231F20"/>
                <w:sz w:val="17"/>
              </w:rPr>
              <w:t>глаза</w:t>
            </w:r>
          </w:p>
        </w:tc>
        <w:tc>
          <w:tcPr>
            <w:tcW w:w="1985" w:type="dxa"/>
          </w:tcPr>
          <w:p>
            <w:pPr>
              <w:pStyle w:val="TableParagraph"/>
              <w:spacing w:line="249" w:lineRule="auto" w:before="50"/>
              <w:ind w:left="82" w:right="103"/>
              <w:rPr>
                <w:sz w:val="17"/>
              </w:rPr>
            </w:pPr>
            <w:r>
              <w:rPr>
                <w:color w:val="231F20"/>
                <w:sz w:val="17"/>
              </w:rPr>
              <w:t>Применение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средств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ин-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дивидуальной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защи-</w:t>
            </w:r>
          </w:p>
          <w:p>
            <w:pPr>
              <w:pStyle w:val="TableParagraph"/>
              <w:spacing w:line="249" w:lineRule="auto" w:before="2"/>
              <w:ind w:left="82" w:right="107"/>
              <w:rPr>
                <w:sz w:val="17"/>
              </w:rPr>
            </w:pPr>
            <w:r>
              <w:rPr>
                <w:color w:val="231F20"/>
                <w:sz w:val="17"/>
              </w:rPr>
              <w:t>ты органов зрения и ды-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хания</w:t>
            </w:r>
          </w:p>
        </w:tc>
        <w:tc>
          <w:tcPr>
            <w:tcW w:w="511" w:type="dxa"/>
          </w:tcPr>
          <w:p>
            <w:pPr>
              <w:pStyle w:val="TableParagraph"/>
              <w:spacing w:before="47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</w:t>
            </w:r>
          </w:p>
        </w:tc>
        <w:tc>
          <w:tcPr>
            <w:tcW w:w="738" w:type="dxa"/>
          </w:tcPr>
          <w:p>
            <w:pPr>
              <w:pStyle w:val="TableParagraph"/>
              <w:spacing w:before="47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</w:tcPr>
          <w:p>
            <w:pPr>
              <w:pStyle w:val="TableParagraph"/>
              <w:spacing w:before="47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341" w:type="dxa"/>
          </w:tcPr>
          <w:p>
            <w:pPr>
              <w:pStyle w:val="TableParagraph"/>
              <w:spacing w:before="47"/>
              <w:ind w:left="60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40</w:t>
            </w:r>
          </w:p>
        </w:tc>
        <w:tc>
          <w:tcPr>
            <w:tcW w:w="511" w:type="dxa"/>
            <w:shd w:val="clear" w:color="auto" w:fill="92D050"/>
          </w:tcPr>
          <w:p>
            <w:pPr>
              <w:pStyle w:val="TableParagraph"/>
              <w:spacing w:before="47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</w:t>
            </w:r>
          </w:p>
        </w:tc>
      </w:tr>
      <w:tr>
        <w:trPr>
          <w:trHeight w:val="1524" w:hRule="atLeast"/>
        </w:trPr>
        <w:tc>
          <w:tcPr>
            <w:tcW w:w="340" w:type="dxa"/>
          </w:tcPr>
          <w:p>
            <w:pPr>
              <w:pStyle w:val="TableParagraph"/>
              <w:spacing w:before="50"/>
              <w:ind w:left="60" w:right="50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15</w:t>
            </w:r>
          </w:p>
        </w:tc>
        <w:tc>
          <w:tcPr>
            <w:tcW w:w="1531" w:type="dxa"/>
          </w:tcPr>
          <w:p>
            <w:pPr>
              <w:pStyle w:val="TableParagraph"/>
              <w:spacing w:line="249" w:lineRule="auto" w:before="50"/>
              <w:ind w:left="85" w:right="406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Перемещении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деталей</w:t>
            </w:r>
          </w:p>
        </w:tc>
        <w:tc>
          <w:tcPr>
            <w:tcW w:w="511" w:type="dxa"/>
          </w:tcPr>
          <w:p>
            <w:pPr>
              <w:pStyle w:val="TableParagraph"/>
              <w:spacing w:before="50"/>
              <w:ind w:left="145" w:right="137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66</w:t>
            </w:r>
          </w:p>
        </w:tc>
        <w:tc>
          <w:tcPr>
            <w:tcW w:w="1702" w:type="dxa"/>
          </w:tcPr>
          <w:p>
            <w:pPr>
              <w:pStyle w:val="TableParagraph"/>
              <w:spacing w:line="249" w:lineRule="auto" w:before="50"/>
              <w:ind w:left="84" w:right="114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Опасность, связан-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ная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с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перемещением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груза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вручную</w:t>
            </w:r>
          </w:p>
        </w:tc>
        <w:tc>
          <w:tcPr>
            <w:tcW w:w="1985" w:type="dxa"/>
          </w:tcPr>
          <w:p>
            <w:pPr>
              <w:pStyle w:val="TableParagraph"/>
              <w:spacing w:line="249" w:lineRule="auto" w:before="50"/>
              <w:ind w:left="82" w:right="83"/>
              <w:rPr>
                <w:sz w:val="17"/>
              </w:rPr>
            </w:pPr>
            <w:r>
              <w:rPr>
                <w:color w:val="231F20"/>
                <w:sz w:val="17"/>
              </w:rPr>
              <w:t>Соблюдение требова-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ний инструкции по ох-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ране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труда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и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санитарных</w:t>
            </w:r>
            <w:r>
              <w:rPr>
                <w:color w:val="231F20"/>
                <w:spacing w:val="-39"/>
                <w:sz w:val="17"/>
              </w:rPr>
              <w:t> </w:t>
            </w:r>
            <w:r>
              <w:rPr>
                <w:color w:val="231F20"/>
                <w:sz w:val="17"/>
              </w:rPr>
              <w:t>норм при перемещении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груза вручную. При не-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обходимости применять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грузовые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тележки.</w:t>
            </w:r>
          </w:p>
        </w:tc>
        <w:tc>
          <w:tcPr>
            <w:tcW w:w="511" w:type="dxa"/>
          </w:tcPr>
          <w:p>
            <w:pPr>
              <w:pStyle w:val="TableParagraph"/>
              <w:spacing w:before="47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spacing w:before="47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</w:tcPr>
          <w:p>
            <w:pPr>
              <w:pStyle w:val="TableParagraph"/>
              <w:spacing w:before="47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341" w:type="dxa"/>
          </w:tcPr>
          <w:p>
            <w:pPr>
              <w:pStyle w:val="TableParagraph"/>
              <w:spacing w:before="47"/>
              <w:ind w:left="60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30</w:t>
            </w:r>
          </w:p>
        </w:tc>
        <w:tc>
          <w:tcPr>
            <w:tcW w:w="511" w:type="dxa"/>
            <w:shd w:val="clear" w:color="auto" w:fill="92D050"/>
          </w:tcPr>
          <w:p>
            <w:pPr>
              <w:pStyle w:val="TableParagraph"/>
              <w:spacing w:before="47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</w:t>
            </w:r>
          </w:p>
        </w:tc>
      </w:tr>
      <w:tr>
        <w:trPr>
          <w:trHeight w:val="1522" w:hRule="atLeast"/>
        </w:trPr>
        <w:tc>
          <w:tcPr>
            <w:tcW w:w="340" w:type="dxa"/>
          </w:tcPr>
          <w:p>
            <w:pPr>
              <w:pStyle w:val="TableParagraph"/>
              <w:spacing w:before="50"/>
              <w:ind w:left="60" w:right="50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16</w:t>
            </w:r>
          </w:p>
        </w:tc>
        <w:tc>
          <w:tcPr>
            <w:tcW w:w="1531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50"/>
              <w:ind w:left="85" w:right="77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Перемещение </w:t>
            </w:r>
            <w:r>
              <w:rPr>
                <w:color w:val="231F20"/>
                <w:sz w:val="17"/>
              </w:rPr>
              <w:t>гру-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зов с помощью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ГПМ, упраляемых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с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пола</w:t>
            </w:r>
          </w:p>
        </w:tc>
        <w:tc>
          <w:tcPr>
            <w:tcW w:w="511" w:type="dxa"/>
          </w:tcPr>
          <w:p>
            <w:pPr>
              <w:pStyle w:val="TableParagraph"/>
              <w:spacing w:before="50"/>
              <w:ind w:left="145" w:right="137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16</w:t>
            </w:r>
          </w:p>
        </w:tc>
        <w:tc>
          <w:tcPr>
            <w:tcW w:w="1702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50"/>
              <w:ind w:left="84" w:right="189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 падения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груза</w:t>
            </w:r>
          </w:p>
        </w:tc>
        <w:tc>
          <w:tcPr>
            <w:tcW w:w="1985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50"/>
              <w:ind w:left="82" w:right="66"/>
              <w:rPr>
                <w:sz w:val="17"/>
              </w:rPr>
            </w:pPr>
            <w:r>
              <w:rPr>
                <w:color w:val="231F20"/>
                <w:sz w:val="17"/>
              </w:rPr>
              <w:t>Соблюдение требований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безопасности при работе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с электрическими таля-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ми. Применение средств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индивидуальной защи-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ты (ботинки с защитным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подноском)</w:t>
            </w:r>
          </w:p>
        </w:tc>
        <w:tc>
          <w:tcPr>
            <w:tcW w:w="511" w:type="dxa"/>
          </w:tcPr>
          <w:p>
            <w:pPr>
              <w:pStyle w:val="TableParagraph"/>
              <w:spacing w:before="47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spacing w:before="47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</w:tcPr>
          <w:p>
            <w:pPr>
              <w:pStyle w:val="TableParagraph"/>
              <w:spacing w:before="47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</w:t>
            </w:r>
          </w:p>
        </w:tc>
        <w:tc>
          <w:tcPr>
            <w:tcW w:w="341" w:type="dxa"/>
          </w:tcPr>
          <w:p>
            <w:pPr>
              <w:pStyle w:val="TableParagraph"/>
              <w:spacing w:before="47"/>
              <w:ind w:left="60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60</w:t>
            </w:r>
          </w:p>
        </w:tc>
        <w:tc>
          <w:tcPr>
            <w:tcW w:w="511" w:type="dxa"/>
            <w:shd w:val="clear" w:color="auto" w:fill="FFFF00"/>
          </w:tcPr>
          <w:p>
            <w:pPr>
              <w:pStyle w:val="TableParagraph"/>
              <w:spacing w:before="47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С</w:t>
            </w:r>
          </w:p>
        </w:tc>
      </w:tr>
    </w:tbl>
    <w:p>
      <w:pPr>
        <w:spacing w:after="0"/>
        <w:jc w:val="center"/>
        <w:rPr>
          <w:sz w:val="17"/>
        </w:rPr>
        <w:sectPr>
          <w:headerReference w:type="default" r:id="rId366"/>
          <w:footerReference w:type="default" r:id="rId367"/>
          <w:pgSz w:w="11910" w:h="8400" w:orient="landscape"/>
          <w:pgMar w:header="0" w:footer="0" w:top="740" w:bottom="280" w:left="1480" w:right="1520"/>
        </w:sectPr>
      </w:pPr>
    </w:p>
    <w:p>
      <w:pPr>
        <w:pStyle w:val="BodyText"/>
        <w:spacing w:before="10"/>
        <w:rPr>
          <w:i/>
          <w:sz w:val="28"/>
        </w:rPr>
      </w:pPr>
      <w:r>
        <w:rPr/>
        <w:pict>
          <v:shape style="position:absolute;margin-left:529.593201pt;margin-top:59.944901pt;width:11.5pt;height:187.3pt;mso-position-horizontal-relative:page;mso-position-vertical-relative:page;z-index:15834624" type="#_x0000_t202" id="docshape211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Инженерные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системы</w:t>
                  </w:r>
                  <w:r>
                    <w:rPr>
                      <w:rFonts w:ascii="Arial" w:hAnsi="Arial"/>
                      <w:i/>
                      <w:color w:val="231F20"/>
                      <w:spacing w:val="-6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и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городское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хозяйство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355312pt;margin-top:59.944901pt;width:13.1pt;height:17pt;mso-position-horizontal-relative:page;mso-position-vertical-relative:page;z-index:15835136" type="#_x0000_t202" id="docshape212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348</w:t>
                  </w:r>
                </w:p>
              </w:txbxContent>
            </v:textbox>
            <w10:wrap type="none"/>
          </v:shape>
        </w:pict>
      </w:r>
    </w:p>
    <w:p>
      <w:pPr>
        <w:spacing w:before="93"/>
        <w:ind w:left="0" w:right="110" w:firstLine="0"/>
        <w:jc w:val="right"/>
        <w:rPr>
          <w:i/>
          <w:sz w:val="18"/>
        </w:rPr>
      </w:pPr>
      <w:r>
        <w:rPr/>
        <w:pict>
          <v:line style="position:absolute;mso-position-horizontal-relative:page;mso-position-vertical-relative:paragraph;z-index:-21953536" from="527.95282pt,6.803335pt" to="527.95282pt,304.441335pt" stroked="true" strokeweight=".5pt" strokecolor="#231f20">
            <v:stroke dashstyle="solid"/>
            <w10:wrap type="none"/>
          </v:line>
        </w:pict>
      </w:r>
      <w:r>
        <w:rPr>
          <w:i/>
          <w:color w:val="231F20"/>
          <w:sz w:val="18"/>
        </w:rPr>
        <w:t>Продолжение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4</w:t>
      </w:r>
    </w:p>
    <w:p>
      <w:pPr>
        <w:pStyle w:val="BodyText"/>
        <w:spacing w:before="4"/>
        <w:rPr>
          <w:i/>
          <w:sz w:val="18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"/>
        <w:gridCol w:w="1531"/>
        <w:gridCol w:w="511"/>
        <w:gridCol w:w="1702"/>
        <w:gridCol w:w="1985"/>
        <w:gridCol w:w="511"/>
        <w:gridCol w:w="738"/>
        <w:gridCol w:w="511"/>
        <w:gridCol w:w="341"/>
        <w:gridCol w:w="511"/>
      </w:tblGrid>
      <w:tr>
        <w:trPr>
          <w:trHeight w:val="275" w:hRule="atLeast"/>
        </w:trPr>
        <w:tc>
          <w:tcPr>
            <w:tcW w:w="340" w:type="dxa"/>
            <w:shd w:val="clear" w:color="auto" w:fill="BEBEBE"/>
          </w:tcPr>
          <w:p>
            <w:pPr>
              <w:pStyle w:val="TableParagraph"/>
              <w:ind w:left="10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1</w:t>
            </w:r>
          </w:p>
        </w:tc>
        <w:tc>
          <w:tcPr>
            <w:tcW w:w="1531" w:type="dxa"/>
            <w:shd w:val="clear" w:color="auto" w:fill="BEBEBE"/>
          </w:tcPr>
          <w:p>
            <w:pPr>
              <w:pStyle w:val="TableParagraph"/>
              <w:ind w:left="10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ind w:right="201"/>
              <w:jc w:val="right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1702" w:type="dxa"/>
            <w:shd w:val="clear" w:color="auto" w:fill="BEBEBE"/>
          </w:tcPr>
          <w:p>
            <w:pPr>
              <w:pStyle w:val="TableParagraph"/>
              <w:ind w:left="6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</w:t>
            </w:r>
          </w:p>
        </w:tc>
        <w:tc>
          <w:tcPr>
            <w:tcW w:w="1985" w:type="dxa"/>
            <w:shd w:val="clear" w:color="auto" w:fill="BEBEBE"/>
          </w:tcPr>
          <w:p>
            <w:pPr>
              <w:pStyle w:val="TableParagraph"/>
              <w:ind w:left="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</w:t>
            </w:r>
          </w:p>
        </w:tc>
        <w:tc>
          <w:tcPr>
            <w:tcW w:w="738" w:type="dxa"/>
            <w:shd w:val="clear" w:color="auto" w:fill="BEBEBE"/>
          </w:tcPr>
          <w:p>
            <w:pPr>
              <w:pStyle w:val="TableParagraph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7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8</w:t>
            </w:r>
          </w:p>
        </w:tc>
        <w:tc>
          <w:tcPr>
            <w:tcW w:w="341" w:type="dxa"/>
            <w:shd w:val="clear" w:color="auto" w:fill="BEBEBE"/>
          </w:tcPr>
          <w:p>
            <w:pPr>
              <w:pStyle w:val="TableParagraph"/>
              <w:ind w:left="122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9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ind w:left="140" w:right="14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10</w:t>
            </w:r>
          </w:p>
        </w:tc>
      </w:tr>
      <w:tr>
        <w:trPr>
          <w:trHeight w:val="2363" w:hRule="atLeast"/>
        </w:trPr>
        <w:tc>
          <w:tcPr>
            <w:tcW w:w="340" w:type="dxa"/>
            <w:tcBorders>
              <w:left w:val="single" w:sz="6" w:space="0" w:color="231F20"/>
              <w:right w:val="single" w:sz="6" w:space="0" w:color="231F20"/>
            </w:tcBorders>
          </w:tcPr>
          <w:p>
            <w:pPr>
              <w:pStyle w:val="TableParagraph"/>
              <w:spacing w:before="67"/>
              <w:ind w:left="62" w:right="52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17</w:t>
            </w:r>
          </w:p>
        </w:tc>
        <w:tc>
          <w:tcPr>
            <w:tcW w:w="1531" w:type="dxa"/>
            <w:tcBorders>
              <w:left w:val="single" w:sz="6" w:space="0" w:color="231F20"/>
            </w:tcBorders>
          </w:tcPr>
          <w:p>
            <w:pPr>
              <w:pStyle w:val="TableParagraph"/>
              <w:spacing w:line="249" w:lineRule="auto" w:before="67"/>
              <w:ind w:left="82" w:right="64"/>
              <w:rPr>
                <w:sz w:val="17"/>
              </w:rPr>
            </w:pPr>
            <w:r>
              <w:rPr>
                <w:color w:val="231F20"/>
                <w:sz w:val="17"/>
              </w:rPr>
              <w:t>Работа с пневмо-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зубилом, на шли-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фовальных и свер-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лильных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машинах</w:t>
            </w:r>
          </w:p>
        </w:tc>
        <w:tc>
          <w:tcPr>
            <w:tcW w:w="511" w:type="dxa"/>
          </w:tcPr>
          <w:p>
            <w:pPr>
              <w:pStyle w:val="TableParagraph"/>
              <w:spacing w:before="67"/>
              <w:ind w:right="159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21</w:t>
            </w:r>
          </w:p>
        </w:tc>
        <w:tc>
          <w:tcPr>
            <w:tcW w:w="1702" w:type="dxa"/>
          </w:tcPr>
          <w:p>
            <w:pPr>
              <w:pStyle w:val="TableParagraph"/>
              <w:spacing w:line="249" w:lineRule="auto" w:before="67"/>
              <w:ind w:left="84" w:right="82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Опасность травми-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рования,</w:t>
            </w:r>
            <w:r>
              <w:rPr>
                <w:color w:val="231F20"/>
                <w:spacing w:val="3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в</w:t>
            </w:r>
            <w:r>
              <w:rPr>
                <w:color w:val="231F20"/>
                <w:spacing w:val="3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том</w:t>
            </w:r>
            <w:r>
              <w:rPr>
                <w:color w:val="231F20"/>
                <w:spacing w:val="4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числе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в</w:t>
            </w:r>
            <w:r>
              <w:rPr>
                <w:color w:val="231F20"/>
                <w:spacing w:val="3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результате</w:t>
            </w:r>
            <w:r>
              <w:rPr>
                <w:color w:val="231F20"/>
                <w:spacing w:val="4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выбро-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са</w:t>
            </w:r>
            <w:r>
              <w:rPr>
                <w:color w:val="231F20"/>
                <w:spacing w:val="-8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подвижной</w:t>
            </w:r>
            <w:r>
              <w:rPr>
                <w:color w:val="231F20"/>
                <w:spacing w:val="-7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обраба-</w:t>
            </w:r>
            <w:r>
              <w:rPr>
                <w:color w:val="231F20"/>
                <w:spacing w:val="-38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тываемой детали (по-</w:t>
            </w:r>
            <w:r>
              <w:rPr>
                <w:color w:val="231F20"/>
                <w:spacing w:val="-38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падания инородного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тела в глаз), падаю-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щими или выбрасы-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spacing w:val="-1"/>
                <w:w w:val="95"/>
                <w:sz w:val="17"/>
              </w:rPr>
              <w:t>ваемыми предметами,</w:t>
            </w:r>
            <w:r>
              <w:rPr>
                <w:color w:val="231F20"/>
                <w:spacing w:val="-38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движущимися частя-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ми</w:t>
            </w:r>
            <w:r>
              <w:rPr>
                <w:color w:val="231F20"/>
                <w:spacing w:val="-10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оборудования</w:t>
            </w:r>
          </w:p>
        </w:tc>
        <w:tc>
          <w:tcPr>
            <w:tcW w:w="1985" w:type="dxa"/>
          </w:tcPr>
          <w:p>
            <w:pPr>
              <w:pStyle w:val="TableParagraph"/>
              <w:spacing w:line="249" w:lineRule="auto" w:before="67"/>
              <w:ind w:left="82" w:right="103"/>
              <w:rPr>
                <w:sz w:val="17"/>
              </w:rPr>
            </w:pPr>
            <w:r>
              <w:rPr>
                <w:color w:val="231F20"/>
                <w:sz w:val="17"/>
              </w:rPr>
              <w:t>Применение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средств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ин-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дивидуальной защиты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по матрице СИЗ.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Соблюдение требова-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ний инструкций по ох-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ране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труда</w:t>
            </w:r>
          </w:p>
        </w:tc>
        <w:tc>
          <w:tcPr>
            <w:tcW w:w="511" w:type="dxa"/>
          </w:tcPr>
          <w:p>
            <w:pPr>
              <w:pStyle w:val="TableParagraph"/>
              <w:spacing w:before="65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738" w:type="dxa"/>
          </w:tcPr>
          <w:p>
            <w:pPr>
              <w:pStyle w:val="TableParagraph"/>
              <w:spacing w:before="65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</w:tcPr>
          <w:p>
            <w:pPr>
              <w:pStyle w:val="TableParagraph"/>
              <w:spacing w:before="6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</w:t>
            </w:r>
          </w:p>
        </w:tc>
        <w:tc>
          <w:tcPr>
            <w:tcW w:w="341" w:type="dxa"/>
          </w:tcPr>
          <w:p>
            <w:pPr>
              <w:pStyle w:val="TableParagraph"/>
              <w:spacing w:before="65"/>
              <w:ind w:left="79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60</w:t>
            </w:r>
          </w:p>
        </w:tc>
        <w:tc>
          <w:tcPr>
            <w:tcW w:w="511" w:type="dxa"/>
            <w:shd w:val="clear" w:color="auto" w:fill="FFFF00"/>
          </w:tcPr>
          <w:p>
            <w:pPr>
              <w:pStyle w:val="TableParagraph"/>
              <w:spacing w:before="65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С</w:t>
            </w:r>
          </w:p>
        </w:tc>
      </w:tr>
      <w:tr>
        <w:trPr>
          <w:trHeight w:val="1955" w:hRule="atLeast"/>
        </w:trPr>
        <w:tc>
          <w:tcPr>
            <w:tcW w:w="340" w:type="dxa"/>
          </w:tcPr>
          <w:p>
            <w:pPr>
              <w:pStyle w:val="TableParagraph"/>
              <w:spacing w:before="67"/>
              <w:ind w:left="60" w:right="50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18</w:t>
            </w:r>
          </w:p>
        </w:tc>
        <w:tc>
          <w:tcPr>
            <w:tcW w:w="1531" w:type="dxa"/>
          </w:tcPr>
          <w:p>
            <w:pPr>
              <w:pStyle w:val="TableParagraph"/>
              <w:spacing w:line="249" w:lineRule="auto" w:before="67"/>
              <w:ind w:left="85" w:right="255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Выполнение </w:t>
            </w:r>
            <w:r>
              <w:rPr>
                <w:color w:val="231F20"/>
                <w:sz w:val="17"/>
              </w:rPr>
              <w:t>ре-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монтных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работ</w:t>
            </w:r>
          </w:p>
          <w:p>
            <w:pPr>
              <w:pStyle w:val="TableParagraph"/>
              <w:spacing w:line="249" w:lineRule="auto" w:before="2"/>
              <w:ind w:left="85" w:right="127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в электроустанов-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ках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до 1000 В</w:t>
            </w:r>
          </w:p>
        </w:tc>
        <w:tc>
          <w:tcPr>
            <w:tcW w:w="511" w:type="dxa"/>
          </w:tcPr>
          <w:p>
            <w:pPr>
              <w:pStyle w:val="TableParagraph"/>
              <w:spacing w:before="67"/>
              <w:ind w:right="159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22</w:t>
            </w:r>
          </w:p>
        </w:tc>
        <w:tc>
          <w:tcPr>
            <w:tcW w:w="1702" w:type="dxa"/>
          </w:tcPr>
          <w:p>
            <w:pPr>
              <w:pStyle w:val="TableParagraph"/>
              <w:spacing w:line="249" w:lineRule="auto" w:before="67"/>
              <w:ind w:left="84" w:right="91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 пораже-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ния током вслед-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ствие прямого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контакта</w:t>
            </w:r>
            <w:r>
              <w:rPr>
                <w:color w:val="231F20"/>
                <w:spacing w:val="-11"/>
                <w:sz w:val="17"/>
              </w:rPr>
              <w:t> </w:t>
            </w:r>
            <w:r>
              <w:rPr>
                <w:color w:val="231F20"/>
                <w:sz w:val="17"/>
              </w:rPr>
              <w:t>с</w:t>
            </w:r>
            <w:r>
              <w:rPr>
                <w:color w:val="231F20"/>
                <w:spacing w:val="-10"/>
                <w:sz w:val="17"/>
              </w:rPr>
              <w:t> </w:t>
            </w:r>
            <w:r>
              <w:rPr>
                <w:color w:val="231F20"/>
                <w:sz w:val="17"/>
              </w:rPr>
              <w:t>токоведу-</w:t>
            </w:r>
            <w:r>
              <w:rPr>
                <w:color w:val="231F20"/>
                <w:spacing w:val="-39"/>
                <w:sz w:val="17"/>
              </w:rPr>
              <w:t> </w:t>
            </w:r>
            <w:r>
              <w:rPr>
                <w:color w:val="231F20"/>
                <w:sz w:val="17"/>
              </w:rPr>
              <w:t>щими частями из-за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касания незащищен-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ными частями тела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деталей, находящих-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ся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под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напряжением</w:t>
            </w:r>
          </w:p>
        </w:tc>
        <w:tc>
          <w:tcPr>
            <w:tcW w:w="1985" w:type="dxa"/>
          </w:tcPr>
          <w:p>
            <w:pPr>
              <w:pStyle w:val="TableParagraph"/>
              <w:spacing w:line="249" w:lineRule="auto" w:before="67"/>
              <w:ind w:left="82" w:right="87"/>
              <w:rPr>
                <w:sz w:val="17"/>
              </w:rPr>
            </w:pPr>
            <w:r>
              <w:rPr>
                <w:color w:val="231F20"/>
                <w:sz w:val="17"/>
              </w:rPr>
              <w:t>Соответсвующая группа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по ЭБ, соблюдение ПУЭ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и инструкций по охра-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не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труда</w:t>
            </w:r>
            <w:r>
              <w:rPr>
                <w:color w:val="231F20"/>
                <w:spacing w:val="-4"/>
                <w:sz w:val="17"/>
              </w:rPr>
              <w:t> </w:t>
            </w:r>
            <w:r>
              <w:rPr>
                <w:color w:val="231F20"/>
                <w:sz w:val="17"/>
              </w:rPr>
              <w:t>и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правил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по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ЭБ,</w:t>
            </w:r>
            <w:r>
              <w:rPr>
                <w:color w:val="231F20"/>
                <w:spacing w:val="-39"/>
                <w:sz w:val="17"/>
              </w:rPr>
              <w:t> </w:t>
            </w:r>
            <w:r>
              <w:rPr>
                <w:color w:val="231F20"/>
                <w:sz w:val="17"/>
              </w:rPr>
              <w:t>проверка и испытание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средств защиты,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Использование средств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защиты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от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эл.тока</w:t>
            </w:r>
          </w:p>
        </w:tc>
        <w:tc>
          <w:tcPr>
            <w:tcW w:w="511" w:type="dxa"/>
          </w:tcPr>
          <w:p>
            <w:pPr>
              <w:pStyle w:val="TableParagraph"/>
              <w:spacing w:before="65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spacing w:before="65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</w:t>
            </w:r>
          </w:p>
        </w:tc>
        <w:tc>
          <w:tcPr>
            <w:tcW w:w="511" w:type="dxa"/>
          </w:tcPr>
          <w:p>
            <w:pPr>
              <w:pStyle w:val="TableParagraph"/>
              <w:spacing w:before="6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</w:t>
            </w:r>
          </w:p>
        </w:tc>
        <w:tc>
          <w:tcPr>
            <w:tcW w:w="341" w:type="dxa"/>
          </w:tcPr>
          <w:p>
            <w:pPr>
              <w:pStyle w:val="TableParagraph"/>
              <w:spacing w:before="65"/>
              <w:ind w:left="79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48</w:t>
            </w:r>
          </w:p>
        </w:tc>
        <w:tc>
          <w:tcPr>
            <w:tcW w:w="511" w:type="dxa"/>
            <w:shd w:val="clear" w:color="auto" w:fill="FFFF00"/>
          </w:tcPr>
          <w:p>
            <w:pPr>
              <w:pStyle w:val="TableParagraph"/>
              <w:spacing w:before="65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С</w:t>
            </w:r>
          </w:p>
        </w:tc>
      </w:tr>
      <w:tr>
        <w:trPr>
          <w:trHeight w:val="932" w:hRule="atLeast"/>
        </w:trPr>
        <w:tc>
          <w:tcPr>
            <w:tcW w:w="340" w:type="dxa"/>
          </w:tcPr>
          <w:p>
            <w:pPr>
              <w:pStyle w:val="TableParagraph"/>
              <w:spacing w:before="67"/>
              <w:ind w:left="60" w:right="50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19</w:t>
            </w:r>
          </w:p>
        </w:tc>
        <w:tc>
          <w:tcPr>
            <w:tcW w:w="1531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67"/>
              <w:ind w:left="85" w:right="89"/>
              <w:rPr>
                <w:sz w:val="17"/>
              </w:rPr>
            </w:pPr>
            <w:r>
              <w:rPr>
                <w:color w:val="231F20"/>
                <w:sz w:val="17"/>
              </w:rPr>
              <w:t>Работа с тесто-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pacing w:val="-2"/>
                <w:sz w:val="17"/>
              </w:rPr>
              <w:t>вым оборудования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свыше 1000 В</w:t>
            </w:r>
          </w:p>
        </w:tc>
        <w:tc>
          <w:tcPr>
            <w:tcW w:w="511" w:type="dxa"/>
          </w:tcPr>
          <w:p>
            <w:pPr>
              <w:pStyle w:val="TableParagraph"/>
              <w:spacing w:before="67"/>
              <w:ind w:right="159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22</w:t>
            </w:r>
          </w:p>
        </w:tc>
        <w:tc>
          <w:tcPr>
            <w:tcW w:w="1702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67"/>
              <w:ind w:left="84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 пораже-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ния</w:t>
            </w:r>
            <w:r>
              <w:rPr>
                <w:color w:val="231F20"/>
                <w:spacing w:val="5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током</w:t>
            </w:r>
            <w:r>
              <w:rPr>
                <w:color w:val="231F20"/>
                <w:spacing w:val="6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вследствие</w:t>
            </w:r>
            <w:r>
              <w:rPr>
                <w:color w:val="231F20"/>
                <w:spacing w:val="-38"/>
                <w:w w:val="95"/>
                <w:sz w:val="17"/>
              </w:rPr>
              <w:t> </w:t>
            </w:r>
            <w:r>
              <w:rPr>
                <w:color w:val="231F20"/>
                <w:sz w:val="17"/>
              </w:rPr>
              <w:t>прямого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контакта</w:t>
            </w:r>
          </w:p>
          <w:p>
            <w:pPr>
              <w:pStyle w:val="TableParagraph"/>
              <w:spacing w:before="2"/>
              <w:ind w:left="84"/>
              <w:rPr>
                <w:sz w:val="17"/>
              </w:rPr>
            </w:pPr>
            <w:r>
              <w:rPr>
                <w:color w:val="231F20"/>
                <w:spacing w:val="-2"/>
                <w:sz w:val="17"/>
              </w:rPr>
              <w:t>с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pacing w:val="-2"/>
                <w:sz w:val="17"/>
              </w:rPr>
              <w:t>токоведущими</w:t>
            </w:r>
          </w:p>
        </w:tc>
        <w:tc>
          <w:tcPr>
            <w:tcW w:w="1985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67"/>
              <w:ind w:left="82" w:right="144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Соответствующая </w:t>
            </w:r>
            <w:r>
              <w:rPr>
                <w:color w:val="231F20"/>
                <w:sz w:val="17"/>
              </w:rPr>
              <w:t>груп-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па по ЭБ, соблюдение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ПУЭ и инструкций по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охране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труда,</w:t>
            </w:r>
          </w:p>
        </w:tc>
        <w:tc>
          <w:tcPr>
            <w:tcW w:w="511" w:type="dxa"/>
          </w:tcPr>
          <w:p>
            <w:pPr>
              <w:pStyle w:val="TableParagraph"/>
              <w:spacing w:before="65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spacing w:before="65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511" w:type="dxa"/>
          </w:tcPr>
          <w:p>
            <w:pPr>
              <w:pStyle w:val="TableParagraph"/>
              <w:spacing w:before="6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</w:t>
            </w:r>
          </w:p>
        </w:tc>
        <w:tc>
          <w:tcPr>
            <w:tcW w:w="341" w:type="dxa"/>
          </w:tcPr>
          <w:p>
            <w:pPr>
              <w:pStyle w:val="TableParagraph"/>
              <w:spacing w:before="65"/>
              <w:ind w:left="79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36</w:t>
            </w:r>
          </w:p>
        </w:tc>
        <w:tc>
          <w:tcPr>
            <w:tcW w:w="511" w:type="dxa"/>
            <w:shd w:val="clear" w:color="auto" w:fill="92D050"/>
          </w:tcPr>
          <w:p>
            <w:pPr>
              <w:pStyle w:val="TableParagraph"/>
              <w:spacing w:before="65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</w:t>
            </w:r>
          </w:p>
        </w:tc>
      </w:tr>
    </w:tbl>
    <w:p>
      <w:pPr>
        <w:spacing w:after="0"/>
        <w:jc w:val="center"/>
        <w:rPr>
          <w:sz w:val="17"/>
        </w:rPr>
        <w:sectPr>
          <w:headerReference w:type="even" r:id="rId368"/>
          <w:footerReference w:type="even" r:id="rId369"/>
          <w:pgSz w:w="11910" w:h="8400" w:orient="landscape"/>
          <w:pgMar w:header="0" w:footer="0" w:top="740" w:bottom="280" w:left="1480" w:right="1520"/>
        </w:sectPr>
      </w:pPr>
    </w:p>
    <w:p>
      <w:pPr>
        <w:pStyle w:val="BodyText"/>
        <w:rPr>
          <w:i/>
          <w:sz w:val="20"/>
        </w:rPr>
      </w:pPr>
      <w:r>
        <w:rPr/>
        <w:pict>
          <v:line style="position:absolute;mso-position-horizontal-relative:page;mso-position-vertical-relative:page;z-index:-21952000" from="527.95282pt,60.944901pt" to="527.95282pt,358.582901pt" stroked="true" strokeweight=".5pt" strokecolor="#231f20">
            <v:stroke dashstyle="solid"/>
            <w10:wrap type="none"/>
          </v:line>
        </w:pict>
      </w:r>
      <w:r>
        <w:rPr/>
        <w:pict>
          <v:shape style="position:absolute;margin-left:529.593201pt;margin-top:206.616394pt;width:11.5pt;height:152.950pt;mso-position-horizontal-relative:page;mso-position-vertical-relative:page;z-index:15836160" type="#_x0000_t202" id="docshape213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Секция</w:t>
                  </w:r>
                  <w:r>
                    <w:rPr>
                      <w:rFonts w:ascii="Arial" w:hAnsi="Arial"/>
                      <w:i/>
                      <w:color w:val="231F20"/>
                      <w:spacing w:val="-11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техносферной</w:t>
                  </w:r>
                  <w:r>
                    <w:rPr>
                      <w:rFonts w:ascii="Arial" w:hAnsi="Arial"/>
                      <w:i/>
                      <w:color w:val="231F20"/>
                      <w:spacing w:val="-11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безопасности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355312pt;margin-top:342.582703pt;width:13.1pt;height:17pt;mso-position-horizontal-relative:page;mso-position-vertical-relative:page;z-index:15836672" type="#_x0000_t202" id="docshape214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349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8"/>
        <w:rPr>
          <w:i/>
          <w:sz w:val="20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"/>
        <w:gridCol w:w="1531"/>
        <w:gridCol w:w="511"/>
        <w:gridCol w:w="1702"/>
        <w:gridCol w:w="1985"/>
        <w:gridCol w:w="511"/>
        <w:gridCol w:w="738"/>
        <w:gridCol w:w="511"/>
        <w:gridCol w:w="341"/>
        <w:gridCol w:w="511"/>
      </w:tblGrid>
      <w:tr>
        <w:trPr>
          <w:trHeight w:val="1093" w:hRule="atLeast"/>
        </w:trPr>
        <w:tc>
          <w:tcPr>
            <w:tcW w:w="340" w:type="dxa"/>
          </w:tcPr>
          <w:p>
            <w:pPr>
              <w:pStyle w:val="TableParagraph"/>
              <w:spacing w:before="22"/>
              <w:ind w:left="60" w:right="50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19</w:t>
            </w:r>
          </w:p>
        </w:tc>
        <w:tc>
          <w:tcPr>
            <w:tcW w:w="1531" w:type="dxa"/>
          </w:tcPr>
          <w:p>
            <w:pPr>
              <w:pStyle w:val="TableParagraph"/>
              <w:spacing w:before="0"/>
              <w:rPr>
                <w:sz w:val="16"/>
              </w:rPr>
            </w:pPr>
          </w:p>
        </w:tc>
        <w:tc>
          <w:tcPr>
            <w:tcW w:w="511" w:type="dxa"/>
          </w:tcPr>
          <w:p>
            <w:pPr>
              <w:pStyle w:val="TableParagraph"/>
              <w:spacing w:before="22"/>
              <w:ind w:right="159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22</w:t>
            </w:r>
          </w:p>
        </w:tc>
        <w:tc>
          <w:tcPr>
            <w:tcW w:w="1702" w:type="dxa"/>
          </w:tcPr>
          <w:p>
            <w:pPr>
              <w:pStyle w:val="TableParagraph"/>
              <w:spacing w:before="22"/>
              <w:ind w:left="84" w:right="166"/>
              <w:jc w:val="both"/>
              <w:rPr>
                <w:sz w:val="17"/>
              </w:rPr>
            </w:pPr>
            <w:r>
              <w:rPr>
                <w:color w:val="231F20"/>
                <w:sz w:val="17"/>
              </w:rPr>
              <w:t>частями из-за каса-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ния незащищенны-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ми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частями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тела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де-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талей, </w:t>
            </w:r>
            <w:r>
              <w:rPr>
                <w:color w:val="231F20"/>
                <w:sz w:val="17"/>
              </w:rPr>
              <w:t>находящихся</w:t>
            </w:r>
            <w:r>
              <w:rPr>
                <w:color w:val="231F20"/>
                <w:spacing w:val="-41"/>
                <w:sz w:val="17"/>
              </w:rPr>
              <w:t> </w:t>
            </w:r>
            <w:r>
              <w:rPr>
                <w:color w:val="231F20"/>
                <w:sz w:val="17"/>
              </w:rPr>
              <w:t>под</w:t>
            </w:r>
            <w:r>
              <w:rPr>
                <w:color w:val="231F20"/>
                <w:spacing w:val="-4"/>
                <w:sz w:val="17"/>
              </w:rPr>
              <w:t> </w:t>
            </w:r>
            <w:r>
              <w:rPr>
                <w:color w:val="231F20"/>
                <w:sz w:val="17"/>
              </w:rPr>
              <w:t>напряжением</w:t>
            </w:r>
          </w:p>
        </w:tc>
        <w:tc>
          <w:tcPr>
            <w:tcW w:w="1985" w:type="dxa"/>
          </w:tcPr>
          <w:p>
            <w:pPr>
              <w:pStyle w:val="TableParagraph"/>
              <w:spacing w:before="22"/>
              <w:ind w:left="82" w:right="190"/>
              <w:rPr>
                <w:sz w:val="17"/>
              </w:rPr>
            </w:pPr>
            <w:r>
              <w:rPr>
                <w:color w:val="231F20"/>
                <w:sz w:val="17"/>
              </w:rPr>
              <w:t>Проверка и испытание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средств защиты,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Использование </w:t>
            </w:r>
            <w:r>
              <w:rPr>
                <w:color w:val="231F20"/>
                <w:sz w:val="17"/>
              </w:rPr>
              <w:t>средств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защиты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от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эл.тока</w:t>
            </w:r>
          </w:p>
        </w:tc>
        <w:tc>
          <w:tcPr>
            <w:tcW w:w="511" w:type="dxa"/>
          </w:tcPr>
          <w:p>
            <w:pPr>
              <w:pStyle w:val="TableParagraph"/>
              <w:spacing w:before="19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spacing w:before="19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511" w:type="dxa"/>
          </w:tcPr>
          <w:p>
            <w:pPr>
              <w:pStyle w:val="TableParagraph"/>
              <w:spacing w:before="19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</w:t>
            </w:r>
          </w:p>
        </w:tc>
        <w:tc>
          <w:tcPr>
            <w:tcW w:w="341" w:type="dxa"/>
          </w:tcPr>
          <w:p>
            <w:pPr>
              <w:pStyle w:val="TableParagraph"/>
              <w:spacing w:before="19"/>
              <w:ind w:left="60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36</w:t>
            </w:r>
          </w:p>
        </w:tc>
        <w:tc>
          <w:tcPr>
            <w:tcW w:w="511" w:type="dxa"/>
            <w:shd w:val="clear" w:color="auto" w:fill="92D050"/>
          </w:tcPr>
          <w:p>
            <w:pPr>
              <w:pStyle w:val="TableParagraph"/>
              <w:spacing w:before="19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</w:t>
            </w:r>
          </w:p>
        </w:tc>
      </w:tr>
      <w:tr>
        <w:trPr>
          <w:trHeight w:val="1989" w:hRule="atLeast"/>
        </w:trPr>
        <w:tc>
          <w:tcPr>
            <w:tcW w:w="340" w:type="dxa"/>
          </w:tcPr>
          <w:p>
            <w:pPr>
              <w:pStyle w:val="TableParagraph"/>
              <w:spacing w:before="22"/>
              <w:ind w:left="60" w:right="50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20</w:t>
            </w:r>
          </w:p>
        </w:tc>
        <w:tc>
          <w:tcPr>
            <w:tcW w:w="1531" w:type="dxa"/>
          </w:tcPr>
          <w:p>
            <w:pPr>
              <w:pStyle w:val="TableParagraph"/>
              <w:spacing w:before="22"/>
              <w:ind w:left="85" w:right="78"/>
              <w:rPr>
                <w:sz w:val="17"/>
              </w:rPr>
            </w:pPr>
            <w:r>
              <w:rPr>
                <w:color w:val="231F20"/>
                <w:sz w:val="17"/>
              </w:rPr>
              <w:t>Погрузочно-раз-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грузочные работ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вручную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и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с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помо-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щью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тележек</w:t>
            </w:r>
          </w:p>
        </w:tc>
        <w:tc>
          <w:tcPr>
            <w:tcW w:w="511" w:type="dxa"/>
          </w:tcPr>
          <w:p>
            <w:pPr>
              <w:pStyle w:val="TableParagraph"/>
              <w:spacing w:before="22"/>
              <w:ind w:right="159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16</w:t>
            </w:r>
          </w:p>
        </w:tc>
        <w:tc>
          <w:tcPr>
            <w:tcW w:w="1702" w:type="dxa"/>
          </w:tcPr>
          <w:p>
            <w:pPr>
              <w:pStyle w:val="TableParagraph"/>
              <w:spacing w:before="22"/>
              <w:ind w:left="84" w:right="189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 падения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груза</w:t>
            </w:r>
          </w:p>
        </w:tc>
        <w:tc>
          <w:tcPr>
            <w:tcW w:w="1985" w:type="dxa"/>
          </w:tcPr>
          <w:p>
            <w:pPr>
              <w:pStyle w:val="TableParagraph"/>
              <w:spacing w:before="22"/>
              <w:ind w:left="82" w:right="100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Соблюдение требований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инструкций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по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охра-</w:t>
            </w:r>
          </w:p>
          <w:p>
            <w:pPr>
              <w:pStyle w:val="TableParagraph"/>
              <w:spacing w:line="237" w:lineRule="auto" w:before="0"/>
              <w:ind w:left="82" w:right="63"/>
              <w:rPr>
                <w:sz w:val="17"/>
              </w:rPr>
            </w:pPr>
            <w:r>
              <w:rPr>
                <w:color w:val="231F20"/>
                <w:sz w:val="17"/>
              </w:rPr>
              <w:t>не труда, использование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СИЗ,Соблюдение мак-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симальной грузоподъ-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ёмности стеллажей,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те-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лежек и тары;Осмотр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тары;складирование </w:t>
            </w:r>
            <w:r>
              <w:rPr>
                <w:color w:val="231F20"/>
                <w:sz w:val="17"/>
              </w:rPr>
              <w:t>гру-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за только в установлен-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ных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местах, 5S</w:t>
            </w:r>
          </w:p>
        </w:tc>
        <w:tc>
          <w:tcPr>
            <w:tcW w:w="511" w:type="dxa"/>
          </w:tcPr>
          <w:p>
            <w:pPr>
              <w:pStyle w:val="TableParagraph"/>
              <w:spacing w:before="19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738" w:type="dxa"/>
          </w:tcPr>
          <w:p>
            <w:pPr>
              <w:pStyle w:val="TableParagraph"/>
              <w:spacing w:before="19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511" w:type="dxa"/>
          </w:tcPr>
          <w:p>
            <w:pPr>
              <w:pStyle w:val="TableParagraph"/>
              <w:spacing w:before="19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341" w:type="dxa"/>
          </w:tcPr>
          <w:p>
            <w:pPr>
              <w:pStyle w:val="TableParagraph"/>
              <w:spacing w:before="19"/>
              <w:ind w:left="60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45</w:t>
            </w:r>
          </w:p>
        </w:tc>
        <w:tc>
          <w:tcPr>
            <w:tcW w:w="511" w:type="dxa"/>
            <w:shd w:val="clear" w:color="auto" w:fill="FFFF00"/>
          </w:tcPr>
          <w:p>
            <w:pPr>
              <w:pStyle w:val="TableParagraph"/>
              <w:spacing w:before="19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С</w:t>
            </w:r>
          </w:p>
        </w:tc>
      </w:tr>
      <w:tr>
        <w:trPr>
          <w:trHeight w:val="1407" w:hRule="atLeast"/>
        </w:trPr>
        <w:tc>
          <w:tcPr>
            <w:tcW w:w="340" w:type="dxa"/>
          </w:tcPr>
          <w:p>
            <w:pPr>
              <w:pStyle w:val="TableParagraph"/>
              <w:spacing w:before="22"/>
              <w:ind w:left="60" w:right="50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21</w:t>
            </w:r>
          </w:p>
        </w:tc>
        <w:tc>
          <w:tcPr>
            <w:tcW w:w="1531" w:type="dxa"/>
          </w:tcPr>
          <w:p>
            <w:pPr>
              <w:pStyle w:val="TableParagraph"/>
              <w:spacing w:before="22"/>
              <w:ind w:left="85" w:right="110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Проведение </w:t>
            </w:r>
            <w:r>
              <w:rPr>
                <w:color w:val="231F20"/>
                <w:sz w:val="17"/>
              </w:rPr>
              <w:t>работ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на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высоте</w:t>
            </w:r>
          </w:p>
        </w:tc>
        <w:tc>
          <w:tcPr>
            <w:tcW w:w="511" w:type="dxa"/>
          </w:tcPr>
          <w:p>
            <w:pPr>
              <w:pStyle w:val="TableParagraph"/>
              <w:spacing w:before="22"/>
              <w:ind w:right="201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2</w:t>
            </w:r>
          </w:p>
        </w:tc>
        <w:tc>
          <w:tcPr>
            <w:tcW w:w="1702" w:type="dxa"/>
          </w:tcPr>
          <w:p>
            <w:pPr>
              <w:pStyle w:val="TableParagraph"/>
              <w:spacing w:before="22"/>
              <w:ind w:left="84" w:right="126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</w:t>
            </w:r>
            <w:r>
              <w:rPr>
                <w:color w:val="231F20"/>
                <w:spacing w:val="7"/>
                <w:sz w:val="17"/>
              </w:rPr>
              <w:t> </w:t>
            </w:r>
            <w:r>
              <w:rPr>
                <w:color w:val="231F20"/>
                <w:sz w:val="17"/>
              </w:rPr>
              <w:t>падения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высоты,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в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том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чис-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ле из-за отсутствия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ограждения</w:t>
            </w:r>
          </w:p>
        </w:tc>
        <w:tc>
          <w:tcPr>
            <w:tcW w:w="1985" w:type="dxa"/>
          </w:tcPr>
          <w:p>
            <w:pPr>
              <w:pStyle w:val="TableParagraph"/>
              <w:spacing w:before="19"/>
              <w:ind w:left="82" w:right="97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Соблюдение требований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инструкций по охране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труда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при</w:t>
            </w:r>
            <w:r>
              <w:rPr>
                <w:color w:val="231F20"/>
                <w:spacing w:val="-8"/>
                <w:sz w:val="17"/>
              </w:rPr>
              <w:t> </w:t>
            </w:r>
            <w:r>
              <w:rPr>
                <w:color w:val="231F20"/>
                <w:sz w:val="17"/>
              </w:rPr>
              <w:t>ведении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работ</w:t>
            </w:r>
            <w:r>
              <w:rPr>
                <w:color w:val="231F20"/>
                <w:spacing w:val="-39"/>
                <w:sz w:val="17"/>
              </w:rPr>
              <w:t> </w:t>
            </w:r>
            <w:r>
              <w:rPr>
                <w:color w:val="231F20"/>
                <w:sz w:val="17"/>
              </w:rPr>
              <w:t>на высоте. Применение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СИЗ защиты от высоты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Наличие удостоверений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на</w:t>
            </w:r>
            <w:r>
              <w:rPr>
                <w:color w:val="231F20"/>
                <w:spacing w:val="-3"/>
                <w:sz w:val="17"/>
              </w:rPr>
              <w:t> </w:t>
            </w:r>
            <w:r>
              <w:rPr>
                <w:color w:val="231F20"/>
                <w:sz w:val="17"/>
              </w:rPr>
              <w:t>работы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на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высоте</w:t>
            </w:r>
          </w:p>
        </w:tc>
        <w:tc>
          <w:tcPr>
            <w:tcW w:w="511" w:type="dxa"/>
          </w:tcPr>
          <w:p>
            <w:pPr>
              <w:pStyle w:val="TableParagraph"/>
              <w:spacing w:before="19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738" w:type="dxa"/>
          </w:tcPr>
          <w:p>
            <w:pPr>
              <w:pStyle w:val="TableParagraph"/>
              <w:spacing w:before="19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</w:t>
            </w:r>
          </w:p>
        </w:tc>
        <w:tc>
          <w:tcPr>
            <w:tcW w:w="511" w:type="dxa"/>
          </w:tcPr>
          <w:p>
            <w:pPr>
              <w:pStyle w:val="TableParagraph"/>
              <w:spacing w:before="19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341" w:type="dxa"/>
          </w:tcPr>
          <w:p>
            <w:pPr>
              <w:pStyle w:val="TableParagraph"/>
              <w:spacing w:before="19"/>
              <w:ind w:left="60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60</w:t>
            </w:r>
          </w:p>
        </w:tc>
        <w:tc>
          <w:tcPr>
            <w:tcW w:w="511" w:type="dxa"/>
            <w:shd w:val="clear" w:color="auto" w:fill="FFFF00"/>
          </w:tcPr>
          <w:p>
            <w:pPr>
              <w:pStyle w:val="TableParagraph"/>
              <w:spacing w:before="19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С</w:t>
            </w:r>
          </w:p>
        </w:tc>
      </w:tr>
      <w:tr>
        <w:trPr>
          <w:trHeight w:val="1405" w:hRule="atLeast"/>
        </w:trPr>
        <w:tc>
          <w:tcPr>
            <w:tcW w:w="340" w:type="dxa"/>
          </w:tcPr>
          <w:p>
            <w:pPr>
              <w:pStyle w:val="TableParagraph"/>
              <w:spacing w:before="22"/>
              <w:ind w:left="60" w:right="50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22</w:t>
            </w:r>
          </w:p>
        </w:tc>
        <w:tc>
          <w:tcPr>
            <w:tcW w:w="1531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22"/>
              <w:ind w:left="85" w:right="110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Проведение </w:t>
            </w:r>
            <w:r>
              <w:rPr>
                <w:color w:val="231F20"/>
                <w:sz w:val="17"/>
              </w:rPr>
              <w:t>работ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по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резке металла</w:t>
            </w:r>
          </w:p>
        </w:tc>
        <w:tc>
          <w:tcPr>
            <w:tcW w:w="511" w:type="dxa"/>
          </w:tcPr>
          <w:p>
            <w:pPr>
              <w:pStyle w:val="TableParagraph"/>
              <w:spacing w:before="22"/>
              <w:ind w:right="159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120</w:t>
            </w:r>
          </w:p>
        </w:tc>
        <w:tc>
          <w:tcPr>
            <w:tcW w:w="1702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22"/>
              <w:ind w:left="84" w:right="486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воспламенения</w:t>
            </w:r>
          </w:p>
        </w:tc>
        <w:tc>
          <w:tcPr>
            <w:tcW w:w="1985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22"/>
              <w:ind w:left="82" w:right="86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Солблюдение требований</w:t>
            </w:r>
            <w:r>
              <w:rPr>
                <w:color w:val="231F20"/>
                <w:spacing w:val="-38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по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пожарной</w:t>
            </w:r>
            <w:r>
              <w:rPr>
                <w:color w:val="231F20"/>
                <w:spacing w:val="2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безопасно-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сти. Работа только в усат-</w:t>
            </w:r>
            <w:r>
              <w:rPr>
                <w:color w:val="231F20"/>
                <w:spacing w:val="-38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новленных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местах</w:t>
            </w:r>
            <w:r>
              <w:rPr>
                <w:color w:val="231F20"/>
                <w:spacing w:val="2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или</w:t>
            </w:r>
          </w:p>
          <w:p>
            <w:pPr>
              <w:pStyle w:val="TableParagraph"/>
              <w:spacing w:line="237" w:lineRule="auto" w:before="0"/>
              <w:ind w:left="82" w:right="63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по наряду-допуску, со-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spacing w:val="-1"/>
                <w:w w:val="95"/>
                <w:sz w:val="17"/>
              </w:rPr>
              <w:t>блюдение </w:t>
            </w:r>
            <w:r>
              <w:rPr>
                <w:color w:val="231F20"/>
                <w:w w:val="95"/>
                <w:sz w:val="17"/>
              </w:rPr>
              <w:t>ИОТ, защитные</w:t>
            </w:r>
            <w:r>
              <w:rPr>
                <w:color w:val="231F20"/>
                <w:spacing w:val="-39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очки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или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щиток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лицевой</w:t>
            </w:r>
          </w:p>
        </w:tc>
        <w:tc>
          <w:tcPr>
            <w:tcW w:w="511" w:type="dxa"/>
          </w:tcPr>
          <w:p>
            <w:pPr>
              <w:pStyle w:val="TableParagraph"/>
              <w:spacing w:before="19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spacing w:before="19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</w:t>
            </w:r>
          </w:p>
        </w:tc>
        <w:tc>
          <w:tcPr>
            <w:tcW w:w="511" w:type="dxa"/>
          </w:tcPr>
          <w:p>
            <w:pPr>
              <w:pStyle w:val="TableParagraph"/>
              <w:spacing w:before="19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</w:t>
            </w:r>
          </w:p>
        </w:tc>
        <w:tc>
          <w:tcPr>
            <w:tcW w:w="341" w:type="dxa"/>
          </w:tcPr>
          <w:p>
            <w:pPr>
              <w:pStyle w:val="TableParagraph"/>
              <w:spacing w:before="19"/>
              <w:ind w:left="60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48</w:t>
            </w:r>
          </w:p>
        </w:tc>
        <w:tc>
          <w:tcPr>
            <w:tcW w:w="511" w:type="dxa"/>
            <w:shd w:val="clear" w:color="auto" w:fill="FFFF00"/>
          </w:tcPr>
          <w:p>
            <w:pPr>
              <w:pStyle w:val="TableParagraph"/>
              <w:spacing w:before="19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С</w:t>
            </w:r>
          </w:p>
        </w:tc>
      </w:tr>
    </w:tbl>
    <w:p>
      <w:pPr>
        <w:spacing w:after="0"/>
        <w:jc w:val="center"/>
        <w:rPr>
          <w:sz w:val="17"/>
        </w:rPr>
        <w:sectPr>
          <w:headerReference w:type="default" r:id="rId370"/>
          <w:footerReference w:type="default" r:id="rId371"/>
          <w:pgSz w:w="11910" w:h="8400" w:orient="landscape"/>
          <w:pgMar w:header="0" w:footer="0" w:top="740" w:bottom="280" w:left="1480" w:right="1520"/>
        </w:sectPr>
      </w:pPr>
    </w:p>
    <w:p>
      <w:pPr>
        <w:pStyle w:val="BodyText"/>
        <w:spacing w:before="10"/>
        <w:rPr>
          <w:i/>
          <w:sz w:val="28"/>
        </w:rPr>
      </w:pPr>
      <w:r>
        <w:rPr/>
        <w:pict>
          <v:shape style="position:absolute;margin-left:529.593201pt;margin-top:59.944901pt;width:11.5pt;height:187.3pt;mso-position-horizontal-relative:page;mso-position-vertical-relative:page;z-index:15837696" type="#_x0000_t202" id="docshape215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Инженерные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системы</w:t>
                  </w:r>
                  <w:r>
                    <w:rPr>
                      <w:rFonts w:ascii="Arial" w:hAnsi="Arial"/>
                      <w:i/>
                      <w:color w:val="231F20"/>
                      <w:spacing w:val="-6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и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городское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хозяйство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355312pt;margin-top:59.944901pt;width:13.1pt;height:17pt;mso-position-horizontal-relative:page;mso-position-vertical-relative:page;z-index:15838208" type="#_x0000_t202" id="docshape216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350</w:t>
                  </w:r>
                </w:p>
              </w:txbxContent>
            </v:textbox>
            <w10:wrap type="none"/>
          </v:shape>
        </w:pict>
      </w:r>
    </w:p>
    <w:p>
      <w:pPr>
        <w:spacing w:before="93"/>
        <w:ind w:left="0" w:right="110" w:firstLine="0"/>
        <w:jc w:val="right"/>
        <w:rPr>
          <w:i/>
          <w:sz w:val="18"/>
        </w:rPr>
      </w:pPr>
      <w:r>
        <w:rPr/>
        <w:pict>
          <v:line style="position:absolute;mso-position-horizontal-relative:page;mso-position-vertical-relative:paragraph;z-index:-21950464" from="527.95282pt,6.803335pt" to="527.95282pt,304.441335pt" stroked="true" strokeweight=".5pt" strokecolor="#231f20">
            <v:stroke dashstyle="solid"/>
            <w10:wrap type="none"/>
          </v:line>
        </w:pict>
      </w: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4</w:t>
      </w:r>
    </w:p>
    <w:p>
      <w:pPr>
        <w:pStyle w:val="BodyText"/>
        <w:spacing w:before="4"/>
        <w:rPr>
          <w:i/>
          <w:sz w:val="18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"/>
        <w:gridCol w:w="1531"/>
        <w:gridCol w:w="511"/>
        <w:gridCol w:w="1702"/>
        <w:gridCol w:w="1985"/>
        <w:gridCol w:w="511"/>
        <w:gridCol w:w="738"/>
        <w:gridCol w:w="511"/>
        <w:gridCol w:w="341"/>
        <w:gridCol w:w="511"/>
      </w:tblGrid>
      <w:tr>
        <w:trPr>
          <w:trHeight w:val="275" w:hRule="atLeast"/>
        </w:trPr>
        <w:tc>
          <w:tcPr>
            <w:tcW w:w="340" w:type="dxa"/>
            <w:shd w:val="clear" w:color="auto" w:fill="BEBEBE"/>
          </w:tcPr>
          <w:p>
            <w:pPr>
              <w:pStyle w:val="TableParagraph"/>
              <w:ind w:left="10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1</w:t>
            </w:r>
          </w:p>
        </w:tc>
        <w:tc>
          <w:tcPr>
            <w:tcW w:w="1531" w:type="dxa"/>
            <w:shd w:val="clear" w:color="auto" w:fill="BEBEBE"/>
          </w:tcPr>
          <w:p>
            <w:pPr>
              <w:pStyle w:val="TableParagraph"/>
              <w:ind w:left="10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ind w:right="201"/>
              <w:jc w:val="right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1702" w:type="dxa"/>
            <w:shd w:val="clear" w:color="auto" w:fill="BEBEBE"/>
          </w:tcPr>
          <w:p>
            <w:pPr>
              <w:pStyle w:val="TableParagraph"/>
              <w:ind w:left="6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</w:t>
            </w:r>
          </w:p>
        </w:tc>
        <w:tc>
          <w:tcPr>
            <w:tcW w:w="1985" w:type="dxa"/>
            <w:shd w:val="clear" w:color="auto" w:fill="BEBEBE"/>
          </w:tcPr>
          <w:p>
            <w:pPr>
              <w:pStyle w:val="TableParagraph"/>
              <w:ind w:left="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</w:t>
            </w:r>
          </w:p>
        </w:tc>
        <w:tc>
          <w:tcPr>
            <w:tcW w:w="738" w:type="dxa"/>
            <w:shd w:val="clear" w:color="auto" w:fill="BEBEBE"/>
          </w:tcPr>
          <w:p>
            <w:pPr>
              <w:pStyle w:val="TableParagraph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7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8</w:t>
            </w:r>
          </w:p>
        </w:tc>
        <w:tc>
          <w:tcPr>
            <w:tcW w:w="341" w:type="dxa"/>
            <w:shd w:val="clear" w:color="auto" w:fill="BEBEBE"/>
          </w:tcPr>
          <w:p>
            <w:pPr>
              <w:pStyle w:val="TableParagraph"/>
              <w:ind w:left="122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9</w:t>
            </w:r>
          </w:p>
        </w:tc>
        <w:tc>
          <w:tcPr>
            <w:tcW w:w="511" w:type="dxa"/>
            <w:shd w:val="clear" w:color="auto" w:fill="BEBEBE"/>
          </w:tcPr>
          <w:p>
            <w:pPr>
              <w:pStyle w:val="TableParagraph"/>
              <w:ind w:left="140" w:right="14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10</w:t>
            </w:r>
          </w:p>
        </w:tc>
      </w:tr>
      <w:tr>
        <w:trPr>
          <w:trHeight w:val="2257" w:hRule="atLeast"/>
        </w:trPr>
        <w:tc>
          <w:tcPr>
            <w:tcW w:w="340" w:type="dxa"/>
          </w:tcPr>
          <w:p>
            <w:pPr>
              <w:pStyle w:val="TableParagraph"/>
              <w:spacing w:before="39"/>
              <w:ind w:left="60" w:right="50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23</w:t>
            </w:r>
          </w:p>
        </w:tc>
        <w:tc>
          <w:tcPr>
            <w:tcW w:w="1531" w:type="dxa"/>
          </w:tcPr>
          <w:p>
            <w:pPr>
              <w:pStyle w:val="TableParagraph"/>
              <w:spacing w:line="271" w:lineRule="auto" w:before="39"/>
              <w:ind w:left="85" w:right="110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Проведение </w:t>
            </w:r>
            <w:r>
              <w:rPr>
                <w:color w:val="231F20"/>
                <w:sz w:val="17"/>
              </w:rPr>
              <w:t>работ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по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резке металла</w:t>
            </w:r>
          </w:p>
        </w:tc>
        <w:tc>
          <w:tcPr>
            <w:tcW w:w="511" w:type="dxa"/>
          </w:tcPr>
          <w:p>
            <w:pPr>
              <w:pStyle w:val="TableParagraph"/>
              <w:spacing w:before="39"/>
              <w:ind w:right="159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21</w:t>
            </w:r>
          </w:p>
        </w:tc>
        <w:tc>
          <w:tcPr>
            <w:tcW w:w="1702" w:type="dxa"/>
          </w:tcPr>
          <w:p>
            <w:pPr>
              <w:pStyle w:val="TableParagraph"/>
              <w:spacing w:line="220" w:lineRule="atLeast" w:before="14"/>
              <w:ind w:left="84" w:right="78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 травми-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рования, в том чис-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ле в результате вы-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броса подвижной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обрабатываемой де-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тали, падающими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или выбрасываемы-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ми предметами, дви-</w:t>
            </w:r>
            <w:r>
              <w:rPr>
                <w:color w:val="231F20"/>
                <w:spacing w:val="-41"/>
                <w:sz w:val="17"/>
              </w:rPr>
              <w:t> </w:t>
            </w:r>
            <w:r>
              <w:rPr>
                <w:color w:val="231F20"/>
                <w:sz w:val="17"/>
              </w:rPr>
              <w:t>жущимися частями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оборудования</w:t>
            </w:r>
          </w:p>
        </w:tc>
        <w:tc>
          <w:tcPr>
            <w:tcW w:w="1985" w:type="dxa"/>
          </w:tcPr>
          <w:p>
            <w:pPr>
              <w:pStyle w:val="TableParagraph"/>
              <w:spacing w:line="271" w:lineRule="auto" w:before="39"/>
              <w:ind w:left="82" w:right="155"/>
              <w:rPr>
                <w:sz w:val="17"/>
              </w:rPr>
            </w:pPr>
            <w:r>
              <w:rPr>
                <w:color w:val="231F20"/>
                <w:sz w:val="17"/>
              </w:rPr>
              <w:t>Соблюдение ИОТ,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защитные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очки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или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щи-</w:t>
            </w:r>
            <w:r>
              <w:rPr>
                <w:color w:val="231F20"/>
                <w:spacing w:val="-39"/>
                <w:sz w:val="17"/>
              </w:rPr>
              <w:t> </w:t>
            </w:r>
            <w:r>
              <w:rPr>
                <w:color w:val="231F20"/>
                <w:sz w:val="17"/>
              </w:rPr>
              <w:t>ток лицевой, перчатки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от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мех.повреждений.</w:t>
            </w:r>
          </w:p>
          <w:p>
            <w:pPr>
              <w:pStyle w:val="TableParagraph"/>
              <w:spacing w:line="192" w:lineRule="exact" w:before="0"/>
              <w:ind w:left="82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Использование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кожуха</w:t>
            </w:r>
          </w:p>
        </w:tc>
        <w:tc>
          <w:tcPr>
            <w:tcW w:w="511" w:type="dxa"/>
          </w:tcPr>
          <w:p>
            <w:pPr>
              <w:pStyle w:val="TableParagraph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</w:t>
            </w:r>
          </w:p>
        </w:tc>
        <w:tc>
          <w:tcPr>
            <w:tcW w:w="511" w:type="dxa"/>
          </w:tcPr>
          <w:p>
            <w:pPr>
              <w:pStyle w:val="TableParagraph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341" w:type="dxa"/>
          </w:tcPr>
          <w:p>
            <w:pPr>
              <w:pStyle w:val="TableParagraph"/>
              <w:ind w:left="79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40</w:t>
            </w:r>
          </w:p>
        </w:tc>
        <w:tc>
          <w:tcPr>
            <w:tcW w:w="511" w:type="dxa"/>
            <w:shd w:val="clear" w:color="auto" w:fill="92D050"/>
          </w:tcPr>
          <w:p>
            <w:pPr>
              <w:pStyle w:val="TableParagraph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</w:t>
            </w:r>
          </w:p>
        </w:tc>
      </w:tr>
      <w:tr>
        <w:trPr>
          <w:trHeight w:val="2257" w:hRule="atLeast"/>
        </w:trPr>
        <w:tc>
          <w:tcPr>
            <w:tcW w:w="340" w:type="dxa"/>
          </w:tcPr>
          <w:p>
            <w:pPr>
              <w:pStyle w:val="TableParagraph"/>
              <w:spacing w:before="39"/>
              <w:ind w:left="60" w:right="50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24</w:t>
            </w:r>
          </w:p>
        </w:tc>
        <w:tc>
          <w:tcPr>
            <w:tcW w:w="1531" w:type="dxa"/>
          </w:tcPr>
          <w:p>
            <w:pPr>
              <w:pStyle w:val="TableParagraph"/>
              <w:spacing w:line="271" w:lineRule="auto" w:before="39"/>
              <w:ind w:left="85" w:right="107"/>
              <w:rPr>
                <w:sz w:val="17"/>
              </w:rPr>
            </w:pPr>
            <w:r>
              <w:rPr>
                <w:color w:val="231F20"/>
                <w:sz w:val="17"/>
              </w:rPr>
              <w:t>Техническое об-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служивание </w:t>
            </w:r>
            <w:r>
              <w:rPr>
                <w:color w:val="231F20"/>
                <w:sz w:val="17"/>
              </w:rPr>
              <w:t>моеч-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ных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машин</w:t>
            </w:r>
          </w:p>
        </w:tc>
        <w:tc>
          <w:tcPr>
            <w:tcW w:w="511" w:type="dxa"/>
          </w:tcPr>
          <w:p>
            <w:pPr>
              <w:pStyle w:val="TableParagraph"/>
              <w:spacing w:before="39"/>
              <w:ind w:right="159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55</w:t>
            </w:r>
          </w:p>
        </w:tc>
        <w:tc>
          <w:tcPr>
            <w:tcW w:w="1702" w:type="dxa"/>
          </w:tcPr>
          <w:p>
            <w:pPr>
              <w:pStyle w:val="TableParagraph"/>
              <w:spacing w:line="271" w:lineRule="auto" w:before="39"/>
              <w:ind w:left="84" w:right="123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 воздей-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ствия</w:t>
            </w:r>
            <w:r>
              <w:rPr>
                <w:color w:val="231F20"/>
                <w:spacing w:val="-9"/>
                <w:sz w:val="17"/>
              </w:rPr>
              <w:t> </w:t>
            </w:r>
            <w:r>
              <w:rPr>
                <w:color w:val="231F20"/>
                <w:sz w:val="17"/>
              </w:rPr>
              <w:t>на</w:t>
            </w:r>
            <w:r>
              <w:rPr>
                <w:color w:val="231F20"/>
                <w:spacing w:val="-9"/>
                <w:sz w:val="17"/>
              </w:rPr>
              <w:t> </w:t>
            </w:r>
            <w:r>
              <w:rPr>
                <w:color w:val="231F20"/>
                <w:sz w:val="17"/>
              </w:rPr>
              <w:t>кожные</w:t>
            </w:r>
            <w:r>
              <w:rPr>
                <w:color w:val="231F20"/>
                <w:spacing w:val="-9"/>
                <w:sz w:val="17"/>
              </w:rPr>
              <w:t> </w:t>
            </w:r>
            <w:r>
              <w:rPr>
                <w:color w:val="231F20"/>
                <w:sz w:val="17"/>
              </w:rPr>
              <w:t>по-</w:t>
            </w:r>
            <w:r>
              <w:rPr>
                <w:color w:val="231F20"/>
                <w:spacing w:val="-39"/>
                <w:sz w:val="17"/>
              </w:rPr>
              <w:t> </w:t>
            </w:r>
            <w:r>
              <w:rPr>
                <w:color w:val="231F20"/>
                <w:sz w:val="17"/>
              </w:rPr>
              <w:t>кровы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чистящих</w:t>
            </w:r>
          </w:p>
          <w:p>
            <w:pPr>
              <w:pStyle w:val="TableParagraph"/>
              <w:spacing w:line="271" w:lineRule="auto" w:before="0"/>
              <w:ind w:left="84" w:right="182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и обезжиривающих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веществ</w:t>
            </w:r>
          </w:p>
        </w:tc>
        <w:tc>
          <w:tcPr>
            <w:tcW w:w="1985" w:type="dxa"/>
          </w:tcPr>
          <w:p>
            <w:pPr>
              <w:pStyle w:val="TableParagraph"/>
              <w:spacing w:line="271" w:lineRule="auto" w:before="39"/>
              <w:ind w:left="82" w:right="103"/>
              <w:rPr>
                <w:sz w:val="17"/>
              </w:rPr>
            </w:pPr>
            <w:r>
              <w:rPr>
                <w:color w:val="231F20"/>
                <w:sz w:val="17"/>
              </w:rPr>
              <w:t>Применение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средств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ин-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дивидуальной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защи-</w:t>
            </w:r>
          </w:p>
          <w:p>
            <w:pPr>
              <w:pStyle w:val="TableParagraph"/>
              <w:spacing w:line="271" w:lineRule="auto" w:before="0"/>
              <w:ind w:left="82" w:right="106"/>
              <w:rPr>
                <w:sz w:val="17"/>
              </w:rPr>
            </w:pPr>
            <w:r>
              <w:rPr>
                <w:color w:val="231F20"/>
                <w:sz w:val="17"/>
              </w:rPr>
              <w:t>ты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органов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дыхания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(со-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гласно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матрице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СИЗ</w:t>
            </w:r>
          </w:p>
          <w:p>
            <w:pPr>
              <w:pStyle w:val="TableParagraph"/>
              <w:spacing w:line="271" w:lineRule="auto" w:before="0"/>
              <w:ind w:left="82" w:right="157"/>
              <w:rPr>
                <w:sz w:val="17"/>
              </w:rPr>
            </w:pPr>
            <w:r>
              <w:rPr>
                <w:color w:val="231F20"/>
                <w:sz w:val="17"/>
              </w:rPr>
              <w:t>и паспортов MSDS).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Обеспечение достаточ-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ной вентиляции.Со-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блюдение требований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паспортов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MSDS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на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хи-</w:t>
            </w:r>
          </w:p>
          <w:p>
            <w:pPr>
              <w:pStyle w:val="TableParagraph"/>
              <w:spacing w:line="191" w:lineRule="exact" w:before="0"/>
              <w:ind w:left="82"/>
              <w:rPr>
                <w:sz w:val="17"/>
              </w:rPr>
            </w:pPr>
            <w:r>
              <w:rPr>
                <w:color w:val="231F20"/>
                <w:sz w:val="17"/>
              </w:rPr>
              <w:t>мические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вещества</w:t>
            </w:r>
          </w:p>
        </w:tc>
        <w:tc>
          <w:tcPr>
            <w:tcW w:w="511" w:type="dxa"/>
          </w:tcPr>
          <w:p>
            <w:pPr>
              <w:pStyle w:val="TableParagraph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511" w:type="dxa"/>
          </w:tcPr>
          <w:p>
            <w:pPr>
              <w:pStyle w:val="TableParagraph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341" w:type="dxa"/>
          </w:tcPr>
          <w:p>
            <w:pPr>
              <w:pStyle w:val="TableParagraph"/>
              <w:ind w:left="79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18</w:t>
            </w:r>
          </w:p>
        </w:tc>
        <w:tc>
          <w:tcPr>
            <w:tcW w:w="511" w:type="dxa"/>
            <w:shd w:val="clear" w:color="auto" w:fill="92D050"/>
          </w:tcPr>
          <w:p>
            <w:pPr>
              <w:pStyle w:val="TableParagraph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</w:t>
            </w:r>
          </w:p>
        </w:tc>
      </w:tr>
      <w:tr>
        <w:trPr>
          <w:trHeight w:val="715" w:hRule="atLeast"/>
        </w:trPr>
        <w:tc>
          <w:tcPr>
            <w:tcW w:w="340" w:type="dxa"/>
          </w:tcPr>
          <w:p>
            <w:pPr>
              <w:pStyle w:val="TableParagraph"/>
              <w:spacing w:before="39"/>
              <w:ind w:left="60" w:right="50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25</w:t>
            </w:r>
          </w:p>
        </w:tc>
        <w:tc>
          <w:tcPr>
            <w:tcW w:w="1531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20" w:lineRule="atLeast" w:before="14"/>
              <w:ind w:left="85" w:right="89"/>
              <w:rPr>
                <w:sz w:val="17"/>
              </w:rPr>
            </w:pPr>
            <w:r>
              <w:rPr>
                <w:color w:val="231F20"/>
                <w:sz w:val="17"/>
              </w:rPr>
              <w:t>Выполнение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должностных </w:t>
            </w:r>
            <w:r>
              <w:rPr>
                <w:color w:val="231F20"/>
                <w:sz w:val="17"/>
              </w:rPr>
              <w:t>обя-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занностей</w:t>
            </w:r>
          </w:p>
        </w:tc>
        <w:tc>
          <w:tcPr>
            <w:tcW w:w="511" w:type="dxa"/>
          </w:tcPr>
          <w:p>
            <w:pPr>
              <w:pStyle w:val="TableParagraph"/>
              <w:spacing w:before="39"/>
              <w:ind w:right="159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69</w:t>
            </w:r>
          </w:p>
        </w:tc>
        <w:tc>
          <w:tcPr>
            <w:tcW w:w="1702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71" w:lineRule="auto" w:before="39"/>
              <w:ind w:left="84" w:right="157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Опасность, связан-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ная</w:t>
            </w:r>
            <w:r>
              <w:rPr>
                <w:color w:val="231F20"/>
                <w:spacing w:val="-8"/>
                <w:sz w:val="17"/>
              </w:rPr>
              <w:t> </w:t>
            </w:r>
            <w:r>
              <w:rPr>
                <w:color w:val="231F20"/>
                <w:sz w:val="17"/>
              </w:rPr>
              <w:t>с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рабочей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позой</w:t>
            </w:r>
          </w:p>
        </w:tc>
        <w:tc>
          <w:tcPr>
            <w:tcW w:w="1985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71" w:lineRule="auto" w:before="39"/>
              <w:ind w:left="82" w:right="390"/>
              <w:rPr>
                <w:sz w:val="17"/>
              </w:rPr>
            </w:pPr>
            <w:r>
              <w:rPr>
                <w:color w:val="231F20"/>
                <w:spacing w:val="-2"/>
                <w:sz w:val="17"/>
              </w:rPr>
              <w:t>Соблюдение </w:t>
            </w:r>
            <w:r>
              <w:rPr>
                <w:color w:val="231F20"/>
                <w:spacing w:val="-1"/>
                <w:sz w:val="17"/>
              </w:rPr>
              <w:t>режима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труда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и</w:t>
            </w:r>
            <w:r>
              <w:rPr>
                <w:color w:val="231F20"/>
                <w:spacing w:val="-3"/>
                <w:sz w:val="17"/>
              </w:rPr>
              <w:t> </w:t>
            </w:r>
            <w:r>
              <w:rPr>
                <w:color w:val="231F20"/>
                <w:sz w:val="17"/>
              </w:rPr>
              <w:t>отдыха</w:t>
            </w:r>
          </w:p>
        </w:tc>
        <w:tc>
          <w:tcPr>
            <w:tcW w:w="511" w:type="dxa"/>
          </w:tcPr>
          <w:p>
            <w:pPr>
              <w:pStyle w:val="TableParagraph"/>
              <w:ind w:left="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1</w:t>
            </w:r>
          </w:p>
        </w:tc>
        <w:tc>
          <w:tcPr>
            <w:tcW w:w="738" w:type="dxa"/>
          </w:tcPr>
          <w:p>
            <w:pPr>
              <w:pStyle w:val="TableParagraph"/>
              <w:ind w:lef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</w:tcPr>
          <w:p>
            <w:pPr>
              <w:pStyle w:val="TableParagraph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341" w:type="dxa"/>
          </w:tcPr>
          <w:p>
            <w:pPr>
              <w:pStyle w:val="TableParagraph"/>
              <w:ind w:left="79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25</w:t>
            </w:r>
          </w:p>
        </w:tc>
        <w:tc>
          <w:tcPr>
            <w:tcW w:w="511" w:type="dxa"/>
            <w:shd w:val="clear" w:color="auto" w:fill="92D050"/>
          </w:tcPr>
          <w:p>
            <w:pPr>
              <w:pStyle w:val="TableParagraph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</w:t>
            </w:r>
          </w:p>
        </w:tc>
      </w:tr>
    </w:tbl>
    <w:p>
      <w:pPr>
        <w:spacing w:after="0"/>
        <w:jc w:val="center"/>
        <w:rPr>
          <w:sz w:val="17"/>
        </w:rPr>
        <w:sectPr>
          <w:headerReference w:type="even" r:id="rId372"/>
          <w:footerReference w:type="even" r:id="rId373"/>
          <w:pgSz w:w="11910" w:h="8400" w:orient="landscape"/>
          <w:pgMar w:header="0" w:footer="0" w:top="740" w:bottom="280" w:left="1480" w:right="1520"/>
        </w:sectPr>
      </w:pPr>
    </w:p>
    <w:p>
      <w:pPr>
        <w:pStyle w:val="BodyText"/>
        <w:rPr>
          <w:i/>
          <w:sz w:val="20"/>
        </w:rPr>
      </w:pPr>
      <w:r>
        <w:rPr/>
        <w:pict>
          <v:line style="position:absolute;mso-position-horizontal-relative:page;mso-position-vertical-relative:page;z-index:-21948416" from="527.95282pt,60.944901pt" to="527.95282pt,358.582901pt" stroked="true" strokeweight=".5pt" strokecolor="#231f20">
            <v:stroke dashstyle="solid"/>
            <w10:wrap type="none"/>
          </v:line>
        </w:pict>
      </w:r>
      <w:r>
        <w:rPr/>
        <w:pict>
          <v:shape style="position:absolute;margin-left:529.593201pt;margin-top:206.616394pt;width:11.5pt;height:152.950pt;mso-position-horizontal-relative:page;mso-position-vertical-relative:page;z-index:15839744" type="#_x0000_t202" id="docshape217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Секция</w:t>
                  </w:r>
                  <w:r>
                    <w:rPr>
                      <w:rFonts w:ascii="Arial" w:hAnsi="Arial"/>
                      <w:i/>
                      <w:color w:val="231F20"/>
                      <w:spacing w:val="-11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техносферной</w:t>
                  </w:r>
                  <w:r>
                    <w:rPr>
                      <w:rFonts w:ascii="Arial" w:hAnsi="Arial"/>
                      <w:i/>
                      <w:color w:val="231F20"/>
                      <w:spacing w:val="-11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безопасности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355312pt;margin-top:342.582703pt;width:13.1pt;height:17pt;mso-position-horizontal-relative:page;mso-position-vertical-relative:page;z-index:15840256" type="#_x0000_t202" id="docshape218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351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8"/>
        <w:rPr>
          <w:i/>
          <w:sz w:val="20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"/>
        <w:gridCol w:w="1531"/>
        <w:gridCol w:w="511"/>
        <w:gridCol w:w="1702"/>
        <w:gridCol w:w="1985"/>
        <w:gridCol w:w="511"/>
        <w:gridCol w:w="738"/>
        <w:gridCol w:w="511"/>
        <w:gridCol w:w="341"/>
        <w:gridCol w:w="511"/>
      </w:tblGrid>
      <w:tr>
        <w:trPr>
          <w:trHeight w:val="1201" w:hRule="atLeast"/>
        </w:trPr>
        <w:tc>
          <w:tcPr>
            <w:tcW w:w="340" w:type="dxa"/>
          </w:tcPr>
          <w:p>
            <w:pPr>
              <w:pStyle w:val="TableParagraph"/>
              <w:spacing w:before="11"/>
              <w:ind w:left="60" w:right="50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26</w:t>
            </w:r>
          </w:p>
        </w:tc>
        <w:tc>
          <w:tcPr>
            <w:tcW w:w="1531" w:type="dxa"/>
          </w:tcPr>
          <w:p>
            <w:pPr>
              <w:pStyle w:val="TableParagraph"/>
              <w:spacing w:before="11"/>
              <w:ind w:left="85" w:right="161"/>
              <w:rPr>
                <w:sz w:val="17"/>
              </w:rPr>
            </w:pPr>
            <w:r>
              <w:rPr>
                <w:color w:val="231F20"/>
                <w:sz w:val="17"/>
              </w:rPr>
              <w:t>Работа в произ-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водственной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зоне</w:t>
            </w:r>
          </w:p>
        </w:tc>
        <w:tc>
          <w:tcPr>
            <w:tcW w:w="511" w:type="dxa"/>
          </w:tcPr>
          <w:p>
            <w:pPr>
              <w:pStyle w:val="TableParagraph"/>
              <w:spacing w:before="11"/>
              <w:ind w:right="159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74</w:t>
            </w:r>
          </w:p>
        </w:tc>
        <w:tc>
          <w:tcPr>
            <w:tcW w:w="1702" w:type="dxa"/>
          </w:tcPr>
          <w:p>
            <w:pPr>
              <w:pStyle w:val="TableParagraph"/>
              <w:spacing w:line="190" w:lineRule="atLeast" w:before="8"/>
              <w:ind w:left="84" w:right="104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 повреж-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дения мембранной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перепонки уха, свя-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занная</w:t>
            </w:r>
            <w:r>
              <w:rPr>
                <w:color w:val="231F20"/>
                <w:spacing w:val="-9"/>
                <w:sz w:val="17"/>
              </w:rPr>
              <w:t> </w:t>
            </w:r>
            <w:r>
              <w:rPr>
                <w:color w:val="231F20"/>
                <w:sz w:val="17"/>
              </w:rPr>
              <w:t>с</w:t>
            </w:r>
            <w:r>
              <w:rPr>
                <w:color w:val="231F20"/>
                <w:spacing w:val="-9"/>
                <w:sz w:val="17"/>
              </w:rPr>
              <w:t> </w:t>
            </w:r>
            <w:r>
              <w:rPr>
                <w:color w:val="231F20"/>
                <w:sz w:val="17"/>
              </w:rPr>
              <w:t>воздействи-</w:t>
            </w:r>
            <w:r>
              <w:rPr>
                <w:color w:val="231F20"/>
                <w:spacing w:val="-39"/>
                <w:sz w:val="17"/>
              </w:rPr>
              <w:t> </w:t>
            </w:r>
            <w:r>
              <w:rPr>
                <w:color w:val="231F20"/>
                <w:sz w:val="17"/>
              </w:rPr>
              <w:t>ем шума высокой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интенсивности</w:t>
            </w:r>
          </w:p>
        </w:tc>
        <w:tc>
          <w:tcPr>
            <w:tcW w:w="1985" w:type="dxa"/>
          </w:tcPr>
          <w:p>
            <w:pPr>
              <w:pStyle w:val="TableParagraph"/>
              <w:spacing w:before="11"/>
              <w:ind w:left="82" w:right="103"/>
              <w:rPr>
                <w:sz w:val="17"/>
              </w:rPr>
            </w:pPr>
            <w:r>
              <w:rPr>
                <w:color w:val="231F20"/>
                <w:sz w:val="17"/>
              </w:rPr>
              <w:t>Применение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средств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ин-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дивидуальной защиты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(наушники или беруши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противошумные)</w:t>
            </w:r>
          </w:p>
        </w:tc>
        <w:tc>
          <w:tcPr>
            <w:tcW w:w="511" w:type="dxa"/>
          </w:tcPr>
          <w:p>
            <w:pPr>
              <w:pStyle w:val="TableParagraph"/>
              <w:spacing w:before="8"/>
              <w:ind w:right="204"/>
              <w:jc w:val="right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spacing w:before="8"/>
              <w:ind w:right="318"/>
              <w:jc w:val="right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</w:tcPr>
          <w:p>
            <w:pPr>
              <w:pStyle w:val="TableParagraph"/>
              <w:spacing w:before="8"/>
              <w:ind w:right="207"/>
              <w:jc w:val="right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341" w:type="dxa"/>
          </w:tcPr>
          <w:p>
            <w:pPr>
              <w:pStyle w:val="TableParagraph"/>
              <w:spacing w:before="8"/>
              <w:ind w:left="60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30</w:t>
            </w:r>
          </w:p>
        </w:tc>
        <w:tc>
          <w:tcPr>
            <w:tcW w:w="511" w:type="dxa"/>
            <w:shd w:val="clear" w:color="auto" w:fill="92D050"/>
          </w:tcPr>
          <w:p>
            <w:pPr>
              <w:pStyle w:val="TableParagraph"/>
              <w:spacing w:before="8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</w:t>
            </w:r>
          </w:p>
        </w:tc>
      </w:tr>
      <w:tr>
        <w:trPr>
          <w:trHeight w:val="1201" w:hRule="atLeast"/>
        </w:trPr>
        <w:tc>
          <w:tcPr>
            <w:tcW w:w="340" w:type="dxa"/>
          </w:tcPr>
          <w:p>
            <w:pPr>
              <w:pStyle w:val="TableParagraph"/>
              <w:spacing w:before="11"/>
              <w:ind w:left="60" w:right="50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27</w:t>
            </w:r>
          </w:p>
        </w:tc>
        <w:tc>
          <w:tcPr>
            <w:tcW w:w="1531" w:type="dxa"/>
          </w:tcPr>
          <w:p>
            <w:pPr>
              <w:pStyle w:val="TableParagraph"/>
              <w:spacing w:before="11"/>
              <w:ind w:left="85" w:right="114"/>
              <w:rPr>
                <w:sz w:val="17"/>
              </w:rPr>
            </w:pPr>
            <w:r>
              <w:rPr>
                <w:color w:val="231F20"/>
                <w:sz w:val="17"/>
              </w:rPr>
              <w:t>При использова-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нии виброинстру-</w:t>
            </w:r>
            <w:r>
              <w:rPr>
                <w:color w:val="231F20"/>
                <w:spacing w:val="-41"/>
                <w:sz w:val="17"/>
              </w:rPr>
              <w:t> </w:t>
            </w:r>
            <w:r>
              <w:rPr>
                <w:color w:val="231F20"/>
                <w:sz w:val="17"/>
              </w:rPr>
              <w:t>мента</w:t>
            </w:r>
          </w:p>
        </w:tc>
        <w:tc>
          <w:tcPr>
            <w:tcW w:w="511" w:type="dxa"/>
          </w:tcPr>
          <w:p>
            <w:pPr>
              <w:pStyle w:val="TableParagraph"/>
              <w:spacing w:before="11"/>
              <w:ind w:right="159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76</w:t>
            </w:r>
          </w:p>
        </w:tc>
        <w:tc>
          <w:tcPr>
            <w:tcW w:w="1702" w:type="dxa"/>
          </w:tcPr>
          <w:p>
            <w:pPr>
              <w:pStyle w:val="TableParagraph"/>
              <w:spacing w:before="11"/>
              <w:ind w:left="84" w:right="92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 от воз-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действия локальной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вибрации при ис-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пользовании </w:t>
            </w:r>
            <w:r>
              <w:rPr>
                <w:color w:val="231F20"/>
                <w:sz w:val="17"/>
              </w:rPr>
              <w:t>ручных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механизмов</w:t>
            </w:r>
          </w:p>
        </w:tc>
        <w:tc>
          <w:tcPr>
            <w:tcW w:w="1985" w:type="dxa"/>
          </w:tcPr>
          <w:p>
            <w:pPr>
              <w:pStyle w:val="TableParagraph"/>
              <w:spacing w:line="190" w:lineRule="atLeast" w:before="8"/>
              <w:ind w:left="82" w:right="77"/>
              <w:rPr>
                <w:sz w:val="17"/>
              </w:rPr>
            </w:pPr>
            <w:r>
              <w:rPr>
                <w:color w:val="231F20"/>
                <w:sz w:val="17"/>
              </w:rPr>
              <w:t>Применение средств ин-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дивидуальной защиты,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применение </w:t>
            </w:r>
            <w:r>
              <w:rPr>
                <w:color w:val="231F20"/>
                <w:sz w:val="17"/>
              </w:rPr>
              <w:t>виброизоля-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ции (или иных техниче-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ских способов гашения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вибрации)</w:t>
            </w:r>
          </w:p>
        </w:tc>
        <w:tc>
          <w:tcPr>
            <w:tcW w:w="511" w:type="dxa"/>
          </w:tcPr>
          <w:p>
            <w:pPr>
              <w:pStyle w:val="TableParagraph"/>
              <w:spacing w:before="8"/>
              <w:ind w:right="204"/>
              <w:jc w:val="right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</w:t>
            </w:r>
          </w:p>
        </w:tc>
        <w:tc>
          <w:tcPr>
            <w:tcW w:w="738" w:type="dxa"/>
          </w:tcPr>
          <w:p>
            <w:pPr>
              <w:pStyle w:val="TableParagraph"/>
              <w:spacing w:before="8"/>
              <w:ind w:right="318"/>
              <w:jc w:val="right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</w:tcPr>
          <w:p>
            <w:pPr>
              <w:pStyle w:val="TableParagraph"/>
              <w:spacing w:before="8"/>
              <w:ind w:right="207"/>
              <w:jc w:val="right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</w:t>
            </w:r>
          </w:p>
        </w:tc>
        <w:tc>
          <w:tcPr>
            <w:tcW w:w="341" w:type="dxa"/>
          </w:tcPr>
          <w:p>
            <w:pPr>
              <w:pStyle w:val="TableParagraph"/>
              <w:spacing w:before="8"/>
              <w:ind w:left="60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30</w:t>
            </w:r>
          </w:p>
        </w:tc>
        <w:tc>
          <w:tcPr>
            <w:tcW w:w="511" w:type="dxa"/>
            <w:shd w:val="clear" w:color="auto" w:fill="92D050"/>
          </w:tcPr>
          <w:p>
            <w:pPr>
              <w:pStyle w:val="TableParagraph"/>
              <w:spacing w:before="8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</w:t>
            </w:r>
          </w:p>
        </w:tc>
      </w:tr>
      <w:tr>
        <w:trPr>
          <w:trHeight w:val="1789" w:hRule="atLeast"/>
        </w:trPr>
        <w:tc>
          <w:tcPr>
            <w:tcW w:w="340" w:type="dxa"/>
          </w:tcPr>
          <w:p>
            <w:pPr>
              <w:pStyle w:val="TableParagraph"/>
              <w:spacing w:before="11"/>
              <w:ind w:left="60" w:right="50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28</w:t>
            </w:r>
          </w:p>
        </w:tc>
        <w:tc>
          <w:tcPr>
            <w:tcW w:w="1531" w:type="dxa"/>
          </w:tcPr>
          <w:p>
            <w:pPr>
              <w:pStyle w:val="TableParagraph"/>
              <w:spacing w:line="190" w:lineRule="atLeast" w:before="10"/>
              <w:ind w:left="85" w:right="73"/>
              <w:rPr>
                <w:sz w:val="17"/>
              </w:rPr>
            </w:pPr>
            <w:r>
              <w:rPr>
                <w:color w:val="231F20"/>
                <w:spacing w:val="-1"/>
                <w:w w:val="95"/>
                <w:sz w:val="17"/>
              </w:rPr>
              <w:t>Несоблюдение </w:t>
            </w:r>
            <w:r>
              <w:rPr>
                <w:color w:val="231F20"/>
                <w:w w:val="95"/>
                <w:sz w:val="17"/>
              </w:rPr>
              <w:t>пра-</w:t>
            </w:r>
            <w:r>
              <w:rPr>
                <w:color w:val="231F20"/>
                <w:spacing w:val="-38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вил эксплуатации</w:t>
            </w:r>
            <w:r>
              <w:rPr>
                <w:color w:val="231F20"/>
                <w:spacing w:val="1"/>
                <w:w w:val="95"/>
                <w:sz w:val="17"/>
              </w:rPr>
              <w:t> </w:t>
            </w:r>
            <w:r>
              <w:rPr>
                <w:color w:val="231F20"/>
                <w:sz w:val="17"/>
              </w:rPr>
              <w:t>производствен-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pacing w:val="-2"/>
                <w:sz w:val="17"/>
              </w:rPr>
              <w:t>ного оборудова-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ния и электриче-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ских устройств,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самовозгорание</w:t>
            </w:r>
            <w:r>
              <w:rPr>
                <w:color w:val="231F20"/>
                <w:spacing w:val="4"/>
                <w:w w:val="95"/>
                <w:sz w:val="17"/>
              </w:rPr>
              <w:t> </w:t>
            </w:r>
            <w:r>
              <w:rPr>
                <w:color w:val="231F20"/>
                <w:w w:val="95"/>
                <w:sz w:val="17"/>
              </w:rPr>
              <w:t>ве-</w:t>
            </w:r>
            <w:r>
              <w:rPr>
                <w:color w:val="231F20"/>
                <w:spacing w:val="-38"/>
                <w:w w:val="95"/>
                <w:sz w:val="17"/>
              </w:rPr>
              <w:t> </w:t>
            </w:r>
            <w:r>
              <w:rPr>
                <w:color w:val="231F20"/>
                <w:sz w:val="17"/>
              </w:rPr>
              <w:t>ществ и матери-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алов</w:t>
            </w:r>
          </w:p>
        </w:tc>
        <w:tc>
          <w:tcPr>
            <w:tcW w:w="511" w:type="dxa"/>
          </w:tcPr>
          <w:p>
            <w:pPr>
              <w:pStyle w:val="TableParagraph"/>
              <w:spacing w:before="11"/>
              <w:ind w:right="119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119</w:t>
            </w:r>
          </w:p>
        </w:tc>
        <w:tc>
          <w:tcPr>
            <w:tcW w:w="1702" w:type="dxa"/>
          </w:tcPr>
          <w:p>
            <w:pPr>
              <w:pStyle w:val="TableParagraph"/>
              <w:spacing w:before="11"/>
              <w:ind w:left="84" w:right="206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 от вды-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хания дыма, па-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ров вредных газов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и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пыли</w:t>
            </w:r>
            <w:r>
              <w:rPr>
                <w:color w:val="231F20"/>
                <w:spacing w:val="-4"/>
                <w:sz w:val="17"/>
              </w:rPr>
              <w:t> </w:t>
            </w:r>
            <w:r>
              <w:rPr>
                <w:color w:val="231F20"/>
                <w:sz w:val="17"/>
              </w:rPr>
              <w:t>при</w:t>
            </w:r>
            <w:r>
              <w:rPr>
                <w:color w:val="231F20"/>
                <w:spacing w:val="-5"/>
                <w:sz w:val="17"/>
              </w:rPr>
              <w:t> </w:t>
            </w:r>
            <w:r>
              <w:rPr>
                <w:color w:val="231F20"/>
                <w:sz w:val="17"/>
              </w:rPr>
              <w:t>пожаре</w:t>
            </w:r>
          </w:p>
        </w:tc>
        <w:tc>
          <w:tcPr>
            <w:tcW w:w="1985" w:type="dxa"/>
          </w:tcPr>
          <w:p>
            <w:pPr>
              <w:pStyle w:val="TableParagraph"/>
              <w:spacing w:before="11"/>
              <w:ind w:left="82" w:right="150"/>
              <w:rPr>
                <w:sz w:val="17"/>
              </w:rPr>
            </w:pPr>
            <w:r>
              <w:rPr>
                <w:color w:val="231F20"/>
                <w:sz w:val="17"/>
              </w:rPr>
              <w:t>Соблюдение</w:t>
            </w:r>
            <w:r>
              <w:rPr>
                <w:color w:val="231F20"/>
                <w:spacing w:val="-9"/>
                <w:sz w:val="17"/>
              </w:rPr>
              <w:t> </w:t>
            </w:r>
            <w:r>
              <w:rPr>
                <w:color w:val="231F20"/>
                <w:sz w:val="17"/>
              </w:rPr>
              <w:t>правил</w:t>
            </w:r>
            <w:r>
              <w:rPr>
                <w:color w:val="231F20"/>
                <w:spacing w:val="-10"/>
                <w:sz w:val="17"/>
              </w:rPr>
              <w:t> </w:t>
            </w:r>
            <w:r>
              <w:rPr>
                <w:color w:val="231F20"/>
                <w:sz w:val="17"/>
              </w:rPr>
              <w:t>по-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жарной безопасности</w:t>
            </w:r>
          </w:p>
        </w:tc>
        <w:tc>
          <w:tcPr>
            <w:tcW w:w="511" w:type="dxa"/>
          </w:tcPr>
          <w:p>
            <w:pPr>
              <w:pStyle w:val="TableParagraph"/>
              <w:spacing w:before="8"/>
              <w:ind w:right="204"/>
              <w:jc w:val="right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1</w:t>
            </w:r>
          </w:p>
        </w:tc>
        <w:tc>
          <w:tcPr>
            <w:tcW w:w="738" w:type="dxa"/>
          </w:tcPr>
          <w:p>
            <w:pPr>
              <w:pStyle w:val="TableParagraph"/>
              <w:spacing w:before="8"/>
              <w:ind w:right="318"/>
              <w:jc w:val="right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5</w:t>
            </w:r>
          </w:p>
        </w:tc>
        <w:tc>
          <w:tcPr>
            <w:tcW w:w="511" w:type="dxa"/>
          </w:tcPr>
          <w:p>
            <w:pPr>
              <w:pStyle w:val="TableParagraph"/>
              <w:spacing w:before="8"/>
              <w:ind w:right="207"/>
              <w:jc w:val="right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</w:t>
            </w:r>
          </w:p>
        </w:tc>
        <w:tc>
          <w:tcPr>
            <w:tcW w:w="341" w:type="dxa"/>
          </w:tcPr>
          <w:p>
            <w:pPr>
              <w:pStyle w:val="TableParagraph"/>
              <w:spacing w:before="8"/>
              <w:ind w:left="60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30</w:t>
            </w:r>
          </w:p>
        </w:tc>
        <w:tc>
          <w:tcPr>
            <w:tcW w:w="511" w:type="dxa"/>
            <w:shd w:val="clear" w:color="auto" w:fill="92D050"/>
          </w:tcPr>
          <w:p>
            <w:pPr>
              <w:pStyle w:val="TableParagraph"/>
              <w:spacing w:before="8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</w:t>
            </w:r>
          </w:p>
        </w:tc>
      </w:tr>
      <w:tr>
        <w:trPr>
          <w:trHeight w:val="1201" w:hRule="atLeast"/>
        </w:trPr>
        <w:tc>
          <w:tcPr>
            <w:tcW w:w="340" w:type="dxa"/>
          </w:tcPr>
          <w:p>
            <w:pPr>
              <w:pStyle w:val="TableParagraph"/>
              <w:spacing w:before="11"/>
              <w:ind w:left="60" w:right="50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29</w:t>
            </w:r>
          </w:p>
        </w:tc>
        <w:tc>
          <w:tcPr>
            <w:tcW w:w="1531" w:type="dxa"/>
          </w:tcPr>
          <w:p>
            <w:pPr>
              <w:pStyle w:val="TableParagraph"/>
              <w:spacing w:before="11"/>
              <w:ind w:left="85" w:right="92"/>
              <w:jc w:val="both"/>
              <w:rPr>
                <w:sz w:val="17"/>
              </w:rPr>
            </w:pPr>
            <w:r>
              <w:rPr>
                <w:color w:val="231F20"/>
                <w:sz w:val="17"/>
              </w:rPr>
              <w:t>Работа</w:t>
            </w:r>
            <w:r>
              <w:rPr>
                <w:color w:val="231F20"/>
                <w:spacing w:val="-10"/>
                <w:sz w:val="17"/>
              </w:rPr>
              <w:t> </w:t>
            </w:r>
            <w:r>
              <w:rPr>
                <w:color w:val="231F20"/>
                <w:sz w:val="17"/>
              </w:rPr>
              <w:t>с</w:t>
            </w:r>
            <w:r>
              <w:rPr>
                <w:color w:val="231F20"/>
                <w:spacing w:val="-9"/>
                <w:sz w:val="17"/>
              </w:rPr>
              <w:t> </w:t>
            </w:r>
            <w:r>
              <w:rPr>
                <w:color w:val="231F20"/>
                <w:sz w:val="17"/>
              </w:rPr>
              <w:t>легковос-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пламеняющимися</w:t>
            </w:r>
            <w:r>
              <w:rPr>
                <w:color w:val="231F20"/>
                <w:spacing w:val="-41"/>
                <w:sz w:val="17"/>
              </w:rPr>
              <w:t> </w:t>
            </w:r>
            <w:r>
              <w:rPr>
                <w:color w:val="231F20"/>
                <w:sz w:val="17"/>
              </w:rPr>
              <w:t>жидкостями</w:t>
            </w:r>
          </w:p>
        </w:tc>
        <w:tc>
          <w:tcPr>
            <w:tcW w:w="511" w:type="dxa"/>
          </w:tcPr>
          <w:p>
            <w:pPr>
              <w:pStyle w:val="TableParagraph"/>
              <w:spacing w:before="11"/>
              <w:ind w:right="159"/>
              <w:jc w:val="right"/>
              <w:rPr>
                <w:sz w:val="17"/>
              </w:rPr>
            </w:pPr>
            <w:r>
              <w:rPr>
                <w:color w:val="231F20"/>
                <w:sz w:val="17"/>
              </w:rPr>
              <w:t>120</w:t>
            </w:r>
          </w:p>
        </w:tc>
        <w:tc>
          <w:tcPr>
            <w:tcW w:w="1702" w:type="dxa"/>
          </w:tcPr>
          <w:p>
            <w:pPr>
              <w:pStyle w:val="TableParagraph"/>
              <w:spacing w:before="11"/>
              <w:ind w:left="84" w:right="486"/>
              <w:rPr>
                <w:sz w:val="17"/>
              </w:rPr>
            </w:pPr>
            <w:r>
              <w:rPr>
                <w:color w:val="231F20"/>
                <w:sz w:val="17"/>
              </w:rPr>
              <w:t>Опасность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воспламенения</w:t>
            </w:r>
          </w:p>
        </w:tc>
        <w:tc>
          <w:tcPr>
            <w:tcW w:w="1985" w:type="dxa"/>
          </w:tcPr>
          <w:p>
            <w:pPr>
              <w:pStyle w:val="TableParagraph"/>
              <w:spacing w:line="190" w:lineRule="atLeast" w:before="8"/>
              <w:ind w:left="82" w:right="100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Соблюдение требований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инструкции по пожар-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ной безопасности. Со-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блюдение требований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паспортов MSDS на хи-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мические вещества</w:t>
            </w:r>
          </w:p>
        </w:tc>
        <w:tc>
          <w:tcPr>
            <w:tcW w:w="511" w:type="dxa"/>
          </w:tcPr>
          <w:p>
            <w:pPr>
              <w:pStyle w:val="TableParagraph"/>
              <w:spacing w:before="8"/>
              <w:ind w:left="82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1</w:t>
            </w:r>
          </w:p>
        </w:tc>
        <w:tc>
          <w:tcPr>
            <w:tcW w:w="738" w:type="dxa"/>
          </w:tcPr>
          <w:p>
            <w:pPr>
              <w:pStyle w:val="TableParagraph"/>
              <w:spacing w:before="8"/>
              <w:ind w:left="81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4</w:t>
            </w:r>
          </w:p>
        </w:tc>
        <w:tc>
          <w:tcPr>
            <w:tcW w:w="511" w:type="dxa"/>
          </w:tcPr>
          <w:p>
            <w:pPr>
              <w:pStyle w:val="TableParagraph"/>
              <w:spacing w:before="8"/>
              <w:ind w:left="80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6</w:t>
            </w:r>
          </w:p>
        </w:tc>
        <w:tc>
          <w:tcPr>
            <w:tcW w:w="341" w:type="dxa"/>
          </w:tcPr>
          <w:p>
            <w:pPr>
              <w:pStyle w:val="TableParagraph"/>
              <w:spacing w:before="8"/>
              <w:ind w:left="60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24</w:t>
            </w:r>
          </w:p>
        </w:tc>
        <w:tc>
          <w:tcPr>
            <w:tcW w:w="511" w:type="dxa"/>
            <w:shd w:val="clear" w:color="auto" w:fill="92D050"/>
          </w:tcPr>
          <w:p>
            <w:pPr>
              <w:pStyle w:val="TableParagraph"/>
              <w:spacing w:before="0"/>
              <w:rPr>
                <w:i/>
                <w:sz w:val="18"/>
              </w:rPr>
            </w:pPr>
          </w:p>
          <w:p>
            <w:pPr>
              <w:pStyle w:val="TableParagraph"/>
              <w:spacing w:before="5"/>
              <w:rPr>
                <w:i/>
                <w:sz w:val="25"/>
              </w:rPr>
            </w:pPr>
          </w:p>
          <w:p>
            <w:pPr>
              <w:pStyle w:val="TableParagraph"/>
              <w:spacing w:before="0"/>
              <w:ind w:right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</w:t>
            </w:r>
          </w:p>
        </w:tc>
      </w:tr>
    </w:tbl>
    <w:p>
      <w:pPr>
        <w:pStyle w:val="BodyText"/>
        <w:spacing w:before="10"/>
        <w:rPr>
          <w:i/>
          <w:sz w:val="11"/>
        </w:rPr>
      </w:pPr>
      <w:r>
        <w:rPr/>
        <w:pict>
          <v:group style="position:absolute;margin-left:79.653503pt;margin-top:8.055300pt;width:434.25pt;height:17.55pt;mso-position-horizontal-relative:page;mso-position-vertical-relative:paragraph;z-index:-15618560;mso-wrap-distance-left:0;mso-wrap-distance-right:0" id="docshapegroup219" coordorigin="1593,161" coordsize="8685,351">
            <v:shape style="position:absolute;left:7664;top:166;width:2608;height:341" type="#_x0000_t202" id="docshape220" filled="true" fillcolor="#c96b27" stroked="true" strokeweight=".5pt" strokecolor="#231f20">
              <v:textbox inset="0,0,0,0">
                <w:txbxContent>
                  <w:p>
                    <w:pPr>
                      <w:spacing w:before="65"/>
                      <w:ind w:left="952" w:right="952" w:firstLine="0"/>
                      <w:jc w:val="center"/>
                      <w:rPr>
                        <w:color w:val="000000"/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Высокий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598;top:166;width:6067;height:341" type="#_x0000_t202" id="docshape221" filled="false" stroked="true" strokeweight=".5pt" strokecolor="#231f20">
              <v:textbox inset="0,0,0,0">
                <w:txbxContent>
                  <w:p>
                    <w:pPr>
                      <w:spacing w:before="65"/>
                      <w:ind w:left="1476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231F20"/>
                        <w:sz w:val="17"/>
                      </w:rPr>
                      <w:t>Уровень</w:t>
                    </w:r>
                    <w:r>
                      <w:rPr>
                        <w:color w:val="231F20"/>
                        <w:spacing w:val="-5"/>
                        <w:sz w:val="17"/>
                      </w:rPr>
                      <w:t> </w:t>
                    </w:r>
                    <w:r>
                      <w:rPr>
                        <w:color w:val="231F20"/>
                        <w:sz w:val="17"/>
                      </w:rPr>
                      <w:t>риска</w:t>
                    </w:r>
                    <w:r>
                      <w:rPr>
                        <w:color w:val="231F20"/>
                        <w:spacing w:val="-5"/>
                        <w:sz w:val="17"/>
                      </w:rPr>
                      <w:t> </w:t>
                    </w:r>
                    <w:r>
                      <w:rPr>
                        <w:color w:val="231F20"/>
                        <w:sz w:val="17"/>
                      </w:rPr>
                      <w:t>в</w:t>
                    </w:r>
                    <w:r>
                      <w:rPr>
                        <w:color w:val="231F20"/>
                        <w:spacing w:val="-5"/>
                        <w:sz w:val="17"/>
                      </w:rPr>
                      <w:t> </w:t>
                    </w:r>
                    <w:r>
                      <w:rPr>
                        <w:color w:val="231F20"/>
                        <w:sz w:val="17"/>
                      </w:rPr>
                      <w:t>целом</w:t>
                    </w:r>
                    <w:r>
                      <w:rPr>
                        <w:color w:val="231F20"/>
                        <w:spacing w:val="-5"/>
                        <w:sz w:val="17"/>
                      </w:rPr>
                      <w:t> </w:t>
                    </w:r>
                    <w:r>
                      <w:rPr>
                        <w:color w:val="231F20"/>
                        <w:sz w:val="17"/>
                      </w:rPr>
                      <w:t>по</w:t>
                    </w:r>
                    <w:r>
                      <w:rPr>
                        <w:color w:val="231F20"/>
                        <w:spacing w:val="-6"/>
                        <w:sz w:val="17"/>
                      </w:rPr>
                      <w:t> </w:t>
                    </w:r>
                    <w:r>
                      <w:rPr>
                        <w:color w:val="231F20"/>
                        <w:sz w:val="17"/>
                      </w:rPr>
                      <w:t>рабочему</w:t>
                    </w:r>
                    <w:r>
                      <w:rPr>
                        <w:color w:val="231F20"/>
                        <w:spacing w:val="-4"/>
                        <w:sz w:val="17"/>
                      </w:rPr>
                      <w:t> </w:t>
                    </w:r>
                    <w:r>
                      <w:rPr>
                        <w:color w:val="231F20"/>
                        <w:sz w:val="17"/>
                      </w:rPr>
                      <w:t>месту: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spacing w:after="0"/>
        <w:rPr>
          <w:sz w:val="11"/>
        </w:rPr>
        <w:sectPr>
          <w:headerReference w:type="default" r:id="rId374"/>
          <w:footerReference w:type="default" r:id="rId375"/>
          <w:pgSz w:w="11910" w:h="8400" w:orient="landscape"/>
          <w:pgMar w:header="0" w:footer="0" w:top="740" w:bottom="280" w:left="1480" w:right="1520"/>
        </w:sectPr>
      </w:pPr>
    </w:p>
    <w:p>
      <w:pPr>
        <w:pStyle w:val="BodyText"/>
        <w:spacing w:before="9"/>
        <w:rPr>
          <w:i/>
          <w:sz w:val="11"/>
        </w:rPr>
      </w:pPr>
    </w:p>
    <w:p>
      <w:pPr>
        <w:pStyle w:val="BodyText"/>
        <w:spacing w:line="254" w:lineRule="auto" w:before="95"/>
        <w:ind w:left="158" w:right="155" w:firstLine="396"/>
        <w:jc w:val="both"/>
      </w:pPr>
      <w:r>
        <w:rPr>
          <w:color w:val="231F20"/>
          <w:spacing w:val="-1"/>
        </w:rPr>
        <w:t>Таким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данной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статье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рассмотрен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анализ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профессио-</w:t>
      </w:r>
      <w:r>
        <w:rPr>
          <w:color w:val="231F20"/>
          <w:spacing w:val="-50"/>
        </w:rPr>
        <w:t> </w:t>
      </w:r>
      <w:r>
        <w:rPr>
          <w:color w:val="231F20"/>
        </w:rPr>
        <w:t>нальных</w:t>
      </w:r>
      <w:r>
        <w:rPr>
          <w:color w:val="231F20"/>
          <w:spacing w:val="-13"/>
        </w:rPr>
        <w:t> </w:t>
      </w:r>
      <w:r>
        <w:rPr>
          <w:color w:val="231F20"/>
        </w:rPr>
        <w:t>рисков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</w:rPr>
        <w:t>оценка.</w:t>
      </w:r>
      <w:r>
        <w:rPr>
          <w:color w:val="231F20"/>
          <w:spacing w:val="-13"/>
        </w:rPr>
        <w:t> </w:t>
      </w:r>
      <w:r>
        <w:rPr>
          <w:color w:val="231F20"/>
        </w:rPr>
        <w:t>Профилактические</w:t>
      </w:r>
      <w:r>
        <w:rPr>
          <w:color w:val="231F20"/>
          <w:spacing w:val="-12"/>
        </w:rPr>
        <w:t> </w:t>
      </w:r>
      <w:r>
        <w:rPr>
          <w:color w:val="231F20"/>
        </w:rPr>
        <w:t>мероприятия</w:t>
      </w:r>
      <w:r>
        <w:rPr>
          <w:color w:val="231F20"/>
          <w:spacing w:val="-12"/>
        </w:rPr>
        <w:t> </w:t>
      </w:r>
      <w:r>
        <w:rPr>
          <w:color w:val="231F20"/>
        </w:rPr>
        <w:t>спо-</w:t>
      </w:r>
      <w:r>
        <w:rPr>
          <w:color w:val="231F20"/>
          <w:spacing w:val="-50"/>
        </w:rPr>
        <w:t> </w:t>
      </w:r>
      <w:r>
        <w:rPr>
          <w:color w:val="231F20"/>
        </w:rPr>
        <w:t>собствуют возможности управлять профессиональными рисками.</w:t>
      </w:r>
      <w:r>
        <w:rPr>
          <w:color w:val="231F20"/>
          <w:spacing w:val="1"/>
        </w:rPr>
        <w:t> </w:t>
      </w:r>
      <w:r>
        <w:rPr>
          <w:color w:val="231F20"/>
        </w:rPr>
        <w:t>Обязательное</w:t>
      </w:r>
      <w:r>
        <w:rPr>
          <w:color w:val="231F20"/>
          <w:spacing w:val="-11"/>
        </w:rPr>
        <w:t> </w:t>
      </w:r>
      <w:r>
        <w:rPr>
          <w:color w:val="231F20"/>
        </w:rPr>
        <w:t>условие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9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-10"/>
        </w:rPr>
        <w:t> </w:t>
      </w:r>
      <w:r>
        <w:rPr>
          <w:color w:val="231F20"/>
        </w:rPr>
        <w:t>мероприятий,</w:t>
      </w:r>
      <w:r>
        <w:rPr>
          <w:color w:val="231F20"/>
          <w:spacing w:val="-51"/>
        </w:rPr>
        <w:t> </w:t>
      </w:r>
      <w:r>
        <w:rPr>
          <w:color w:val="231F20"/>
        </w:rPr>
        <w:t>указанных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картах</w:t>
      </w:r>
      <w:r>
        <w:rPr>
          <w:color w:val="231F20"/>
          <w:spacing w:val="-10"/>
        </w:rPr>
        <w:t> </w:t>
      </w:r>
      <w:r>
        <w:rPr>
          <w:color w:val="231F20"/>
        </w:rPr>
        <w:t>оценки</w:t>
      </w:r>
      <w:r>
        <w:rPr>
          <w:color w:val="231F20"/>
          <w:spacing w:val="-11"/>
        </w:rPr>
        <w:t> </w:t>
      </w:r>
      <w:r>
        <w:rPr>
          <w:color w:val="231F20"/>
        </w:rPr>
        <w:t>профессиональных</w:t>
      </w:r>
      <w:r>
        <w:rPr>
          <w:color w:val="231F20"/>
          <w:spacing w:val="-10"/>
        </w:rPr>
        <w:t> </w:t>
      </w:r>
      <w:r>
        <w:rPr>
          <w:color w:val="231F20"/>
        </w:rPr>
        <w:t>рисков,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[5]:</w:t>
      </w:r>
    </w:p>
    <w:p>
      <w:pPr>
        <w:pStyle w:val="ListParagraph"/>
        <w:numPr>
          <w:ilvl w:val="0"/>
          <w:numId w:val="80"/>
        </w:numPr>
        <w:tabs>
          <w:tab w:pos="811" w:val="left" w:leader="none"/>
        </w:tabs>
        <w:spacing w:line="254" w:lineRule="auto" w:before="4" w:after="0"/>
        <w:ind w:left="158" w:right="155" w:firstLine="396"/>
        <w:jc w:val="both"/>
        <w:rPr>
          <w:sz w:val="21"/>
        </w:rPr>
      </w:pPr>
      <w:r>
        <w:rPr>
          <w:color w:val="231F20"/>
          <w:spacing w:val="-1"/>
          <w:w w:val="105"/>
          <w:sz w:val="21"/>
        </w:rPr>
        <w:t>Информирование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работника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о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наличии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риска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на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рабочем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месте.</w:t>
      </w:r>
    </w:p>
    <w:p>
      <w:pPr>
        <w:pStyle w:val="ListParagraph"/>
        <w:numPr>
          <w:ilvl w:val="0"/>
          <w:numId w:val="80"/>
        </w:numPr>
        <w:tabs>
          <w:tab w:pos="811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Систематическое информирование работников о суще-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z w:val="21"/>
        </w:rPr>
        <w:t>ствующем риске нарушений здоровья, необходимых мерах защи-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ты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профилактики.</w:t>
      </w:r>
    </w:p>
    <w:p>
      <w:pPr>
        <w:pStyle w:val="ListParagraph"/>
        <w:numPr>
          <w:ilvl w:val="0"/>
          <w:numId w:val="80"/>
        </w:numPr>
        <w:tabs>
          <w:tab w:pos="811" w:val="left" w:leader="none"/>
        </w:tabs>
        <w:spacing w:line="254" w:lineRule="auto" w:before="2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Своевременное проведение инструктажей и обучений по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охране труда, а также обучений, необходимых для выполнения</w:t>
      </w:r>
      <w:r>
        <w:rPr>
          <w:color w:val="231F20"/>
          <w:spacing w:val="-54"/>
          <w:w w:val="105"/>
          <w:sz w:val="21"/>
        </w:rPr>
        <w:t> </w:t>
      </w:r>
      <w:r>
        <w:rPr>
          <w:color w:val="231F20"/>
          <w:w w:val="105"/>
          <w:sz w:val="21"/>
        </w:rPr>
        <w:t>трудовых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функций.</w:t>
      </w:r>
    </w:p>
    <w:p>
      <w:pPr>
        <w:pStyle w:val="ListParagraph"/>
        <w:numPr>
          <w:ilvl w:val="0"/>
          <w:numId w:val="80"/>
        </w:numPr>
        <w:tabs>
          <w:tab w:pos="811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Техническое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обслуживание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транспортных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средств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техно-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логического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оборудования.</w:t>
      </w:r>
    </w:p>
    <w:p>
      <w:pPr>
        <w:pStyle w:val="ListParagraph"/>
        <w:numPr>
          <w:ilvl w:val="0"/>
          <w:numId w:val="80"/>
        </w:numPr>
        <w:tabs>
          <w:tab w:pos="811" w:val="left" w:leader="none"/>
        </w:tabs>
        <w:spacing w:line="254" w:lineRule="auto" w:before="1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Поддержание оптимальных микроклиматических условий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 рабочих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местах.</w:t>
      </w:r>
    </w:p>
    <w:p>
      <w:pPr>
        <w:pStyle w:val="BodyText"/>
        <w:spacing w:before="6"/>
        <w:rPr>
          <w:sz w:val="22"/>
        </w:rPr>
      </w:pPr>
    </w:p>
    <w:p>
      <w:pPr>
        <w:pStyle w:val="Heading4"/>
      </w:pPr>
      <w:r>
        <w:rPr>
          <w:color w:val="231F20"/>
        </w:rPr>
        <w:t>Меры</w:t>
      </w:r>
      <w:r>
        <w:rPr>
          <w:color w:val="231F20"/>
          <w:spacing w:val="10"/>
        </w:rPr>
        <w:t> </w:t>
      </w:r>
      <w:r>
        <w:rPr>
          <w:color w:val="231F20"/>
        </w:rPr>
        <w:t>профилактики</w:t>
      </w:r>
      <w:r>
        <w:rPr>
          <w:color w:val="231F20"/>
          <w:spacing w:val="10"/>
        </w:rPr>
        <w:t> </w:t>
      </w:r>
      <w:r>
        <w:rPr>
          <w:color w:val="231F20"/>
        </w:rPr>
        <w:t>включают</w:t>
      </w:r>
      <w:r>
        <w:rPr>
          <w:color w:val="231F20"/>
          <w:spacing w:val="10"/>
        </w:rPr>
        <w:t> </w:t>
      </w:r>
      <w:r>
        <w:rPr>
          <w:color w:val="231F20"/>
        </w:rPr>
        <w:t>также:</w:t>
      </w:r>
    </w:p>
    <w:p>
      <w:pPr>
        <w:pStyle w:val="ListParagraph"/>
        <w:numPr>
          <w:ilvl w:val="0"/>
          <w:numId w:val="79"/>
        </w:numPr>
        <w:tabs>
          <w:tab w:pos="811" w:val="left" w:leader="none"/>
        </w:tabs>
        <w:spacing w:line="240" w:lineRule="auto" w:before="15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регулярное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наблюдение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за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условиями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труда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работников;</w:t>
      </w:r>
    </w:p>
    <w:p>
      <w:pPr>
        <w:pStyle w:val="ListParagraph"/>
        <w:numPr>
          <w:ilvl w:val="0"/>
          <w:numId w:val="79"/>
        </w:numPr>
        <w:tabs>
          <w:tab w:pos="812" w:val="left" w:leader="none"/>
        </w:tabs>
        <w:spacing w:line="254" w:lineRule="auto" w:before="16" w:after="0"/>
        <w:ind w:left="158" w:right="154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соблюдение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правил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внутреннего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трудового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распорядка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дня,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установленные 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организации;</w:t>
      </w:r>
    </w:p>
    <w:p>
      <w:pPr>
        <w:pStyle w:val="ListParagraph"/>
        <w:numPr>
          <w:ilvl w:val="0"/>
          <w:numId w:val="79"/>
        </w:numPr>
        <w:tabs>
          <w:tab w:pos="811" w:val="left" w:leader="none"/>
        </w:tabs>
        <w:spacing w:line="254" w:lineRule="auto" w:before="1" w:after="0"/>
        <w:ind w:left="158" w:right="157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своевременное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проведение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инструктажей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обучений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по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охране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труда;</w:t>
      </w:r>
    </w:p>
    <w:p>
      <w:pPr>
        <w:pStyle w:val="ListParagraph"/>
        <w:numPr>
          <w:ilvl w:val="0"/>
          <w:numId w:val="79"/>
        </w:numPr>
        <w:tabs>
          <w:tab w:pos="811" w:val="left" w:leader="none"/>
        </w:tabs>
        <w:spacing w:line="240" w:lineRule="auto" w:before="2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применения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средств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индивидуальной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защиты;</w:t>
      </w:r>
    </w:p>
    <w:p>
      <w:pPr>
        <w:pStyle w:val="ListParagraph"/>
        <w:numPr>
          <w:ilvl w:val="0"/>
          <w:numId w:val="79"/>
        </w:numPr>
        <w:tabs>
          <w:tab w:pos="811" w:val="left" w:leader="none"/>
        </w:tabs>
        <w:spacing w:line="254" w:lineRule="auto" w:before="15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обеспечение санитарно-бытовых помещений смывающи-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ми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обезвреживающими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средствами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(мыло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твердое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или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дозатор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 жидким мылом), согласно утверждённым Нормам бесплатной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выдачи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средств,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смывающих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обезвреживающих.</w:t>
      </w:r>
    </w:p>
    <w:p>
      <w:pPr>
        <w:pStyle w:val="BodyText"/>
        <w:spacing w:line="254" w:lineRule="auto" w:before="4"/>
        <w:ind w:left="158" w:right="155" w:firstLine="396"/>
        <w:jc w:val="both"/>
      </w:pPr>
      <w:r>
        <w:rPr>
          <w:color w:val="231F20"/>
        </w:rPr>
        <w:t>Управление профессиональными рисками предполагает ак-</w:t>
      </w:r>
      <w:r>
        <w:rPr>
          <w:color w:val="231F20"/>
          <w:spacing w:val="1"/>
        </w:rPr>
        <w:t> </w:t>
      </w:r>
      <w:r>
        <w:rPr>
          <w:color w:val="231F20"/>
        </w:rPr>
        <w:t>тивное участие как работодателя, так и работника. Оно должно</w:t>
      </w:r>
      <w:r>
        <w:rPr>
          <w:color w:val="231F20"/>
          <w:spacing w:val="1"/>
        </w:rPr>
        <w:t> </w:t>
      </w:r>
      <w:r>
        <w:rPr>
          <w:color w:val="231F20"/>
        </w:rPr>
        <w:t>быть направлено на улучшение условий труда, сохранение здоро-</w:t>
      </w:r>
      <w:r>
        <w:rPr>
          <w:color w:val="231F20"/>
          <w:spacing w:val="-50"/>
        </w:rPr>
        <w:t> </w:t>
      </w:r>
      <w:r>
        <w:rPr>
          <w:color w:val="231F20"/>
        </w:rPr>
        <w:t>вья работников и в целом в улучшении качества жизни людей на</w:t>
      </w:r>
      <w:r>
        <w:rPr>
          <w:color w:val="231F20"/>
          <w:spacing w:val="1"/>
        </w:rPr>
        <w:t> </w:t>
      </w:r>
      <w:r>
        <w:rPr>
          <w:color w:val="231F20"/>
        </w:rPr>
        <w:t>любом</w:t>
      </w:r>
      <w:r>
        <w:rPr>
          <w:color w:val="231F20"/>
          <w:spacing w:val="1"/>
        </w:rPr>
        <w:t> </w:t>
      </w:r>
      <w:r>
        <w:rPr>
          <w:color w:val="231F20"/>
        </w:rPr>
        <w:t>предприятии.</w:t>
      </w:r>
    </w:p>
    <w:p>
      <w:pPr>
        <w:spacing w:after="0" w:line="254" w:lineRule="auto"/>
        <w:jc w:val="both"/>
        <w:sectPr>
          <w:headerReference w:type="even" r:id="rId376"/>
          <w:headerReference w:type="default" r:id="rId377"/>
          <w:footerReference w:type="even" r:id="rId378"/>
          <w:footerReference w:type="default" r:id="rId379"/>
          <w:pgSz w:w="8400" w:h="11910"/>
          <w:pgMar w:header="1104" w:footer="1149" w:top="1340" w:bottom="1340" w:left="1060" w:right="1060"/>
          <w:pgNumType w:start="352"/>
        </w:sectPr>
      </w:pPr>
    </w:p>
    <w:p>
      <w:pPr>
        <w:pStyle w:val="BodyText"/>
        <w:spacing w:before="1"/>
        <w:rPr>
          <w:sz w:val="12"/>
        </w:rPr>
      </w:pPr>
    </w:p>
    <w:p>
      <w:pPr>
        <w:spacing w:before="93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81"/>
        </w:numPr>
        <w:tabs>
          <w:tab w:pos="783" w:val="left" w:leader="none"/>
        </w:tabs>
        <w:spacing w:line="249" w:lineRule="auto" w:before="179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ГОСТ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12.0.230-2017.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Система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управления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охраной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труда.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Общие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бования.</w:t>
      </w:r>
    </w:p>
    <w:p>
      <w:pPr>
        <w:pStyle w:val="ListParagraph"/>
        <w:numPr>
          <w:ilvl w:val="0"/>
          <w:numId w:val="81"/>
        </w:numPr>
        <w:tabs>
          <w:tab w:pos="783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Трудовой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кодекс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Российской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Федерации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30.12.2001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№197-ФЗ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(ред.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16.12.2019).</w:t>
      </w:r>
    </w:p>
    <w:p>
      <w:pPr>
        <w:pStyle w:val="ListParagraph"/>
        <w:numPr>
          <w:ilvl w:val="0"/>
          <w:numId w:val="81"/>
        </w:numPr>
        <w:tabs>
          <w:tab w:pos="783" w:val="left" w:leader="none"/>
        </w:tabs>
        <w:spacing w:line="249" w:lineRule="auto" w:before="1" w:after="0"/>
        <w:ind w:left="158" w:right="157" w:firstLine="396"/>
        <w:jc w:val="both"/>
        <w:rPr>
          <w:sz w:val="18"/>
        </w:rPr>
      </w:pPr>
      <w:r>
        <w:rPr>
          <w:color w:val="231F20"/>
          <w:sz w:val="18"/>
        </w:rPr>
        <w:t>ГОСТ Р 12.010-2009. ССБТ. Системы управления охраной труда.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Определение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опасностей 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оценка рисков.</w:t>
      </w:r>
    </w:p>
    <w:p>
      <w:pPr>
        <w:pStyle w:val="ListParagraph"/>
        <w:numPr>
          <w:ilvl w:val="0"/>
          <w:numId w:val="81"/>
        </w:numPr>
        <w:tabs>
          <w:tab w:pos="783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ГОСТ 12.0.230.5-2018 Система стандартов безопасности труда (ССБТ).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Системы управления охраной труда. Методы оценки риска для обеспечения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безопасности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выполнения работ.</w:t>
      </w:r>
    </w:p>
    <w:p>
      <w:pPr>
        <w:pStyle w:val="ListParagraph"/>
        <w:numPr>
          <w:ilvl w:val="0"/>
          <w:numId w:val="81"/>
        </w:numPr>
        <w:tabs>
          <w:tab w:pos="783" w:val="left" w:leader="none"/>
        </w:tabs>
        <w:spacing w:line="249" w:lineRule="auto" w:before="2" w:after="0"/>
        <w:ind w:left="158" w:right="159" w:firstLine="396"/>
        <w:jc w:val="both"/>
        <w:rPr>
          <w:sz w:val="18"/>
        </w:rPr>
      </w:pPr>
      <w:r>
        <w:rPr>
          <w:color w:val="231F20"/>
          <w:sz w:val="18"/>
        </w:rPr>
        <w:t>Приказ Минтруда России от 19.08.2016 №438н «Об утверждении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Типового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положения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системе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управления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охраной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труда».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0"/>
      </w:tblGrid>
      <w:tr>
        <w:trPr>
          <w:trHeight w:val="1054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8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628.58</w:t>
            </w:r>
          </w:p>
          <w:p>
            <w:pPr>
              <w:pStyle w:val="TableParagraph"/>
              <w:spacing w:line="210" w:lineRule="atLeast" w:before="0"/>
              <w:ind w:left="50" w:right="147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Алиса Дмитриевна </w:t>
            </w:r>
            <w:r>
              <w:rPr>
                <w:i/>
                <w:color w:val="231F20"/>
                <w:w w:val="95"/>
                <w:sz w:val="18"/>
              </w:rPr>
              <w:t>Матыскина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hyperlink r:id="rId380">
              <w:r>
                <w:rPr>
                  <w:i/>
                  <w:color w:val="231F20"/>
                  <w:w w:val="95"/>
                  <w:sz w:val="18"/>
                </w:rPr>
                <w:t>alisamatyskina@gmail.com</w:t>
              </w:r>
            </w:hyperlink>
          </w:p>
        </w:tc>
        <w:tc>
          <w:tcPr>
            <w:tcW w:w="2810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line="247" w:lineRule="auto" w:before="0"/>
              <w:ind w:left="457" w:right="47" w:hanging="177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Alisa</w:t>
            </w:r>
            <w:r>
              <w:rPr>
                <w:i/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Dmitrievna</w:t>
            </w:r>
            <w:r>
              <w:rPr>
                <w:i/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Matyskina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student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7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6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96"/>
                <w:sz w:val="18"/>
              </w:rPr>
              <w:t> </w:t>
            </w:r>
            <w:hyperlink r:id="rId380">
              <w:r>
                <w:rPr>
                  <w:i/>
                  <w:color w:val="231F20"/>
                  <w:w w:val="90"/>
                  <w:sz w:val="18"/>
                </w:rPr>
                <w:t>alisamatyskina@gmail.com</w:t>
              </w:r>
            </w:hyperlink>
          </w:p>
        </w:tc>
      </w:tr>
    </w:tbl>
    <w:p>
      <w:pPr>
        <w:pStyle w:val="BodyText"/>
        <w:spacing w:before="1"/>
        <w:rPr>
          <w:sz w:val="12"/>
        </w:rPr>
      </w:pPr>
    </w:p>
    <w:p>
      <w:pPr>
        <w:pStyle w:val="Heading1"/>
        <w:ind w:right="195"/>
      </w:pPr>
      <w:r>
        <w:rPr>
          <w:color w:val="231F20"/>
        </w:rPr>
        <w:t>ЗАДАЧА</w:t>
      </w:r>
      <w:r>
        <w:rPr>
          <w:color w:val="231F20"/>
          <w:spacing w:val="31"/>
        </w:rPr>
        <w:t> </w:t>
      </w:r>
      <w:r>
        <w:rPr>
          <w:color w:val="231F20"/>
        </w:rPr>
        <w:t>РЕКУЛЬТИВАЦИИ</w:t>
      </w:r>
      <w:r>
        <w:rPr>
          <w:color w:val="231F20"/>
          <w:spacing w:val="32"/>
        </w:rPr>
        <w:t> </w:t>
      </w:r>
      <w:r>
        <w:rPr>
          <w:color w:val="231F20"/>
        </w:rPr>
        <w:t>ПОЛИГОНА</w:t>
      </w:r>
    </w:p>
    <w:p>
      <w:pPr>
        <w:spacing w:line="249" w:lineRule="auto" w:before="12"/>
        <w:ind w:left="438" w:right="433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«КРАСНЫЙ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БОР» С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ЦЕЛЬЮ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ПОВЫШЕНИЯ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ЕГО</w:t>
      </w:r>
      <w:r>
        <w:rPr>
          <w:b/>
          <w:color w:val="231F20"/>
          <w:spacing w:val="48"/>
          <w:sz w:val="24"/>
        </w:rPr>
        <w:t> </w:t>
      </w:r>
      <w:r>
        <w:rPr>
          <w:b/>
          <w:color w:val="231F20"/>
          <w:sz w:val="24"/>
        </w:rPr>
        <w:t>ЭКОЛОГИЧЕСКОЙ</w:t>
      </w:r>
      <w:r>
        <w:rPr>
          <w:b/>
          <w:color w:val="231F20"/>
          <w:spacing w:val="49"/>
          <w:sz w:val="24"/>
        </w:rPr>
        <w:t> </w:t>
      </w:r>
      <w:r>
        <w:rPr>
          <w:b/>
          <w:color w:val="231F20"/>
          <w:sz w:val="24"/>
        </w:rPr>
        <w:t>БЕЗОПАСНОСТИ</w:t>
      </w:r>
    </w:p>
    <w:p>
      <w:pPr>
        <w:pStyle w:val="BodyText"/>
        <w:spacing w:before="9"/>
        <w:rPr>
          <w:b/>
          <w:sz w:val="24"/>
        </w:rPr>
      </w:pPr>
    </w:p>
    <w:p>
      <w:pPr>
        <w:pStyle w:val="Heading2"/>
        <w:spacing w:line="249" w:lineRule="auto"/>
        <w:ind w:right="1029"/>
      </w:pP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CONCEPT OF</w:t>
      </w:r>
      <w:r>
        <w:rPr>
          <w:color w:val="231F20"/>
          <w:spacing w:val="1"/>
        </w:rPr>
        <w:t> </w:t>
      </w:r>
      <w:r>
        <w:rPr>
          <w:color w:val="231F20"/>
        </w:rPr>
        <w:t>RECULTIVATION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25"/>
        </w:rPr>
        <w:t> </w:t>
      </w:r>
      <w:r>
        <w:rPr>
          <w:color w:val="231F20"/>
        </w:rPr>
        <w:t>THE</w:t>
      </w:r>
      <w:r>
        <w:rPr>
          <w:color w:val="231F20"/>
          <w:spacing w:val="25"/>
        </w:rPr>
        <w:t> </w:t>
      </w:r>
      <w:r>
        <w:rPr>
          <w:color w:val="231F20"/>
        </w:rPr>
        <w:t>«KRASNY</w:t>
      </w:r>
      <w:r>
        <w:rPr>
          <w:color w:val="231F20"/>
          <w:spacing w:val="19"/>
        </w:rPr>
        <w:t> </w:t>
      </w:r>
      <w:r>
        <w:rPr>
          <w:color w:val="231F20"/>
        </w:rPr>
        <w:t>BOR»</w:t>
      </w:r>
      <w:r>
        <w:rPr>
          <w:color w:val="231F20"/>
          <w:spacing w:val="26"/>
        </w:rPr>
        <w:t> </w:t>
      </w:r>
      <w:r>
        <w:rPr>
          <w:color w:val="231F20"/>
        </w:rPr>
        <w:t>POLYGON</w:t>
      </w:r>
    </w:p>
    <w:p>
      <w:pPr>
        <w:spacing w:before="2"/>
        <w:ind w:left="203" w:right="187" w:firstLine="0"/>
        <w:jc w:val="center"/>
        <w:rPr>
          <w:sz w:val="24"/>
        </w:rPr>
      </w:pPr>
      <w:r>
        <w:rPr>
          <w:color w:val="231F20"/>
          <w:sz w:val="24"/>
        </w:rPr>
        <w:t>TO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IMPROVE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ITS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ENVIRONMENTAL</w:t>
      </w:r>
      <w:r>
        <w:rPr>
          <w:color w:val="231F20"/>
          <w:spacing w:val="32"/>
          <w:sz w:val="24"/>
        </w:rPr>
        <w:t> </w:t>
      </w:r>
      <w:r>
        <w:rPr>
          <w:color w:val="231F20"/>
          <w:sz w:val="24"/>
        </w:rPr>
        <w:t>SAFETY</w:t>
      </w:r>
    </w:p>
    <w:p>
      <w:pPr>
        <w:pStyle w:val="BodyText"/>
        <w:spacing w:before="4"/>
        <w:rPr>
          <w:sz w:val="24"/>
        </w:rPr>
      </w:pPr>
    </w:p>
    <w:p>
      <w:pPr>
        <w:spacing w:line="259" w:lineRule="auto" w:before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В статье исследуется проблематика хранения, переработки, обеззара-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живания и утилизации жидких отходов в карты на полигоне «Красный Бор»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Тосненского района Ленинградской области. На основе научных требований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 с учётом результатов анализа опасных химических веществ, содержащих-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картах-котлованах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полигона,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автором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сформулированы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рекомендации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подготовке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проведению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мероприятий,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направленных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снижение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риска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ражения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грунтов,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водной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среды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атмосферы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токсичными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отходами.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Основная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задача состоит в том, чтобы предложенная концепция рекультивации могла обе-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спечить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более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надежную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защиту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окружающей среды.</w:t>
      </w:r>
    </w:p>
    <w:p>
      <w:pPr>
        <w:spacing w:line="259" w:lineRule="auto" w:before="4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Ключевые слова</w:t>
      </w:r>
      <w:r>
        <w:rPr>
          <w:color w:val="231F20"/>
          <w:w w:val="95"/>
          <w:sz w:val="18"/>
        </w:rPr>
        <w:t>: полигон «Красный Бор», экологическая безопасность, тех-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носферная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безопасность,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рекультивация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земель,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опасные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химические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вещества.</w:t>
      </w:r>
    </w:p>
    <w:p>
      <w:pPr>
        <w:pStyle w:val="BodyText"/>
        <w:spacing w:before="6"/>
        <w:rPr>
          <w:sz w:val="19"/>
        </w:rPr>
      </w:pPr>
    </w:p>
    <w:p>
      <w:pPr>
        <w:spacing w:line="259" w:lineRule="auto" w:before="1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examines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problems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storage,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processing,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disinfection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dis-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posal of liquid and toxic waste placed in large deep pits at the Krasny Bor landfill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 the Tosnensky district of the Leningrad region. Based on the scientific require-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ments and taking into account the results of the analysis of hazardous chemicals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contained in the Krasny Bor’ excavation pits, the author formulated recommen-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dations for the preparation and conduct of measures aimed at reducing the risk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contamination of soil, water and atmosphere by toxic emissions. The main objec-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tive is that the proposed concept of reclamation could provide more reliable envi-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ronmental protection.</w:t>
      </w:r>
    </w:p>
    <w:p>
      <w:pPr>
        <w:spacing w:line="259" w:lineRule="auto" w:before="4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«Krasny Bor» landfill, ecological safety, technospheric safety, re-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cultivation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waste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pits, hazard and toxic chemicals.</w:t>
      </w:r>
    </w:p>
    <w:p>
      <w:pPr>
        <w:spacing w:after="0" w:line="25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 w:firstLine="396"/>
        <w:jc w:val="both"/>
      </w:pPr>
      <w:r>
        <w:rPr>
          <w:color w:val="231F20"/>
        </w:rPr>
        <w:t>В 2014 г. «Красный Бор» потерял право осуществлять работы</w:t>
      </w:r>
      <w:r>
        <w:rPr>
          <w:color w:val="231F20"/>
          <w:spacing w:val="-5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опасными</w:t>
      </w:r>
      <w:r>
        <w:rPr>
          <w:color w:val="231F20"/>
          <w:spacing w:val="-9"/>
        </w:rPr>
        <w:t> </w:t>
      </w:r>
      <w:r>
        <w:rPr>
          <w:color w:val="231F20"/>
        </w:rPr>
        <w:t>отходами.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9"/>
        </w:rPr>
        <w:t> </w:t>
      </w:r>
      <w:r>
        <w:rPr>
          <w:color w:val="231F20"/>
        </w:rPr>
        <w:t>время</w:t>
      </w:r>
      <w:r>
        <w:rPr>
          <w:color w:val="231F20"/>
          <w:spacing w:val="-8"/>
        </w:rPr>
        <w:t> </w:t>
      </w:r>
      <w:r>
        <w:rPr>
          <w:color w:val="231F20"/>
        </w:rPr>
        <w:t>полигон</w:t>
      </w:r>
      <w:r>
        <w:rPr>
          <w:color w:val="231F20"/>
          <w:spacing w:val="-9"/>
        </w:rPr>
        <w:t> </w:t>
      </w:r>
      <w:r>
        <w:rPr>
          <w:color w:val="231F20"/>
        </w:rPr>
        <w:t>является</w:t>
      </w:r>
      <w:r>
        <w:rPr>
          <w:color w:val="231F20"/>
          <w:spacing w:val="-8"/>
        </w:rPr>
        <w:t> </w:t>
      </w:r>
      <w:r>
        <w:rPr>
          <w:color w:val="231F20"/>
        </w:rPr>
        <w:t>одним</w:t>
      </w:r>
      <w:r>
        <w:rPr>
          <w:color w:val="231F20"/>
          <w:spacing w:val="-51"/>
        </w:rPr>
        <w:t> </w:t>
      </w:r>
      <w:r>
        <w:rPr>
          <w:color w:val="231F20"/>
        </w:rPr>
        <w:t>из самых опасных объектов на территории Северо-Западного фе-</w:t>
      </w:r>
      <w:r>
        <w:rPr>
          <w:color w:val="231F20"/>
          <w:spacing w:val="1"/>
        </w:rPr>
        <w:t> </w:t>
      </w:r>
      <w:r>
        <w:rPr>
          <w:color w:val="231F20"/>
        </w:rPr>
        <w:t>дерального</w:t>
      </w:r>
      <w:r>
        <w:rPr>
          <w:color w:val="231F20"/>
          <w:spacing w:val="-6"/>
        </w:rPr>
        <w:t> </w:t>
      </w:r>
      <w:r>
        <w:rPr>
          <w:color w:val="231F20"/>
        </w:rPr>
        <w:t>округа.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течение</w:t>
      </w:r>
      <w:r>
        <w:rPr>
          <w:color w:val="231F20"/>
          <w:spacing w:val="-6"/>
        </w:rPr>
        <w:t> </w:t>
      </w:r>
      <w:r>
        <w:rPr>
          <w:color w:val="231F20"/>
        </w:rPr>
        <w:t>45</w:t>
      </w:r>
      <w:r>
        <w:rPr>
          <w:color w:val="231F20"/>
          <w:spacing w:val="-5"/>
        </w:rPr>
        <w:t> </w:t>
      </w:r>
      <w:r>
        <w:rPr>
          <w:color w:val="231F20"/>
        </w:rPr>
        <w:t>лет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1969</w:t>
      </w:r>
      <w:r>
        <w:rPr>
          <w:color w:val="231F20"/>
          <w:spacing w:val="-5"/>
        </w:rPr>
        <w:t> </w:t>
      </w:r>
      <w:r>
        <w:rPr>
          <w:color w:val="231F20"/>
        </w:rPr>
        <w:t>г.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2014</w:t>
      </w:r>
      <w:r>
        <w:rPr>
          <w:color w:val="231F20"/>
          <w:spacing w:val="-6"/>
        </w:rPr>
        <w:t> </w:t>
      </w:r>
      <w:r>
        <w:rPr>
          <w:color w:val="231F20"/>
        </w:rPr>
        <w:t>г.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него</w:t>
      </w:r>
      <w:r>
        <w:rPr>
          <w:color w:val="231F20"/>
          <w:spacing w:val="-6"/>
        </w:rPr>
        <w:t> </w:t>
      </w:r>
      <w:r>
        <w:rPr>
          <w:color w:val="231F20"/>
        </w:rPr>
        <w:t>сво-</w:t>
      </w:r>
      <w:r>
        <w:rPr>
          <w:color w:val="231F20"/>
          <w:spacing w:val="-50"/>
        </w:rPr>
        <w:t> </w:t>
      </w:r>
      <w:r>
        <w:rPr>
          <w:color w:val="231F20"/>
        </w:rPr>
        <w:t>зились промышленные токсичные отходы, включая поставки из</w:t>
      </w:r>
      <w:r>
        <w:rPr>
          <w:color w:val="231F20"/>
          <w:spacing w:val="1"/>
        </w:rPr>
        <w:t> </w:t>
      </w:r>
      <w:r>
        <w:rPr>
          <w:color w:val="231F20"/>
        </w:rPr>
        <w:t>прибалтийского региона. При оценке влияния деструктивных за-</w:t>
      </w:r>
      <w:r>
        <w:rPr>
          <w:color w:val="231F20"/>
          <w:spacing w:val="1"/>
        </w:rPr>
        <w:t> </w:t>
      </w:r>
      <w:r>
        <w:rPr>
          <w:color w:val="231F20"/>
        </w:rPr>
        <w:t>грязнений полигона на состояние окружающей среды многие ис-</w:t>
      </w:r>
      <w:r>
        <w:rPr>
          <w:color w:val="231F20"/>
          <w:spacing w:val="1"/>
        </w:rPr>
        <w:t> </w:t>
      </w:r>
      <w:r>
        <w:rPr>
          <w:color w:val="231F20"/>
        </w:rPr>
        <w:t>следователи</w:t>
      </w:r>
      <w:r>
        <w:rPr>
          <w:color w:val="231F20"/>
          <w:spacing w:val="-13"/>
        </w:rPr>
        <w:t> </w:t>
      </w:r>
      <w:r>
        <w:rPr>
          <w:color w:val="231F20"/>
        </w:rPr>
        <w:t>считают,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уровню</w:t>
      </w:r>
      <w:r>
        <w:rPr>
          <w:color w:val="231F20"/>
          <w:spacing w:val="-12"/>
        </w:rPr>
        <w:t> </w:t>
      </w:r>
      <w:r>
        <w:rPr>
          <w:color w:val="231F20"/>
        </w:rPr>
        <w:t>чрезвычайности</w:t>
      </w:r>
      <w:r>
        <w:rPr>
          <w:color w:val="231F20"/>
          <w:spacing w:val="-12"/>
        </w:rPr>
        <w:t> </w:t>
      </w:r>
      <w:r>
        <w:rPr>
          <w:color w:val="231F20"/>
        </w:rPr>
        <w:t>оно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имеет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себе равных и подобно медленно созревающему «чернобылю» [1–4].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Угроза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«Красного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Бора»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экологической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безопасности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окружающей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среде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приобрела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масштаб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федерального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ЧС: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недавно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полигон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пере-</w:t>
      </w:r>
      <w:r>
        <w:rPr>
          <w:color w:val="231F20"/>
          <w:spacing w:val="-50"/>
        </w:rPr>
        <w:t> </w:t>
      </w:r>
      <w:r>
        <w:rPr>
          <w:color w:val="231F20"/>
        </w:rPr>
        <w:t>шел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ведение</w:t>
      </w:r>
      <w:r>
        <w:rPr>
          <w:color w:val="231F20"/>
          <w:spacing w:val="-11"/>
        </w:rPr>
        <w:t> </w:t>
      </w:r>
      <w:r>
        <w:rPr>
          <w:color w:val="231F20"/>
        </w:rPr>
        <w:t>Минприроды</w:t>
      </w:r>
      <w:r>
        <w:rPr>
          <w:color w:val="231F20"/>
          <w:spacing w:val="-12"/>
        </w:rPr>
        <w:t> </w:t>
      </w:r>
      <w:r>
        <w:rPr>
          <w:color w:val="231F20"/>
        </w:rPr>
        <w:t>[5–8].</w:t>
      </w:r>
      <w:r>
        <w:rPr>
          <w:color w:val="231F20"/>
          <w:spacing w:val="-12"/>
        </w:rPr>
        <w:t> </w:t>
      </w:r>
      <w:r>
        <w:rPr>
          <w:color w:val="231F20"/>
        </w:rPr>
        <w:t>Токсичность</w:t>
      </w:r>
      <w:r>
        <w:rPr>
          <w:color w:val="231F20"/>
          <w:spacing w:val="-12"/>
        </w:rPr>
        <w:t> </w:t>
      </w:r>
      <w:r>
        <w:rPr>
          <w:color w:val="231F20"/>
        </w:rPr>
        <w:t>«Красного</w:t>
      </w:r>
      <w:r>
        <w:rPr>
          <w:color w:val="231F20"/>
          <w:spacing w:val="-12"/>
        </w:rPr>
        <w:t> </w:t>
      </w:r>
      <w:r>
        <w:rPr>
          <w:color w:val="231F20"/>
        </w:rPr>
        <w:t>Бора»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50"/>
        </w:rPr>
        <w:t> </w:t>
      </w:r>
      <w:r>
        <w:rPr>
          <w:color w:val="231F20"/>
        </w:rPr>
        <w:t>чрезвычайно опасное техногенное явление, угрожающее крупней-</w:t>
      </w:r>
      <w:r>
        <w:rPr>
          <w:color w:val="231F20"/>
          <w:spacing w:val="-50"/>
        </w:rPr>
        <w:t> </w:t>
      </w:r>
      <w:r>
        <w:rPr>
          <w:color w:val="231F20"/>
        </w:rPr>
        <w:t>шему мегаполису страны Санкт-Петербургу, протекающей через</w:t>
      </w:r>
      <w:r>
        <w:rPr>
          <w:color w:val="231F20"/>
          <w:spacing w:val="1"/>
        </w:rPr>
        <w:t> </w:t>
      </w:r>
      <w:r>
        <w:rPr>
          <w:color w:val="231F20"/>
        </w:rPr>
        <w:t>него</w:t>
      </w:r>
      <w:r>
        <w:rPr>
          <w:color w:val="231F20"/>
          <w:spacing w:val="-6"/>
        </w:rPr>
        <w:t> </w:t>
      </w:r>
      <w:r>
        <w:rPr>
          <w:color w:val="231F20"/>
        </w:rPr>
        <w:t>Неве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Ладожскому</w:t>
      </w:r>
      <w:r>
        <w:rPr>
          <w:color w:val="231F20"/>
          <w:spacing w:val="-5"/>
        </w:rPr>
        <w:t> </w:t>
      </w:r>
      <w:r>
        <w:rPr>
          <w:color w:val="231F20"/>
        </w:rPr>
        <w:t>озеру,</w:t>
      </w:r>
      <w:r>
        <w:rPr>
          <w:color w:val="231F20"/>
          <w:spacing w:val="-6"/>
        </w:rPr>
        <w:t> </w:t>
      </w:r>
      <w:r>
        <w:rPr>
          <w:color w:val="231F20"/>
        </w:rPr>
        <w:t>крупнейшему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России,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которо-</w:t>
      </w:r>
      <w:r>
        <w:rPr>
          <w:color w:val="231F20"/>
          <w:spacing w:val="-50"/>
        </w:rPr>
        <w:t> </w:t>
      </w:r>
      <w:r>
        <w:rPr>
          <w:color w:val="231F20"/>
        </w:rPr>
        <w:t>го</w:t>
      </w:r>
      <w:r>
        <w:rPr>
          <w:color w:val="231F20"/>
          <w:spacing w:val="-9"/>
        </w:rPr>
        <w:t> </w:t>
      </w:r>
      <w:r>
        <w:rPr>
          <w:color w:val="231F20"/>
        </w:rPr>
        <w:t>жители</w:t>
      </w:r>
      <w:r>
        <w:rPr>
          <w:color w:val="231F20"/>
          <w:spacing w:val="-8"/>
        </w:rPr>
        <w:t> </w:t>
      </w:r>
      <w:r>
        <w:rPr>
          <w:color w:val="231F20"/>
        </w:rPr>
        <w:t>«культурной</w:t>
      </w:r>
      <w:r>
        <w:rPr>
          <w:color w:val="231F20"/>
          <w:spacing w:val="-8"/>
        </w:rPr>
        <w:t> </w:t>
      </w:r>
      <w:r>
        <w:rPr>
          <w:color w:val="231F20"/>
        </w:rPr>
        <w:t>столицы»</w:t>
      </w:r>
      <w:r>
        <w:rPr>
          <w:color w:val="231F20"/>
          <w:spacing w:val="-8"/>
        </w:rPr>
        <w:t> </w:t>
      </w:r>
      <w:r>
        <w:rPr>
          <w:color w:val="231F20"/>
        </w:rPr>
        <w:t>получают</w:t>
      </w:r>
      <w:r>
        <w:rPr>
          <w:color w:val="231F20"/>
          <w:spacing w:val="-8"/>
        </w:rPr>
        <w:t> </w:t>
      </w:r>
      <w:r>
        <w:rPr>
          <w:color w:val="231F20"/>
        </w:rPr>
        <w:t>оптимальную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свое-</w:t>
      </w:r>
      <w:r>
        <w:rPr>
          <w:color w:val="231F20"/>
          <w:spacing w:val="-51"/>
        </w:rPr>
        <w:t> </w:t>
      </w:r>
      <w:r>
        <w:rPr>
          <w:color w:val="231F20"/>
        </w:rPr>
        <w:t>му</w:t>
      </w:r>
      <w:r>
        <w:rPr>
          <w:color w:val="231F20"/>
          <w:spacing w:val="-1"/>
        </w:rPr>
        <w:t> </w:t>
      </w:r>
      <w:r>
        <w:rPr>
          <w:color w:val="231F20"/>
        </w:rPr>
        <w:t>составу</w:t>
      </w:r>
      <w:r>
        <w:rPr>
          <w:color w:val="231F20"/>
          <w:spacing w:val="-1"/>
        </w:rPr>
        <w:t> </w:t>
      </w:r>
      <w:r>
        <w:rPr>
          <w:color w:val="231F20"/>
        </w:rPr>
        <w:t>питьевую</w:t>
      </w:r>
      <w:r>
        <w:rPr>
          <w:color w:val="231F20"/>
          <w:spacing w:val="-2"/>
        </w:rPr>
        <w:t> </w:t>
      </w:r>
      <w:r>
        <w:rPr>
          <w:color w:val="231F20"/>
        </w:rPr>
        <w:t>воду (рис.</w:t>
      </w:r>
      <w:r>
        <w:rPr>
          <w:color w:val="231F20"/>
          <w:spacing w:val="-2"/>
        </w:rPr>
        <w:t> </w:t>
      </w:r>
      <w:r>
        <w:rPr>
          <w:color w:val="231F20"/>
        </w:rPr>
        <w:t>1).</w:t>
      </w:r>
    </w:p>
    <w:p>
      <w:pPr>
        <w:pStyle w:val="BodyText"/>
        <w:spacing w:before="11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19">
            <wp:simplePos x="0" y="0"/>
            <wp:positionH relativeFrom="page">
              <wp:posOffset>995248</wp:posOffset>
            </wp:positionH>
            <wp:positionV relativeFrom="paragraph">
              <wp:posOffset>161066</wp:posOffset>
            </wp:positionV>
            <wp:extent cx="3339850" cy="2199132"/>
            <wp:effectExtent l="0" t="0" r="0" b="0"/>
            <wp:wrapTopAndBottom/>
            <wp:docPr id="347" name="image2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207.jpe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9850" cy="2199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215"/>
        <w:ind w:left="2160" w:right="0" w:hanging="129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Полигон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«Красный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Бор»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источник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повышенной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экологической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опасности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49" w:lineRule="auto" w:before="94"/>
        <w:ind w:left="158" w:right="155" w:firstLine="396"/>
        <w:jc w:val="both"/>
      </w:pPr>
      <w:r>
        <w:rPr>
          <w:color w:val="231F20"/>
          <w:spacing w:val="-2"/>
        </w:rPr>
        <w:t>Заметим,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опасности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находятся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древняя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Альдога</w:t>
      </w:r>
      <w:r>
        <w:rPr>
          <w:color w:val="231F20"/>
          <w:spacing w:val="-50"/>
        </w:rPr>
        <w:t> </w:t>
      </w:r>
      <w:r>
        <w:rPr>
          <w:color w:val="231F20"/>
        </w:rPr>
        <w:t>и вытекающая из нее полноводная Нева, но и 50 тыс. мелких озер</w:t>
      </w:r>
      <w:r>
        <w:rPr>
          <w:color w:val="231F20"/>
          <w:spacing w:val="1"/>
        </w:rPr>
        <w:t> </w:t>
      </w:r>
      <w:r>
        <w:rPr>
          <w:color w:val="231F20"/>
        </w:rPr>
        <w:t>и 60 тыс. малых рек и речушек, образующих с ними единый во-</w:t>
      </w:r>
      <w:r>
        <w:rPr>
          <w:color w:val="231F20"/>
          <w:spacing w:val="1"/>
        </w:rPr>
        <w:t> </w:t>
      </w:r>
      <w:r>
        <w:rPr>
          <w:color w:val="231F20"/>
        </w:rPr>
        <w:t>дный</w:t>
      </w:r>
      <w:r>
        <w:rPr>
          <w:color w:val="231F20"/>
          <w:spacing w:val="2"/>
        </w:rPr>
        <w:t> </w:t>
      </w:r>
      <w:r>
        <w:rPr>
          <w:color w:val="231F20"/>
        </w:rPr>
        <w:t>бассейн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Северо-Западе</w:t>
      </w:r>
      <w:r>
        <w:rPr>
          <w:color w:val="231F20"/>
          <w:spacing w:val="1"/>
        </w:rPr>
        <w:t> </w:t>
      </w:r>
      <w:r>
        <w:rPr>
          <w:color w:val="231F20"/>
        </w:rPr>
        <w:t>[9–14].</w:t>
      </w:r>
    </w:p>
    <w:p>
      <w:pPr>
        <w:pStyle w:val="BodyText"/>
        <w:spacing w:line="249" w:lineRule="auto"/>
        <w:ind w:left="158" w:right="156" w:firstLine="396"/>
        <w:jc w:val="both"/>
      </w:pPr>
      <w:r>
        <w:rPr>
          <w:color w:val="231F20"/>
        </w:rPr>
        <w:t>Местоположение полигона «Красный Бор» для захоронения</w:t>
      </w:r>
      <w:r>
        <w:rPr>
          <w:color w:val="231F20"/>
          <w:spacing w:val="1"/>
        </w:rPr>
        <w:t> </w:t>
      </w:r>
      <w:r>
        <w:rPr>
          <w:color w:val="231F20"/>
        </w:rPr>
        <w:t>химических отходов I–IV классов опасности было выбрано в со-</w:t>
      </w:r>
      <w:r>
        <w:rPr>
          <w:color w:val="231F20"/>
          <w:spacing w:val="1"/>
        </w:rPr>
        <w:t> </w:t>
      </w:r>
      <w:r>
        <w:rPr>
          <w:color w:val="231F20"/>
        </w:rPr>
        <w:t>ответствии с требованием к характеристикам грунтов и классифи-</w:t>
      </w:r>
      <w:r>
        <w:rPr>
          <w:color w:val="231F20"/>
          <w:spacing w:val="-50"/>
        </w:rPr>
        <w:t> </w:t>
      </w:r>
      <w:r>
        <w:rPr>
          <w:color w:val="231F20"/>
        </w:rPr>
        <w:t>кацией</w:t>
      </w:r>
      <w:r>
        <w:rPr>
          <w:color w:val="231F20"/>
          <w:spacing w:val="3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3"/>
        </w:rPr>
        <w:t> </w:t>
      </w:r>
      <w:r>
        <w:rPr>
          <w:color w:val="231F20"/>
        </w:rPr>
        <w:t>обезвреживания</w:t>
      </w:r>
      <w:r>
        <w:rPr>
          <w:color w:val="231F20"/>
          <w:spacing w:val="4"/>
        </w:rPr>
        <w:t> </w:t>
      </w:r>
      <w:r>
        <w:rPr>
          <w:color w:val="231F20"/>
        </w:rPr>
        <w:t>отходов</w:t>
      </w:r>
      <w:r>
        <w:rPr>
          <w:color w:val="231F20"/>
          <w:spacing w:val="4"/>
        </w:rPr>
        <w:t> </w:t>
      </w:r>
      <w:r>
        <w:rPr>
          <w:color w:val="231F20"/>
        </w:rPr>
        <w:t>(табл.</w:t>
      </w:r>
      <w:r>
        <w:rPr>
          <w:color w:val="231F20"/>
          <w:spacing w:val="2"/>
        </w:rPr>
        <w:t> </w:t>
      </w:r>
      <w:r>
        <w:rPr>
          <w:color w:val="231F20"/>
        </w:rPr>
        <w:t>1)</w:t>
      </w:r>
      <w:r>
        <w:rPr>
          <w:color w:val="231F20"/>
          <w:spacing w:val="4"/>
        </w:rPr>
        <w:t> </w:t>
      </w:r>
      <w:r>
        <w:rPr>
          <w:color w:val="231F20"/>
        </w:rPr>
        <w:t>[15].</w:t>
      </w:r>
    </w:p>
    <w:p>
      <w:pPr>
        <w:spacing w:before="162"/>
        <w:ind w:left="158" w:right="15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198" w:right="198" w:firstLine="0"/>
        <w:jc w:val="center"/>
        <w:rPr>
          <w:b/>
          <w:sz w:val="18"/>
        </w:rPr>
      </w:pPr>
      <w:r>
        <w:rPr>
          <w:b/>
          <w:color w:val="231F20"/>
          <w:spacing w:val="-1"/>
          <w:sz w:val="18"/>
        </w:rPr>
        <w:t>Классификация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технологий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обезвреживания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отходов</w:t>
      </w:r>
    </w:p>
    <w:p>
      <w:pPr>
        <w:pStyle w:val="BodyText"/>
        <w:spacing w:before="4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8"/>
        <w:gridCol w:w="3675"/>
      </w:tblGrid>
      <w:tr>
        <w:trPr>
          <w:trHeight w:val="491" w:hRule="atLeast"/>
        </w:trPr>
        <w:tc>
          <w:tcPr>
            <w:tcW w:w="2268" w:type="dxa"/>
            <w:vMerge w:val="restart"/>
          </w:tcPr>
          <w:p>
            <w:pPr>
              <w:pStyle w:val="TableParagraph"/>
              <w:spacing w:line="247" w:lineRule="auto" w:before="32"/>
              <w:ind w:left="748" w:right="284" w:hanging="434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Физико-химические</w:t>
            </w:r>
            <w:r>
              <w:rPr>
                <w:b/>
                <w:color w:val="231F20"/>
                <w:spacing w:val="-4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процессы</w:t>
            </w:r>
          </w:p>
        </w:tc>
        <w:tc>
          <w:tcPr>
            <w:tcW w:w="3675" w:type="dxa"/>
          </w:tcPr>
          <w:p>
            <w:pPr>
              <w:pStyle w:val="TableParagraph"/>
              <w:spacing w:line="247" w:lineRule="auto" w:before="35"/>
              <w:ind w:left="84" w:right="296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Централизация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(обезвреживание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перевод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химически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стабильную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форму)</w:t>
            </w:r>
          </w:p>
        </w:tc>
      </w:tr>
      <w:tr>
        <w:trPr>
          <w:trHeight w:val="282" w:hRule="atLeast"/>
        </w:trPr>
        <w:tc>
          <w:tcPr>
            <w:tcW w:w="22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75" w:type="dxa"/>
          </w:tcPr>
          <w:p>
            <w:pPr>
              <w:pStyle w:val="TableParagraph"/>
              <w:spacing w:before="35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Обезвоживание</w:t>
            </w:r>
          </w:p>
        </w:tc>
      </w:tr>
      <w:tr>
        <w:trPr>
          <w:trHeight w:val="277" w:hRule="atLeast"/>
        </w:trPr>
        <w:tc>
          <w:tcPr>
            <w:tcW w:w="22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75" w:type="dxa"/>
          </w:tcPr>
          <w:p>
            <w:pPr>
              <w:pStyle w:val="TableParagraph"/>
              <w:spacing w:before="35"/>
              <w:ind w:left="84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Извлечение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(выпаривание)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почвы</w:t>
            </w:r>
          </w:p>
        </w:tc>
      </w:tr>
      <w:tr>
        <w:trPr>
          <w:trHeight w:val="277" w:hRule="atLeast"/>
        </w:trPr>
        <w:tc>
          <w:tcPr>
            <w:tcW w:w="22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75" w:type="dxa"/>
          </w:tcPr>
          <w:p>
            <w:pPr>
              <w:pStyle w:val="TableParagraph"/>
              <w:spacing w:before="35"/>
              <w:ind w:left="84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Промывка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почвы</w:t>
            </w:r>
          </w:p>
        </w:tc>
      </w:tr>
      <w:tr>
        <w:trPr>
          <w:trHeight w:val="277" w:hRule="atLeast"/>
        </w:trPr>
        <w:tc>
          <w:tcPr>
            <w:tcW w:w="22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75" w:type="dxa"/>
          </w:tcPr>
          <w:p>
            <w:pPr>
              <w:pStyle w:val="TableParagraph"/>
              <w:spacing w:before="35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Адсорбция,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том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числе,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углем</w:t>
            </w:r>
          </w:p>
        </w:tc>
      </w:tr>
      <w:tr>
        <w:trPr>
          <w:trHeight w:val="297" w:hRule="atLeast"/>
        </w:trPr>
        <w:tc>
          <w:tcPr>
            <w:tcW w:w="22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75" w:type="dxa"/>
          </w:tcPr>
          <w:p>
            <w:pPr>
              <w:pStyle w:val="TableParagraph"/>
              <w:spacing w:before="35"/>
              <w:ind w:left="84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Очистка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паром</w:t>
            </w:r>
          </w:p>
        </w:tc>
      </w:tr>
      <w:tr>
        <w:trPr>
          <w:trHeight w:val="277" w:hRule="atLeast"/>
        </w:trPr>
        <w:tc>
          <w:tcPr>
            <w:tcW w:w="22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75" w:type="dxa"/>
          </w:tcPr>
          <w:p>
            <w:pPr>
              <w:pStyle w:val="TableParagraph"/>
              <w:spacing w:before="35"/>
              <w:ind w:left="84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Сверхкритические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потоки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жидкости</w:t>
            </w:r>
          </w:p>
        </w:tc>
      </w:tr>
      <w:tr>
        <w:trPr>
          <w:trHeight w:val="277" w:hRule="atLeast"/>
        </w:trPr>
        <w:tc>
          <w:tcPr>
            <w:tcW w:w="22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75" w:type="dxa"/>
          </w:tcPr>
          <w:p>
            <w:pPr>
              <w:pStyle w:val="TableParagraph"/>
              <w:spacing w:before="35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Мембранные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процессы</w:t>
            </w:r>
          </w:p>
        </w:tc>
      </w:tr>
      <w:tr>
        <w:trPr>
          <w:trHeight w:val="277" w:hRule="atLeast"/>
        </w:trPr>
        <w:tc>
          <w:tcPr>
            <w:tcW w:w="22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75" w:type="dxa"/>
          </w:tcPr>
          <w:p>
            <w:pPr>
              <w:pStyle w:val="TableParagraph"/>
              <w:spacing w:before="35"/>
              <w:ind w:left="84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Химическая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оксидация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(окисление)</w:t>
            </w:r>
          </w:p>
        </w:tc>
      </w:tr>
      <w:tr>
        <w:trPr>
          <w:trHeight w:val="491" w:hRule="atLeast"/>
        </w:trPr>
        <w:tc>
          <w:tcPr>
            <w:tcW w:w="2268" w:type="dxa"/>
            <w:vMerge w:val="restart"/>
          </w:tcPr>
          <w:p>
            <w:pPr>
              <w:pStyle w:val="TableParagraph"/>
              <w:spacing w:line="247" w:lineRule="auto" w:before="32"/>
              <w:ind w:left="834" w:right="492" w:hanging="313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Биологические</w:t>
            </w:r>
            <w:r>
              <w:rPr>
                <w:b/>
                <w:color w:val="231F20"/>
                <w:spacing w:val="-43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методы</w:t>
            </w:r>
          </w:p>
        </w:tc>
        <w:tc>
          <w:tcPr>
            <w:tcW w:w="3675" w:type="dxa"/>
          </w:tcPr>
          <w:p>
            <w:pPr>
              <w:pStyle w:val="TableParagraph"/>
              <w:spacing w:line="247" w:lineRule="auto" w:before="35"/>
              <w:ind w:left="84" w:right="321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Биовосстановление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(биоремедиация)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вы-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возом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без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вывоза</w:t>
            </w:r>
          </w:p>
        </w:tc>
      </w:tr>
      <w:tr>
        <w:trPr>
          <w:trHeight w:val="282" w:hRule="atLeast"/>
        </w:trPr>
        <w:tc>
          <w:tcPr>
            <w:tcW w:w="22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75" w:type="dxa"/>
          </w:tcPr>
          <w:p>
            <w:pPr>
              <w:pStyle w:val="TableParagraph"/>
              <w:spacing w:before="35"/>
              <w:ind w:left="84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Биологическая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очистка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(осаждение)</w:t>
            </w:r>
          </w:p>
        </w:tc>
      </w:tr>
      <w:tr>
        <w:trPr>
          <w:trHeight w:val="491" w:hRule="atLeast"/>
        </w:trPr>
        <w:tc>
          <w:tcPr>
            <w:tcW w:w="2268" w:type="dxa"/>
            <w:vMerge w:val="restart"/>
          </w:tcPr>
          <w:p>
            <w:pPr>
              <w:pStyle w:val="TableParagraph"/>
              <w:spacing w:line="247" w:lineRule="auto" w:before="32"/>
              <w:ind w:left="573" w:right="562" w:hanging="1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Технологии</w:t>
            </w:r>
            <w:r>
              <w:rPr>
                <w:b/>
                <w:color w:val="231F20"/>
                <w:spacing w:val="1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стабилизации</w:t>
            </w:r>
            <w:r>
              <w:rPr>
                <w:b/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и</w:t>
            </w:r>
            <w:r>
              <w:rPr>
                <w:b/>
                <w:color w:val="231F20"/>
                <w:spacing w:val="-10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отвердения</w:t>
            </w:r>
          </w:p>
        </w:tc>
        <w:tc>
          <w:tcPr>
            <w:tcW w:w="3675" w:type="dxa"/>
          </w:tcPr>
          <w:p>
            <w:pPr>
              <w:pStyle w:val="TableParagraph"/>
              <w:spacing w:line="247" w:lineRule="auto" w:before="35"/>
              <w:ind w:left="84" w:right="21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Макроинкапсуляция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(покрытие,</w:t>
            </w:r>
            <w:r>
              <w:rPr>
                <w:color w:val="231F20"/>
                <w:spacing w:val="4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заключение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оболочку)</w:t>
            </w:r>
          </w:p>
        </w:tc>
      </w:tr>
      <w:tr>
        <w:trPr>
          <w:trHeight w:val="277" w:hRule="atLeast"/>
        </w:trPr>
        <w:tc>
          <w:tcPr>
            <w:tcW w:w="22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75" w:type="dxa"/>
          </w:tcPr>
          <w:p>
            <w:pPr>
              <w:pStyle w:val="TableParagraph"/>
              <w:spacing w:before="35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Микроинкапсуляция</w:t>
            </w:r>
          </w:p>
        </w:tc>
      </w:tr>
      <w:tr>
        <w:trPr>
          <w:trHeight w:val="277" w:hRule="atLeast"/>
        </w:trPr>
        <w:tc>
          <w:tcPr>
            <w:tcW w:w="22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75" w:type="dxa"/>
          </w:tcPr>
          <w:p>
            <w:pPr>
              <w:pStyle w:val="TableParagraph"/>
              <w:spacing w:before="35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Стеклование</w:t>
            </w:r>
          </w:p>
        </w:tc>
      </w:tr>
      <w:tr>
        <w:trPr>
          <w:trHeight w:val="277" w:hRule="atLeast"/>
        </w:trPr>
        <w:tc>
          <w:tcPr>
            <w:tcW w:w="2268" w:type="dxa"/>
            <w:vMerge w:val="restart"/>
          </w:tcPr>
          <w:p>
            <w:pPr>
              <w:pStyle w:val="TableParagraph"/>
              <w:spacing w:line="247" w:lineRule="auto" w:before="32"/>
              <w:ind w:left="834" w:right="492" w:hanging="229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Термические</w:t>
            </w:r>
            <w:r>
              <w:rPr>
                <w:b/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методы</w:t>
            </w:r>
          </w:p>
        </w:tc>
        <w:tc>
          <w:tcPr>
            <w:tcW w:w="3675" w:type="dxa"/>
          </w:tcPr>
          <w:p>
            <w:pPr>
              <w:pStyle w:val="TableParagraph"/>
              <w:spacing w:before="35"/>
              <w:ind w:left="84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Инсинерация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(сжигание)</w:t>
            </w:r>
          </w:p>
        </w:tc>
      </w:tr>
      <w:tr>
        <w:trPr>
          <w:trHeight w:val="290" w:hRule="atLeast"/>
        </w:trPr>
        <w:tc>
          <w:tcPr>
            <w:tcW w:w="22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75" w:type="dxa"/>
          </w:tcPr>
          <w:p>
            <w:pPr>
              <w:pStyle w:val="TableParagraph"/>
              <w:spacing w:before="35"/>
              <w:ind w:left="84"/>
              <w:rPr>
                <w:sz w:val="18"/>
              </w:rPr>
            </w:pPr>
            <w:r>
              <w:rPr>
                <w:color w:val="231F20"/>
                <w:sz w:val="18"/>
              </w:rPr>
              <w:t>Пиролиз</w:t>
            </w:r>
          </w:p>
        </w:tc>
      </w:tr>
      <w:tr>
        <w:trPr>
          <w:trHeight w:val="277" w:hRule="atLeast"/>
        </w:trPr>
        <w:tc>
          <w:tcPr>
            <w:tcW w:w="22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675" w:type="dxa"/>
          </w:tcPr>
          <w:p>
            <w:pPr>
              <w:pStyle w:val="TableParagraph"/>
              <w:spacing w:before="35"/>
              <w:ind w:left="84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Пирометаллургическая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обработка</w:t>
            </w:r>
          </w:p>
        </w:tc>
      </w:tr>
      <w:tr>
        <w:trPr>
          <w:trHeight w:val="298" w:hRule="atLeast"/>
        </w:trPr>
        <w:tc>
          <w:tcPr>
            <w:tcW w:w="2268" w:type="dxa"/>
          </w:tcPr>
          <w:p>
            <w:pPr>
              <w:pStyle w:val="TableParagraph"/>
              <w:spacing w:before="32"/>
              <w:ind w:left="629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Захоронение</w:t>
            </w:r>
          </w:p>
        </w:tc>
        <w:tc>
          <w:tcPr>
            <w:tcW w:w="3675" w:type="dxa"/>
          </w:tcPr>
          <w:p>
            <w:pPr>
              <w:pStyle w:val="TableParagraph"/>
              <w:spacing w:before="35"/>
              <w:ind w:left="84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Полигоны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и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площадки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отходов</w:t>
            </w:r>
          </w:p>
        </w:tc>
      </w:tr>
    </w:tbl>
    <w:p>
      <w:pPr>
        <w:spacing w:after="0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b/>
          <w:sz w:val="12"/>
        </w:rPr>
      </w:pPr>
    </w:p>
    <w:p>
      <w:pPr>
        <w:pStyle w:val="BodyText"/>
        <w:spacing w:line="254" w:lineRule="auto" w:before="94"/>
        <w:ind w:left="158" w:right="153" w:firstLine="396"/>
        <w:jc w:val="both"/>
      </w:pPr>
      <w:r>
        <w:rPr>
          <w:color w:val="231F20"/>
        </w:rPr>
        <w:t>Выбор местоположения был обоснован тем, что глубокие за-</w:t>
      </w:r>
      <w:r>
        <w:rPr>
          <w:color w:val="231F20"/>
          <w:spacing w:val="1"/>
        </w:rPr>
        <w:t> </w:t>
      </w:r>
      <w:r>
        <w:rPr>
          <w:color w:val="231F20"/>
        </w:rPr>
        <w:t>лежи синих кембрийских глин (до 100 м) на данной 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обеспечат герметичность карт с химическими отходами и поме-</w:t>
      </w:r>
      <w:r>
        <w:rPr>
          <w:color w:val="231F20"/>
          <w:spacing w:val="1"/>
        </w:rPr>
        <w:t> </w:t>
      </w:r>
      <w:r>
        <w:rPr>
          <w:color w:val="231F20"/>
        </w:rPr>
        <w:t>шают проникновению жидких отходов в окружающую среду [16].</w:t>
      </w:r>
      <w:r>
        <w:rPr>
          <w:color w:val="231F20"/>
          <w:spacing w:val="-50"/>
        </w:rPr>
        <w:t> </w:t>
      </w:r>
      <w:r>
        <w:rPr>
          <w:color w:val="231F20"/>
        </w:rPr>
        <w:t>К середине 1990-х годов выяснилось, что котлованы в кембрий-</w:t>
      </w:r>
      <w:r>
        <w:rPr>
          <w:color w:val="231F20"/>
          <w:spacing w:val="1"/>
        </w:rPr>
        <w:t> </w:t>
      </w:r>
      <w:r>
        <w:rPr>
          <w:color w:val="231F20"/>
        </w:rPr>
        <w:t>ской глине не являются герметичными. Захороненные (засыпан-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ные)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ядовитые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вещества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проникали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тектонические</w:t>
      </w:r>
      <w:r>
        <w:rPr>
          <w:color w:val="231F20"/>
          <w:spacing w:val="-11"/>
        </w:rPr>
        <w:t> </w:t>
      </w:r>
      <w:r>
        <w:rPr>
          <w:color w:val="231F20"/>
        </w:rPr>
        <w:t>разломы</w:t>
      </w:r>
      <w:r>
        <w:rPr>
          <w:color w:val="231F20"/>
          <w:spacing w:val="-12"/>
        </w:rPr>
        <w:t> </w:t>
      </w:r>
      <w:r>
        <w:rPr>
          <w:color w:val="231F20"/>
        </w:rPr>
        <w:t>неза-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висимо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того,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какой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породой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заполнено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подземное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пространство.</w:t>
      </w:r>
      <w:r>
        <w:rPr>
          <w:color w:val="231F20"/>
          <w:spacing w:val="-50"/>
        </w:rPr>
        <w:t> </w:t>
      </w:r>
      <w:r>
        <w:rPr>
          <w:color w:val="231F20"/>
        </w:rPr>
        <w:t>Несмотря на возражения ученых из НИИ Севзапгеологии было</w:t>
      </w:r>
      <w:r>
        <w:rPr>
          <w:color w:val="231F20"/>
          <w:spacing w:val="1"/>
        </w:rPr>
        <w:t> </w:t>
      </w:r>
      <w:r>
        <w:rPr>
          <w:color w:val="231F20"/>
        </w:rPr>
        <w:t>доказано, что в местах тектонических сдвигов токсичные веще-</w:t>
      </w:r>
      <w:r>
        <w:rPr>
          <w:color w:val="231F20"/>
          <w:spacing w:val="1"/>
        </w:rPr>
        <w:t> </w:t>
      </w:r>
      <w:r>
        <w:rPr>
          <w:color w:val="231F20"/>
        </w:rPr>
        <w:t>ства легко распространялись за пределы полигона, оборудован-</w:t>
      </w:r>
      <w:r>
        <w:rPr>
          <w:color w:val="231F20"/>
          <w:spacing w:val="1"/>
        </w:rPr>
        <w:t> </w:t>
      </w:r>
      <w:r>
        <w:rPr>
          <w:color w:val="231F20"/>
        </w:rPr>
        <w:t>ного котлованами из кембрийской глины [17-18]. В целом отходы</w:t>
      </w:r>
      <w:r>
        <w:rPr>
          <w:color w:val="231F20"/>
          <w:spacing w:val="-50"/>
        </w:rPr>
        <w:t> </w:t>
      </w:r>
      <w:r>
        <w:rPr>
          <w:color w:val="231F20"/>
        </w:rPr>
        <w:t>с высокой проницаемостью приводили к загрязнению литосферы</w:t>
      </w:r>
      <w:r>
        <w:rPr>
          <w:color w:val="231F20"/>
          <w:spacing w:val="1"/>
        </w:rPr>
        <w:t> </w:t>
      </w:r>
      <w:r>
        <w:rPr>
          <w:color w:val="231F20"/>
        </w:rPr>
        <w:t>и гидросферы, а вредные испарения отравляли атмосферу окру-</w:t>
      </w:r>
      <w:r>
        <w:rPr>
          <w:color w:val="231F20"/>
          <w:spacing w:val="1"/>
        </w:rPr>
        <w:t> </w:t>
      </w:r>
      <w:r>
        <w:rPr>
          <w:color w:val="231F20"/>
        </w:rPr>
        <w:t>жающей территории. Неоднократно возникавшие пожары с вы-</w:t>
      </w:r>
      <w:r>
        <w:rPr>
          <w:color w:val="231F20"/>
          <w:spacing w:val="1"/>
        </w:rPr>
        <w:t> </w:t>
      </w:r>
      <w:r>
        <w:rPr>
          <w:color w:val="231F20"/>
        </w:rPr>
        <w:t>бросом опасных продуктов горения лишь усугубляли тяжелую</w:t>
      </w:r>
      <w:r>
        <w:rPr>
          <w:color w:val="231F20"/>
          <w:spacing w:val="1"/>
        </w:rPr>
        <w:t> </w:t>
      </w:r>
      <w:r>
        <w:rPr>
          <w:color w:val="231F20"/>
        </w:rPr>
        <w:t>негативную ситуацию и создавали еще большую угрозу для жиз-</w:t>
      </w:r>
      <w:r>
        <w:rPr>
          <w:color w:val="231F20"/>
          <w:spacing w:val="1"/>
        </w:rPr>
        <w:t> </w:t>
      </w:r>
      <w:r>
        <w:rPr>
          <w:color w:val="231F20"/>
        </w:rPr>
        <w:t>недеятельности населения Тосненского района, повышали риск</w:t>
      </w:r>
      <w:r>
        <w:rPr>
          <w:color w:val="231F20"/>
          <w:spacing w:val="1"/>
        </w:rPr>
        <w:t> </w:t>
      </w:r>
      <w:r>
        <w:rPr>
          <w:color w:val="231F20"/>
        </w:rPr>
        <w:t>возникновения</w:t>
      </w:r>
      <w:r>
        <w:rPr>
          <w:color w:val="231F20"/>
          <w:spacing w:val="1"/>
        </w:rPr>
        <w:t> </w:t>
      </w:r>
      <w:r>
        <w:rPr>
          <w:color w:val="231F20"/>
        </w:rPr>
        <w:t>катастрофы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2)</w:t>
      </w:r>
    </w:p>
    <w:p>
      <w:pPr>
        <w:pStyle w:val="BodyText"/>
        <w:spacing w:before="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220">
            <wp:simplePos x="0" y="0"/>
            <wp:positionH relativeFrom="page">
              <wp:posOffset>1152944</wp:posOffset>
            </wp:positionH>
            <wp:positionV relativeFrom="paragraph">
              <wp:posOffset>162110</wp:posOffset>
            </wp:positionV>
            <wp:extent cx="2969323" cy="1986534"/>
            <wp:effectExtent l="0" t="0" r="0" b="0"/>
            <wp:wrapTopAndBottom/>
            <wp:docPr id="349" name="image2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208.jpe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9323" cy="1986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3"/>
        </w:rPr>
      </w:pPr>
    </w:p>
    <w:p>
      <w:pPr>
        <w:spacing w:before="0"/>
        <w:ind w:left="1163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Пожар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полигоне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«Красный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Бор»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2014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г.</w:t>
      </w:r>
    </w:p>
    <w:p>
      <w:pPr>
        <w:spacing w:after="0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68" w:lineRule="auto" w:before="94"/>
        <w:ind w:left="158" w:right="155" w:firstLine="396"/>
        <w:jc w:val="both"/>
      </w:pPr>
      <w:r>
        <w:rPr>
          <w:color w:val="231F20"/>
        </w:rPr>
        <w:t>Вокруг</w:t>
      </w:r>
      <w:r>
        <w:rPr>
          <w:color w:val="231F20"/>
          <w:spacing w:val="-10"/>
        </w:rPr>
        <w:t> </w:t>
      </w:r>
      <w:r>
        <w:rPr>
          <w:color w:val="231F20"/>
        </w:rPr>
        <w:t>полигона</w:t>
      </w:r>
      <w:r>
        <w:rPr>
          <w:color w:val="231F20"/>
          <w:spacing w:val="-10"/>
        </w:rPr>
        <w:t> </w:t>
      </w:r>
      <w:r>
        <w:rPr>
          <w:color w:val="231F20"/>
        </w:rPr>
        <w:t>проходит</w:t>
      </w:r>
      <w:r>
        <w:rPr>
          <w:color w:val="231F20"/>
          <w:spacing w:val="-10"/>
        </w:rPr>
        <w:t> </w:t>
      </w:r>
      <w:r>
        <w:rPr>
          <w:color w:val="231F20"/>
        </w:rPr>
        <w:t>3-км</w:t>
      </w:r>
      <w:r>
        <w:rPr>
          <w:color w:val="231F20"/>
          <w:spacing w:val="-9"/>
        </w:rPr>
        <w:t> </w:t>
      </w:r>
      <w:r>
        <w:rPr>
          <w:color w:val="231F20"/>
        </w:rPr>
        <w:t>санитарно-защитная</w:t>
      </w:r>
      <w:r>
        <w:rPr>
          <w:color w:val="231F20"/>
          <w:spacing w:val="-11"/>
        </w:rPr>
        <w:t> </w:t>
      </w:r>
      <w:r>
        <w:rPr>
          <w:color w:val="231F20"/>
        </w:rPr>
        <w:t>зона,</w:t>
      </w:r>
      <w:r>
        <w:rPr>
          <w:color w:val="231F20"/>
          <w:spacing w:val="-9"/>
        </w:rPr>
        <w:t> </w:t>
      </w:r>
      <w:r>
        <w:rPr>
          <w:color w:val="231F20"/>
        </w:rPr>
        <w:t>где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постоянно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проживает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население: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около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тыс.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чел.,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включая</w:t>
      </w:r>
      <w:r>
        <w:rPr>
          <w:color w:val="231F20"/>
          <w:spacing w:val="-12"/>
        </w:rPr>
        <w:t> </w:t>
      </w:r>
      <w:r>
        <w:rPr>
          <w:color w:val="231F20"/>
        </w:rPr>
        <w:t>140</w:t>
      </w:r>
      <w:r>
        <w:rPr>
          <w:color w:val="231F20"/>
          <w:spacing w:val="-10"/>
        </w:rPr>
        <w:t> </w:t>
      </w:r>
      <w:r>
        <w:rPr>
          <w:color w:val="231F20"/>
        </w:rPr>
        <w:t>де-</w:t>
      </w:r>
      <w:r>
        <w:rPr>
          <w:color w:val="231F20"/>
          <w:spacing w:val="-50"/>
        </w:rPr>
        <w:t> </w:t>
      </w:r>
      <w:r>
        <w:rPr>
          <w:color w:val="231F20"/>
        </w:rPr>
        <w:t>тей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возрасте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2</w:t>
      </w:r>
      <w:r>
        <w:rPr>
          <w:color w:val="231F20"/>
          <w:spacing w:val="-5"/>
        </w:rPr>
        <w:t> </w:t>
      </w:r>
      <w:r>
        <w:rPr>
          <w:color w:val="231F20"/>
        </w:rPr>
        <w:t>до</w:t>
      </w:r>
      <w:r>
        <w:rPr>
          <w:color w:val="231F20"/>
          <w:spacing w:val="-5"/>
        </w:rPr>
        <w:t> </w:t>
      </w:r>
      <w:r>
        <w:rPr>
          <w:color w:val="231F20"/>
        </w:rPr>
        <w:t>12</w:t>
      </w:r>
      <w:r>
        <w:rPr>
          <w:color w:val="231F20"/>
          <w:spacing w:val="-6"/>
        </w:rPr>
        <w:t> </w:t>
      </w:r>
      <w:r>
        <w:rPr>
          <w:color w:val="231F20"/>
        </w:rPr>
        <w:t>лет.</w:t>
      </w:r>
      <w:r>
        <w:rPr>
          <w:color w:val="231F20"/>
          <w:spacing w:val="-5"/>
        </w:rPr>
        <w:t> </w:t>
      </w:r>
      <w:r>
        <w:rPr>
          <w:color w:val="231F20"/>
        </w:rPr>
        <w:t>Это</w:t>
      </w:r>
      <w:r>
        <w:rPr>
          <w:color w:val="231F20"/>
          <w:spacing w:val="-5"/>
        </w:rPr>
        <w:t> </w:t>
      </w:r>
      <w:r>
        <w:rPr>
          <w:color w:val="231F20"/>
        </w:rPr>
        <w:t>крайне</w:t>
      </w:r>
      <w:r>
        <w:rPr>
          <w:color w:val="231F20"/>
          <w:spacing w:val="-6"/>
        </w:rPr>
        <w:t> </w:t>
      </w:r>
      <w:r>
        <w:rPr>
          <w:color w:val="231F20"/>
        </w:rPr>
        <w:t>противоречит</w:t>
      </w:r>
      <w:r>
        <w:rPr>
          <w:color w:val="231F20"/>
          <w:spacing w:val="-5"/>
        </w:rPr>
        <w:t> </w:t>
      </w:r>
      <w:r>
        <w:rPr>
          <w:color w:val="231F20"/>
        </w:rPr>
        <w:t>принципам</w:t>
      </w:r>
      <w:r>
        <w:rPr>
          <w:color w:val="231F20"/>
          <w:spacing w:val="-50"/>
        </w:rPr>
        <w:t> </w:t>
      </w:r>
      <w:r>
        <w:rPr>
          <w:color w:val="231F20"/>
        </w:rPr>
        <w:t>экологической безопасности и защиты населения от негативных</w:t>
      </w:r>
      <w:r>
        <w:rPr>
          <w:color w:val="231F20"/>
          <w:spacing w:val="1"/>
        </w:rPr>
        <w:t> </w:t>
      </w:r>
      <w:r>
        <w:rPr>
          <w:color w:val="231F20"/>
        </w:rPr>
        <w:t>воздействий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загрязнений</w:t>
      </w:r>
      <w:r>
        <w:rPr>
          <w:color w:val="231F20"/>
          <w:spacing w:val="2"/>
        </w:rPr>
        <w:t> </w:t>
      </w:r>
      <w:r>
        <w:rPr>
          <w:color w:val="231F20"/>
        </w:rPr>
        <w:t>токсичного</w:t>
      </w:r>
      <w:r>
        <w:rPr>
          <w:color w:val="231F20"/>
          <w:spacing w:val="3"/>
        </w:rPr>
        <w:t> </w:t>
      </w:r>
      <w:r>
        <w:rPr>
          <w:color w:val="231F20"/>
        </w:rPr>
        <w:t>полигона.</w:t>
      </w:r>
    </w:p>
    <w:p>
      <w:pPr>
        <w:pStyle w:val="BodyText"/>
        <w:spacing w:line="268" w:lineRule="auto"/>
        <w:ind w:left="158" w:right="154" w:firstLine="396"/>
        <w:jc w:val="both"/>
      </w:pPr>
      <w:r>
        <w:rPr>
          <w:color w:val="231F20"/>
        </w:rPr>
        <w:t>На территории полигона имеется 5 карт (2 больших и 5 ма-</w:t>
      </w:r>
      <w:r>
        <w:rPr>
          <w:color w:val="231F20"/>
          <w:spacing w:val="1"/>
        </w:rPr>
        <w:t> </w:t>
      </w:r>
      <w:r>
        <w:rPr>
          <w:color w:val="231F20"/>
        </w:rPr>
        <w:t>лых)</w:t>
      </w:r>
      <w:r>
        <w:rPr>
          <w:color w:val="231F20"/>
          <w:spacing w:val="27"/>
        </w:rPr>
        <w:t> </w:t>
      </w:r>
      <w:r>
        <w:rPr>
          <w:color w:val="231F20"/>
        </w:rPr>
        <w:t>общим</w:t>
      </w:r>
      <w:r>
        <w:rPr>
          <w:color w:val="231F20"/>
          <w:spacing w:val="28"/>
        </w:rPr>
        <w:t> </w:t>
      </w:r>
      <w:r>
        <w:rPr>
          <w:color w:val="231F20"/>
        </w:rPr>
        <w:t>объемом</w:t>
      </w:r>
      <w:r>
        <w:rPr>
          <w:color w:val="231F20"/>
          <w:spacing w:val="28"/>
        </w:rPr>
        <w:t> </w:t>
      </w:r>
      <w:r>
        <w:rPr>
          <w:color w:val="231F20"/>
        </w:rPr>
        <w:t>порядка</w:t>
      </w:r>
      <w:r>
        <w:rPr>
          <w:color w:val="231F20"/>
          <w:spacing w:val="28"/>
        </w:rPr>
        <w:t> </w:t>
      </w:r>
      <w:r>
        <w:rPr>
          <w:color w:val="231F20"/>
        </w:rPr>
        <w:t>600</w:t>
      </w:r>
      <w:r>
        <w:rPr>
          <w:color w:val="231F20"/>
          <w:spacing w:val="28"/>
        </w:rPr>
        <w:t> </w:t>
      </w:r>
      <w:r>
        <w:rPr>
          <w:color w:val="231F20"/>
        </w:rPr>
        <w:t>тыс.</w:t>
      </w:r>
      <w:r>
        <w:rPr>
          <w:color w:val="231F20"/>
          <w:spacing w:val="28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,</w:t>
      </w:r>
      <w:r>
        <w:rPr>
          <w:color w:val="231F20"/>
          <w:spacing w:val="28"/>
          <w:vertAlign w:val="baseline"/>
        </w:rPr>
        <w:t> </w:t>
      </w:r>
      <w:r>
        <w:rPr>
          <w:color w:val="231F20"/>
          <w:vertAlign w:val="baseline"/>
        </w:rPr>
        <w:t>которые</w:t>
      </w:r>
      <w:r>
        <w:rPr>
          <w:color w:val="231F20"/>
          <w:spacing w:val="28"/>
          <w:vertAlign w:val="baseline"/>
        </w:rPr>
        <w:t> </w:t>
      </w:r>
      <w:r>
        <w:rPr>
          <w:color w:val="231F20"/>
          <w:vertAlign w:val="baseline"/>
        </w:rPr>
        <w:t>обслужива-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ют 60 штатных сотрудников. Карты глубиной до 20 м, как уже от-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мечалось,</w:t>
      </w:r>
      <w:r>
        <w:rPr>
          <w:color w:val="231F20"/>
          <w:spacing w:val="38"/>
          <w:vertAlign w:val="baseline"/>
        </w:rPr>
        <w:t> </w:t>
      </w:r>
      <w:r>
        <w:rPr>
          <w:color w:val="231F20"/>
          <w:vertAlign w:val="baseline"/>
        </w:rPr>
        <w:t>имеют</w:t>
      </w:r>
      <w:r>
        <w:rPr>
          <w:color w:val="231F20"/>
          <w:spacing w:val="38"/>
          <w:vertAlign w:val="baseline"/>
        </w:rPr>
        <w:t> </w:t>
      </w:r>
      <w:r>
        <w:rPr>
          <w:color w:val="231F20"/>
          <w:vertAlign w:val="baseline"/>
        </w:rPr>
        <w:t>естественное</w:t>
      </w:r>
      <w:r>
        <w:rPr>
          <w:color w:val="231F20"/>
          <w:spacing w:val="39"/>
          <w:vertAlign w:val="baseline"/>
        </w:rPr>
        <w:t> </w:t>
      </w:r>
      <w:r>
        <w:rPr>
          <w:color w:val="231F20"/>
          <w:vertAlign w:val="baseline"/>
        </w:rPr>
        <w:t>глиняное</w:t>
      </w:r>
      <w:r>
        <w:rPr>
          <w:color w:val="231F20"/>
          <w:spacing w:val="38"/>
          <w:vertAlign w:val="baseline"/>
        </w:rPr>
        <w:t> </w:t>
      </w:r>
      <w:r>
        <w:rPr>
          <w:color w:val="231F20"/>
          <w:vertAlign w:val="baseline"/>
        </w:rPr>
        <w:t>основание</w:t>
      </w:r>
      <w:r>
        <w:rPr>
          <w:color w:val="231F20"/>
          <w:spacing w:val="38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39"/>
          <w:vertAlign w:val="baseline"/>
        </w:rPr>
        <w:t> </w:t>
      </w:r>
      <w:r>
        <w:rPr>
          <w:color w:val="231F20"/>
          <w:vertAlign w:val="baseline"/>
        </w:rPr>
        <w:t>борта,</w:t>
      </w:r>
      <w:r>
        <w:rPr>
          <w:color w:val="231F20"/>
          <w:spacing w:val="38"/>
          <w:vertAlign w:val="baseline"/>
        </w:rPr>
        <w:t> </w:t>
      </w:r>
      <w:r>
        <w:rPr>
          <w:color w:val="231F20"/>
          <w:vertAlign w:val="baseline"/>
        </w:rPr>
        <w:t>но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не защищены от попадания осадков. Полигон располагается на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сейсмически спокойном, но пронизанном глубокими тектониче-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скими трещинами участке. Территория полигона характеризует-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ся избыточным увлажнением: атмосферных осадков выпадает за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год в среднем около 693 мм, испарение с территории полигона –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150–400 мм. Специалисты-гидротехники осуществляют постоян-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ный мониторинг уровня воды в картах, лишняя вода откачивается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с помощью мощных помп. Всего на полигон было свезено в об-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щей сложности примерно 2 млн т разного класса опасности про-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мышленных отходов, включая 700 тыс. т жидких токсичных отхо-</w:t>
      </w:r>
      <w:r>
        <w:rPr>
          <w:color w:val="231F20"/>
          <w:spacing w:val="-51"/>
          <w:vertAlign w:val="baseline"/>
        </w:rPr>
        <w:t> </w:t>
      </w:r>
      <w:r>
        <w:rPr>
          <w:color w:val="231F20"/>
          <w:vertAlign w:val="baseline"/>
        </w:rPr>
        <w:t>дов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с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чрезвычайно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непредсказуемым</w:t>
      </w:r>
      <w:r>
        <w:rPr>
          <w:color w:val="231F20"/>
          <w:spacing w:val="18"/>
          <w:vertAlign w:val="baseline"/>
        </w:rPr>
        <w:t> </w:t>
      </w:r>
      <w:r>
        <w:rPr>
          <w:color w:val="231F20"/>
          <w:vertAlign w:val="baseline"/>
        </w:rPr>
        <w:t>химическим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«поведением»,</w:t>
      </w:r>
      <w:r>
        <w:rPr>
          <w:color w:val="231F20"/>
          <w:spacing w:val="-50"/>
          <w:vertAlign w:val="baseline"/>
        </w:rPr>
        <w:t> </w:t>
      </w:r>
      <w:r>
        <w:rPr>
          <w:color w:val="231F20"/>
          <w:vertAlign w:val="baseline"/>
        </w:rPr>
        <w:t>3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млн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т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загрязненных</w:t>
      </w:r>
      <w:r>
        <w:rPr>
          <w:color w:val="231F20"/>
          <w:spacing w:val="2"/>
          <w:vertAlign w:val="baseline"/>
        </w:rPr>
        <w:t> </w:t>
      </w:r>
      <w:r>
        <w:rPr>
          <w:color w:val="231F20"/>
          <w:vertAlign w:val="baseline"/>
        </w:rPr>
        <w:t>грунтов.</w:t>
      </w:r>
    </w:p>
    <w:p>
      <w:pPr>
        <w:pStyle w:val="BodyText"/>
        <w:spacing w:line="268" w:lineRule="auto"/>
        <w:ind w:left="158" w:right="153" w:firstLine="396"/>
        <w:jc w:val="both"/>
      </w:pPr>
      <w:r>
        <w:rPr>
          <w:color w:val="231F20"/>
        </w:rPr>
        <w:t>Находящиеся в слоях кембрийской глины карты-котлованы</w:t>
      </w:r>
      <w:r>
        <w:rPr>
          <w:color w:val="231F20"/>
          <w:spacing w:val="1"/>
        </w:rPr>
        <w:t> </w:t>
      </w:r>
      <w:r>
        <w:rPr>
          <w:color w:val="231F20"/>
        </w:rPr>
        <w:t>предназначены для органических и неорганических веществ. Для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снижения повышенной кислотности в картах-котлованах с жидкими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органическими</w:t>
      </w:r>
      <w:r>
        <w:rPr>
          <w:color w:val="231F20"/>
          <w:spacing w:val="-10"/>
        </w:rPr>
        <w:t> </w:t>
      </w:r>
      <w:r>
        <w:rPr>
          <w:color w:val="231F20"/>
        </w:rPr>
        <w:t>отходами</w:t>
      </w:r>
      <w:r>
        <w:rPr>
          <w:color w:val="231F20"/>
          <w:spacing w:val="-10"/>
        </w:rPr>
        <w:t> </w:t>
      </w:r>
      <w:r>
        <w:rPr>
          <w:color w:val="231F20"/>
        </w:rPr>
        <w:t>№</w:t>
      </w:r>
      <w:r>
        <w:rPr>
          <w:color w:val="231F20"/>
          <w:spacing w:val="-9"/>
        </w:rPr>
        <w:t> </w:t>
      </w:r>
      <w:r>
        <w:rPr>
          <w:color w:val="231F20"/>
        </w:rPr>
        <w:t>64</w:t>
      </w:r>
      <w:r>
        <w:rPr>
          <w:color w:val="231F20"/>
          <w:spacing w:val="-10"/>
        </w:rPr>
        <w:t> </w:t>
      </w:r>
      <w:r>
        <w:rPr>
          <w:color w:val="231F20"/>
        </w:rPr>
        <w:t>(130</w:t>
      </w:r>
      <w:r>
        <w:rPr>
          <w:color w:val="231F20"/>
          <w:spacing w:val="-9"/>
        </w:rPr>
        <w:t> </w:t>
      </w:r>
      <w:r>
        <w:rPr>
          <w:color w:val="231F20"/>
        </w:rPr>
        <w:t>м</w:t>
      </w:r>
      <w:r>
        <w:rPr>
          <w:color w:val="231F20"/>
          <w:spacing w:val="-10"/>
        </w:rPr>
        <w:t> </w:t>
      </w:r>
      <w:r>
        <w:rPr>
          <w:color w:val="231F20"/>
        </w:rPr>
        <w:t>×</w:t>
      </w:r>
      <w:r>
        <w:rPr>
          <w:color w:val="231F20"/>
          <w:spacing w:val="-9"/>
        </w:rPr>
        <w:t> </w:t>
      </w:r>
      <w:r>
        <w:rPr>
          <w:color w:val="231F20"/>
        </w:rPr>
        <w:t>200</w:t>
      </w:r>
      <w:r>
        <w:rPr>
          <w:color w:val="231F20"/>
          <w:spacing w:val="-10"/>
        </w:rPr>
        <w:t> </w:t>
      </w:r>
      <w:r>
        <w:rPr>
          <w:color w:val="231F20"/>
        </w:rPr>
        <w:t>м)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№</w:t>
      </w:r>
      <w:r>
        <w:rPr>
          <w:color w:val="231F20"/>
          <w:spacing w:val="-9"/>
        </w:rPr>
        <w:t> </w:t>
      </w:r>
      <w:r>
        <w:rPr>
          <w:color w:val="231F20"/>
        </w:rPr>
        <w:t>68</w:t>
      </w:r>
      <w:r>
        <w:rPr>
          <w:color w:val="231F20"/>
          <w:spacing w:val="-10"/>
        </w:rPr>
        <w:t> </w:t>
      </w:r>
      <w:r>
        <w:rPr>
          <w:color w:val="231F20"/>
        </w:rPr>
        <w:t>(90</w:t>
      </w:r>
      <w:r>
        <w:rPr>
          <w:color w:val="231F20"/>
          <w:spacing w:val="-9"/>
        </w:rPr>
        <w:t> </w:t>
      </w:r>
      <w:r>
        <w:rPr>
          <w:color w:val="231F20"/>
        </w:rPr>
        <w:t>м</w:t>
      </w:r>
      <w:r>
        <w:rPr>
          <w:color w:val="231F20"/>
          <w:spacing w:val="-8"/>
        </w:rPr>
        <w:t> </w:t>
      </w:r>
      <w:r>
        <w:rPr>
          <w:color w:val="231F20"/>
        </w:rPr>
        <w:t>×</w:t>
      </w:r>
      <w:r>
        <w:rPr>
          <w:color w:val="231F20"/>
          <w:spacing w:val="-9"/>
        </w:rPr>
        <w:t> </w:t>
      </w:r>
      <w:r>
        <w:rPr>
          <w:color w:val="231F20"/>
        </w:rPr>
        <w:t>65</w:t>
      </w:r>
      <w:r>
        <w:rPr>
          <w:color w:val="231F20"/>
          <w:spacing w:val="-9"/>
        </w:rPr>
        <w:t> </w:t>
      </w:r>
      <w:r>
        <w:rPr>
          <w:color w:val="231F20"/>
        </w:rPr>
        <w:t>м)</w:t>
      </w:r>
      <w:r>
        <w:rPr>
          <w:color w:val="231F20"/>
          <w:spacing w:val="-50"/>
        </w:rPr>
        <w:t> </w:t>
      </w:r>
      <w:r>
        <w:rPr>
          <w:color w:val="231F20"/>
        </w:rPr>
        <w:t>используют известняк. В карты уже засыпано более 300 т мела.</w:t>
      </w:r>
      <w:r>
        <w:rPr>
          <w:color w:val="231F20"/>
          <w:spacing w:val="1"/>
        </w:rPr>
        <w:t> </w:t>
      </w:r>
      <w:r>
        <w:rPr>
          <w:color w:val="231F20"/>
        </w:rPr>
        <w:t>Был предложен проект, правда, слишком дорогой, согласно кото-</w:t>
      </w:r>
      <w:r>
        <w:rPr>
          <w:color w:val="231F20"/>
          <w:spacing w:val="1"/>
        </w:rPr>
        <w:t> </w:t>
      </w:r>
      <w:r>
        <w:rPr>
          <w:color w:val="231F20"/>
        </w:rPr>
        <w:t>рому, используя термохимическое капсулирование и специальное</w:t>
      </w:r>
      <w:r>
        <w:rPr>
          <w:color w:val="231F20"/>
          <w:spacing w:val="-50"/>
        </w:rPr>
        <w:t> </w:t>
      </w:r>
      <w:r>
        <w:rPr>
          <w:color w:val="231F20"/>
        </w:rPr>
        <w:t>вещество, в основном состоящее из негашеной извести, планиро-</w:t>
      </w:r>
      <w:r>
        <w:rPr>
          <w:color w:val="231F20"/>
          <w:spacing w:val="1"/>
        </w:rPr>
        <w:t> </w:t>
      </w:r>
      <w:r>
        <w:rPr>
          <w:color w:val="231F20"/>
        </w:rPr>
        <w:t>валось</w:t>
      </w:r>
      <w:r>
        <w:rPr>
          <w:color w:val="231F20"/>
          <w:spacing w:val="-7"/>
        </w:rPr>
        <w:t> </w:t>
      </w:r>
      <w:r>
        <w:rPr>
          <w:color w:val="231F20"/>
        </w:rPr>
        <w:t>переработать</w:t>
      </w:r>
      <w:r>
        <w:rPr>
          <w:color w:val="231F20"/>
          <w:spacing w:val="-6"/>
        </w:rPr>
        <w:t> </w:t>
      </w:r>
      <w:r>
        <w:rPr>
          <w:color w:val="231F20"/>
        </w:rPr>
        <w:t>ядовитые</w:t>
      </w:r>
      <w:r>
        <w:rPr>
          <w:color w:val="231F20"/>
          <w:spacing w:val="-7"/>
        </w:rPr>
        <w:t> </w:t>
      </w:r>
      <w:r>
        <w:rPr>
          <w:color w:val="231F20"/>
        </w:rPr>
        <w:t>отходы.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реакции</w:t>
      </w:r>
      <w:r>
        <w:rPr>
          <w:color w:val="231F20"/>
          <w:spacing w:val="-6"/>
        </w:rPr>
        <w:t> </w:t>
      </w:r>
      <w:r>
        <w:rPr>
          <w:color w:val="231F20"/>
        </w:rPr>
        <w:t>спецвещества</w:t>
      </w:r>
      <w:r>
        <w:rPr>
          <w:color w:val="231F20"/>
          <w:spacing w:val="-50"/>
        </w:rPr>
        <w:t> </w:t>
      </w:r>
      <w:r>
        <w:rPr>
          <w:color w:val="231F20"/>
        </w:rPr>
        <w:t>с жидкими продуктами карты получился бы порошок, в дальней-</w:t>
      </w:r>
      <w:r>
        <w:rPr>
          <w:color w:val="231F20"/>
          <w:spacing w:val="1"/>
        </w:rPr>
        <w:t> </w:t>
      </w:r>
      <w:r>
        <w:rPr>
          <w:color w:val="231F20"/>
        </w:rPr>
        <w:t>шем</w:t>
      </w:r>
      <w:r>
        <w:rPr>
          <w:color w:val="231F20"/>
          <w:spacing w:val="1"/>
        </w:rPr>
        <w:t> </w:t>
      </w:r>
      <w:r>
        <w:rPr>
          <w:color w:val="231F20"/>
        </w:rPr>
        <w:t>пригодный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строительства.</w:t>
      </w:r>
    </w:p>
    <w:p>
      <w:pPr>
        <w:spacing w:after="0" w:line="268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68" w:lineRule="auto" w:before="94"/>
        <w:ind w:left="158" w:right="156" w:firstLine="396"/>
        <w:jc w:val="both"/>
      </w:pPr>
      <w:r>
        <w:rPr>
          <w:color w:val="231F20"/>
        </w:rPr>
        <w:t>Полигон имеет ряд инженерных сооружений, обеспечиваю-</w:t>
      </w:r>
      <w:r>
        <w:rPr>
          <w:color w:val="231F20"/>
          <w:spacing w:val="1"/>
        </w:rPr>
        <w:t> </w:t>
      </w:r>
      <w:r>
        <w:rPr>
          <w:color w:val="231F20"/>
        </w:rPr>
        <w:t>щих защиту от повышенного поверхностного стока, образующе-</w:t>
      </w:r>
      <w:r>
        <w:rPr>
          <w:color w:val="231F20"/>
          <w:spacing w:val="1"/>
        </w:rPr>
        <w:t> </w:t>
      </w:r>
      <w:r>
        <w:rPr>
          <w:color w:val="231F20"/>
        </w:rPr>
        <w:t>гося</w:t>
      </w:r>
      <w:r>
        <w:rPr>
          <w:color w:val="231F20"/>
          <w:spacing w:val="1"/>
        </w:rPr>
        <w:t> </w:t>
      </w:r>
      <w:r>
        <w:rPr>
          <w:color w:val="231F20"/>
        </w:rPr>
        <w:t>в весенний</w:t>
      </w:r>
      <w:r>
        <w:rPr>
          <w:color w:val="231F20"/>
          <w:spacing w:val="2"/>
        </w:rPr>
        <w:t> </w:t>
      </w:r>
      <w:r>
        <w:rPr>
          <w:color w:val="231F20"/>
        </w:rPr>
        <w:t>период:</w:t>
      </w:r>
    </w:p>
    <w:p>
      <w:pPr>
        <w:pStyle w:val="ListParagraph"/>
        <w:numPr>
          <w:ilvl w:val="0"/>
          <w:numId w:val="79"/>
        </w:numPr>
        <w:tabs>
          <w:tab w:pos="811" w:val="left" w:leader="none"/>
        </w:tabs>
        <w:spacing w:line="268" w:lineRule="auto" w:before="0" w:after="0"/>
        <w:ind w:left="158" w:right="158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пожарный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пруд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в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северо-западной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части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полигона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емко-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стью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более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20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тыс.</w:t>
      </w:r>
      <w:r>
        <w:rPr>
          <w:color w:val="231F20"/>
          <w:spacing w:val="-2"/>
          <w:w w:val="105"/>
          <w:sz w:val="21"/>
        </w:rPr>
        <w:t> </w:t>
      </w:r>
      <w:r>
        <w:rPr>
          <w:color w:val="231F20"/>
          <w:w w:val="105"/>
          <w:sz w:val="21"/>
        </w:rPr>
        <w:t>м3,</w:t>
      </w:r>
    </w:p>
    <w:p>
      <w:pPr>
        <w:pStyle w:val="ListParagraph"/>
        <w:numPr>
          <w:ilvl w:val="0"/>
          <w:numId w:val="79"/>
        </w:numPr>
        <w:tabs>
          <w:tab w:pos="811" w:val="left" w:leader="none"/>
        </w:tabs>
        <w:spacing w:line="268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дренажный обводной канал вокруг полигона общей емко-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стью более 30 тыс. м3, через систему дренажа он связан с маги-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стральным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каналом,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который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впадает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ручей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Большой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Ижорец);</w:t>
      </w:r>
    </w:p>
    <w:p>
      <w:pPr>
        <w:pStyle w:val="ListParagraph"/>
        <w:numPr>
          <w:ilvl w:val="0"/>
          <w:numId w:val="79"/>
        </w:numPr>
        <w:tabs>
          <w:tab w:pos="811" w:val="left" w:leader="none"/>
        </w:tabs>
        <w:spacing w:line="268" w:lineRule="auto" w:before="0" w:after="0"/>
        <w:ind w:left="555" w:right="156" w:firstLine="0"/>
        <w:jc w:val="both"/>
        <w:rPr>
          <w:sz w:val="21"/>
        </w:rPr>
      </w:pPr>
      <w:r>
        <w:rPr>
          <w:color w:val="231F20"/>
          <w:sz w:val="21"/>
        </w:rPr>
        <w:t>магистральный канал, снабженный шлюзом-регулятором.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При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значительном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увеличении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объема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ливневых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вод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нагруз-</w:t>
      </w:r>
    </w:p>
    <w:p>
      <w:pPr>
        <w:pStyle w:val="BodyText"/>
        <w:spacing w:line="268" w:lineRule="auto"/>
        <w:ind w:left="158" w:right="153"/>
        <w:jc w:val="both"/>
      </w:pPr>
      <w:r>
        <w:rPr>
          <w:color w:val="231F20"/>
        </w:rPr>
        <w:t>ку с внутренней территории принимает на себя канализационная</w:t>
      </w:r>
      <w:r>
        <w:rPr>
          <w:color w:val="231F20"/>
          <w:spacing w:val="1"/>
        </w:rPr>
        <w:t> </w:t>
      </w:r>
      <w:r>
        <w:rPr>
          <w:color w:val="231F20"/>
        </w:rPr>
        <w:t>система и пруды-накопители, а при перекрытии шлюза-регулято-</w:t>
      </w:r>
      <w:r>
        <w:rPr>
          <w:color w:val="231F20"/>
          <w:spacing w:val="1"/>
        </w:rPr>
        <w:t> </w:t>
      </w:r>
      <w:r>
        <w:rPr>
          <w:color w:val="231F20"/>
        </w:rPr>
        <w:t>ра обводной канал выполняет функции временной аккумулирую-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щей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емкости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условиях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превышения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уровня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поверхностного</w:t>
      </w:r>
      <w:r>
        <w:rPr>
          <w:color w:val="231F20"/>
          <w:spacing w:val="-11"/>
        </w:rPr>
        <w:t> </w:t>
      </w:r>
      <w:r>
        <w:rPr>
          <w:color w:val="231F20"/>
        </w:rPr>
        <w:t>стока</w:t>
      </w:r>
      <w:r>
        <w:rPr>
          <w:color w:val="231F20"/>
          <w:spacing w:val="-50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разлива</w:t>
      </w:r>
      <w:r>
        <w:rPr>
          <w:color w:val="231F20"/>
          <w:spacing w:val="-4"/>
        </w:rPr>
        <w:t> </w:t>
      </w:r>
      <w:r>
        <w:rPr>
          <w:color w:val="231F20"/>
        </w:rPr>
        <w:t>опасных</w:t>
      </w:r>
      <w:r>
        <w:rPr>
          <w:color w:val="231F20"/>
          <w:spacing w:val="-5"/>
        </w:rPr>
        <w:t> </w:t>
      </w:r>
      <w:r>
        <w:rPr>
          <w:color w:val="231F20"/>
        </w:rPr>
        <w:t>отходов.</w:t>
      </w:r>
      <w:r>
        <w:rPr>
          <w:color w:val="231F20"/>
          <w:spacing w:val="-4"/>
        </w:rPr>
        <w:t> </w:t>
      </w:r>
      <w:r>
        <w:rPr>
          <w:color w:val="231F20"/>
        </w:rPr>
        <w:t>Однако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марте</w:t>
      </w:r>
      <w:r>
        <w:rPr>
          <w:color w:val="231F20"/>
          <w:spacing w:val="-4"/>
        </w:rPr>
        <w:t> </w:t>
      </w:r>
      <w:r>
        <w:rPr>
          <w:color w:val="231F20"/>
        </w:rPr>
        <w:t>2016</w:t>
      </w:r>
      <w:r>
        <w:rPr>
          <w:color w:val="231F20"/>
          <w:spacing w:val="-5"/>
        </w:rPr>
        <w:t> </w:t>
      </w:r>
      <w:r>
        <w:rPr>
          <w:color w:val="231F20"/>
        </w:rPr>
        <w:t>г.</w:t>
      </w:r>
      <w:r>
        <w:rPr>
          <w:color w:val="231F20"/>
          <w:spacing w:val="-4"/>
        </w:rPr>
        <w:t> </w:t>
      </w:r>
      <w:r>
        <w:rPr>
          <w:color w:val="231F20"/>
        </w:rPr>
        <w:t>случилось</w:t>
      </w:r>
      <w:r>
        <w:rPr>
          <w:color w:val="231F20"/>
          <w:spacing w:val="-4"/>
        </w:rPr>
        <w:t> </w:t>
      </w:r>
      <w:r>
        <w:rPr>
          <w:color w:val="231F20"/>
        </w:rPr>
        <w:t>ЧП: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заграждающая карты дамба была прорвана и в течение часа мощный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поток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токсичных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вредных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здоровья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стоков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выливался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Неву.</w:t>
      </w:r>
      <w:r>
        <w:rPr>
          <w:color w:val="231F20"/>
          <w:spacing w:val="-50"/>
        </w:rPr>
        <w:t> </w:t>
      </w:r>
      <w:r>
        <w:rPr>
          <w:color w:val="231F20"/>
        </w:rPr>
        <w:t>Директор</w:t>
      </w:r>
      <w:r>
        <w:rPr>
          <w:color w:val="231F20"/>
          <w:spacing w:val="16"/>
        </w:rPr>
        <w:t> </w:t>
      </w:r>
      <w:r>
        <w:rPr>
          <w:color w:val="231F20"/>
        </w:rPr>
        <w:t>полигона</w:t>
      </w:r>
      <w:r>
        <w:rPr>
          <w:color w:val="231F20"/>
          <w:spacing w:val="17"/>
        </w:rPr>
        <w:t> </w:t>
      </w:r>
      <w:r>
        <w:rPr>
          <w:color w:val="231F20"/>
        </w:rPr>
        <w:t>В.</w:t>
      </w:r>
      <w:r>
        <w:rPr>
          <w:color w:val="231F20"/>
          <w:spacing w:val="17"/>
        </w:rPr>
        <w:t> </w:t>
      </w:r>
      <w:r>
        <w:rPr>
          <w:color w:val="231F20"/>
        </w:rPr>
        <w:t>Колядов</w:t>
      </w:r>
      <w:r>
        <w:rPr>
          <w:color w:val="231F20"/>
          <w:spacing w:val="16"/>
        </w:rPr>
        <w:t> </w:t>
      </w:r>
      <w:r>
        <w:rPr>
          <w:color w:val="231F20"/>
        </w:rPr>
        <w:t>был</w:t>
      </w:r>
      <w:r>
        <w:rPr>
          <w:color w:val="231F20"/>
          <w:spacing w:val="18"/>
        </w:rPr>
        <w:t> </w:t>
      </w:r>
      <w:r>
        <w:rPr>
          <w:color w:val="231F20"/>
        </w:rPr>
        <w:t>уволен.</w:t>
      </w:r>
      <w:r>
        <w:rPr>
          <w:color w:val="231F20"/>
          <w:spacing w:val="17"/>
        </w:rPr>
        <w:t> </w:t>
      </w:r>
      <w:r>
        <w:rPr>
          <w:color w:val="231F20"/>
        </w:rPr>
        <w:t>Случай</w:t>
      </w:r>
      <w:r>
        <w:rPr>
          <w:color w:val="231F20"/>
          <w:spacing w:val="16"/>
        </w:rPr>
        <w:t> </w:t>
      </w:r>
      <w:r>
        <w:rPr>
          <w:color w:val="231F20"/>
        </w:rPr>
        <w:t>с</w:t>
      </w:r>
      <w:r>
        <w:rPr>
          <w:color w:val="231F20"/>
          <w:spacing w:val="16"/>
        </w:rPr>
        <w:t> </w:t>
      </w:r>
      <w:r>
        <w:rPr>
          <w:color w:val="231F20"/>
        </w:rPr>
        <w:t>протечкой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дамбе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показал,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пренебрежение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экологической</w:t>
      </w:r>
      <w:r>
        <w:rPr>
          <w:color w:val="231F20"/>
          <w:spacing w:val="-11"/>
        </w:rPr>
        <w:t> </w:t>
      </w:r>
      <w:r>
        <w:rPr>
          <w:color w:val="231F20"/>
        </w:rPr>
        <w:t>безопасностью</w:t>
      </w:r>
      <w:r>
        <w:rPr>
          <w:color w:val="231F20"/>
          <w:spacing w:val="-50"/>
        </w:rPr>
        <w:t> </w:t>
      </w:r>
      <w:r>
        <w:rPr>
          <w:color w:val="231F20"/>
        </w:rPr>
        <w:t>грозит обвальным катаклизмом. По заявлению Центра окружаю-</w:t>
      </w:r>
      <w:r>
        <w:rPr>
          <w:color w:val="231F20"/>
          <w:spacing w:val="1"/>
        </w:rPr>
        <w:t> </w:t>
      </w:r>
      <w:r>
        <w:rPr>
          <w:color w:val="231F20"/>
        </w:rPr>
        <w:t>щей среды Финляндии, «ядовитый бассейн угрожает экологиче-</w:t>
      </w:r>
      <w:r>
        <w:rPr>
          <w:color w:val="231F20"/>
          <w:spacing w:val="1"/>
        </w:rPr>
        <w:t> </w:t>
      </w:r>
      <w:r>
        <w:rPr>
          <w:color w:val="231F20"/>
        </w:rPr>
        <w:t>ской катастрофой – опасные отходы из Санкт-Петербурга могут</w:t>
      </w:r>
      <w:r>
        <w:rPr>
          <w:color w:val="231F20"/>
          <w:spacing w:val="1"/>
        </w:rPr>
        <w:t> </w:t>
      </w:r>
      <w:r>
        <w:rPr>
          <w:color w:val="231F20"/>
        </w:rPr>
        <w:t>попасть в Финский залив», «образцы, отобранные HS (Helsingin</w:t>
      </w:r>
      <w:r>
        <w:rPr>
          <w:color w:val="231F20"/>
          <w:spacing w:val="1"/>
        </w:rPr>
        <w:t> </w:t>
      </w:r>
      <w:r>
        <w:rPr>
          <w:color w:val="231F20"/>
        </w:rPr>
        <w:t>Sanomat), показывают, что яды попадают из резервуаров в приро-</w:t>
      </w:r>
      <w:r>
        <w:rPr>
          <w:color w:val="231F20"/>
          <w:spacing w:val="1"/>
        </w:rPr>
        <w:t> </w:t>
      </w:r>
      <w:r>
        <w:rPr>
          <w:color w:val="231F20"/>
        </w:rPr>
        <w:t>ду: полигон под Санкт-Петербургом представляет серьезный эко-</w:t>
      </w:r>
      <w:r>
        <w:rPr>
          <w:color w:val="231F20"/>
          <w:spacing w:val="1"/>
        </w:rPr>
        <w:t> </w:t>
      </w:r>
      <w:r>
        <w:rPr>
          <w:color w:val="231F20"/>
        </w:rPr>
        <w:t>логический риск для Финского залива» [1920]. Анализ образцов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почвы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возле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полигона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(в</w:t>
      </w:r>
      <w:r>
        <w:rPr>
          <w:color w:val="231F20"/>
          <w:spacing w:val="-12"/>
        </w:rPr>
        <w:t> </w:t>
      </w:r>
      <w:r>
        <w:rPr>
          <w:color w:val="231F20"/>
        </w:rPr>
        <w:t>области</w:t>
      </w:r>
      <w:r>
        <w:rPr>
          <w:color w:val="231F20"/>
          <w:spacing w:val="-12"/>
        </w:rPr>
        <w:t> </w:t>
      </w:r>
      <w:r>
        <w:rPr>
          <w:color w:val="231F20"/>
        </w:rPr>
        <w:t>прорыва</w:t>
      </w:r>
      <w:r>
        <w:rPr>
          <w:color w:val="231F20"/>
          <w:spacing w:val="-12"/>
        </w:rPr>
        <w:t> </w:t>
      </w:r>
      <w:r>
        <w:rPr>
          <w:color w:val="231F20"/>
        </w:rPr>
        <w:t>дамбы)</w:t>
      </w:r>
      <w:r>
        <w:rPr>
          <w:color w:val="231F20"/>
          <w:spacing w:val="-12"/>
        </w:rPr>
        <w:t> </w:t>
      </w:r>
      <w:r>
        <w:rPr>
          <w:color w:val="231F20"/>
        </w:rPr>
        <w:t>показал</w:t>
      </w:r>
      <w:r>
        <w:rPr>
          <w:color w:val="231F20"/>
          <w:spacing w:val="-12"/>
        </w:rPr>
        <w:t> </w:t>
      </w:r>
      <w:r>
        <w:rPr>
          <w:color w:val="231F20"/>
        </w:rPr>
        <w:t>высокий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уровень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PCB-дифенилов</w:t>
      </w:r>
      <w:r>
        <w:rPr>
          <w:color w:val="231F20"/>
          <w:spacing w:val="-11"/>
        </w:rPr>
        <w:t> </w:t>
      </w:r>
      <w:r>
        <w:rPr>
          <w:color w:val="231F20"/>
        </w:rPr>
        <w:t>(даже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небольших</w:t>
      </w:r>
      <w:r>
        <w:rPr>
          <w:color w:val="231F20"/>
          <w:spacing w:val="-11"/>
        </w:rPr>
        <w:t> </w:t>
      </w:r>
      <w:r>
        <w:rPr>
          <w:color w:val="231F20"/>
        </w:rPr>
        <w:t>количествах</w:t>
      </w:r>
      <w:r>
        <w:rPr>
          <w:color w:val="231F20"/>
          <w:spacing w:val="-11"/>
        </w:rPr>
        <w:t> </w:t>
      </w:r>
      <w:r>
        <w:rPr>
          <w:color w:val="231F20"/>
        </w:rPr>
        <w:t>полихло-</w:t>
      </w:r>
      <w:r>
        <w:rPr>
          <w:color w:val="231F20"/>
          <w:spacing w:val="-50"/>
        </w:rPr>
        <w:t> </w:t>
      </w:r>
      <w:r>
        <w:rPr>
          <w:color w:val="231F20"/>
        </w:rPr>
        <w:t>рированные</w:t>
      </w:r>
      <w:r>
        <w:rPr>
          <w:color w:val="231F20"/>
          <w:spacing w:val="-11"/>
        </w:rPr>
        <w:t> </w:t>
      </w:r>
      <w:r>
        <w:rPr>
          <w:color w:val="231F20"/>
        </w:rPr>
        <w:t>дифенилы</w:t>
      </w:r>
      <w:r>
        <w:rPr>
          <w:color w:val="231F20"/>
          <w:spacing w:val="-10"/>
        </w:rPr>
        <w:t> </w:t>
      </w:r>
      <w:r>
        <w:rPr>
          <w:color w:val="231F20"/>
        </w:rPr>
        <w:t>чрезвычайно</w:t>
      </w:r>
      <w:r>
        <w:rPr>
          <w:color w:val="231F20"/>
          <w:spacing w:val="-10"/>
        </w:rPr>
        <w:t> </w:t>
      </w:r>
      <w:r>
        <w:rPr>
          <w:color w:val="231F20"/>
        </w:rPr>
        <w:t>опасны)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очень</w:t>
      </w:r>
      <w:r>
        <w:rPr>
          <w:color w:val="231F20"/>
          <w:spacing w:val="-10"/>
        </w:rPr>
        <w:t> </w:t>
      </w:r>
      <w:r>
        <w:rPr>
          <w:color w:val="231F20"/>
        </w:rPr>
        <w:t>вредного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50"/>
        </w:rPr>
        <w:t> </w:t>
      </w:r>
      <w:r>
        <w:rPr>
          <w:color w:val="231F20"/>
        </w:rPr>
        <w:t>здоровья</w:t>
      </w:r>
      <w:r>
        <w:rPr>
          <w:color w:val="231F20"/>
          <w:spacing w:val="7"/>
        </w:rPr>
        <w:t> </w:t>
      </w:r>
      <w:r>
        <w:rPr>
          <w:color w:val="231F20"/>
        </w:rPr>
        <w:t>человека</w:t>
      </w:r>
      <w:r>
        <w:rPr>
          <w:color w:val="231F20"/>
          <w:spacing w:val="8"/>
        </w:rPr>
        <w:t> </w:t>
      </w:r>
      <w:r>
        <w:rPr>
          <w:color w:val="231F20"/>
        </w:rPr>
        <w:t>кадмия,</w:t>
      </w:r>
      <w:r>
        <w:rPr>
          <w:color w:val="231F20"/>
          <w:spacing w:val="8"/>
        </w:rPr>
        <w:t> </w:t>
      </w:r>
      <w:r>
        <w:rPr>
          <w:color w:val="231F20"/>
        </w:rPr>
        <w:t>запускающего</w:t>
      </w:r>
      <w:r>
        <w:rPr>
          <w:color w:val="231F20"/>
          <w:spacing w:val="8"/>
        </w:rPr>
        <w:t> </w:t>
      </w:r>
      <w:r>
        <w:rPr>
          <w:color w:val="231F20"/>
        </w:rPr>
        <w:t>раковые</w:t>
      </w:r>
      <w:r>
        <w:rPr>
          <w:color w:val="231F20"/>
          <w:spacing w:val="8"/>
        </w:rPr>
        <w:t> </w:t>
      </w:r>
      <w:r>
        <w:rPr>
          <w:color w:val="231F20"/>
        </w:rPr>
        <w:t>заболевания.</w:t>
      </w:r>
    </w:p>
    <w:p>
      <w:pPr>
        <w:pStyle w:val="BodyText"/>
        <w:spacing w:line="219" w:lineRule="exact"/>
        <w:ind w:left="158" w:right="158"/>
        <w:jc w:val="right"/>
      </w:pPr>
      <w:r>
        <w:rPr>
          <w:color w:val="231F20"/>
          <w:spacing w:val="-3"/>
        </w:rPr>
        <w:t>Прежде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чем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начать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работы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рекультивации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полигона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целью</w:t>
      </w:r>
    </w:p>
    <w:p>
      <w:pPr>
        <w:pStyle w:val="BodyText"/>
        <w:spacing w:before="11"/>
        <w:ind w:left="158" w:right="157"/>
        <w:jc w:val="right"/>
      </w:pPr>
      <w:r>
        <w:rPr>
          <w:color w:val="231F20"/>
          <w:spacing w:val="-2"/>
        </w:rPr>
        <w:t>повышения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экологической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безопасности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полигона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«Красный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Бор»,</w:t>
      </w:r>
    </w:p>
    <w:p>
      <w:pPr>
        <w:spacing w:after="0"/>
        <w:jc w:val="right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нужно принять во внимание состав веществ, содержащихся в кар-</w:t>
      </w:r>
      <w:r>
        <w:rPr>
          <w:color w:val="231F20"/>
          <w:spacing w:val="-50"/>
        </w:rPr>
        <w:t> </w:t>
      </w:r>
      <w:r>
        <w:rPr>
          <w:color w:val="231F20"/>
        </w:rPr>
        <w:t>тах котлована. Сделать это довольно затруднительно из-за проис-</w:t>
      </w:r>
      <w:r>
        <w:rPr>
          <w:color w:val="231F20"/>
          <w:spacing w:val="-50"/>
        </w:rPr>
        <w:t> </w:t>
      </w:r>
      <w:r>
        <w:rPr>
          <w:color w:val="231F20"/>
        </w:rPr>
        <w:t>ходящих неустановленных химических реакций между вещества-</w:t>
      </w:r>
      <w:r>
        <w:rPr>
          <w:color w:val="231F20"/>
          <w:spacing w:val="1"/>
        </w:rPr>
        <w:t> </w:t>
      </w:r>
      <w:r>
        <w:rPr>
          <w:color w:val="231F20"/>
        </w:rPr>
        <w:t>ми с образованием новых токсичных соединений. Неоднократные</w:t>
      </w:r>
      <w:r>
        <w:rPr>
          <w:color w:val="231F20"/>
          <w:spacing w:val="-50"/>
        </w:rPr>
        <w:t> </w:t>
      </w:r>
      <w:r>
        <w:rPr>
          <w:color w:val="231F20"/>
        </w:rPr>
        <w:t>пожары могли изменить состав химических отходов в картах под</w:t>
      </w:r>
      <w:r>
        <w:rPr>
          <w:color w:val="231F20"/>
          <w:spacing w:val="1"/>
        </w:rPr>
        <w:t> </w:t>
      </w:r>
      <w:r>
        <w:rPr>
          <w:color w:val="231F20"/>
        </w:rPr>
        <w:t>воздействием</w:t>
      </w:r>
      <w:r>
        <w:rPr>
          <w:color w:val="231F20"/>
          <w:spacing w:val="-5"/>
        </w:rPr>
        <w:t> </w:t>
      </w:r>
      <w:r>
        <w:rPr>
          <w:color w:val="231F20"/>
        </w:rPr>
        <w:t>высоких</w:t>
      </w:r>
      <w:r>
        <w:rPr>
          <w:color w:val="231F20"/>
          <w:spacing w:val="-5"/>
        </w:rPr>
        <w:t> </w:t>
      </w:r>
      <w:r>
        <w:rPr>
          <w:color w:val="231F20"/>
        </w:rPr>
        <w:t>температур.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данный</w:t>
      </w:r>
      <w:r>
        <w:rPr>
          <w:color w:val="231F20"/>
          <w:spacing w:val="-5"/>
        </w:rPr>
        <w:t> </w:t>
      </w:r>
      <w:r>
        <w:rPr>
          <w:color w:val="231F20"/>
        </w:rPr>
        <w:t>момент</w:t>
      </w:r>
      <w:r>
        <w:rPr>
          <w:color w:val="231F20"/>
          <w:spacing w:val="-5"/>
        </w:rPr>
        <w:t> </w:t>
      </w:r>
      <w:r>
        <w:rPr>
          <w:color w:val="231F20"/>
        </w:rPr>
        <w:t>следует</w:t>
      </w:r>
      <w:r>
        <w:rPr>
          <w:color w:val="231F20"/>
          <w:spacing w:val="-5"/>
        </w:rPr>
        <w:t> </w:t>
      </w:r>
      <w:r>
        <w:rPr>
          <w:color w:val="231F20"/>
        </w:rPr>
        <w:t>от-</w:t>
      </w:r>
      <w:r>
        <w:rPr>
          <w:color w:val="231F20"/>
          <w:spacing w:val="-50"/>
        </w:rPr>
        <w:t> </w:t>
      </w:r>
      <w:r>
        <w:rPr>
          <w:color w:val="231F20"/>
        </w:rPr>
        <w:t>метить</w:t>
      </w:r>
      <w:r>
        <w:rPr>
          <w:color w:val="231F20"/>
          <w:spacing w:val="-14"/>
        </w:rPr>
        <w:t> </w:t>
      </w:r>
      <w:r>
        <w:rPr>
          <w:color w:val="231F20"/>
        </w:rPr>
        <w:t>две</w:t>
      </w:r>
      <w:r>
        <w:rPr>
          <w:color w:val="231F20"/>
          <w:spacing w:val="-13"/>
        </w:rPr>
        <w:t> </w:t>
      </w:r>
      <w:r>
        <w:rPr>
          <w:color w:val="231F20"/>
        </w:rPr>
        <w:t>наиболее</w:t>
      </w:r>
      <w:r>
        <w:rPr>
          <w:color w:val="231F20"/>
          <w:spacing w:val="-13"/>
        </w:rPr>
        <w:t> </w:t>
      </w:r>
      <w:r>
        <w:rPr>
          <w:color w:val="231F20"/>
        </w:rPr>
        <w:t>актуальных</w:t>
      </w:r>
      <w:r>
        <w:rPr>
          <w:color w:val="231F20"/>
          <w:spacing w:val="-13"/>
        </w:rPr>
        <w:t> </w:t>
      </w:r>
      <w:r>
        <w:rPr>
          <w:color w:val="231F20"/>
        </w:rPr>
        <w:t>проблемы:</w:t>
      </w:r>
      <w:r>
        <w:rPr>
          <w:color w:val="231F20"/>
          <w:spacing w:val="-13"/>
        </w:rPr>
        <w:t> </w:t>
      </w:r>
      <w:r>
        <w:rPr>
          <w:color w:val="231F20"/>
        </w:rPr>
        <w:t>одна</w:t>
      </w:r>
      <w:r>
        <w:rPr>
          <w:color w:val="231F20"/>
          <w:spacing w:val="-13"/>
        </w:rPr>
        <w:t> </w:t>
      </w:r>
      <w:r>
        <w:rPr>
          <w:color w:val="231F20"/>
        </w:rPr>
        <w:t>связана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опреде-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лением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химического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состава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веществ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котлованах,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другая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реше-</w:t>
      </w:r>
      <w:r>
        <w:rPr>
          <w:color w:val="231F20"/>
          <w:spacing w:val="-1"/>
        </w:rPr>
        <w:t> нием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задачи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остановить,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некоторых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случаях</w:t>
      </w:r>
      <w:r>
        <w:rPr>
          <w:color w:val="231F20"/>
          <w:spacing w:val="-11"/>
        </w:rPr>
        <w:t> </w:t>
      </w:r>
      <w:r>
        <w:rPr>
          <w:color w:val="231F20"/>
        </w:rPr>
        <w:t>даже</w:t>
      </w:r>
      <w:r>
        <w:rPr>
          <w:color w:val="231F20"/>
          <w:spacing w:val="-11"/>
        </w:rPr>
        <w:t> </w:t>
      </w:r>
      <w:r>
        <w:rPr>
          <w:color w:val="231F20"/>
        </w:rPr>
        <w:t>предупредить</w:t>
      </w:r>
      <w:r>
        <w:rPr>
          <w:color w:val="231F20"/>
          <w:spacing w:val="-50"/>
        </w:rPr>
        <w:t> </w:t>
      </w:r>
      <w:r>
        <w:rPr>
          <w:color w:val="231F20"/>
        </w:rPr>
        <w:t>разлив отходов в окружающую природную среду. Только после</w:t>
      </w:r>
      <w:r>
        <w:rPr>
          <w:color w:val="231F20"/>
          <w:spacing w:val="1"/>
        </w:rPr>
        <w:t> </w:t>
      </w:r>
      <w:r>
        <w:rPr>
          <w:color w:val="231F20"/>
        </w:rPr>
        <w:t>этого возможна очистка карт-котлованов и полная утилизация от-</w:t>
      </w:r>
      <w:r>
        <w:rPr>
          <w:color w:val="231F20"/>
          <w:spacing w:val="-50"/>
        </w:rPr>
        <w:t> </w:t>
      </w:r>
      <w:r>
        <w:rPr>
          <w:color w:val="231F20"/>
        </w:rPr>
        <w:t>ходов с последующей рекультивацией полигона (в качестве под-</w:t>
      </w:r>
      <w:r>
        <w:rPr>
          <w:color w:val="231F20"/>
          <w:spacing w:val="1"/>
        </w:rPr>
        <w:t> </w:t>
      </w:r>
      <w:r>
        <w:rPr>
          <w:color w:val="231F20"/>
        </w:rPr>
        <w:t>рядчика</w:t>
      </w:r>
      <w:r>
        <w:rPr>
          <w:color w:val="231F20"/>
          <w:spacing w:val="-8"/>
        </w:rPr>
        <w:t> </w:t>
      </w:r>
      <w:r>
        <w:rPr>
          <w:color w:val="231F20"/>
        </w:rPr>
        <w:t>выбран</w:t>
      </w:r>
      <w:r>
        <w:rPr>
          <w:color w:val="231F20"/>
          <w:spacing w:val="-7"/>
        </w:rPr>
        <w:t> </w:t>
      </w:r>
      <w:r>
        <w:rPr>
          <w:color w:val="231F20"/>
        </w:rPr>
        <w:t>Росатом).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будущем,</w:t>
      </w:r>
      <w:r>
        <w:rPr>
          <w:color w:val="231F20"/>
          <w:spacing w:val="-7"/>
        </w:rPr>
        <w:t> </w:t>
      </w:r>
      <w:r>
        <w:rPr>
          <w:color w:val="231F20"/>
        </w:rPr>
        <w:t>хотя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это</w:t>
      </w:r>
      <w:r>
        <w:rPr>
          <w:color w:val="231F20"/>
          <w:spacing w:val="-7"/>
        </w:rPr>
        <w:t> </w:t>
      </w:r>
      <w:r>
        <w:rPr>
          <w:color w:val="231F20"/>
        </w:rPr>
        <w:t>трудно</w:t>
      </w:r>
      <w:r>
        <w:rPr>
          <w:color w:val="231F20"/>
          <w:spacing w:val="-7"/>
        </w:rPr>
        <w:t> </w:t>
      </w:r>
      <w:r>
        <w:rPr>
          <w:color w:val="231F20"/>
        </w:rPr>
        <w:t>поверить,</w:t>
      </w:r>
      <w:r>
        <w:rPr>
          <w:color w:val="231F20"/>
          <w:spacing w:val="-50"/>
        </w:rPr>
        <w:t> </w:t>
      </w:r>
      <w:r>
        <w:rPr>
          <w:color w:val="231F20"/>
        </w:rPr>
        <w:t>здесь</w:t>
      </w:r>
      <w:r>
        <w:rPr>
          <w:color w:val="231F20"/>
          <w:spacing w:val="1"/>
        </w:rPr>
        <w:t> </w:t>
      </w:r>
      <w:r>
        <w:rPr>
          <w:color w:val="231F20"/>
        </w:rPr>
        <w:t>даже</w:t>
      </w:r>
      <w:r>
        <w:rPr>
          <w:color w:val="231F20"/>
          <w:spacing w:val="2"/>
        </w:rPr>
        <w:t> </w:t>
      </w:r>
      <w:r>
        <w:rPr>
          <w:color w:val="231F20"/>
        </w:rPr>
        <w:t>планируется</w:t>
      </w:r>
      <w:r>
        <w:rPr>
          <w:color w:val="231F20"/>
          <w:spacing w:val="2"/>
        </w:rPr>
        <w:t> </w:t>
      </w:r>
      <w:r>
        <w:rPr>
          <w:color w:val="231F20"/>
        </w:rPr>
        <w:t>разбить</w:t>
      </w:r>
      <w:r>
        <w:rPr>
          <w:color w:val="231F20"/>
          <w:spacing w:val="2"/>
        </w:rPr>
        <w:t> </w:t>
      </w:r>
      <w:r>
        <w:rPr>
          <w:color w:val="231F20"/>
        </w:rPr>
        <w:t>парк.</w:t>
      </w:r>
    </w:p>
    <w:p>
      <w:pPr>
        <w:pStyle w:val="BodyText"/>
        <w:spacing w:line="254" w:lineRule="auto" w:before="12"/>
        <w:ind w:left="158" w:right="153" w:firstLine="396"/>
        <w:jc w:val="both"/>
      </w:pPr>
      <w:r>
        <w:rPr>
          <w:color w:val="231F20"/>
        </w:rPr>
        <w:t>На основании существующего положения полигона можно</w:t>
      </w:r>
      <w:r>
        <w:rPr>
          <w:color w:val="231F20"/>
          <w:spacing w:val="1"/>
        </w:rPr>
        <w:t> </w:t>
      </w:r>
      <w:r>
        <w:rPr>
          <w:color w:val="231F20"/>
        </w:rPr>
        <w:t>сделать предварительный вывод: «котлы» с химически опасными</w:t>
      </w:r>
      <w:r>
        <w:rPr>
          <w:color w:val="231F20"/>
          <w:spacing w:val="1"/>
        </w:rPr>
        <w:t> </w:t>
      </w:r>
      <w:r>
        <w:rPr>
          <w:color w:val="231F20"/>
        </w:rPr>
        <w:t>веществами должны быть под надежной защитой. На нескольких</w:t>
      </w:r>
      <w:r>
        <w:rPr>
          <w:color w:val="231F20"/>
          <w:spacing w:val="1"/>
        </w:rPr>
        <w:t> </w:t>
      </w:r>
      <w:r>
        <w:rPr>
          <w:color w:val="231F20"/>
        </w:rPr>
        <w:t>картах установили понтоны и застелили их специальным покры-</w:t>
      </w:r>
      <w:r>
        <w:rPr>
          <w:color w:val="231F20"/>
          <w:spacing w:val="1"/>
        </w:rPr>
        <w:t> </w:t>
      </w:r>
      <w:r>
        <w:rPr>
          <w:color w:val="231F20"/>
        </w:rPr>
        <w:t>тием (развернута, так называемая, геомембрана) для того, чтобы</w:t>
      </w:r>
      <w:r>
        <w:rPr>
          <w:color w:val="231F20"/>
          <w:spacing w:val="1"/>
        </w:rPr>
        <w:t> </w:t>
      </w:r>
      <w:r>
        <w:rPr>
          <w:color w:val="231F20"/>
        </w:rPr>
        <w:t>существующие отходы не смешивались с осадками и не превыша-</w:t>
      </w:r>
      <w:r>
        <w:rPr>
          <w:color w:val="231F20"/>
          <w:spacing w:val="-50"/>
        </w:rPr>
        <w:t> </w:t>
      </w:r>
      <w:r>
        <w:rPr>
          <w:color w:val="231F20"/>
        </w:rPr>
        <w:t>ли заданные объемы котлованов. Но такое техническое решение</w:t>
      </w:r>
      <w:r>
        <w:rPr>
          <w:color w:val="231F20"/>
          <w:spacing w:val="1"/>
        </w:rPr>
        <w:t> </w:t>
      </w:r>
      <w:r>
        <w:rPr>
          <w:color w:val="231F20"/>
        </w:rPr>
        <w:t>стоимостью 120 млн руб. не обеспечивает герметичность и пол-</w:t>
      </w:r>
      <w:r>
        <w:rPr>
          <w:color w:val="231F20"/>
          <w:spacing w:val="1"/>
        </w:rPr>
        <w:t> </w:t>
      </w:r>
      <w:r>
        <w:rPr>
          <w:color w:val="231F20"/>
        </w:rPr>
        <w:t>ное</w:t>
      </w:r>
      <w:r>
        <w:rPr>
          <w:color w:val="231F20"/>
          <w:spacing w:val="6"/>
        </w:rPr>
        <w:t> </w:t>
      </w:r>
      <w:r>
        <w:rPr>
          <w:color w:val="231F20"/>
        </w:rPr>
        <w:t>исключение</w:t>
      </w:r>
      <w:r>
        <w:rPr>
          <w:color w:val="231F20"/>
          <w:spacing w:val="7"/>
        </w:rPr>
        <w:t> </w:t>
      </w:r>
      <w:r>
        <w:rPr>
          <w:color w:val="231F20"/>
        </w:rPr>
        <w:t>попадания</w:t>
      </w:r>
      <w:r>
        <w:rPr>
          <w:color w:val="231F20"/>
          <w:spacing w:val="5"/>
        </w:rPr>
        <w:t> </w:t>
      </w:r>
      <w:r>
        <w:rPr>
          <w:color w:val="231F20"/>
        </w:rPr>
        <w:t>осадков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токсичную</w:t>
      </w:r>
      <w:r>
        <w:rPr>
          <w:color w:val="231F20"/>
          <w:spacing w:val="7"/>
        </w:rPr>
        <w:t> </w:t>
      </w:r>
      <w:r>
        <w:rPr>
          <w:color w:val="231F20"/>
        </w:rPr>
        <w:t>массу</w:t>
      </w:r>
      <w:r>
        <w:rPr>
          <w:color w:val="231F20"/>
          <w:spacing w:val="7"/>
        </w:rPr>
        <w:t> </w:t>
      </w:r>
      <w:r>
        <w:rPr>
          <w:color w:val="231F20"/>
        </w:rPr>
        <w:t>(рис.</w:t>
      </w:r>
      <w:r>
        <w:rPr>
          <w:color w:val="231F20"/>
          <w:spacing w:val="6"/>
        </w:rPr>
        <w:t> </w:t>
      </w:r>
      <w:r>
        <w:rPr>
          <w:color w:val="231F20"/>
        </w:rPr>
        <w:t>3).</w:t>
      </w:r>
    </w:p>
    <w:p>
      <w:pPr>
        <w:pStyle w:val="BodyText"/>
        <w:spacing w:line="254" w:lineRule="auto" w:before="7"/>
        <w:ind w:left="158" w:right="154" w:firstLine="396"/>
        <w:jc w:val="both"/>
      </w:pPr>
      <w:r>
        <w:rPr>
          <w:color w:val="231F20"/>
        </w:rPr>
        <w:t>Возможным решением мог бы стать геодезический купол, ре-</w:t>
      </w:r>
      <w:r>
        <w:rPr>
          <w:color w:val="231F20"/>
          <w:spacing w:val="-50"/>
        </w:rPr>
        <w:t> </w:t>
      </w:r>
      <w:r>
        <w:rPr>
          <w:color w:val="231F20"/>
        </w:rPr>
        <w:t>комендованный</w:t>
      </w:r>
      <w:r>
        <w:rPr>
          <w:color w:val="231F20"/>
          <w:spacing w:val="-11"/>
        </w:rPr>
        <w:t> </w:t>
      </w:r>
      <w:r>
        <w:rPr>
          <w:color w:val="231F20"/>
        </w:rPr>
        <w:t>В.</w:t>
      </w:r>
      <w:r>
        <w:rPr>
          <w:color w:val="231F20"/>
          <w:spacing w:val="-10"/>
        </w:rPr>
        <w:t> </w:t>
      </w:r>
      <w:r>
        <w:rPr>
          <w:color w:val="231F20"/>
        </w:rPr>
        <w:t>Л.</w:t>
      </w:r>
      <w:r>
        <w:rPr>
          <w:color w:val="231F20"/>
          <w:spacing w:val="-11"/>
        </w:rPr>
        <w:t> </w:t>
      </w:r>
      <w:r>
        <w:rPr>
          <w:color w:val="231F20"/>
        </w:rPr>
        <w:t>Телициным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А.</w:t>
      </w:r>
      <w:r>
        <w:rPr>
          <w:color w:val="231F20"/>
          <w:spacing w:val="-11"/>
        </w:rPr>
        <w:t> </w:t>
      </w:r>
      <w:r>
        <w:rPr>
          <w:color w:val="231F20"/>
        </w:rPr>
        <w:t>В.</w:t>
      </w:r>
      <w:r>
        <w:rPr>
          <w:color w:val="231F20"/>
          <w:spacing w:val="-10"/>
        </w:rPr>
        <w:t> </w:t>
      </w:r>
      <w:r>
        <w:rPr>
          <w:color w:val="231F20"/>
        </w:rPr>
        <w:t>Маровой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их</w:t>
      </w:r>
      <w:r>
        <w:rPr>
          <w:color w:val="231F20"/>
          <w:spacing w:val="-10"/>
        </w:rPr>
        <w:t> </w:t>
      </w:r>
      <w:r>
        <w:rPr>
          <w:color w:val="231F20"/>
        </w:rPr>
        <w:t>статье</w:t>
      </w:r>
      <w:r>
        <w:rPr>
          <w:color w:val="231F20"/>
          <w:spacing w:val="-10"/>
        </w:rPr>
        <w:t> </w:t>
      </w:r>
      <w:r>
        <w:rPr>
          <w:color w:val="231F20"/>
        </w:rPr>
        <w:t>[21].</w:t>
      </w:r>
      <w:r>
        <w:rPr>
          <w:color w:val="231F20"/>
          <w:spacing w:val="-51"/>
        </w:rPr>
        <w:t> </w:t>
      </w:r>
      <w:r>
        <w:rPr>
          <w:color w:val="231F20"/>
        </w:rPr>
        <w:t>На основании полученных данных состава карт-котлованов они</w:t>
      </w:r>
      <w:r>
        <w:rPr>
          <w:color w:val="231F20"/>
          <w:spacing w:val="1"/>
        </w:rPr>
        <w:t> </w:t>
      </w:r>
      <w:r>
        <w:rPr>
          <w:color w:val="231F20"/>
        </w:rPr>
        <w:t>предлагают проектное решение экрана (купола) из облегченной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конструкции большого объема. Если построить такого рода «кры-</w:t>
      </w:r>
      <w:r>
        <w:rPr>
          <w:color w:val="231F20"/>
          <w:spacing w:val="-50"/>
        </w:rPr>
        <w:t> </w:t>
      </w:r>
      <w:r>
        <w:rPr>
          <w:color w:val="231F20"/>
        </w:rPr>
        <w:t>шу» над картами-котлованами с жидкими отходами, то эта техно-</w:t>
      </w:r>
      <w:r>
        <w:rPr>
          <w:color w:val="231F20"/>
          <w:spacing w:val="-50"/>
        </w:rPr>
        <w:t> </w:t>
      </w:r>
      <w:r>
        <w:rPr>
          <w:color w:val="231F20"/>
        </w:rPr>
        <w:t>логия обеспечит: защиту от осадков, из-за которых карты могут</w:t>
      </w:r>
      <w:r>
        <w:rPr>
          <w:color w:val="231F20"/>
          <w:spacing w:val="1"/>
        </w:rPr>
        <w:t> </w:t>
      </w:r>
      <w:r>
        <w:rPr>
          <w:color w:val="231F20"/>
        </w:rPr>
        <w:t>переполняться и загрязнять окружающий грунт химическими ве-</w:t>
      </w:r>
      <w:r>
        <w:rPr>
          <w:color w:val="231F20"/>
          <w:spacing w:val="1"/>
        </w:rPr>
        <w:t> </w:t>
      </w:r>
      <w:r>
        <w:rPr>
          <w:color w:val="231F20"/>
        </w:rPr>
        <w:t>ществами; уменьшение выбросов вредных веществ в атмосферу;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предотвращение распространения неорганизованных </w:t>
      </w:r>
      <w:r>
        <w:rPr>
          <w:color w:val="231F20"/>
          <w:spacing w:val="-1"/>
        </w:rPr>
        <w:t>загрязненных</w:t>
      </w:r>
      <w:r>
        <w:rPr>
          <w:color w:val="231F20"/>
          <w:spacing w:val="-50"/>
        </w:rPr>
        <w:t> </w:t>
      </w:r>
      <w:r>
        <w:rPr>
          <w:color w:val="231F20"/>
        </w:rPr>
        <w:t>стоков</w:t>
      </w:r>
      <w:r>
        <w:rPr>
          <w:color w:val="231F20"/>
          <w:spacing w:val="14"/>
        </w:rPr>
        <w:t> </w:t>
      </w:r>
      <w:r>
        <w:rPr>
          <w:color w:val="231F20"/>
        </w:rPr>
        <w:t>за</w:t>
      </w:r>
      <w:r>
        <w:rPr>
          <w:color w:val="231F20"/>
          <w:spacing w:val="15"/>
        </w:rPr>
        <w:t> </w:t>
      </w:r>
      <w:r>
        <w:rPr>
          <w:color w:val="231F20"/>
        </w:rPr>
        <w:t>пределы</w:t>
      </w:r>
      <w:r>
        <w:rPr>
          <w:color w:val="231F20"/>
          <w:spacing w:val="14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5"/>
        </w:rPr>
        <w:t> </w:t>
      </w:r>
      <w:r>
        <w:rPr>
          <w:color w:val="231F20"/>
        </w:rPr>
        <w:t>полигона.</w:t>
      </w:r>
      <w:r>
        <w:rPr>
          <w:color w:val="231F20"/>
          <w:spacing w:val="15"/>
        </w:rPr>
        <w:t> </w:t>
      </w:r>
      <w:r>
        <w:rPr>
          <w:color w:val="231F20"/>
        </w:rPr>
        <w:t>К</w:t>
      </w:r>
      <w:r>
        <w:rPr>
          <w:color w:val="231F20"/>
          <w:spacing w:val="14"/>
        </w:rPr>
        <w:t> </w:t>
      </w:r>
      <w:r>
        <w:rPr>
          <w:color w:val="231F20"/>
        </w:rPr>
        <w:t>сожалению,</w:t>
      </w:r>
      <w:r>
        <w:rPr>
          <w:color w:val="231F20"/>
          <w:spacing w:val="15"/>
        </w:rPr>
        <w:t> </w:t>
      </w:r>
      <w:r>
        <w:rPr>
          <w:color w:val="231F20"/>
        </w:rPr>
        <w:t>согласно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</w:rPr>
        <w:t>расчетам,</w:t>
      </w:r>
      <w:r>
        <w:rPr>
          <w:color w:val="231F20"/>
          <w:spacing w:val="-10"/>
        </w:rPr>
        <w:t> </w:t>
      </w:r>
      <w:r>
        <w:rPr>
          <w:color w:val="231F20"/>
        </w:rPr>
        <w:t>само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себе</w:t>
      </w:r>
      <w:r>
        <w:rPr>
          <w:color w:val="231F20"/>
          <w:spacing w:val="-10"/>
        </w:rPr>
        <w:t> </w:t>
      </w:r>
      <w:r>
        <w:rPr>
          <w:color w:val="231F20"/>
        </w:rPr>
        <w:t>возведение</w:t>
      </w:r>
      <w:r>
        <w:rPr>
          <w:color w:val="231F20"/>
          <w:spacing w:val="-11"/>
        </w:rPr>
        <w:t> </w:t>
      </w:r>
      <w:r>
        <w:rPr>
          <w:color w:val="231F20"/>
        </w:rPr>
        <w:t>экрана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сможет</w:t>
      </w:r>
      <w:r>
        <w:rPr>
          <w:color w:val="231F20"/>
          <w:spacing w:val="-11"/>
        </w:rPr>
        <w:t> </w:t>
      </w:r>
      <w:r>
        <w:rPr>
          <w:color w:val="231F20"/>
        </w:rPr>
        <w:t>гарантиро-</w:t>
      </w:r>
      <w:r>
        <w:rPr>
          <w:color w:val="231F20"/>
          <w:spacing w:val="-50"/>
        </w:rPr>
        <w:t> </w:t>
      </w:r>
      <w:r>
        <w:rPr>
          <w:color w:val="231F20"/>
        </w:rPr>
        <w:t>вать безопасный экологический эффект. Риск аварии слишком ве-</w:t>
      </w:r>
      <w:r>
        <w:rPr>
          <w:color w:val="231F20"/>
          <w:spacing w:val="-50"/>
        </w:rPr>
        <w:t> </w:t>
      </w:r>
      <w:r>
        <w:rPr>
          <w:color w:val="231F20"/>
        </w:rPr>
        <w:t>лик:</w:t>
      </w:r>
      <w:r>
        <w:rPr>
          <w:color w:val="231F20"/>
          <w:spacing w:val="-3"/>
        </w:rPr>
        <w:t> </w:t>
      </w:r>
      <w:r>
        <w:rPr>
          <w:color w:val="231F20"/>
        </w:rPr>
        <w:t>простых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дешевых</w:t>
      </w:r>
      <w:r>
        <w:rPr>
          <w:color w:val="231F20"/>
          <w:spacing w:val="-3"/>
        </w:rPr>
        <w:t> </w:t>
      </w:r>
      <w:r>
        <w:rPr>
          <w:color w:val="231F20"/>
        </w:rPr>
        <w:t>решений</w:t>
      </w:r>
      <w:r>
        <w:rPr>
          <w:color w:val="231F20"/>
          <w:spacing w:val="-2"/>
        </w:rPr>
        <w:t> </w:t>
      </w: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следует</w:t>
      </w:r>
      <w:r>
        <w:rPr>
          <w:color w:val="231F20"/>
          <w:spacing w:val="-3"/>
        </w:rPr>
        <w:t> </w:t>
      </w:r>
      <w:r>
        <w:rPr>
          <w:color w:val="231F20"/>
        </w:rPr>
        <w:t>ждать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них</w:t>
      </w:r>
      <w:r>
        <w:rPr>
          <w:color w:val="231F20"/>
          <w:spacing w:val="-3"/>
        </w:rPr>
        <w:t> </w:t>
      </w:r>
      <w:r>
        <w:rPr>
          <w:color w:val="231F20"/>
        </w:rPr>
        <w:t>пола-</w:t>
      </w:r>
      <w:r>
        <w:rPr>
          <w:color w:val="231F20"/>
          <w:spacing w:val="-50"/>
        </w:rPr>
        <w:t> </w:t>
      </w:r>
      <w:r>
        <w:rPr>
          <w:color w:val="231F20"/>
        </w:rPr>
        <w:t>гаться. Риск чрезвычайных происшествий на полигоне «Красный</w:t>
      </w:r>
      <w:r>
        <w:rPr>
          <w:color w:val="231F20"/>
          <w:spacing w:val="1"/>
        </w:rPr>
        <w:t> </w:t>
      </w:r>
      <w:r>
        <w:rPr>
          <w:color w:val="231F20"/>
        </w:rPr>
        <w:t>Бор» сродни Чернобылю. С точки зрения Маровой, должно быть</w:t>
      </w:r>
      <w:r>
        <w:rPr>
          <w:color w:val="231F20"/>
          <w:spacing w:val="1"/>
        </w:rPr>
        <w:t> </w:t>
      </w:r>
      <w:r>
        <w:rPr>
          <w:color w:val="231F20"/>
        </w:rPr>
        <w:t>обеспечено устойчивое функционирование полигона. В рамках ее</w:t>
      </w:r>
      <w:r>
        <w:rPr>
          <w:color w:val="231F20"/>
          <w:spacing w:val="-50"/>
        </w:rPr>
        <w:t> </w:t>
      </w:r>
      <w:r>
        <w:rPr>
          <w:color w:val="231F20"/>
        </w:rPr>
        <w:t>модели – геотехнической системы – природные и искусственно</w:t>
      </w:r>
      <w:r>
        <w:rPr>
          <w:color w:val="231F20"/>
          <w:spacing w:val="1"/>
        </w:rPr>
        <w:t> </w:t>
      </w:r>
      <w:r>
        <w:rPr>
          <w:color w:val="231F20"/>
        </w:rPr>
        <w:t>созданные элементы, технические сооружения представляют со-</w:t>
      </w:r>
      <w:r>
        <w:rPr>
          <w:color w:val="231F20"/>
          <w:spacing w:val="1"/>
        </w:rPr>
        <w:t> </w:t>
      </w:r>
      <w:r>
        <w:rPr>
          <w:color w:val="231F20"/>
        </w:rPr>
        <w:t>бой объекты, находящиеся во взаимосвязи благодаря обмену ве-</w:t>
      </w:r>
      <w:r>
        <w:rPr>
          <w:color w:val="231F20"/>
          <w:spacing w:val="1"/>
        </w:rPr>
        <w:t> </w:t>
      </w:r>
      <w:r>
        <w:rPr>
          <w:color w:val="231F20"/>
        </w:rPr>
        <w:t>ществами, энергией и информацией, составляя единую природно-</w:t>
      </w:r>
      <w:r>
        <w:rPr>
          <w:color w:val="231F20"/>
          <w:spacing w:val="-50"/>
        </w:rPr>
        <w:t> </w:t>
      </w:r>
      <w:r>
        <w:rPr>
          <w:color w:val="231F20"/>
        </w:rPr>
        <w:t>техническую среду. При этом функционирование, регулирование,</w:t>
      </w:r>
      <w:r>
        <w:rPr>
          <w:color w:val="231F20"/>
          <w:spacing w:val="-50"/>
        </w:rPr>
        <w:t> </w:t>
      </w:r>
      <w:r>
        <w:rPr>
          <w:color w:val="231F20"/>
        </w:rPr>
        <w:t>организация геотехнической системы возможны, как ни парадок-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сально,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посредством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научного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рационального</w:t>
      </w:r>
      <w:r>
        <w:rPr>
          <w:color w:val="231F20"/>
          <w:spacing w:val="-12"/>
        </w:rPr>
        <w:t> </w:t>
      </w:r>
      <w:r>
        <w:rPr>
          <w:color w:val="231F20"/>
        </w:rPr>
        <w:t>внешнего</w:t>
      </w:r>
      <w:r>
        <w:rPr>
          <w:color w:val="231F20"/>
          <w:spacing w:val="-11"/>
        </w:rPr>
        <w:t> </w:t>
      </w:r>
      <w:r>
        <w:rPr>
          <w:color w:val="231F20"/>
        </w:rPr>
        <w:t>управле-</w:t>
      </w:r>
      <w:r>
        <w:rPr>
          <w:color w:val="231F20"/>
          <w:spacing w:val="-50"/>
        </w:rPr>
        <w:t> </w:t>
      </w:r>
      <w:r>
        <w:rPr>
          <w:color w:val="231F20"/>
        </w:rPr>
        <w:t>ния</w:t>
      </w:r>
      <w:r>
        <w:rPr>
          <w:color w:val="231F20"/>
          <w:spacing w:val="-6"/>
        </w:rPr>
        <w:t> </w:t>
      </w:r>
      <w:r>
        <w:rPr>
          <w:color w:val="231F20"/>
        </w:rPr>
        <w:t>[22].</w:t>
      </w:r>
      <w:r>
        <w:rPr>
          <w:color w:val="231F20"/>
          <w:spacing w:val="-6"/>
        </w:rPr>
        <w:t> </w:t>
      </w:r>
      <w:r>
        <w:rPr>
          <w:color w:val="231F20"/>
        </w:rPr>
        <w:t>Другими</w:t>
      </w:r>
      <w:r>
        <w:rPr>
          <w:color w:val="231F20"/>
          <w:spacing w:val="-5"/>
        </w:rPr>
        <w:t> </w:t>
      </w:r>
      <w:r>
        <w:rPr>
          <w:color w:val="231F20"/>
        </w:rPr>
        <w:t>словами,</w:t>
      </w:r>
      <w:r>
        <w:rPr>
          <w:color w:val="231F20"/>
          <w:spacing w:val="-6"/>
        </w:rPr>
        <w:t> </w:t>
      </w:r>
      <w:r>
        <w:rPr>
          <w:color w:val="231F20"/>
        </w:rPr>
        <w:t>экологический</w:t>
      </w:r>
      <w:r>
        <w:rPr>
          <w:color w:val="231F20"/>
          <w:spacing w:val="-5"/>
        </w:rPr>
        <w:t> </w:t>
      </w:r>
      <w:r>
        <w:rPr>
          <w:color w:val="231F20"/>
        </w:rPr>
        <w:t>эффект</w:t>
      </w:r>
      <w:r>
        <w:rPr>
          <w:color w:val="231F20"/>
          <w:spacing w:val="-6"/>
        </w:rPr>
        <w:t> </w:t>
      </w:r>
      <w:r>
        <w:rPr>
          <w:color w:val="231F20"/>
        </w:rPr>
        <w:t>постройки</w:t>
      </w:r>
      <w:r>
        <w:rPr>
          <w:color w:val="231F20"/>
          <w:spacing w:val="-5"/>
        </w:rPr>
        <w:t> </w:t>
      </w:r>
      <w:r>
        <w:rPr>
          <w:color w:val="231F20"/>
        </w:rPr>
        <w:t>дол-</w:t>
      </w:r>
      <w:r>
        <w:rPr>
          <w:color w:val="231F20"/>
          <w:spacing w:val="-50"/>
        </w:rPr>
        <w:t> </w:t>
      </w:r>
      <w:r>
        <w:rPr>
          <w:color w:val="231F20"/>
        </w:rPr>
        <w:t>жен исключить возникновение как природных, так и техногенных</w:t>
      </w:r>
      <w:r>
        <w:rPr>
          <w:color w:val="231F20"/>
          <w:spacing w:val="-50"/>
        </w:rPr>
        <w:t> </w:t>
      </w:r>
      <w:r>
        <w:rPr>
          <w:color w:val="231F20"/>
        </w:rPr>
        <w:t>аварий [23]. В противном случае, риск аварии вновь сгенерирует-</w:t>
      </w:r>
      <w:r>
        <w:rPr>
          <w:color w:val="231F20"/>
          <w:spacing w:val="1"/>
        </w:rPr>
        <w:t> </w:t>
      </w:r>
      <w:r>
        <w:rPr>
          <w:color w:val="231F20"/>
        </w:rPr>
        <w:t>ся и техническое решение проблемы не будет безопасным. Такой</w:t>
      </w:r>
      <w:r>
        <w:rPr>
          <w:color w:val="231F20"/>
          <w:spacing w:val="1"/>
        </w:rPr>
        <w:t> </w:t>
      </w:r>
      <w:r>
        <w:rPr>
          <w:color w:val="231F20"/>
        </w:rPr>
        <w:t>подход</w:t>
      </w:r>
      <w:r>
        <w:rPr>
          <w:color w:val="231F20"/>
          <w:spacing w:val="1"/>
        </w:rPr>
        <w:t> </w:t>
      </w:r>
      <w:r>
        <w:rPr>
          <w:color w:val="231F20"/>
        </w:rPr>
        <w:t>получил название</w:t>
      </w:r>
      <w:r>
        <w:rPr>
          <w:color w:val="231F20"/>
          <w:spacing w:val="2"/>
        </w:rPr>
        <w:t> </w:t>
      </w:r>
      <w:r>
        <w:rPr>
          <w:color w:val="231F20"/>
        </w:rPr>
        <w:t>рискологического</w:t>
      </w:r>
      <w:r>
        <w:rPr>
          <w:color w:val="231F20"/>
          <w:spacing w:val="1"/>
        </w:rPr>
        <w:t> </w:t>
      </w:r>
      <w:r>
        <w:rPr>
          <w:color w:val="231F20"/>
        </w:rPr>
        <w:t>[24].</w:t>
      </w: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221">
            <wp:simplePos x="0" y="0"/>
            <wp:positionH relativeFrom="page">
              <wp:posOffset>1031039</wp:posOffset>
            </wp:positionH>
            <wp:positionV relativeFrom="paragraph">
              <wp:posOffset>161583</wp:posOffset>
            </wp:positionV>
            <wp:extent cx="3305556" cy="2066543"/>
            <wp:effectExtent l="0" t="0" r="0" b="0"/>
            <wp:wrapTopAndBottom/>
            <wp:docPr id="351" name="image2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209.jpe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5556" cy="2066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79"/>
        <w:ind w:left="1465" w:right="1138" w:hanging="324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Карты-котлованы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жидкими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органическими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отходами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64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68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накрыты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понтонами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61" w:lineRule="auto" w:before="94"/>
        <w:ind w:left="158" w:right="154" w:firstLine="396"/>
        <w:jc w:val="both"/>
      </w:pPr>
      <w:r>
        <w:rPr>
          <w:color w:val="231F20"/>
        </w:rPr>
        <w:t>Для того чтобы нагрузки на экран, закрывающий большое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пространство,</w:t>
      </w:r>
      <w:r>
        <w:rPr>
          <w:color w:val="231F20"/>
          <w:spacing w:val="-10"/>
        </w:rPr>
        <w:t> </w:t>
      </w:r>
      <w:r>
        <w:rPr>
          <w:color w:val="231F20"/>
        </w:rPr>
        <w:t>были</w:t>
      </w:r>
      <w:r>
        <w:rPr>
          <w:color w:val="231F20"/>
          <w:spacing w:val="-10"/>
        </w:rPr>
        <w:t> </w:t>
      </w:r>
      <w:r>
        <w:rPr>
          <w:color w:val="231F20"/>
        </w:rPr>
        <w:t>минимальными,</w:t>
      </w:r>
      <w:r>
        <w:rPr>
          <w:color w:val="231F20"/>
          <w:spacing w:val="-10"/>
        </w:rPr>
        <w:t> </w:t>
      </w:r>
      <w:r>
        <w:rPr>
          <w:color w:val="231F20"/>
        </w:rPr>
        <w:t>он</w:t>
      </w:r>
      <w:r>
        <w:rPr>
          <w:color w:val="231F20"/>
          <w:spacing w:val="-9"/>
        </w:rPr>
        <w:t> </w:t>
      </w:r>
      <w:r>
        <w:rPr>
          <w:color w:val="231F20"/>
        </w:rPr>
        <w:t>должен</w:t>
      </w:r>
      <w:r>
        <w:rPr>
          <w:color w:val="231F20"/>
          <w:spacing w:val="-10"/>
        </w:rPr>
        <w:t> </w:t>
      </w:r>
      <w:r>
        <w:rPr>
          <w:color w:val="231F20"/>
        </w:rPr>
        <w:t>быть</w:t>
      </w:r>
      <w:r>
        <w:rPr>
          <w:color w:val="231F20"/>
          <w:spacing w:val="-10"/>
        </w:rPr>
        <w:t> </w:t>
      </w:r>
      <w:r>
        <w:rPr>
          <w:color w:val="231F20"/>
        </w:rPr>
        <w:t>сделан</w:t>
      </w:r>
      <w:r>
        <w:rPr>
          <w:color w:val="231F20"/>
          <w:spacing w:val="-9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по-</w:t>
      </w:r>
      <w:r>
        <w:rPr>
          <w:color w:val="231F20"/>
          <w:spacing w:val="-50"/>
        </w:rPr>
        <w:t> </w:t>
      </w:r>
      <w:r>
        <w:rPr>
          <w:color w:val="231F20"/>
        </w:rPr>
        <w:t>лимерного покрытия, обладающего высокой пожаростойкостью,</w:t>
      </w:r>
      <w:r>
        <w:rPr>
          <w:color w:val="231F20"/>
          <w:spacing w:val="1"/>
        </w:rPr>
        <w:t> </w:t>
      </w:r>
      <w:r>
        <w:rPr>
          <w:color w:val="231F20"/>
        </w:rPr>
        <w:t>полностью</w:t>
      </w:r>
      <w:r>
        <w:rPr>
          <w:color w:val="231F20"/>
          <w:spacing w:val="35"/>
        </w:rPr>
        <w:t> </w:t>
      </w:r>
      <w:r>
        <w:rPr>
          <w:color w:val="231F20"/>
        </w:rPr>
        <w:t>герметичного</w:t>
      </w:r>
      <w:r>
        <w:rPr>
          <w:color w:val="231F20"/>
          <w:spacing w:val="36"/>
        </w:rPr>
        <w:t> </w:t>
      </w:r>
      <w:r>
        <w:rPr>
          <w:color w:val="231F20"/>
        </w:rPr>
        <w:t>и</w:t>
      </w:r>
      <w:r>
        <w:rPr>
          <w:color w:val="231F20"/>
          <w:spacing w:val="35"/>
        </w:rPr>
        <w:t> </w:t>
      </w:r>
      <w:r>
        <w:rPr>
          <w:color w:val="231F20"/>
        </w:rPr>
        <w:t>предохраняющего</w:t>
      </w:r>
      <w:r>
        <w:rPr>
          <w:color w:val="231F20"/>
          <w:spacing w:val="36"/>
        </w:rPr>
        <w:t> </w:t>
      </w:r>
      <w:r>
        <w:rPr>
          <w:color w:val="231F20"/>
        </w:rPr>
        <w:t>карты</w:t>
      </w:r>
      <w:r>
        <w:rPr>
          <w:color w:val="231F20"/>
          <w:spacing w:val="35"/>
        </w:rPr>
        <w:t> </w:t>
      </w:r>
      <w:r>
        <w:rPr>
          <w:color w:val="231F20"/>
        </w:rPr>
        <w:t>от</w:t>
      </w:r>
      <w:r>
        <w:rPr>
          <w:color w:val="231F20"/>
          <w:spacing w:val="36"/>
        </w:rPr>
        <w:t> </w:t>
      </w:r>
      <w:r>
        <w:rPr>
          <w:color w:val="231F20"/>
        </w:rPr>
        <w:t>осадков</w:t>
      </w:r>
      <w:r>
        <w:rPr>
          <w:color w:val="231F20"/>
          <w:spacing w:val="-50"/>
        </w:rPr>
        <w:t> </w:t>
      </w:r>
      <w:r>
        <w:rPr>
          <w:color w:val="231F20"/>
        </w:rPr>
        <w:t>и выделения в атмосферу загрязняющих веществ. Данный мате-</w:t>
      </w:r>
      <w:r>
        <w:rPr>
          <w:color w:val="231F20"/>
          <w:spacing w:val="1"/>
        </w:rPr>
        <w:t> </w:t>
      </w:r>
      <w:r>
        <w:rPr>
          <w:color w:val="231F20"/>
        </w:rPr>
        <w:t>риал представляет собой сополимер чередующихся структурных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единиц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этилена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тетрафторэтилена,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придает</w:t>
      </w:r>
      <w:r>
        <w:rPr>
          <w:color w:val="231F20"/>
          <w:spacing w:val="-11"/>
        </w:rPr>
        <w:t> </w:t>
      </w:r>
      <w:r>
        <w:rPr>
          <w:color w:val="231F20"/>
        </w:rPr>
        <w:t>ему</w:t>
      </w:r>
      <w:r>
        <w:rPr>
          <w:color w:val="231F20"/>
          <w:spacing w:val="-11"/>
        </w:rPr>
        <w:t> </w:t>
      </w:r>
      <w:r>
        <w:rPr>
          <w:color w:val="231F20"/>
        </w:rPr>
        <w:t>лучшие</w:t>
      </w:r>
      <w:r>
        <w:rPr>
          <w:color w:val="231F20"/>
          <w:spacing w:val="-12"/>
        </w:rPr>
        <w:t> </w:t>
      </w:r>
      <w:r>
        <w:rPr>
          <w:color w:val="231F20"/>
        </w:rPr>
        <w:t>свой-</w:t>
      </w:r>
      <w:r>
        <w:rPr>
          <w:color w:val="231F20"/>
          <w:spacing w:val="-50"/>
        </w:rPr>
        <w:t> </w:t>
      </w:r>
      <w:r>
        <w:rPr>
          <w:color w:val="231F20"/>
        </w:rPr>
        <w:t>ства полиэтилена и политетрафторэтилена (тефлона). Данное тех-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ническое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решение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могло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значительно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улучшить</w:t>
      </w:r>
      <w:r>
        <w:rPr>
          <w:color w:val="231F20"/>
          <w:spacing w:val="-12"/>
        </w:rPr>
        <w:t> </w:t>
      </w:r>
      <w:r>
        <w:rPr>
          <w:color w:val="231F20"/>
        </w:rPr>
        <w:t>экологическую</w:t>
      </w:r>
      <w:r>
        <w:rPr>
          <w:color w:val="231F20"/>
          <w:spacing w:val="-51"/>
        </w:rPr>
        <w:t> </w:t>
      </w:r>
      <w:r>
        <w:rPr>
          <w:color w:val="231F20"/>
          <w:spacing w:val="-2"/>
        </w:rPr>
        <w:t>безопасность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Тосненского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района,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Северо-Западного</w:t>
      </w:r>
      <w:r>
        <w:rPr>
          <w:color w:val="231F20"/>
          <w:spacing w:val="-50"/>
        </w:rPr>
        <w:t> </w:t>
      </w:r>
      <w:r>
        <w:rPr>
          <w:color w:val="231F20"/>
        </w:rPr>
        <w:t>федерального округа, обеспечив полную герметичность покры-</w:t>
      </w:r>
      <w:r>
        <w:rPr>
          <w:color w:val="231F20"/>
          <w:spacing w:val="1"/>
        </w:rPr>
        <w:t> </w:t>
      </w:r>
      <w:r>
        <w:rPr>
          <w:color w:val="231F20"/>
        </w:rPr>
        <w:t>вающего</w:t>
      </w:r>
      <w:r>
        <w:rPr>
          <w:color w:val="231F20"/>
          <w:spacing w:val="23"/>
        </w:rPr>
        <w:t> </w:t>
      </w:r>
      <w:r>
        <w:rPr>
          <w:color w:val="231F20"/>
        </w:rPr>
        <w:t>экрана,</w:t>
      </w:r>
      <w:r>
        <w:rPr>
          <w:color w:val="231F20"/>
          <w:spacing w:val="23"/>
        </w:rPr>
        <w:t> </w:t>
      </w:r>
      <w:r>
        <w:rPr>
          <w:color w:val="231F20"/>
        </w:rPr>
        <w:t>защиту</w:t>
      </w:r>
      <w:r>
        <w:rPr>
          <w:color w:val="231F20"/>
          <w:spacing w:val="23"/>
        </w:rPr>
        <w:t> </w:t>
      </w:r>
      <w:r>
        <w:rPr>
          <w:color w:val="231F20"/>
        </w:rPr>
        <w:t>от</w:t>
      </w:r>
      <w:r>
        <w:rPr>
          <w:color w:val="231F20"/>
          <w:spacing w:val="23"/>
        </w:rPr>
        <w:t> </w:t>
      </w:r>
      <w:r>
        <w:rPr>
          <w:color w:val="231F20"/>
        </w:rPr>
        <w:t>выделяющихся</w:t>
      </w:r>
      <w:r>
        <w:rPr>
          <w:color w:val="231F20"/>
          <w:spacing w:val="23"/>
        </w:rPr>
        <w:t> </w:t>
      </w:r>
      <w:r>
        <w:rPr>
          <w:color w:val="231F20"/>
        </w:rPr>
        <w:t>химических</w:t>
      </w:r>
      <w:r>
        <w:rPr>
          <w:color w:val="231F20"/>
          <w:spacing w:val="23"/>
        </w:rPr>
        <w:t> </w:t>
      </w:r>
      <w:r>
        <w:rPr>
          <w:color w:val="231F20"/>
        </w:rPr>
        <w:t>веществ</w:t>
      </w:r>
      <w:r>
        <w:rPr>
          <w:color w:val="231F20"/>
          <w:spacing w:val="1"/>
        </w:rPr>
        <w:t> </w:t>
      </w:r>
      <w:r>
        <w:rPr>
          <w:color w:val="231F20"/>
        </w:rPr>
        <w:t>и разлития опасных химических отходов. Плюсы такой конструк-</w:t>
      </w:r>
      <w:r>
        <w:rPr>
          <w:color w:val="231F20"/>
          <w:spacing w:val="-50"/>
        </w:rPr>
        <w:t> </w:t>
      </w:r>
      <w:r>
        <w:rPr>
          <w:color w:val="231F20"/>
        </w:rPr>
        <w:t>ции заключаются</w:t>
      </w:r>
      <w:r>
        <w:rPr>
          <w:color w:val="231F20"/>
          <w:spacing w:val="2"/>
        </w:rPr>
        <w:t> </w:t>
      </w:r>
      <w:r>
        <w:rPr>
          <w:color w:val="231F20"/>
        </w:rPr>
        <w:t>в следующем:</w:t>
      </w:r>
    </w:p>
    <w:p>
      <w:pPr>
        <w:pStyle w:val="ListParagraph"/>
        <w:numPr>
          <w:ilvl w:val="0"/>
          <w:numId w:val="79"/>
        </w:numPr>
        <w:tabs>
          <w:tab w:pos="811" w:val="left" w:leader="none"/>
        </w:tabs>
        <w:spacing w:line="240" w:lineRule="auto" w:before="11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защита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карты-котлована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переполнения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осадками;</w:t>
      </w:r>
    </w:p>
    <w:p>
      <w:pPr>
        <w:pStyle w:val="ListParagraph"/>
        <w:numPr>
          <w:ilvl w:val="0"/>
          <w:numId w:val="79"/>
        </w:numPr>
        <w:tabs>
          <w:tab w:pos="811" w:val="left" w:leader="none"/>
        </w:tabs>
        <w:spacing w:line="240" w:lineRule="auto" w:before="23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защита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атмосферы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выбросов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вредных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веществ;</w:t>
      </w:r>
    </w:p>
    <w:p>
      <w:pPr>
        <w:pStyle w:val="ListParagraph"/>
        <w:numPr>
          <w:ilvl w:val="0"/>
          <w:numId w:val="79"/>
        </w:numPr>
        <w:tabs>
          <w:tab w:pos="811" w:val="left" w:leader="none"/>
        </w:tabs>
        <w:spacing w:line="261" w:lineRule="auto" w:before="2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защита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окружающих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грунтов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заражения,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впоследствии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переполнения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карты-котлована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химическими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веществами;</w:t>
      </w:r>
    </w:p>
    <w:p>
      <w:pPr>
        <w:pStyle w:val="ListParagraph"/>
        <w:numPr>
          <w:ilvl w:val="0"/>
          <w:numId w:val="79"/>
        </w:numPr>
        <w:tabs>
          <w:tab w:pos="811" w:val="left" w:leader="none"/>
        </w:tabs>
        <w:spacing w:line="261" w:lineRule="auto" w:before="2" w:after="0"/>
        <w:ind w:left="158" w:right="158" w:firstLine="396"/>
        <w:jc w:val="both"/>
        <w:rPr>
          <w:sz w:val="21"/>
        </w:rPr>
      </w:pPr>
      <w:r>
        <w:rPr>
          <w:color w:val="231F20"/>
          <w:sz w:val="21"/>
        </w:rPr>
        <w:t>предотвращение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распространения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неорганизованных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грязненных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стоков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за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пределы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территории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полигона.</w:t>
      </w:r>
    </w:p>
    <w:p>
      <w:pPr>
        <w:pStyle w:val="BodyText"/>
        <w:spacing w:before="2"/>
        <w:ind w:left="555"/>
        <w:jc w:val="both"/>
      </w:pPr>
      <w:r>
        <w:rPr>
          <w:color w:val="231F20"/>
        </w:rPr>
        <w:t>Недостатки</w:t>
      </w:r>
      <w:r>
        <w:rPr>
          <w:color w:val="231F20"/>
          <w:spacing w:val="10"/>
        </w:rPr>
        <w:t> </w:t>
      </w:r>
      <w:r>
        <w:rPr>
          <w:color w:val="231F20"/>
        </w:rPr>
        <w:t>таковы:</w:t>
      </w:r>
    </w:p>
    <w:p>
      <w:pPr>
        <w:pStyle w:val="ListParagraph"/>
        <w:numPr>
          <w:ilvl w:val="0"/>
          <w:numId w:val="79"/>
        </w:numPr>
        <w:tabs>
          <w:tab w:pos="811" w:val="left" w:leader="none"/>
        </w:tabs>
        <w:spacing w:line="261" w:lineRule="auto" w:before="22" w:after="0"/>
        <w:ind w:left="158" w:right="159" w:firstLine="396"/>
        <w:jc w:val="both"/>
        <w:rPr>
          <w:sz w:val="21"/>
        </w:rPr>
      </w:pPr>
      <w:r>
        <w:rPr>
          <w:color w:val="231F20"/>
          <w:sz w:val="21"/>
        </w:rPr>
        <w:t>дорогостоящие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работы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возведению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экрана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(затраты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3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7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млн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€);</w:t>
      </w:r>
    </w:p>
    <w:p>
      <w:pPr>
        <w:pStyle w:val="ListParagraph"/>
        <w:numPr>
          <w:ilvl w:val="0"/>
          <w:numId w:val="79"/>
        </w:numPr>
        <w:tabs>
          <w:tab w:pos="811" w:val="left" w:leader="none"/>
        </w:tabs>
        <w:spacing w:line="261" w:lineRule="auto" w:before="2" w:after="0"/>
        <w:ind w:left="158" w:right="154" w:firstLine="396"/>
        <w:jc w:val="both"/>
        <w:rPr>
          <w:sz w:val="21"/>
        </w:rPr>
      </w:pPr>
      <w:r>
        <w:rPr>
          <w:color w:val="231F20"/>
          <w:spacing w:val="-2"/>
          <w:sz w:val="21"/>
        </w:rPr>
        <w:t>невозможность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в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полной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мере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обеспечить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монтаж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конструк-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ции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без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возможного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разрушения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грунтов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карт-котлованов.</w:t>
      </w:r>
    </w:p>
    <w:p>
      <w:pPr>
        <w:pStyle w:val="BodyText"/>
        <w:spacing w:line="261" w:lineRule="auto" w:before="1"/>
        <w:ind w:left="158" w:right="153" w:firstLine="396"/>
        <w:jc w:val="both"/>
      </w:pPr>
      <w:r>
        <w:rPr>
          <w:color w:val="231F20"/>
        </w:rPr>
        <w:t>Рискологичность</w:t>
      </w:r>
      <w:r>
        <w:rPr>
          <w:color w:val="231F20"/>
          <w:spacing w:val="52"/>
        </w:rPr>
        <w:t> </w:t>
      </w:r>
      <w:r>
        <w:rPr>
          <w:color w:val="231F20"/>
        </w:rPr>
        <w:t>любых</w:t>
      </w:r>
      <w:r>
        <w:rPr>
          <w:color w:val="231F20"/>
          <w:spacing w:val="53"/>
        </w:rPr>
        <w:t> </w:t>
      </w:r>
      <w:r>
        <w:rPr>
          <w:color w:val="231F20"/>
        </w:rPr>
        <w:t>технических</w:t>
      </w:r>
      <w:r>
        <w:rPr>
          <w:color w:val="231F20"/>
          <w:spacing w:val="52"/>
        </w:rPr>
        <w:t> </w:t>
      </w:r>
      <w:r>
        <w:rPr>
          <w:color w:val="231F20"/>
        </w:rPr>
        <w:t>решений,</w:t>
      </w:r>
      <w:r>
        <w:rPr>
          <w:color w:val="231F20"/>
          <w:spacing w:val="53"/>
        </w:rPr>
        <w:t> </w:t>
      </w:r>
      <w:r>
        <w:rPr>
          <w:color w:val="231F20"/>
        </w:rPr>
        <w:t>связанных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функционированием</w:t>
      </w:r>
      <w:r>
        <w:rPr>
          <w:color w:val="231F20"/>
          <w:spacing w:val="-11"/>
        </w:rPr>
        <w:t> </w:t>
      </w:r>
      <w:r>
        <w:rPr>
          <w:color w:val="231F20"/>
        </w:rPr>
        <w:t>техногенной</w:t>
      </w:r>
      <w:r>
        <w:rPr>
          <w:color w:val="231F20"/>
          <w:spacing w:val="-11"/>
        </w:rPr>
        <w:t> </w:t>
      </w:r>
      <w:r>
        <w:rPr>
          <w:color w:val="231F20"/>
        </w:rPr>
        <w:t>среды</w:t>
      </w:r>
      <w:r>
        <w:rPr>
          <w:color w:val="231F20"/>
          <w:spacing w:val="-11"/>
        </w:rPr>
        <w:t> </w:t>
      </w:r>
      <w:r>
        <w:rPr>
          <w:color w:val="231F20"/>
        </w:rPr>
        <w:t>«Красного</w:t>
      </w:r>
      <w:r>
        <w:rPr>
          <w:color w:val="231F20"/>
          <w:spacing w:val="-11"/>
        </w:rPr>
        <w:t> </w:t>
      </w:r>
      <w:r>
        <w:rPr>
          <w:color w:val="231F20"/>
        </w:rPr>
        <w:t>Бора»,</w:t>
      </w:r>
      <w:r>
        <w:rPr>
          <w:color w:val="231F20"/>
          <w:spacing w:val="-11"/>
        </w:rPr>
        <w:t> </w:t>
      </w:r>
      <w:r>
        <w:rPr>
          <w:color w:val="231F20"/>
        </w:rPr>
        <w:t>слиш-</w:t>
      </w:r>
      <w:r>
        <w:rPr>
          <w:color w:val="231F20"/>
          <w:spacing w:val="-50"/>
        </w:rPr>
        <w:t> </w:t>
      </w:r>
      <w:r>
        <w:rPr>
          <w:color w:val="231F20"/>
        </w:rPr>
        <w:t>ком велика [25]. Сможет ли данное техническое решение обеспе-</w:t>
      </w:r>
      <w:r>
        <w:rPr>
          <w:color w:val="231F20"/>
          <w:spacing w:val="1"/>
        </w:rPr>
        <w:t> </w:t>
      </w:r>
      <w:r>
        <w:rPr>
          <w:color w:val="231F20"/>
        </w:rPr>
        <w:t>чить экологическую безопасность объекта, сказать пока трудно.</w:t>
      </w:r>
      <w:r>
        <w:rPr>
          <w:color w:val="231F20"/>
          <w:spacing w:val="1"/>
        </w:rPr>
        <w:t> </w:t>
      </w:r>
      <w:r>
        <w:rPr>
          <w:color w:val="231F20"/>
        </w:rPr>
        <w:t>Поэтому</w:t>
      </w:r>
      <w:r>
        <w:rPr>
          <w:color w:val="231F20"/>
          <w:spacing w:val="-11"/>
        </w:rPr>
        <w:t> </w:t>
      </w:r>
      <w:r>
        <w:rPr>
          <w:color w:val="231F20"/>
        </w:rPr>
        <w:t>вопрос</w:t>
      </w:r>
      <w:r>
        <w:rPr>
          <w:color w:val="231F20"/>
          <w:spacing w:val="-11"/>
        </w:rPr>
        <w:t> </w:t>
      </w:r>
      <w:r>
        <w:rPr>
          <w:color w:val="231F20"/>
        </w:rPr>
        <w:t>об</w:t>
      </w:r>
      <w:r>
        <w:rPr>
          <w:color w:val="231F20"/>
          <w:spacing w:val="-11"/>
        </w:rPr>
        <w:t> </w:t>
      </w:r>
      <w:r>
        <w:rPr>
          <w:color w:val="231F20"/>
        </w:rPr>
        <w:t>утилизации</w:t>
      </w:r>
      <w:r>
        <w:rPr>
          <w:color w:val="231F20"/>
          <w:spacing w:val="-11"/>
        </w:rPr>
        <w:t> </w:t>
      </w:r>
      <w:r>
        <w:rPr>
          <w:color w:val="231F20"/>
        </w:rPr>
        <w:t>опасных</w:t>
      </w:r>
      <w:r>
        <w:rPr>
          <w:color w:val="231F20"/>
          <w:spacing w:val="-11"/>
        </w:rPr>
        <w:t> </w:t>
      </w:r>
      <w:r>
        <w:rPr>
          <w:color w:val="231F20"/>
        </w:rPr>
        <w:t>химических</w:t>
      </w:r>
      <w:r>
        <w:rPr>
          <w:color w:val="231F20"/>
          <w:spacing w:val="-11"/>
        </w:rPr>
        <w:t> </w:t>
      </w:r>
      <w:r>
        <w:rPr>
          <w:color w:val="231F20"/>
        </w:rPr>
        <w:t>отходов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ре-</w:t>
      </w:r>
      <w:r>
        <w:rPr>
          <w:color w:val="231F20"/>
          <w:spacing w:val="-50"/>
        </w:rPr>
        <w:t> </w:t>
      </w:r>
      <w:r>
        <w:rPr>
          <w:color w:val="231F20"/>
        </w:rPr>
        <w:t>культивации</w:t>
      </w:r>
      <w:r>
        <w:rPr>
          <w:color w:val="231F20"/>
          <w:spacing w:val="-9"/>
        </w:rPr>
        <w:t> </w:t>
      </w:r>
      <w:r>
        <w:rPr>
          <w:color w:val="231F20"/>
        </w:rPr>
        <w:t>полигона,</w:t>
      </w:r>
      <w:r>
        <w:rPr>
          <w:color w:val="231F20"/>
          <w:spacing w:val="-8"/>
        </w:rPr>
        <w:t> </w:t>
      </w:r>
      <w:r>
        <w:rPr>
          <w:color w:val="231F20"/>
        </w:rPr>
        <w:t>несмотря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то,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августе</w:t>
      </w:r>
      <w:r>
        <w:rPr>
          <w:color w:val="231F20"/>
          <w:spacing w:val="-8"/>
        </w:rPr>
        <w:t> </w:t>
      </w:r>
      <w:r>
        <w:rPr>
          <w:color w:val="231F20"/>
        </w:rPr>
        <w:t>2016</w:t>
      </w:r>
      <w:r>
        <w:rPr>
          <w:color w:val="231F20"/>
          <w:spacing w:val="-8"/>
        </w:rPr>
        <w:t> </w:t>
      </w:r>
      <w:r>
        <w:rPr>
          <w:color w:val="231F20"/>
        </w:rPr>
        <w:t>г.</w:t>
      </w:r>
      <w:r>
        <w:rPr>
          <w:color w:val="231F20"/>
          <w:spacing w:val="-8"/>
        </w:rPr>
        <w:t> </w:t>
      </w:r>
      <w:r>
        <w:rPr>
          <w:color w:val="231F20"/>
        </w:rPr>
        <w:t>губер-</w:t>
      </w:r>
      <w:r>
        <w:rPr>
          <w:color w:val="231F20"/>
          <w:spacing w:val="-50"/>
        </w:rPr>
        <w:t> </w:t>
      </w:r>
      <w:r>
        <w:rPr>
          <w:color w:val="231F20"/>
        </w:rPr>
        <w:t>натором Санкт-Петербурга выделено 140 млн руб., по-прежнему</w:t>
      </w:r>
      <w:r>
        <w:rPr>
          <w:color w:val="231F20"/>
          <w:spacing w:val="1"/>
        </w:rPr>
        <w:t> </w:t>
      </w:r>
      <w:r>
        <w:rPr>
          <w:color w:val="231F20"/>
        </w:rPr>
        <w:t>остается</w:t>
      </w:r>
      <w:r>
        <w:rPr>
          <w:color w:val="231F20"/>
          <w:spacing w:val="1"/>
        </w:rPr>
        <w:t> </w:t>
      </w:r>
      <w:r>
        <w:rPr>
          <w:color w:val="231F20"/>
        </w:rPr>
        <w:t>открытым.</w:t>
      </w:r>
    </w:p>
    <w:p>
      <w:pPr>
        <w:spacing w:after="0" w:line="261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4"/>
        <w:rPr>
          <w:sz w:val="12"/>
        </w:rPr>
      </w:pPr>
    </w:p>
    <w:p>
      <w:pPr>
        <w:spacing w:before="93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BodyText"/>
        <w:spacing w:before="8"/>
        <w:rPr>
          <w:b/>
          <w:sz w:val="15"/>
        </w:rPr>
      </w:pPr>
    </w:p>
    <w:p>
      <w:pPr>
        <w:pStyle w:val="ListParagraph"/>
        <w:numPr>
          <w:ilvl w:val="0"/>
          <w:numId w:val="82"/>
        </w:numPr>
        <w:tabs>
          <w:tab w:pos="783" w:val="left" w:leader="none"/>
        </w:tabs>
        <w:spacing w:line="252" w:lineRule="auto" w:before="0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Смирнова Е. Э. </w:t>
      </w:r>
      <w:r>
        <w:rPr>
          <w:color w:val="231F20"/>
          <w:sz w:val="18"/>
        </w:rPr>
        <w:t>Экологические основы природопользования. Санкт-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Петербург: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Ютас, 2006. 120 с.</w:t>
      </w:r>
    </w:p>
    <w:p>
      <w:pPr>
        <w:pStyle w:val="ListParagraph"/>
        <w:numPr>
          <w:ilvl w:val="0"/>
          <w:numId w:val="82"/>
        </w:numPr>
        <w:tabs>
          <w:tab w:pos="783" w:val="left" w:leader="none"/>
        </w:tabs>
        <w:spacing w:line="252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Смирнова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Е.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Э.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Охрана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окружающей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среды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основы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природопользо-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вания.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Санкт-Петербург: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СПбГАСУ,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82"/>
        </w:numPr>
        <w:tabs>
          <w:tab w:pos="783" w:val="left" w:leader="none"/>
        </w:tabs>
        <w:spacing w:line="252" w:lineRule="auto" w:before="1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Смирнова Е. Э., Максимович М. С., Сорочан А. В. </w:t>
      </w:r>
      <w:r>
        <w:rPr>
          <w:color w:val="231F20"/>
          <w:w w:val="95"/>
          <w:sz w:val="18"/>
        </w:rPr>
        <w:t>Разработка современ-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ных путей утилизации ТБО с целью повышения техносферной безопасности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мегаполисов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сборнике: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БЕЗОПАСНОСТЬ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СТРОИТЕЛЬСТВЕ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материа-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III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Международной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научно-практической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конференции.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СПБГАСУ,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2017. С. 142–146.</w:t>
      </w:r>
    </w:p>
    <w:p>
      <w:pPr>
        <w:pStyle w:val="ListParagraph"/>
        <w:numPr>
          <w:ilvl w:val="0"/>
          <w:numId w:val="82"/>
        </w:numPr>
        <w:tabs>
          <w:tab w:pos="783" w:val="left" w:leader="none"/>
        </w:tabs>
        <w:spacing w:line="252" w:lineRule="auto" w:before="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Смирнова Е. Э. </w:t>
      </w:r>
      <w:r>
        <w:rPr>
          <w:color w:val="231F20"/>
          <w:sz w:val="18"/>
        </w:rPr>
        <w:t>Оптимизация переработки ТКО как возможность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снижения антропогенного воздействия на окружающую среду с целью по-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вышения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техносферной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безопасности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сборнике: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АРХИТЕКТУРА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СТРОИТЕЛЬСТВО – ТРАНСПОРТ Материалы 74-й научной конференции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профессорско-преподавательского состава и аспирантов университета. В 2-х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частях.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СПБГАСУ,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74–76.</w:t>
      </w:r>
    </w:p>
    <w:p>
      <w:pPr>
        <w:pStyle w:val="ListParagraph"/>
        <w:numPr>
          <w:ilvl w:val="0"/>
          <w:numId w:val="82"/>
        </w:numPr>
        <w:tabs>
          <w:tab w:pos="783" w:val="left" w:leader="none"/>
        </w:tabs>
        <w:spacing w:line="252" w:lineRule="auto" w:before="5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Марова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Л.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Концепция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обеспечения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безопасного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функционирования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особого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объекта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условиях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нестабильной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внешней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среды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Экология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урбани-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зированных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территорий. 2010.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1. С. 63–72.</w:t>
      </w:r>
    </w:p>
    <w:p>
      <w:pPr>
        <w:pStyle w:val="ListParagraph"/>
        <w:numPr>
          <w:ilvl w:val="0"/>
          <w:numId w:val="82"/>
        </w:numPr>
        <w:tabs>
          <w:tab w:pos="783" w:val="left" w:leader="none"/>
        </w:tabs>
        <w:spacing w:line="252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Смирнова Е. Э. </w:t>
      </w:r>
      <w:r>
        <w:rPr>
          <w:color w:val="231F20"/>
          <w:sz w:val="18"/>
        </w:rPr>
        <w:t>Обеспечение экологической безопасности региона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Санкт-Петербург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путем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оптимизации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полигона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«Красный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Бор»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сборнике: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ВОДА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БЕСЦЕННОЕ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НАСЛЕДИЕ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сборник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научных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статей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IV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международ-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ной научно-практической конференции. Общероссийская </w:t>
      </w:r>
      <w:r>
        <w:rPr>
          <w:color w:val="231F20"/>
          <w:sz w:val="18"/>
        </w:rPr>
        <w:t>общественная орга-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низация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«Всероссийское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общество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охраны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природы».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С.-Петербург.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род.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отделение, 2016. С. 36–37.</w:t>
      </w:r>
    </w:p>
    <w:p>
      <w:pPr>
        <w:pStyle w:val="ListParagraph"/>
        <w:numPr>
          <w:ilvl w:val="0"/>
          <w:numId w:val="82"/>
        </w:numPr>
        <w:tabs>
          <w:tab w:pos="783" w:val="left" w:leader="none"/>
        </w:tabs>
        <w:spacing w:line="252" w:lineRule="auto" w:before="4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Смирнова Е. Э. </w:t>
      </w:r>
      <w:r>
        <w:rPr>
          <w:color w:val="231F20"/>
          <w:w w:val="95"/>
          <w:sz w:val="18"/>
        </w:rPr>
        <w:t>Рекультивация полигона «Красный Бор» – обеспечение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экологической безопасности Санкт-Петербурга // В сборнике: АРХИТЕКТУРА –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СТРОИТЕЛЬСТВО – ТРАНСПОРТ материалы 72-й научной конференции про-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фессоров,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преподавателей,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научных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работников,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инженеров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аспирантов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уни-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верситета.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СПБГАСУ,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244–246.</w:t>
      </w:r>
    </w:p>
    <w:p>
      <w:pPr>
        <w:pStyle w:val="ListParagraph"/>
        <w:numPr>
          <w:ilvl w:val="0"/>
          <w:numId w:val="82"/>
        </w:numPr>
        <w:tabs>
          <w:tab w:pos="783" w:val="left" w:leader="none"/>
        </w:tabs>
        <w:spacing w:line="252" w:lineRule="auto" w:before="3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Смирнова Е. Э. </w:t>
      </w:r>
      <w:r>
        <w:rPr>
          <w:color w:val="231F20"/>
          <w:sz w:val="18"/>
        </w:rPr>
        <w:t>Повышение экологической безопасности в населен-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ных пунктах с помощью современных методов переработки ТБО // В сборнике: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АКТУАЛЬНЫЕ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ПРОБЛЕМЫ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ОХРАНЫ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ТРУДА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материалы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III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Всероссийской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научно-методической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конференции.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СПбГАСУ,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2015.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84–85.</w:t>
      </w:r>
    </w:p>
    <w:p>
      <w:pPr>
        <w:pStyle w:val="ListParagraph"/>
        <w:numPr>
          <w:ilvl w:val="0"/>
          <w:numId w:val="82"/>
        </w:numPr>
        <w:tabs>
          <w:tab w:pos="783" w:val="left" w:leader="none"/>
        </w:tabs>
        <w:spacing w:line="252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Alekseev M., Smirnova E. </w:t>
      </w:r>
      <w:r>
        <w:rPr>
          <w:color w:val="231F20"/>
          <w:sz w:val="18"/>
        </w:rPr>
        <w:t>Waste water of north-west Russia as a threat to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 Baltic // Journal of Environmental Engineering and Science. 2016. Т. 11. № 3.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С. 67–78.</w:t>
      </w:r>
    </w:p>
    <w:p>
      <w:pPr>
        <w:pStyle w:val="ListParagraph"/>
        <w:numPr>
          <w:ilvl w:val="0"/>
          <w:numId w:val="83"/>
        </w:numPr>
        <w:tabs>
          <w:tab w:pos="868" w:val="left" w:leader="none"/>
        </w:tabs>
        <w:spacing w:line="252" w:lineRule="auto" w:before="2" w:after="0"/>
        <w:ind w:left="158" w:right="158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Mishukov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B,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Smirnova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E.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z w:val="18"/>
        </w:rPr>
        <w:t>Optimisation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wastewater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treatment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safety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Petersburg,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Russia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Management.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170.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184–197.</w:t>
      </w:r>
    </w:p>
    <w:p>
      <w:pPr>
        <w:spacing w:after="0" w:line="252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0"/>
          <w:numId w:val="83"/>
        </w:numPr>
        <w:tabs>
          <w:tab w:pos="868" w:val="left" w:leader="none"/>
        </w:tabs>
        <w:spacing w:line="249" w:lineRule="auto" w:before="9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Smirnova E., Alexeev M. </w:t>
      </w:r>
      <w:r>
        <w:rPr>
          <w:color w:val="231F20"/>
          <w:sz w:val="18"/>
        </w:rPr>
        <w:t>The problem of dephosphorization using waste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recycling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Environmental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Science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Pollution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Research.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24.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14.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С. 12835–12846.</w:t>
      </w:r>
    </w:p>
    <w:p>
      <w:pPr>
        <w:pStyle w:val="ListParagraph"/>
        <w:numPr>
          <w:ilvl w:val="0"/>
          <w:numId w:val="83"/>
        </w:numPr>
        <w:tabs>
          <w:tab w:pos="868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Смирнова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Е.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Э.,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Тимашкова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А.,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Атаев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Б.</w:t>
      </w:r>
      <w:r>
        <w:rPr>
          <w:i/>
          <w:color w:val="231F20"/>
          <w:spacing w:val="-11"/>
          <w:sz w:val="18"/>
        </w:rPr>
        <w:t> </w:t>
      </w:r>
      <w:r>
        <w:rPr>
          <w:color w:val="231F20"/>
          <w:sz w:val="18"/>
        </w:rPr>
        <w:t>Влияние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строительства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водные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объекты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методы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очистки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загрязненных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сточных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вод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сборнике: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БЕЗОПАСНОСТЬ В СТРОИТЕЛЬСТВЕ материалы IV Всероссийской науч-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но-практической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конференции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международным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участием.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СПбГАСУ,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2019. С. 132–137.</w:t>
      </w:r>
    </w:p>
    <w:p>
      <w:pPr>
        <w:pStyle w:val="ListParagraph"/>
        <w:numPr>
          <w:ilvl w:val="0"/>
          <w:numId w:val="83"/>
        </w:numPr>
        <w:tabs>
          <w:tab w:pos="868" w:val="left" w:leader="none"/>
        </w:tabs>
        <w:spacing w:line="249" w:lineRule="auto" w:before="4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Смирнова Е. Э., Быстрова Е. Д. </w:t>
      </w:r>
      <w:r>
        <w:rPr>
          <w:color w:val="231F20"/>
          <w:w w:val="95"/>
          <w:sz w:val="18"/>
        </w:rPr>
        <w:t>Снижение антропогенной нагрузки на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акваторию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финского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залива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путем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реконструкции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сооружений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глубокого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уда-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ления биогенных </w:t>
      </w:r>
      <w:r>
        <w:rPr>
          <w:color w:val="231F20"/>
          <w:spacing w:val="-1"/>
          <w:sz w:val="18"/>
        </w:rPr>
        <w:t>загрязнений // Материалы IV Всероссийской научно-практи-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ческой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конференции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международным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участием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«Актуальные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проблемы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ох-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раны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труда».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СПбГАСУ,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85–89.</w:t>
      </w:r>
    </w:p>
    <w:p>
      <w:pPr>
        <w:pStyle w:val="ListParagraph"/>
        <w:numPr>
          <w:ilvl w:val="0"/>
          <w:numId w:val="83"/>
        </w:numPr>
        <w:tabs>
          <w:tab w:pos="868" w:val="left" w:leader="none"/>
        </w:tabs>
        <w:spacing w:line="249" w:lineRule="auto" w:before="4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Марова А. В. </w:t>
      </w:r>
      <w:r>
        <w:rPr>
          <w:color w:val="231F20"/>
          <w:sz w:val="18"/>
        </w:rPr>
        <w:t>Методы обеспечения экологической безопасности по-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лигона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«Красный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Бор»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основе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рискологического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подхода»: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автореферат…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канд.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географ.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наук: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25.00.36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Марова.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Рос.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Гос.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Гидрометеоролог.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ун-т,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2005. 27 с.</w:t>
      </w:r>
    </w:p>
    <w:p>
      <w:pPr>
        <w:pStyle w:val="ListParagraph"/>
        <w:numPr>
          <w:ilvl w:val="0"/>
          <w:numId w:val="83"/>
        </w:numPr>
        <w:tabs>
          <w:tab w:pos="868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Лапочкин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Б.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К.,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Еремина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О.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Критерии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пригодности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геологических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формаций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для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строительства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могильников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твердых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высокоактивных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отходов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Разведка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охрана недр.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1996.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4–5.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39–42.</w:t>
      </w:r>
    </w:p>
    <w:p>
      <w:pPr>
        <w:pStyle w:val="ListParagraph"/>
        <w:numPr>
          <w:ilvl w:val="0"/>
          <w:numId w:val="83"/>
        </w:numPr>
        <w:tabs>
          <w:tab w:pos="868" w:val="left" w:leader="none"/>
        </w:tabs>
        <w:spacing w:line="249" w:lineRule="auto" w:before="3" w:after="0"/>
        <w:ind w:left="158" w:right="152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Гликман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А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Г.</w:t>
      </w:r>
      <w:r>
        <w:rPr>
          <w:i/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Справка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об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исследованиях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полигона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«Красный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бор».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URL: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https://newgeophys.spb.ru/ru/article/burial2.shtml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03.03.2020).</w:t>
      </w:r>
    </w:p>
    <w:p>
      <w:pPr>
        <w:pStyle w:val="ListParagraph"/>
        <w:numPr>
          <w:ilvl w:val="0"/>
          <w:numId w:val="83"/>
        </w:numPr>
        <w:tabs>
          <w:tab w:pos="868" w:val="left" w:leader="none"/>
        </w:tabs>
        <w:spacing w:line="249" w:lineRule="auto" w:before="1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Довгуша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В.,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Тихонов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i/>
          <w:color w:val="231F20"/>
          <w:spacing w:val="-6"/>
          <w:sz w:val="18"/>
        </w:rPr>
        <w:t> </w:t>
      </w:r>
      <w:r>
        <w:rPr>
          <w:color w:val="231F20"/>
          <w:sz w:val="18"/>
        </w:rPr>
        <w:t>Россия.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ВМФ.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Радиационные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отходы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Жизнь 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безопасность. 1996.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4. С. 156–167.</w:t>
      </w:r>
    </w:p>
    <w:p>
      <w:pPr>
        <w:pStyle w:val="ListParagraph"/>
        <w:numPr>
          <w:ilvl w:val="0"/>
          <w:numId w:val="83"/>
        </w:numPr>
        <w:tabs>
          <w:tab w:pos="868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Saavalainen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Myrkkyaltaissa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muhii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ympäristökatastrofi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Pietarin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ongelmajätteet uhkaavat Suomenlahtea // Helsingin Sanomat. Sanoma (28. helmikuuta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2016). URL: https://web.archive.org/w</w:t>
      </w:r>
      <w:hyperlink r:id="rId384">
        <w:r>
          <w:rPr>
            <w:color w:val="231F20"/>
            <w:w w:val="95"/>
            <w:sz w:val="18"/>
          </w:rPr>
          <w:t>eb/20160229160852/http://w</w:t>
        </w:r>
      </w:hyperlink>
      <w:r>
        <w:rPr>
          <w:color w:val="231F20"/>
          <w:w w:val="95"/>
          <w:sz w:val="18"/>
        </w:rPr>
        <w:t>ww.hs.fi/kotimaa/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a1456459676593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 04.03.2020).</w:t>
      </w:r>
    </w:p>
    <w:p>
      <w:pPr>
        <w:pStyle w:val="ListParagraph"/>
        <w:numPr>
          <w:ilvl w:val="0"/>
          <w:numId w:val="83"/>
        </w:numPr>
        <w:tabs>
          <w:tab w:pos="868" w:val="left" w:leader="none"/>
        </w:tabs>
        <w:spacing w:line="249" w:lineRule="auto" w:before="3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Saavalainen H. </w:t>
      </w:r>
      <w:r>
        <w:rPr>
          <w:color w:val="231F20"/>
          <w:sz w:val="18"/>
        </w:rPr>
        <w:t>HS:n ottamat näytteet paljastavat: Kaatopaikalla Pietarin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lähellä muhii Suomenlahtea uhkaava ympäristöriski: HS otti vesinäytteitä Krasnyi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Borin ongelmajätealueen vierestä ja löysi kiellettyjä ja vaarallisia kemikaaleja //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Helsingin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Sanomat.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Sanoma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(13.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maaliskuuta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2016).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https://web.archive.org/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web/20160316132849/</w:t>
      </w:r>
      <w:hyperlink r:id="rId385">
        <w:r>
          <w:rPr>
            <w:color w:val="231F20"/>
            <w:w w:val="95"/>
            <w:sz w:val="18"/>
          </w:rPr>
          <w:t>http://www.hs.fi/kotimaa/a1457754716698</w:t>
        </w:r>
        <w:r>
          <w:rPr>
            <w:color w:val="231F20"/>
            <w:spacing w:val="1"/>
            <w:w w:val="95"/>
            <w:sz w:val="18"/>
          </w:rPr>
          <w:t> </w:t>
        </w:r>
      </w:hyperlink>
      <w:r>
        <w:rPr>
          <w:color w:val="231F20"/>
          <w:w w:val="95"/>
          <w:sz w:val="18"/>
        </w:rPr>
        <w:t>(дата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обращения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04.03.2020).</w:t>
      </w:r>
    </w:p>
    <w:p>
      <w:pPr>
        <w:pStyle w:val="ListParagraph"/>
        <w:numPr>
          <w:ilvl w:val="0"/>
          <w:numId w:val="83"/>
        </w:numPr>
        <w:tabs>
          <w:tab w:pos="868" w:val="left" w:leader="none"/>
        </w:tabs>
        <w:spacing w:line="249" w:lineRule="auto" w:before="4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Телицин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Л.,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Марова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Использование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передового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европейского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опыта обращения с опасными промышленными отходами и рекультивации поли-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гона «Красный Бор» // Сборник «Охрана окружающей среды, природопользова-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ние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обеспечение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экологической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безопасности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Санкт-Петербурге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2006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году»</w:t>
      </w:r>
    </w:p>
    <w:p>
      <w:pPr>
        <w:spacing w:line="249" w:lineRule="auto" w:before="3"/>
        <w:ind w:left="158" w:right="155" w:firstLine="0"/>
        <w:jc w:val="both"/>
        <w:rPr>
          <w:sz w:val="18"/>
        </w:rPr>
      </w:pPr>
      <w:r>
        <w:rPr>
          <w:color w:val="231F20"/>
          <w:sz w:val="18"/>
        </w:rPr>
        <w:t>/ Под ред. Д. А. Голубева, Н. Д. Сорокина. СПб.: Рос. Гос. Гидрометеоролог.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ун-т,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2007. С. 392–397.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0"/>
          <w:numId w:val="83"/>
        </w:numPr>
        <w:tabs>
          <w:tab w:pos="868" w:val="left" w:leader="none"/>
        </w:tabs>
        <w:spacing w:line="249" w:lineRule="auto" w:before="93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Елдина E. B. </w:t>
      </w:r>
      <w:r>
        <w:rPr>
          <w:color w:val="231F20"/>
          <w:w w:val="95"/>
          <w:sz w:val="18"/>
        </w:rPr>
        <w:t>Рациональные способы защиты природной среды при за-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хоронении токсичных отходов на полигоне «Красный Бор»: автореферат… канд.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географ.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наук: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25.00.36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/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E.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B.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Елдина.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СПб.: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Гос.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Горный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ин-т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им.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Г.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В.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Плеханова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(тех.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ун-т), 2006. 20 с.</w:t>
      </w:r>
    </w:p>
    <w:p>
      <w:pPr>
        <w:pStyle w:val="ListParagraph"/>
        <w:numPr>
          <w:ilvl w:val="0"/>
          <w:numId w:val="83"/>
        </w:numPr>
        <w:tabs>
          <w:tab w:pos="868" w:val="left" w:leader="none"/>
        </w:tabs>
        <w:spacing w:line="249" w:lineRule="auto" w:before="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Смирнова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Е.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Э.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Экологический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аудит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как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экономический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инструмент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управления природопользованием // Интеграция экономики в систему миро-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хозяйственных связей. Сборник научных трудов XV Международной науч-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но-практической конференции. Санкт-Петербург: Политехнический универ-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ситет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Петра Великого, 2010.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220–222.</w:t>
      </w:r>
    </w:p>
    <w:p>
      <w:pPr>
        <w:pStyle w:val="ListParagraph"/>
        <w:numPr>
          <w:ilvl w:val="0"/>
          <w:numId w:val="83"/>
        </w:numPr>
        <w:tabs>
          <w:tab w:pos="868" w:val="left" w:leader="none"/>
        </w:tabs>
        <w:spacing w:line="249" w:lineRule="auto" w:before="4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Марова А. В. </w:t>
      </w:r>
      <w:r>
        <w:rPr>
          <w:color w:val="231F20"/>
          <w:sz w:val="18"/>
        </w:rPr>
        <w:t>Базовые элементы и конфигурация схемы управления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рисками ЧС на полигоне «Красный Бор» // Экология урбанизированных тер-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риторий.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2011.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1. С. 71–77.</w:t>
      </w:r>
    </w:p>
    <w:p>
      <w:pPr>
        <w:pStyle w:val="ListParagraph"/>
        <w:numPr>
          <w:ilvl w:val="0"/>
          <w:numId w:val="83"/>
        </w:numPr>
        <w:tabs>
          <w:tab w:pos="868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Литвинов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Ф.,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Шайдоров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A.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A.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Техногенные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экологиче-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ский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риск.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Новгород, НГУ,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1999.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0"/>
        <w:rPr>
          <w:sz w:val="20"/>
        </w:r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1"/>
      </w:tblGrid>
      <w:tr>
        <w:trPr>
          <w:trHeight w:val="1695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69.001.5</w:t>
            </w:r>
          </w:p>
          <w:p>
            <w:pPr>
              <w:pStyle w:val="TableParagraph"/>
              <w:spacing w:line="247" w:lineRule="auto" w:before="6"/>
              <w:ind w:left="50" w:right="502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Елизавета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Александровна Немирова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1"/>
              <w:ind w:left="50" w:right="147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Алиса Дмитриевна </w:t>
            </w:r>
            <w:r>
              <w:rPr>
                <w:i/>
                <w:color w:val="231F20"/>
                <w:w w:val="95"/>
                <w:sz w:val="18"/>
              </w:rPr>
              <w:t>Матыскина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hyperlink r:id="rId386">
              <w:r>
                <w:rPr>
                  <w:i/>
                  <w:color w:val="231F20"/>
                  <w:sz w:val="18"/>
                </w:rPr>
                <w:t>enemirova@icloud.com</w:t>
              </w:r>
            </w:hyperlink>
          </w:p>
          <w:p>
            <w:pPr>
              <w:pStyle w:val="TableParagraph"/>
              <w:spacing w:line="189" w:lineRule="exact" w:before="2"/>
              <w:ind w:left="50"/>
              <w:rPr>
                <w:i/>
                <w:sz w:val="18"/>
              </w:rPr>
            </w:pPr>
            <w:hyperlink r:id="rId380">
              <w:r>
                <w:rPr>
                  <w:i/>
                  <w:color w:val="231F20"/>
                  <w:sz w:val="18"/>
                </w:rPr>
                <w:t>alisamatyskina@gmail.com</w:t>
              </w:r>
            </w:hyperlink>
          </w:p>
        </w:tc>
        <w:tc>
          <w:tcPr>
            <w:tcW w:w="2811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Elizaveta</w:t>
            </w:r>
            <w:r>
              <w:rPr>
                <w:i/>
                <w:color w:val="231F20"/>
                <w:spacing w:val="38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Aleksandrovna</w:t>
            </w:r>
            <w:r>
              <w:rPr>
                <w:i/>
                <w:color w:val="231F20"/>
                <w:spacing w:val="41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Nemirova</w:t>
            </w:r>
            <w:r>
              <w:rPr>
                <w:color w:val="231F20"/>
                <w:w w:val="90"/>
                <w:sz w:val="18"/>
              </w:rPr>
              <w:t>,</w:t>
            </w:r>
          </w:p>
          <w:p>
            <w:pPr>
              <w:pStyle w:val="TableParagraph"/>
              <w:spacing w:line="247" w:lineRule="auto" w:before="6"/>
              <w:ind w:left="280" w:right="48" w:firstLine="1991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Alisa</w:t>
            </w:r>
            <w:r>
              <w:rPr>
                <w:i/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Dmitrievna</w:t>
            </w:r>
            <w:r>
              <w:rPr>
                <w:i/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Matyskina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student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210" w:lineRule="atLeast" w:before="0"/>
              <w:ind w:left="881" w:right="47" w:hanging="290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5"/>
                <w:w w:val="95"/>
                <w:sz w:val="18"/>
              </w:rPr>
              <w:t> </w:t>
            </w:r>
            <w:hyperlink r:id="rId386">
              <w:r>
                <w:rPr>
                  <w:i/>
                  <w:color w:val="231F20"/>
                  <w:spacing w:val="-2"/>
                  <w:w w:val="95"/>
                  <w:sz w:val="18"/>
                </w:rPr>
                <w:t>enemir</w:t>
              </w:r>
            </w:hyperlink>
            <w:hyperlink r:id="rId387">
              <w:r>
                <w:rPr>
                  <w:i/>
                  <w:color w:val="231F20"/>
                  <w:spacing w:val="-2"/>
                  <w:w w:val="95"/>
                  <w:sz w:val="18"/>
                </w:rPr>
                <w:t>ova@icloud.com</w:t>
              </w:r>
            </w:hyperlink>
            <w:r>
              <w:rPr>
                <w:i/>
                <w:color w:val="231F20"/>
                <w:spacing w:val="-40"/>
                <w:w w:val="95"/>
                <w:sz w:val="18"/>
              </w:rPr>
              <w:t> </w:t>
            </w:r>
            <w:hyperlink r:id="rId380">
              <w:r>
                <w:rPr>
                  <w:i/>
                  <w:color w:val="231F20"/>
                  <w:w w:val="90"/>
                  <w:sz w:val="18"/>
                </w:rPr>
                <w:t>alisamatyskina@gmail.com</w:t>
              </w:r>
            </w:hyperlink>
          </w:p>
        </w:tc>
      </w:tr>
    </w:tbl>
    <w:p>
      <w:pPr>
        <w:pStyle w:val="BodyText"/>
        <w:spacing w:before="1"/>
        <w:rPr>
          <w:sz w:val="12"/>
        </w:rPr>
      </w:pPr>
    </w:p>
    <w:p>
      <w:pPr>
        <w:pStyle w:val="Heading1"/>
        <w:ind w:left="1039" w:right="1032"/>
      </w:pPr>
      <w:r>
        <w:rPr>
          <w:color w:val="231F20"/>
        </w:rPr>
        <w:t>ВНЕДРЕНИЕ</w:t>
      </w:r>
      <w:r>
        <w:rPr>
          <w:color w:val="231F20"/>
          <w:spacing w:val="54"/>
        </w:rPr>
        <w:t> </w:t>
      </w:r>
      <w:r>
        <w:rPr>
          <w:color w:val="231F20"/>
        </w:rPr>
        <w:t>BIM</w:t>
      </w:r>
      <w:r>
        <w:rPr>
          <w:color w:val="231F20"/>
          <w:spacing w:val="55"/>
        </w:rPr>
        <w:t> </w:t>
      </w:r>
      <w:r>
        <w:rPr>
          <w:color w:val="231F20"/>
        </w:rPr>
        <w:t>ТЕХНОЛОГИЙ</w:t>
      </w:r>
    </w:p>
    <w:p>
      <w:pPr>
        <w:spacing w:before="12"/>
        <w:ind w:left="8" w:right="0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ПРИ</w:t>
      </w:r>
      <w:r>
        <w:rPr>
          <w:b/>
          <w:color w:val="231F20"/>
          <w:spacing w:val="81"/>
          <w:sz w:val="24"/>
        </w:rPr>
        <w:t> </w:t>
      </w:r>
      <w:r>
        <w:rPr>
          <w:b/>
          <w:color w:val="231F20"/>
          <w:sz w:val="24"/>
        </w:rPr>
        <w:t>ОЦЕНКЕ</w:t>
      </w:r>
      <w:r>
        <w:rPr>
          <w:b/>
          <w:color w:val="231F20"/>
          <w:spacing w:val="81"/>
          <w:sz w:val="24"/>
        </w:rPr>
        <w:t> </w:t>
      </w:r>
      <w:r>
        <w:rPr>
          <w:b/>
          <w:color w:val="231F20"/>
          <w:sz w:val="24"/>
        </w:rPr>
        <w:t>ПРОФЕССИОНАЛЬНЫХ</w:t>
      </w:r>
      <w:r>
        <w:rPr>
          <w:b/>
          <w:color w:val="231F20"/>
          <w:spacing w:val="81"/>
          <w:sz w:val="24"/>
        </w:rPr>
        <w:t> </w:t>
      </w:r>
      <w:r>
        <w:rPr>
          <w:b/>
          <w:color w:val="231F20"/>
          <w:sz w:val="24"/>
        </w:rPr>
        <w:t>РИСКОВ</w:t>
      </w:r>
    </w:p>
    <w:p>
      <w:pPr>
        <w:pStyle w:val="BodyText"/>
        <w:spacing w:before="8"/>
        <w:rPr>
          <w:b/>
          <w:sz w:val="20"/>
        </w:rPr>
      </w:pPr>
    </w:p>
    <w:p>
      <w:pPr>
        <w:pStyle w:val="Heading2"/>
        <w:spacing w:line="249" w:lineRule="auto" w:before="1"/>
        <w:ind w:left="177" w:right="169" w:firstLine="2"/>
      </w:pPr>
      <w:r>
        <w:rPr>
          <w:color w:val="231F20"/>
        </w:rPr>
        <w:t>IMPLEMENTATION</w:t>
      </w:r>
      <w:r>
        <w:rPr>
          <w:color w:val="231F20"/>
          <w:spacing w:val="60"/>
        </w:rPr>
        <w:t> </w:t>
      </w:r>
      <w:r>
        <w:rPr>
          <w:color w:val="231F20"/>
        </w:rPr>
        <w:t>OF</w:t>
      </w:r>
      <w:r>
        <w:rPr>
          <w:color w:val="231F20"/>
          <w:spacing w:val="60"/>
        </w:rPr>
        <w:t> </w:t>
      </w:r>
      <w:r>
        <w:rPr>
          <w:color w:val="231F20"/>
        </w:rPr>
        <w:t>BIM-TECHNOLOGIES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DURING</w:t>
      </w:r>
      <w:r>
        <w:rPr>
          <w:color w:val="231F20"/>
          <w:spacing w:val="83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5"/>
        </w:rPr>
        <w:t> </w:t>
      </w:r>
      <w:r>
        <w:rPr>
          <w:color w:val="231F20"/>
          <w:w w:val="95"/>
        </w:rPr>
        <w:t>ASSESSMENT</w:t>
      </w:r>
      <w:r>
        <w:rPr>
          <w:color w:val="231F20"/>
          <w:spacing w:val="74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83"/>
        </w:rPr>
        <w:t> </w:t>
      </w:r>
      <w:r>
        <w:rPr>
          <w:color w:val="231F20"/>
          <w:w w:val="95"/>
        </w:rPr>
        <w:t>PROFESSIONAL</w:t>
      </w:r>
      <w:r>
        <w:rPr>
          <w:color w:val="231F20"/>
          <w:spacing w:val="64"/>
        </w:rPr>
        <w:t> </w:t>
      </w:r>
      <w:r>
        <w:rPr>
          <w:color w:val="231F20"/>
          <w:w w:val="95"/>
        </w:rPr>
        <w:t>RISKS</w:t>
      </w:r>
    </w:p>
    <w:p>
      <w:pPr>
        <w:pStyle w:val="BodyText"/>
        <w:spacing w:before="11"/>
        <w:rPr>
          <w:sz w:val="20"/>
        </w:rPr>
      </w:pPr>
    </w:p>
    <w:p>
      <w:pPr>
        <w:spacing w:line="249" w:lineRule="auto" w:before="0"/>
        <w:ind w:left="158" w:right="155" w:firstLine="396"/>
        <w:jc w:val="right"/>
        <w:rPr>
          <w:sz w:val="18"/>
        </w:rPr>
      </w:pPr>
      <w:r>
        <w:rPr>
          <w:color w:val="231F20"/>
          <w:w w:val="95"/>
          <w:sz w:val="18"/>
        </w:rPr>
        <w:t>В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связи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с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быстрой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разработкой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внедрением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информационного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моделиро-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вания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зданий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цифровых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технологий,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связанных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BIM,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использование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управления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рисками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стало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растущей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исследовательской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тенденцией,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что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приво-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дит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необходимости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тщательного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анализа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состояния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таких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разработок.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этой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статье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представлен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краткий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обзор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традиционного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управления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рисками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более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обширный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обзор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опубликованной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литературы,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касающейся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последних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разрабо-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ток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управлению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рисками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использованием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таких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технологий,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BIM,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ав-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томатическая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проверка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правил,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системы,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основанные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знаниях,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реактивные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проактивные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информационные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технологии.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Информационные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проекты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инду-</w:t>
      </w:r>
      <w:r>
        <w:rPr>
          <w:color w:val="231F20"/>
          <w:spacing w:val="-39"/>
          <w:w w:val="95"/>
          <w:sz w:val="18"/>
        </w:rPr>
        <w:t> </w:t>
      </w:r>
      <w:r>
        <w:rPr>
          <w:color w:val="231F20"/>
          <w:spacing w:val="-1"/>
          <w:sz w:val="18"/>
        </w:rPr>
        <w:t>стрии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архитектуры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строительства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входят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сферу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городского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пространствен-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планирования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напрямую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связаны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устойчивым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экологически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безопас-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3"/>
          <w:sz w:val="18"/>
        </w:rPr>
        <w:t>ным устройством городов. Результаты </w:t>
      </w:r>
      <w:r>
        <w:rPr>
          <w:color w:val="231F20"/>
          <w:spacing w:val="-2"/>
          <w:sz w:val="18"/>
        </w:rPr>
        <w:t>показывают, что BIM-технологий может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использоваться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только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поддержки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процесса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разработки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проекта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каче-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стве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систематического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инструмента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управления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рисками,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также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может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слу-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жить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генератором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основных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данных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платформой,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позволяющей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другим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струментам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основе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BIM-технологий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выполнять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дальнейший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анализ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рисков.</w:t>
      </w:r>
      <w:r>
        <w:rPr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BIM (информационное моделирование зданий), управ-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ление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рисками,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цифровые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технологии,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информационные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технологии,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управ-</w:t>
      </w:r>
    </w:p>
    <w:p>
      <w:pPr>
        <w:spacing w:before="13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ление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безопасностью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строительного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персонала.</w:t>
      </w:r>
    </w:p>
    <w:p>
      <w:pPr>
        <w:pStyle w:val="BodyText"/>
        <w:spacing w:before="6"/>
        <w:rPr>
          <w:sz w:val="19"/>
        </w:rPr>
      </w:pPr>
    </w:p>
    <w:p>
      <w:pPr>
        <w:spacing w:line="249" w:lineRule="auto" w:before="1"/>
        <w:ind w:left="158" w:right="150" w:firstLine="396"/>
        <w:jc w:val="both"/>
        <w:rPr>
          <w:sz w:val="18"/>
        </w:rPr>
      </w:pPr>
      <w:r>
        <w:rPr>
          <w:color w:val="231F20"/>
          <w:sz w:val="18"/>
        </w:rPr>
        <w:t>Due to the rapid development and implementation of building information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modeling and digital technologies related to BIMtechnologies, the use of these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technologies for risk management has become a growing research trend that leads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 need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for careful analysis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the status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these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developments.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This document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4"/>
        <w:rPr>
          <w:sz w:val="12"/>
        </w:rPr>
      </w:pPr>
    </w:p>
    <w:p>
      <w:pPr>
        <w:spacing w:line="249" w:lineRule="auto" w:before="93"/>
        <w:ind w:left="158" w:right="151" w:firstLine="0"/>
        <w:jc w:val="both"/>
        <w:rPr>
          <w:sz w:val="18"/>
        </w:rPr>
      </w:pPr>
      <w:r>
        <w:rPr>
          <w:color w:val="231F20"/>
          <w:sz w:val="18"/>
        </w:rPr>
        <w:t>provides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 brief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overview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traditional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risk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management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comprehensive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extensive review of published literature relating to past efforts to manage the risks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using technologies such as BIM, automated verification of rules, systems, knowl-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edge-based reactive and proactive information technology. Information projects of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the industry of architecture, design and construction are included in the field of ur-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ban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spatial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planning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directly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related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sustainable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environmentally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friendly arrangement of cities. The results show that BIMtechnologies can be used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not only to support the project development process as a systematic risk manage-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ment tool, but can also serve as a major generator of data and a platform for other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tools based on BIMtechnologies to perform further risk analysis.</w:t>
      </w:r>
    </w:p>
    <w:p>
      <w:pPr>
        <w:spacing w:line="249" w:lineRule="auto" w:before="7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BIM (building information modeling), risk management, digital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technology,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information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technology,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personnel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safety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management.</w:t>
      </w:r>
    </w:p>
    <w:p>
      <w:pPr>
        <w:pStyle w:val="BodyText"/>
        <w:rPr>
          <w:sz w:val="20"/>
        </w:rPr>
      </w:pPr>
    </w:p>
    <w:p>
      <w:pPr>
        <w:pStyle w:val="BodyText"/>
        <w:spacing w:line="254" w:lineRule="auto" w:before="1"/>
        <w:ind w:left="158" w:right="153" w:firstLine="396"/>
        <w:jc w:val="both"/>
      </w:pPr>
      <w:r>
        <w:rPr>
          <w:color w:val="231F20"/>
        </w:rPr>
        <w:t>За последние несколько десятилетий индустрия архитектуры,</w:t>
      </w:r>
      <w:r>
        <w:rPr>
          <w:color w:val="231F20"/>
          <w:spacing w:val="-50"/>
        </w:rPr>
        <w:t> </w:t>
      </w:r>
      <w:r>
        <w:rPr>
          <w:color w:val="231F20"/>
        </w:rPr>
        <w:t>проектирования и строительства (AEC – Architecture, Engineering</w:t>
      </w:r>
      <w:r>
        <w:rPr>
          <w:color w:val="231F20"/>
          <w:spacing w:val="1"/>
        </w:rPr>
        <w:t> </w:t>
      </w:r>
      <w:r>
        <w:rPr>
          <w:color w:val="231F20"/>
        </w:rPr>
        <w:t>and Construction) стала быстро развиваться во всем мире, особен-</w:t>
      </w:r>
      <w:r>
        <w:rPr>
          <w:color w:val="231F20"/>
          <w:spacing w:val="1"/>
        </w:rPr>
        <w:t> </w:t>
      </w:r>
      <w:r>
        <w:rPr>
          <w:color w:val="231F20"/>
        </w:rPr>
        <w:t>но в развивающихся странах. Крупномасштабные проекты полу-</w:t>
      </w:r>
      <w:r>
        <w:rPr>
          <w:color w:val="231F20"/>
          <w:spacing w:val="1"/>
        </w:rPr>
        <w:t> </w:t>
      </w:r>
      <w:r>
        <w:rPr>
          <w:color w:val="231F20"/>
        </w:rPr>
        <w:t>чили широкое распространение. Разработаны и внедряются меж-</w:t>
      </w:r>
      <w:r>
        <w:rPr>
          <w:color w:val="231F20"/>
          <w:spacing w:val="1"/>
        </w:rPr>
        <w:t> </w:t>
      </w:r>
      <w:r>
        <w:rPr>
          <w:color w:val="231F20"/>
        </w:rPr>
        <w:t>дународные методики, новые методологии реализации проектов,</w:t>
      </w:r>
      <w:r>
        <w:rPr>
          <w:color w:val="231F20"/>
          <w:spacing w:val="1"/>
        </w:rPr>
        <w:t> </w:t>
      </w:r>
      <w:r>
        <w:rPr>
          <w:color w:val="231F20"/>
        </w:rPr>
        <w:t>креативные и новые подходы, методы и материалы строительства</w:t>
      </w:r>
      <w:r>
        <w:rPr>
          <w:color w:val="231F20"/>
          <w:spacing w:val="-50"/>
        </w:rPr>
        <w:t> </w:t>
      </w:r>
      <w:r>
        <w:rPr>
          <w:color w:val="231F20"/>
        </w:rPr>
        <w:t>[1].</w:t>
      </w:r>
      <w:r>
        <w:rPr>
          <w:color w:val="231F20"/>
          <w:spacing w:val="16"/>
        </w:rPr>
        <w:t> </w:t>
      </w:r>
      <w:r>
        <w:rPr>
          <w:color w:val="231F20"/>
        </w:rPr>
        <w:t>Проекты</w:t>
      </w:r>
      <w:r>
        <w:rPr>
          <w:color w:val="231F20"/>
          <w:spacing w:val="2"/>
        </w:rPr>
        <w:t> </w:t>
      </w:r>
      <w:r>
        <w:rPr>
          <w:color w:val="231F20"/>
        </w:rPr>
        <w:t>AEC</w:t>
      </w:r>
      <w:r>
        <w:rPr>
          <w:color w:val="231F20"/>
          <w:spacing w:val="16"/>
        </w:rPr>
        <w:t> </w:t>
      </w:r>
      <w:r>
        <w:rPr>
          <w:color w:val="231F20"/>
        </w:rPr>
        <w:t>такие,</w:t>
      </w:r>
      <w:r>
        <w:rPr>
          <w:color w:val="231F20"/>
          <w:spacing w:val="17"/>
        </w:rPr>
        <w:t> </w:t>
      </w:r>
      <w:r>
        <w:rPr>
          <w:color w:val="231F20"/>
        </w:rPr>
        <w:t>как</w:t>
      </w:r>
      <w:r>
        <w:rPr>
          <w:color w:val="231F20"/>
          <w:spacing w:val="15"/>
        </w:rPr>
        <w:t> </w:t>
      </w:r>
      <w:r>
        <w:rPr>
          <w:color w:val="231F20"/>
        </w:rPr>
        <w:t>здания,</w:t>
      </w:r>
      <w:r>
        <w:rPr>
          <w:color w:val="231F20"/>
          <w:spacing w:val="16"/>
        </w:rPr>
        <w:t> </w:t>
      </w:r>
      <w:r>
        <w:rPr>
          <w:color w:val="231F20"/>
        </w:rPr>
        <w:t>инфраструктурные</w:t>
      </w:r>
      <w:r>
        <w:rPr>
          <w:color w:val="231F20"/>
          <w:spacing w:val="15"/>
        </w:rPr>
        <w:t> </w:t>
      </w:r>
      <w:r>
        <w:rPr>
          <w:color w:val="231F20"/>
        </w:rPr>
        <w:t>системы</w:t>
      </w:r>
      <w:r>
        <w:rPr>
          <w:color w:val="231F20"/>
          <w:spacing w:val="-50"/>
        </w:rPr>
        <w:t> </w:t>
      </w:r>
      <w:r>
        <w:rPr>
          <w:color w:val="231F20"/>
        </w:rPr>
        <w:t>и заводы, входят в сферу городского пространственного планиро-</w:t>
      </w:r>
      <w:r>
        <w:rPr>
          <w:color w:val="231F20"/>
          <w:spacing w:val="-50"/>
        </w:rPr>
        <w:t> </w:t>
      </w:r>
      <w:r>
        <w:rPr>
          <w:color w:val="231F20"/>
        </w:rPr>
        <w:t>вания и оказывают непосредственное влияние на землепользова-</w:t>
      </w:r>
      <w:r>
        <w:rPr>
          <w:color w:val="231F20"/>
          <w:spacing w:val="1"/>
        </w:rPr>
        <w:t> </w:t>
      </w:r>
      <w:r>
        <w:rPr>
          <w:color w:val="231F20"/>
        </w:rPr>
        <w:t>ние и напрямую связаны с устойчивым и экологически безопас-</w:t>
      </w:r>
      <w:r>
        <w:rPr>
          <w:color w:val="231F20"/>
          <w:spacing w:val="1"/>
        </w:rPr>
        <w:t> </w:t>
      </w:r>
      <w:r>
        <w:rPr>
          <w:color w:val="231F20"/>
        </w:rPr>
        <w:t>ным устройством городов [2–7]. Тем не менее высокий уровень</w:t>
      </w:r>
      <w:r>
        <w:rPr>
          <w:color w:val="231F20"/>
          <w:spacing w:val="1"/>
        </w:rPr>
        <w:t> </w:t>
      </w:r>
      <w:r>
        <w:rPr>
          <w:color w:val="231F20"/>
        </w:rPr>
        <w:t>несчастных случаев и опасная деятельность в отрасли AEC не</w:t>
      </w:r>
      <w:r>
        <w:rPr>
          <w:color w:val="231F20"/>
          <w:spacing w:val="1"/>
        </w:rPr>
        <w:t> </w:t>
      </w:r>
      <w:r>
        <w:rPr>
          <w:color w:val="231F20"/>
        </w:rPr>
        <w:t>только приводят к плохой репутации, но и представляют угрозу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ее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будущих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инноваций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[8–10].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Масштаб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риска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очень</w:t>
      </w:r>
      <w:r>
        <w:rPr>
          <w:color w:val="231F20"/>
          <w:spacing w:val="-50"/>
        </w:rPr>
        <w:t> </w:t>
      </w:r>
      <w:r>
        <w:rPr>
          <w:color w:val="231F20"/>
        </w:rPr>
        <w:t>широк и состоит из таких проблем, как повреждение или полом-</w:t>
      </w:r>
      <w:r>
        <w:rPr>
          <w:color w:val="231F20"/>
          <w:spacing w:val="1"/>
        </w:rPr>
        <w:t> </w:t>
      </w:r>
      <w:r>
        <w:rPr>
          <w:color w:val="231F20"/>
        </w:rPr>
        <w:t>ка</w:t>
      </w:r>
      <w:r>
        <w:rPr>
          <w:color w:val="231F20"/>
          <w:spacing w:val="16"/>
        </w:rPr>
        <w:t> </w:t>
      </w:r>
      <w:r>
        <w:rPr>
          <w:color w:val="231F20"/>
        </w:rPr>
        <w:t>конструкций,</w:t>
      </w:r>
      <w:r>
        <w:rPr>
          <w:color w:val="231F20"/>
          <w:spacing w:val="16"/>
        </w:rPr>
        <w:t> </w:t>
      </w:r>
      <w:r>
        <w:rPr>
          <w:color w:val="231F20"/>
        </w:rPr>
        <w:t>травмы</w:t>
      </w:r>
      <w:r>
        <w:rPr>
          <w:color w:val="231F20"/>
          <w:spacing w:val="16"/>
        </w:rPr>
        <w:t> </w:t>
      </w:r>
      <w:r>
        <w:rPr>
          <w:color w:val="231F20"/>
        </w:rPr>
        <w:t>или</w:t>
      </w:r>
      <w:r>
        <w:rPr>
          <w:color w:val="231F20"/>
          <w:spacing w:val="16"/>
        </w:rPr>
        <w:t> </w:t>
      </w:r>
      <w:r>
        <w:rPr>
          <w:color w:val="231F20"/>
        </w:rPr>
        <w:t>гибель</w:t>
      </w:r>
      <w:r>
        <w:rPr>
          <w:color w:val="231F20"/>
          <w:spacing w:val="16"/>
        </w:rPr>
        <w:t> </w:t>
      </w:r>
      <w:r>
        <w:rPr>
          <w:color w:val="231F20"/>
        </w:rPr>
        <w:t>людей,</w:t>
      </w:r>
      <w:r>
        <w:rPr>
          <w:color w:val="231F20"/>
          <w:spacing w:val="16"/>
        </w:rPr>
        <w:t> </w:t>
      </w:r>
      <w:r>
        <w:rPr>
          <w:color w:val="231F20"/>
        </w:rPr>
        <w:t>перерасход</w:t>
      </w:r>
      <w:r>
        <w:rPr>
          <w:color w:val="231F20"/>
          <w:spacing w:val="16"/>
        </w:rPr>
        <w:t> </w:t>
      </w:r>
      <w:r>
        <w:rPr>
          <w:color w:val="231F20"/>
        </w:rPr>
        <w:t>бюджета</w:t>
      </w:r>
      <w:r>
        <w:rPr>
          <w:color w:val="231F20"/>
          <w:spacing w:val="1"/>
        </w:rPr>
        <w:t> </w:t>
      </w:r>
      <w:r>
        <w:rPr>
          <w:color w:val="231F20"/>
        </w:rPr>
        <w:t>и задержки в графике строительства, дефекты конструкций и ма-</w:t>
      </w:r>
      <w:r>
        <w:rPr>
          <w:color w:val="231F20"/>
          <w:spacing w:val="1"/>
        </w:rPr>
        <w:t> </w:t>
      </w:r>
      <w:r>
        <w:rPr>
          <w:color w:val="231F20"/>
        </w:rPr>
        <w:t>териалов, неопытность и непрофессионализм операторов, слабое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управление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[11–12].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оценкам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Международной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тру-</w:t>
      </w:r>
      <w:r>
        <w:rPr>
          <w:color w:val="231F20"/>
          <w:spacing w:val="-50"/>
        </w:rPr>
        <w:t> </w:t>
      </w:r>
      <w:r>
        <w:rPr>
          <w:color w:val="231F20"/>
        </w:rPr>
        <w:t>да, во всем мире ежегодно происходит 2.3 млн несчастных случа-</w:t>
      </w:r>
      <w:r>
        <w:rPr>
          <w:color w:val="231F20"/>
          <w:spacing w:val="1"/>
        </w:rPr>
        <w:t> </w:t>
      </w:r>
      <w:r>
        <w:rPr>
          <w:color w:val="231F20"/>
        </w:rPr>
        <w:t>ев, из них – более 60 тыс. случаев со смертельным исходом. И эта</w:t>
      </w:r>
      <w:r>
        <w:rPr>
          <w:color w:val="231F20"/>
          <w:spacing w:val="-50"/>
        </w:rPr>
        <w:t> </w:t>
      </w:r>
      <w:r>
        <w:rPr>
          <w:color w:val="231F20"/>
        </w:rPr>
        <w:t>тенденция</w:t>
      </w:r>
      <w:r>
        <w:rPr>
          <w:color w:val="231F20"/>
          <w:spacing w:val="1"/>
        </w:rPr>
        <w:t> </w:t>
      </w:r>
      <w:r>
        <w:rPr>
          <w:color w:val="231F20"/>
        </w:rPr>
        <w:t>растет</w:t>
      </w:r>
      <w:r>
        <w:rPr>
          <w:color w:val="231F20"/>
          <w:spacing w:val="1"/>
        </w:rPr>
        <w:t> </w:t>
      </w:r>
      <w:r>
        <w:rPr>
          <w:color w:val="231F20"/>
        </w:rPr>
        <w:t>[13].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 w:firstLine="396"/>
        <w:jc w:val="both"/>
      </w:pPr>
      <w:r>
        <w:rPr>
          <w:color w:val="231F20"/>
        </w:rPr>
        <w:t>Проект</w:t>
      </w:r>
      <w:r>
        <w:rPr>
          <w:color w:val="231F20"/>
          <w:spacing w:val="16"/>
        </w:rPr>
        <w:t> </w:t>
      </w:r>
      <w:r>
        <w:rPr>
          <w:color w:val="231F20"/>
        </w:rPr>
        <w:t>AEC</w:t>
      </w:r>
      <w:r>
        <w:rPr>
          <w:color w:val="231F20"/>
          <w:spacing w:val="34"/>
        </w:rPr>
        <w:t> </w:t>
      </w:r>
      <w:r>
        <w:rPr>
          <w:color w:val="231F20"/>
        </w:rPr>
        <w:t>начинается</w:t>
      </w:r>
      <w:r>
        <w:rPr>
          <w:color w:val="231F20"/>
          <w:spacing w:val="35"/>
        </w:rPr>
        <w:t> </w:t>
      </w:r>
      <w:r>
        <w:rPr>
          <w:color w:val="231F20"/>
        </w:rPr>
        <w:t>с</w:t>
      </w:r>
      <w:r>
        <w:rPr>
          <w:color w:val="231F20"/>
          <w:spacing w:val="35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34"/>
        </w:rPr>
        <w:t> </w:t>
      </w:r>
      <w:r>
        <w:rPr>
          <w:color w:val="231F20"/>
        </w:rPr>
        <w:t>и</w:t>
      </w:r>
      <w:r>
        <w:rPr>
          <w:color w:val="231F20"/>
          <w:spacing w:val="35"/>
        </w:rPr>
        <w:t> </w:t>
      </w:r>
      <w:r>
        <w:rPr>
          <w:color w:val="231F20"/>
        </w:rPr>
        <w:t>проектирования,</w:t>
      </w:r>
      <w:r>
        <w:rPr>
          <w:color w:val="231F20"/>
          <w:spacing w:val="-50"/>
        </w:rPr>
        <w:t> </w:t>
      </w:r>
      <w:r>
        <w:rPr>
          <w:color w:val="231F20"/>
        </w:rPr>
        <w:t>за которым следует этап строительства, который длится месяцами</w:t>
      </w:r>
      <w:r>
        <w:rPr>
          <w:color w:val="231F20"/>
          <w:spacing w:val="-50"/>
        </w:rPr>
        <w:t> </w:t>
      </w:r>
      <w:r>
        <w:rPr>
          <w:color w:val="231F20"/>
        </w:rPr>
        <w:t>или годами, и в конечном итоге проект вступает в рабочий пери-</w:t>
      </w:r>
      <w:r>
        <w:rPr>
          <w:color w:val="231F20"/>
          <w:spacing w:val="1"/>
        </w:rPr>
        <w:t> </w:t>
      </w:r>
      <w:r>
        <w:rPr>
          <w:color w:val="231F20"/>
        </w:rPr>
        <w:t>од, который может длиться несколько десятков лет перед сносом.</w:t>
      </w:r>
      <w:r>
        <w:rPr>
          <w:color w:val="231F20"/>
          <w:spacing w:val="1"/>
        </w:rPr>
        <w:t> </w:t>
      </w:r>
      <w:r>
        <w:rPr>
          <w:color w:val="231F20"/>
        </w:rPr>
        <w:t>Риски могут присутствовать на каждом из различных этапов про-</w:t>
      </w:r>
      <w:r>
        <w:rPr>
          <w:color w:val="231F20"/>
          <w:spacing w:val="1"/>
        </w:rPr>
        <w:t> </w:t>
      </w:r>
      <w:r>
        <w:rPr>
          <w:color w:val="231F20"/>
        </w:rPr>
        <w:t>екта и жизненного цикла продукта. Существует широкий спектр</w:t>
      </w:r>
      <w:r>
        <w:rPr>
          <w:color w:val="231F20"/>
          <w:spacing w:val="1"/>
        </w:rPr>
        <w:t> </w:t>
      </w:r>
      <w:r>
        <w:rPr>
          <w:color w:val="231F20"/>
        </w:rPr>
        <w:t>рисков, приводящих к опасностям. В последние годы, с быстрым</w:t>
      </w:r>
      <w:r>
        <w:rPr>
          <w:color w:val="231F20"/>
          <w:spacing w:val="1"/>
        </w:rPr>
        <w:t> </w:t>
      </w:r>
      <w:r>
        <w:rPr>
          <w:color w:val="231F20"/>
        </w:rPr>
        <w:t>развитием общества, риски постепенно растут из-за возрастаю-</w:t>
      </w:r>
      <w:r>
        <w:rPr>
          <w:color w:val="231F20"/>
          <w:spacing w:val="1"/>
        </w:rPr>
        <w:t> </w:t>
      </w:r>
      <w:r>
        <w:rPr>
          <w:color w:val="231F20"/>
        </w:rPr>
        <w:t>щей сложности конструкции и размера проекта и принятия новых</w:t>
      </w:r>
      <w:r>
        <w:rPr>
          <w:color w:val="231F20"/>
          <w:spacing w:val="-50"/>
        </w:rPr>
        <w:t> </w:t>
      </w:r>
      <w:r>
        <w:rPr>
          <w:color w:val="231F20"/>
        </w:rPr>
        <w:t>и сложных методов строительства [14–15]. Для снижения вероят-</w:t>
      </w:r>
      <w:r>
        <w:rPr>
          <w:color w:val="231F20"/>
          <w:spacing w:val="1"/>
        </w:rPr>
        <w:t> </w:t>
      </w:r>
      <w:r>
        <w:rPr>
          <w:color w:val="231F20"/>
        </w:rPr>
        <w:t>ности возникновения этих опасностей и успешного достижения</w:t>
      </w:r>
      <w:r>
        <w:rPr>
          <w:color w:val="231F20"/>
          <w:spacing w:val="1"/>
        </w:rPr>
        <w:t> </w:t>
      </w:r>
      <w:r>
        <w:rPr>
          <w:color w:val="231F20"/>
        </w:rPr>
        <w:t>целей проекта существует высокая потребность в эффективном</w:t>
      </w:r>
      <w:r>
        <w:rPr>
          <w:color w:val="231F20"/>
          <w:spacing w:val="1"/>
        </w:rPr>
        <w:t> </w:t>
      </w:r>
      <w:r>
        <w:rPr>
          <w:color w:val="231F20"/>
        </w:rPr>
        <w:t>управлении рисками в течение всего жизненного цикла проекта.</w:t>
      </w:r>
      <w:r>
        <w:rPr>
          <w:color w:val="231F20"/>
          <w:spacing w:val="1"/>
        </w:rPr>
        <w:t> </w:t>
      </w:r>
      <w:r>
        <w:rPr>
          <w:color w:val="231F20"/>
        </w:rPr>
        <w:t>Однако</w:t>
      </w:r>
      <w:r>
        <w:rPr>
          <w:color w:val="231F20"/>
          <w:spacing w:val="-13"/>
        </w:rPr>
        <w:t> </w:t>
      </w:r>
      <w:r>
        <w:rPr>
          <w:color w:val="231F20"/>
        </w:rPr>
        <w:t>внедрение</w:t>
      </w:r>
      <w:r>
        <w:rPr>
          <w:color w:val="231F20"/>
          <w:spacing w:val="-12"/>
        </w:rPr>
        <w:t> </w:t>
      </w:r>
      <w:r>
        <w:rPr>
          <w:color w:val="231F20"/>
        </w:rPr>
        <w:t>традиционного</w:t>
      </w:r>
      <w:r>
        <w:rPr>
          <w:color w:val="231F20"/>
          <w:spacing w:val="-12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12"/>
        </w:rPr>
        <w:t> </w:t>
      </w:r>
      <w:r>
        <w:rPr>
          <w:color w:val="231F20"/>
        </w:rPr>
        <w:t>рисками</w:t>
      </w:r>
      <w:r>
        <w:rPr>
          <w:color w:val="231F20"/>
          <w:spacing w:val="-12"/>
        </w:rPr>
        <w:t> </w:t>
      </w:r>
      <w:r>
        <w:rPr>
          <w:color w:val="231F20"/>
        </w:rPr>
        <w:t>все</w:t>
      </w:r>
      <w:r>
        <w:rPr>
          <w:color w:val="231F20"/>
          <w:spacing w:val="-12"/>
        </w:rPr>
        <w:t> </w:t>
      </w:r>
      <w:r>
        <w:rPr>
          <w:color w:val="231F20"/>
        </w:rPr>
        <w:t>еще</w:t>
      </w:r>
      <w:r>
        <w:rPr>
          <w:color w:val="231F20"/>
          <w:spacing w:val="-12"/>
        </w:rPr>
        <w:t> </w:t>
      </w:r>
      <w:r>
        <w:rPr>
          <w:color w:val="231F20"/>
        </w:rPr>
        <w:t>яв-</w:t>
      </w:r>
      <w:r>
        <w:rPr>
          <w:color w:val="231F20"/>
          <w:spacing w:val="-50"/>
        </w:rPr>
        <w:t> </w:t>
      </w:r>
      <w:r>
        <w:rPr>
          <w:color w:val="231F20"/>
        </w:rPr>
        <w:t>ляется</w:t>
      </w:r>
      <w:r>
        <w:rPr>
          <w:color w:val="231F20"/>
          <w:spacing w:val="-5"/>
        </w:rPr>
        <w:t> </w:t>
      </w:r>
      <w:r>
        <w:rPr>
          <w:color w:val="231F20"/>
        </w:rPr>
        <w:t>ручным</w:t>
      </w:r>
      <w:r>
        <w:rPr>
          <w:color w:val="231F20"/>
          <w:spacing w:val="-5"/>
        </w:rPr>
        <w:t> </w:t>
      </w:r>
      <w:r>
        <w:rPr>
          <w:color w:val="231F20"/>
        </w:rPr>
        <w:t>делом,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оценка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значительной</w:t>
      </w:r>
      <w:r>
        <w:rPr>
          <w:color w:val="231F20"/>
          <w:spacing w:val="-4"/>
        </w:rPr>
        <w:t> </w:t>
      </w:r>
      <w:r>
        <w:rPr>
          <w:color w:val="231F20"/>
        </w:rPr>
        <w:t>степени</w:t>
      </w:r>
      <w:r>
        <w:rPr>
          <w:color w:val="231F20"/>
          <w:spacing w:val="-5"/>
        </w:rPr>
        <w:t> </w:t>
      </w:r>
      <w:r>
        <w:rPr>
          <w:color w:val="231F20"/>
        </w:rPr>
        <w:t>зависит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50"/>
        </w:rPr>
        <w:t> </w:t>
      </w:r>
      <w:r>
        <w:rPr>
          <w:color w:val="231F20"/>
        </w:rPr>
        <w:t>опыта и математического анализа, а принятие решений часто ос-</w:t>
      </w:r>
      <w:r>
        <w:rPr>
          <w:color w:val="231F20"/>
          <w:spacing w:val="1"/>
        </w:rPr>
        <w:t> </w:t>
      </w:r>
      <w:r>
        <w:rPr>
          <w:color w:val="231F20"/>
        </w:rPr>
        <w:t>новывается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интуиции,</w:t>
      </w:r>
      <w:r>
        <w:rPr>
          <w:color w:val="231F20"/>
          <w:spacing w:val="-9"/>
        </w:rPr>
        <w:t> </w:t>
      </w:r>
      <w:r>
        <w:rPr>
          <w:color w:val="231F20"/>
        </w:rPr>
        <w:t>основанной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знаниях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опыте,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</w:rPr>
        <w:t>водит к снижению эффективности в реальной среде [16]. В ответ</w:t>
      </w:r>
      <w:r>
        <w:rPr>
          <w:color w:val="231F20"/>
          <w:spacing w:val="1"/>
        </w:rPr>
        <w:t> </w:t>
      </w:r>
      <w:r>
        <w:rPr>
          <w:color w:val="231F20"/>
        </w:rPr>
        <w:t>на эти проблемы в настоящее время существует новая исследова-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тельская тенденция использования информационного </w:t>
      </w:r>
      <w:r>
        <w:rPr>
          <w:color w:val="231F20"/>
        </w:rPr>
        <w:t>моделирова-</w:t>
      </w:r>
      <w:r>
        <w:rPr>
          <w:color w:val="231F20"/>
          <w:spacing w:val="-50"/>
        </w:rPr>
        <w:t> </w:t>
      </w:r>
      <w:r>
        <w:rPr>
          <w:color w:val="231F20"/>
        </w:rPr>
        <w:t>ния зданий (BIM) и инструментов, связанных с BIM, для помощи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раннем</w:t>
      </w:r>
      <w:r>
        <w:rPr>
          <w:color w:val="231F20"/>
          <w:spacing w:val="-5"/>
        </w:rPr>
        <w:t> </w:t>
      </w:r>
      <w:r>
        <w:rPr>
          <w:color w:val="231F20"/>
        </w:rPr>
        <w:t>выявлении</w:t>
      </w:r>
      <w:r>
        <w:rPr>
          <w:color w:val="231F20"/>
          <w:spacing w:val="-5"/>
        </w:rPr>
        <w:t> </w:t>
      </w:r>
      <w:r>
        <w:rPr>
          <w:color w:val="231F20"/>
        </w:rPr>
        <w:t>рисков,</w:t>
      </w:r>
      <w:r>
        <w:rPr>
          <w:color w:val="231F20"/>
          <w:spacing w:val="-5"/>
        </w:rPr>
        <w:t> </w:t>
      </w:r>
      <w:r>
        <w:rPr>
          <w:color w:val="231F20"/>
        </w:rPr>
        <w:t>предотвращении</w:t>
      </w:r>
      <w:r>
        <w:rPr>
          <w:color w:val="231F20"/>
          <w:spacing w:val="-5"/>
        </w:rPr>
        <w:t> </w:t>
      </w:r>
      <w:r>
        <w:rPr>
          <w:color w:val="231F20"/>
        </w:rPr>
        <w:t>аварий,</w:t>
      </w:r>
      <w:r>
        <w:rPr>
          <w:color w:val="231F20"/>
          <w:spacing w:val="-5"/>
        </w:rPr>
        <w:t> </w:t>
      </w:r>
      <w:r>
        <w:rPr>
          <w:color w:val="231F20"/>
        </w:rPr>
        <w:t>информиро-</w:t>
      </w:r>
      <w:r>
        <w:rPr>
          <w:color w:val="231F20"/>
          <w:spacing w:val="-50"/>
        </w:rPr>
        <w:t> </w:t>
      </w:r>
      <w:r>
        <w:rPr>
          <w:color w:val="231F20"/>
        </w:rPr>
        <w:t>вании о рисках и т. д., которая определяется как «Управление ри-</w:t>
      </w:r>
      <w:r>
        <w:rPr>
          <w:color w:val="231F20"/>
          <w:spacing w:val="1"/>
        </w:rPr>
        <w:t> </w:t>
      </w:r>
      <w:r>
        <w:rPr>
          <w:color w:val="231F20"/>
        </w:rPr>
        <w:t>сками</w:t>
      </w:r>
      <w:r>
        <w:rPr>
          <w:color w:val="231F20"/>
          <w:spacing w:val="1"/>
        </w:rPr>
        <w:t> </w:t>
      </w:r>
      <w:r>
        <w:rPr>
          <w:color w:val="231F20"/>
        </w:rPr>
        <w:t>на основе</w:t>
      </w:r>
      <w:r>
        <w:rPr>
          <w:color w:val="231F20"/>
          <w:spacing w:val="2"/>
        </w:rPr>
        <w:t> </w:t>
      </w:r>
      <w:r>
        <w:rPr>
          <w:color w:val="231F20"/>
        </w:rPr>
        <w:t>BIM».</w:t>
      </w:r>
    </w:p>
    <w:p>
      <w:pPr>
        <w:pStyle w:val="BodyText"/>
        <w:spacing w:line="254" w:lineRule="auto" w:before="20"/>
        <w:ind w:left="158" w:right="154" w:firstLine="396"/>
        <w:jc w:val="both"/>
      </w:pPr>
      <w:r>
        <w:rPr>
          <w:color w:val="231F20"/>
        </w:rPr>
        <w:t>Перед авторами стоит задача критического рассмотрения со-</w:t>
      </w:r>
      <w:r>
        <w:rPr>
          <w:color w:val="231F20"/>
          <w:spacing w:val="1"/>
        </w:rPr>
        <w:t> </w:t>
      </w:r>
      <w:r>
        <w:rPr>
          <w:color w:val="231F20"/>
        </w:rPr>
        <w:t>временного состояния использования технологий BIM. За послед-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несколько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лет,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благодаря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быстрому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развитию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теории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компью-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терных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приложений,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BIM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вызвало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значительный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интерес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отрасли</w:t>
      </w:r>
      <w:r>
        <w:rPr>
          <w:color w:val="231F20"/>
          <w:spacing w:val="-51"/>
        </w:rPr>
        <w:t> </w:t>
      </w:r>
      <w:r>
        <w:rPr>
          <w:color w:val="231F20"/>
        </w:rPr>
        <w:t>AEC. Расширилось внедрение BIM для поддержки планирования,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проектирования, строительства, эксплуатации и фазы обслуживания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[17]. Вместо того, чтобы просто рассматриваться как технология,</w:t>
      </w:r>
      <w:r>
        <w:rPr>
          <w:color w:val="231F20"/>
          <w:spacing w:val="1"/>
        </w:rPr>
        <w:t> </w:t>
      </w:r>
      <w:r>
        <w:rPr>
          <w:color w:val="231F20"/>
        </w:rPr>
        <w:t>BIM становится систематическим методом и процессом, который</w:t>
      </w:r>
      <w:r>
        <w:rPr>
          <w:color w:val="231F20"/>
          <w:spacing w:val="1"/>
        </w:rPr>
        <w:t> </w:t>
      </w:r>
      <w:r>
        <w:rPr>
          <w:color w:val="231F20"/>
        </w:rPr>
        <w:t>изменяет</w:t>
      </w:r>
      <w:r>
        <w:rPr>
          <w:color w:val="231F20"/>
          <w:spacing w:val="22"/>
        </w:rPr>
        <w:t> </w:t>
      </w:r>
      <w:r>
        <w:rPr>
          <w:color w:val="231F20"/>
        </w:rPr>
        <w:t>реализацию</w:t>
      </w:r>
      <w:r>
        <w:rPr>
          <w:color w:val="231F20"/>
          <w:spacing w:val="22"/>
        </w:rPr>
        <w:t> </w:t>
      </w:r>
      <w:r>
        <w:rPr>
          <w:color w:val="231F20"/>
        </w:rPr>
        <w:t>проектов</w:t>
      </w:r>
      <w:r>
        <w:rPr>
          <w:color w:val="231F20"/>
          <w:spacing w:val="22"/>
        </w:rPr>
        <w:t> </w:t>
      </w:r>
      <w:r>
        <w:rPr>
          <w:color w:val="231F20"/>
        </w:rPr>
        <w:t>[18],</w:t>
      </w:r>
      <w:r>
        <w:rPr>
          <w:color w:val="231F20"/>
          <w:spacing w:val="23"/>
        </w:rPr>
        <w:t> </w:t>
      </w:r>
      <w:r>
        <w:rPr>
          <w:color w:val="231F20"/>
        </w:rPr>
        <w:t>а</w:t>
      </w:r>
      <w:r>
        <w:rPr>
          <w:color w:val="231F20"/>
          <w:spacing w:val="22"/>
        </w:rPr>
        <w:t> </w:t>
      </w:r>
      <w:r>
        <w:rPr>
          <w:color w:val="231F20"/>
        </w:rPr>
        <w:t>также</w:t>
      </w:r>
      <w:r>
        <w:rPr>
          <w:color w:val="231F20"/>
          <w:spacing w:val="22"/>
        </w:rPr>
        <w:t> </w:t>
      </w:r>
      <w:r>
        <w:rPr>
          <w:color w:val="231F20"/>
        </w:rPr>
        <w:t>коммуникационное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организационное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управление.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Хотя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большинство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документов,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ис-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/>
        <w:jc w:val="right"/>
      </w:pPr>
      <w:r>
        <w:rPr>
          <w:color w:val="231F20"/>
        </w:rPr>
        <w:t>пользующих</w:t>
      </w:r>
      <w:r>
        <w:rPr>
          <w:color w:val="231F20"/>
          <w:spacing w:val="7"/>
        </w:rPr>
        <w:t> </w:t>
      </w:r>
      <w:r>
        <w:rPr>
          <w:color w:val="231F20"/>
        </w:rPr>
        <w:t>BIM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качестве</w:t>
      </w:r>
      <w:r>
        <w:rPr>
          <w:color w:val="231F20"/>
          <w:spacing w:val="8"/>
        </w:rPr>
        <w:t> </w:t>
      </w:r>
      <w:r>
        <w:rPr>
          <w:color w:val="231F20"/>
        </w:rPr>
        <w:t>усовершенствованного</w:t>
      </w:r>
      <w:r>
        <w:rPr>
          <w:color w:val="231F20"/>
          <w:spacing w:val="8"/>
        </w:rPr>
        <w:t> </w:t>
      </w:r>
      <w:r>
        <w:rPr>
          <w:color w:val="231F20"/>
        </w:rPr>
        <w:t>инструмента</w:t>
      </w:r>
      <w:r>
        <w:rPr>
          <w:color w:val="231F20"/>
          <w:spacing w:val="-50"/>
        </w:rPr>
        <w:t> </w:t>
      </w:r>
      <w:r>
        <w:rPr>
          <w:color w:val="231F20"/>
        </w:rPr>
        <w:t>для</w:t>
      </w:r>
      <w:r>
        <w:rPr>
          <w:color w:val="231F20"/>
          <w:spacing w:val="24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24"/>
        </w:rPr>
        <w:t> </w:t>
      </w:r>
      <w:r>
        <w:rPr>
          <w:color w:val="231F20"/>
        </w:rPr>
        <w:t>проектными</w:t>
      </w:r>
      <w:r>
        <w:rPr>
          <w:color w:val="231F20"/>
          <w:spacing w:val="24"/>
        </w:rPr>
        <w:t> </w:t>
      </w:r>
      <w:r>
        <w:rPr>
          <w:color w:val="231F20"/>
        </w:rPr>
        <w:t>рисками</w:t>
      </w:r>
      <w:r>
        <w:rPr>
          <w:color w:val="231F20"/>
          <w:spacing w:val="24"/>
        </w:rPr>
        <w:t> </w:t>
      </w:r>
      <w:r>
        <w:rPr>
          <w:color w:val="231F20"/>
        </w:rPr>
        <w:t>(такими,</w:t>
      </w:r>
      <w:r>
        <w:rPr>
          <w:color w:val="231F20"/>
          <w:spacing w:val="25"/>
        </w:rPr>
        <w:t> </w:t>
      </w:r>
      <w:r>
        <w:rPr>
          <w:color w:val="231F20"/>
        </w:rPr>
        <w:t>как</w:t>
      </w:r>
      <w:r>
        <w:rPr>
          <w:color w:val="231F20"/>
          <w:spacing w:val="25"/>
        </w:rPr>
        <w:t> </w:t>
      </w:r>
      <w:r>
        <w:rPr>
          <w:color w:val="231F20"/>
        </w:rPr>
        <w:t>ошибки</w:t>
      </w:r>
      <w:r>
        <w:rPr>
          <w:color w:val="231F20"/>
          <w:spacing w:val="24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</w:rPr>
        <w:t>ектирования,</w:t>
      </w:r>
      <w:r>
        <w:rPr>
          <w:color w:val="231F20"/>
          <w:spacing w:val="14"/>
        </w:rPr>
        <w:t> </w:t>
      </w:r>
      <w:r>
        <w:rPr>
          <w:color w:val="231F20"/>
        </w:rPr>
        <w:t>качество,</w:t>
      </w:r>
      <w:r>
        <w:rPr>
          <w:color w:val="231F20"/>
          <w:spacing w:val="15"/>
        </w:rPr>
        <w:t> </w:t>
      </w:r>
      <w:r>
        <w:rPr>
          <w:color w:val="231F20"/>
        </w:rPr>
        <w:t>бюджет),</w:t>
      </w:r>
      <w:r>
        <w:rPr>
          <w:color w:val="231F20"/>
          <w:spacing w:val="15"/>
        </w:rPr>
        <w:t> </w:t>
      </w:r>
      <w:r>
        <w:rPr>
          <w:color w:val="231F20"/>
        </w:rPr>
        <w:t>не</w:t>
      </w:r>
      <w:r>
        <w:rPr>
          <w:color w:val="231F20"/>
          <w:spacing w:val="15"/>
        </w:rPr>
        <w:t> </w:t>
      </w:r>
      <w:r>
        <w:rPr>
          <w:color w:val="231F20"/>
        </w:rPr>
        <w:t>всегда</w:t>
      </w:r>
      <w:r>
        <w:rPr>
          <w:color w:val="231F20"/>
          <w:spacing w:val="14"/>
        </w:rPr>
        <w:t> </w:t>
      </w:r>
      <w:r>
        <w:rPr>
          <w:color w:val="231F20"/>
        </w:rPr>
        <w:t>преднамеренно</w:t>
      </w:r>
      <w:r>
        <w:rPr>
          <w:color w:val="231F20"/>
          <w:spacing w:val="15"/>
        </w:rPr>
        <w:t> </w:t>
      </w:r>
      <w:r>
        <w:rPr>
          <w:color w:val="231F20"/>
        </w:rPr>
        <w:t>связа-</w:t>
      </w:r>
      <w:r>
        <w:rPr>
          <w:color w:val="231F20"/>
          <w:spacing w:val="-49"/>
        </w:rPr>
        <w:t> </w:t>
      </w:r>
      <w:r>
        <w:rPr>
          <w:color w:val="231F20"/>
        </w:rPr>
        <w:t>ны</w:t>
      </w:r>
      <w:r>
        <w:rPr>
          <w:color w:val="231F20"/>
          <w:spacing w:val="22"/>
        </w:rPr>
        <w:t> </w:t>
      </w:r>
      <w:r>
        <w:rPr>
          <w:color w:val="231F20"/>
        </w:rPr>
        <w:t>с</w:t>
      </w:r>
      <w:r>
        <w:rPr>
          <w:color w:val="231F20"/>
          <w:spacing w:val="22"/>
        </w:rPr>
        <w:t> </w:t>
      </w:r>
      <w:r>
        <w:rPr>
          <w:color w:val="231F20"/>
        </w:rPr>
        <w:t>управлением</w:t>
      </w:r>
      <w:r>
        <w:rPr>
          <w:color w:val="231F20"/>
          <w:spacing w:val="22"/>
        </w:rPr>
        <w:t> </w:t>
      </w:r>
      <w:r>
        <w:rPr>
          <w:color w:val="231F20"/>
        </w:rPr>
        <w:t>рисками,</w:t>
      </w:r>
      <w:r>
        <w:rPr>
          <w:color w:val="231F20"/>
          <w:spacing w:val="22"/>
        </w:rPr>
        <w:t> </w:t>
      </w:r>
      <w:r>
        <w:rPr>
          <w:color w:val="231F20"/>
        </w:rPr>
        <w:t>процесс</w:t>
      </w:r>
      <w:r>
        <w:rPr>
          <w:color w:val="231F20"/>
          <w:spacing w:val="22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22"/>
        </w:rPr>
        <w:t> </w:t>
      </w:r>
      <w:r>
        <w:rPr>
          <w:color w:val="231F20"/>
        </w:rPr>
        <w:t>BIM</w:t>
      </w:r>
      <w:r>
        <w:rPr>
          <w:color w:val="231F20"/>
          <w:spacing w:val="22"/>
        </w:rPr>
        <w:t> </w:t>
      </w:r>
      <w:r>
        <w:rPr>
          <w:color w:val="231F20"/>
        </w:rPr>
        <w:t>постепен-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12"/>
        </w:rPr>
        <w:t> </w:t>
      </w:r>
      <w:r>
        <w:rPr>
          <w:color w:val="231F20"/>
        </w:rPr>
        <w:t>превращается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систематический</w:t>
      </w:r>
      <w:r>
        <w:rPr>
          <w:color w:val="231F20"/>
          <w:spacing w:val="12"/>
        </w:rPr>
        <w:t> </w:t>
      </w:r>
      <w:r>
        <w:rPr>
          <w:color w:val="231F20"/>
        </w:rPr>
        <w:t>способ</w:t>
      </w:r>
      <w:r>
        <w:rPr>
          <w:color w:val="231F20"/>
          <w:spacing w:val="12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12"/>
        </w:rPr>
        <w:t> </w:t>
      </w:r>
      <w:r>
        <w:rPr>
          <w:color w:val="231F20"/>
        </w:rPr>
        <w:t>рисками.</w:t>
      </w:r>
      <w:r>
        <w:rPr>
          <w:color w:val="231F20"/>
          <w:spacing w:val="-49"/>
        </w:rPr>
        <w:t> </w:t>
      </w:r>
      <w:r>
        <w:rPr>
          <w:color w:val="231F20"/>
        </w:rPr>
        <w:t>На этапах планирования и проектирования одним из основных</w:t>
      </w:r>
      <w:r>
        <w:rPr>
          <w:color w:val="231F20"/>
          <w:spacing w:val="1"/>
        </w:rPr>
        <w:t> </w:t>
      </w:r>
      <w:r>
        <w:rPr>
          <w:color w:val="231F20"/>
        </w:rPr>
        <w:t>рисков</w:t>
      </w:r>
      <w:r>
        <w:rPr>
          <w:color w:val="231F20"/>
          <w:spacing w:val="16"/>
        </w:rPr>
        <w:t> </w:t>
      </w:r>
      <w:r>
        <w:rPr>
          <w:color w:val="231F20"/>
        </w:rPr>
        <w:t>является</w:t>
      </w:r>
      <w:r>
        <w:rPr>
          <w:color w:val="231F20"/>
          <w:spacing w:val="17"/>
        </w:rPr>
        <w:t> </w:t>
      </w:r>
      <w:r>
        <w:rPr>
          <w:color w:val="231F20"/>
        </w:rPr>
        <w:t>то,</w:t>
      </w:r>
      <w:r>
        <w:rPr>
          <w:color w:val="231F20"/>
          <w:spacing w:val="17"/>
        </w:rPr>
        <w:t> </w:t>
      </w:r>
      <w:r>
        <w:rPr>
          <w:color w:val="231F20"/>
        </w:rPr>
        <w:t>как</w:t>
      </w:r>
      <w:r>
        <w:rPr>
          <w:color w:val="231F20"/>
          <w:spacing w:val="17"/>
        </w:rPr>
        <w:t> </w:t>
      </w:r>
      <w:r>
        <w:rPr>
          <w:color w:val="231F20"/>
        </w:rPr>
        <w:t>проект</w:t>
      </w:r>
      <w:r>
        <w:rPr>
          <w:color w:val="231F20"/>
          <w:spacing w:val="17"/>
        </w:rPr>
        <w:t> </w:t>
      </w:r>
      <w:r>
        <w:rPr>
          <w:color w:val="231F20"/>
        </w:rPr>
        <w:t>соответствует</w:t>
      </w:r>
      <w:r>
        <w:rPr>
          <w:color w:val="231F20"/>
          <w:spacing w:val="17"/>
        </w:rPr>
        <w:t> </w:t>
      </w:r>
      <w:r>
        <w:rPr>
          <w:color w:val="231F20"/>
        </w:rPr>
        <w:t>определенной</w:t>
      </w:r>
      <w:r>
        <w:rPr>
          <w:color w:val="231F20"/>
          <w:spacing w:val="18"/>
        </w:rPr>
        <w:t> </w:t>
      </w:r>
      <w:r>
        <w:rPr>
          <w:color w:val="231F20"/>
        </w:rPr>
        <w:t>осу-</w:t>
      </w:r>
      <w:r>
        <w:rPr>
          <w:color w:val="231F20"/>
          <w:spacing w:val="1"/>
        </w:rPr>
        <w:t> </w:t>
      </w:r>
      <w:r>
        <w:rPr>
          <w:color w:val="231F20"/>
        </w:rPr>
        <w:t>ществимости проекта, обеспеченному бюджету и установленному</w:t>
      </w:r>
      <w:r>
        <w:rPr>
          <w:color w:val="231F20"/>
          <w:spacing w:val="-50"/>
        </w:rPr>
        <w:t> </w:t>
      </w:r>
      <w:r>
        <w:rPr>
          <w:color w:val="231F20"/>
        </w:rPr>
        <w:t>режиму</w:t>
      </w:r>
      <w:r>
        <w:rPr>
          <w:color w:val="231F20"/>
          <w:spacing w:val="10"/>
        </w:rPr>
        <w:t> </w:t>
      </w:r>
      <w:r>
        <w:rPr>
          <w:color w:val="231F20"/>
        </w:rPr>
        <w:t>управления.</w:t>
      </w:r>
      <w:r>
        <w:rPr>
          <w:color w:val="231F20"/>
          <w:spacing w:val="10"/>
        </w:rPr>
        <w:t> </w:t>
      </w:r>
      <w:r>
        <w:rPr>
          <w:color w:val="231F20"/>
        </w:rPr>
        <w:t>Это</w:t>
      </w:r>
      <w:r>
        <w:rPr>
          <w:color w:val="231F20"/>
          <w:spacing w:val="10"/>
        </w:rPr>
        <w:t> </w:t>
      </w:r>
      <w:r>
        <w:rPr>
          <w:color w:val="231F20"/>
        </w:rPr>
        <w:t>та</w:t>
      </w:r>
      <w:r>
        <w:rPr>
          <w:color w:val="231F20"/>
          <w:spacing w:val="11"/>
        </w:rPr>
        <w:t> </w:t>
      </w:r>
      <w:r>
        <w:rPr>
          <w:color w:val="231F20"/>
        </w:rPr>
        <w:t>область,</w:t>
      </w:r>
      <w:r>
        <w:rPr>
          <w:color w:val="231F20"/>
          <w:spacing w:val="10"/>
        </w:rPr>
        <w:t> </w:t>
      </w:r>
      <w:r>
        <w:rPr>
          <w:color w:val="231F20"/>
        </w:rPr>
        <w:t>где</w:t>
      </w:r>
      <w:r>
        <w:rPr>
          <w:color w:val="231F20"/>
          <w:spacing w:val="10"/>
        </w:rPr>
        <w:t> </w:t>
      </w:r>
      <w:r>
        <w:rPr>
          <w:color w:val="231F20"/>
        </w:rPr>
        <w:t>BIM</w:t>
      </w:r>
      <w:r>
        <w:rPr>
          <w:color w:val="231F20"/>
          <w:spacing w:val="11"/>
        </w:rPr>
        <w:t> </w:t>
      </w:r>
      <w:r>
        <w:rPr>
          <w:color w:val="231F20"/>
        </w:rPr>
        <w:t>обладает</w:t>
      </w:r>
      <w:r>
        <w:rPr>
          <w:color w:val="231F20"/>
          <w:spacing w:val="10"/>
        </w:rPr>
        <w:t> </w:t>
      </w:r>
      <w:r>
        <w:rPr>
          <w:color w:val="231F20"/>
        </w:rPr>
        <w:t>потенциа-</w:t>
      </w:r>
      <w:r>
        <w:rPr>
          <w:color w:val="231F20"/>
          <w:spacing w:val="-49"/>
        </w:rPr>
        <w:t> </w:t>
      </w:r>
      <w:r>
        <w:rPr>
          <w:color w:val="231F20"/>
        </w:rPr>
        <w:t>лом</w:t>
      </w:r>
      <w:r>
        <w:rPr>
          <w:color w:val="231F20"/>
          <w:spacing w:val="8"/>
        </w:rPr>
        <w:t> </w:t>
      </w:r>
      <w:r>
        <w:rPr>
          <w:color w:val="231F20"/>
        </w:rPr>
        <w:t>для</w:t>
      </w:r>
      <w:r>
        <w:rPr>
          <w:color w:val="231F20"/>
          <w:spacing w:val="9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8"/>
        </w:rPr>
        <w:t> </w:t>
      </w:r>
      <w:r>
        <w:rPr>
          <w:color w:val="231F20"/>
        </w:rPr>
        <w:t>рисками</w:t>
      </w:r>
      <w:r>
        <w:rPr>
          <w:color w:val="231F20"/>
          <w:spacing w:val="9"/>
        </w:rPr>
        <w:t> </w:t>
      </w:r>
      <w:r>
        <w:rPr>
          <w:color w:val="231F20"/>
        </w:rPr>
        <w:t>[16].</w:t>
      </w:r>
      <w:r>
        <w:rPr>
          <w:color w:val="231F20"/>
          <w:spacing w:val="8"/>
        </w:rPr>
        <w:t> </w:t>
      </w:r>
      <w:r>
        <w:rPr>
          <w:color w:val="231F20"/>
        </w:rPr>
        <w:t>Например,</w:t>
      </w:r>
      <w:r>
        <w:rPr>
          <w:color w:val="231F20"/>
          <w:spacing w:val="9"/>
        </w:rPr>
        <w:t> </w:t>
      </w:r>
      <w:r>
        <w:rPr>
          <w:color w:val="231F20"/>
        </w:rPr>
        <w:t>визуализация</w:t>
      </w:r>
      <w:r>
        <w:rPr>
          <w:color w:val="231F20"/>
          <w:spacing w:val="8"/>
        </w:rPr>
        <w:t> </w:t>
      </w:r>
      <w:r>
        <w:rPr>
          <w:color w:val="231F20"/>
        </w:rPr>
        <w:t>пред-</w:t>
      </w:r>
      <w:r>
        <w:rPr>
          <w:color w:val="231F20"/>
          <w:spacing w:val="-49"/>
        </w:rPr>
        <w:t> </w:t>
      </w:r>
      <w:r>
        <w:rPr>
          <w:color w:val="231F20"/>
        </w:rPr>
        <w:t>варительного</w:t>
      </w:r>
      <w:r>
        <w:rPr>
          <w:color w:val="231F20"/>
          <w:spacing w:val="19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19"/>
        </w:rPr>
        <w:t> </w:t>
      </w:r>
      <w:r>
        <w:rPr>
          <w:color w:val="231F20"/>
        </w:rPr>
        <w:t>с</w:t>
      </w:r>
      <w:r>
        <w:rPr>
          <w:color w:val="231F20"/>
          <w:spacing w:val="19"/>
        </w:rPr>
        <w:t> </w:t>
      </w:r>
      <w:r>
        <w:rPr>
          <w:color w:val="231F20"/>
        </w:rPr>
        <w:t>помощью</w:t>
      </w:r>
      <w:r>
        <w:rPr>
          <w:color w:val="231F20"/>
          <w:spacing w:val="19"/>
        </w:rPr>
        <w:t> </w:t>
      </w:r>
      <w:r>
        <w:rPr>
          <w:color w:val="231F20"/>
        </w:rPr>
        <w:t>3D/4D-моделей</w:t>
      </w:r>
      <w:r>
        <w:rPr>
          <w:color w:val="231F20"/>
          <w:spacing w:val="20"/>
        </w:rPr>
        <w:t> </w:t>
      </w:r>
      <w:r>
        <w:rPr>
          <w:color w:val="231F20"/>
        </w:rPr>
        <w:t>может</w:t>
      </w:r>
      <w:r>
        <w:rPr>
          <w:color w:val="231F20"/>
          <w:spacing w:val="-50"/>
        </w:rPr>
        <w:t> </w:t>
      </w:r>
      <w:r>
        <w:rPr>
          <w:color w:val="231F20"/>
        </w:rPr>
        <w:t>помочь</w:t>
      </w:r>
      <w:r>
        <w:rPr>
          <w:color w:val="231F20"/>
          <w:spacing w:val="19"/>
        </w:rPr>
        <w:t> </w:t>
      </w:r>
      <w:r>
        <w:rPr>
          <w:color w:val="231F20"/>
        </w:rPr>
        <w:t>инженерам</w:t>
      </w:r>
      <w:r>
        <w:rPr>
          <w:color w:val="231F20"/>
          <w:spacing w:val="20"/>
        </w:rPr>
        <w:t> </w:t>
      </w:r>
      <w:r>
        <w:rPr>
          <w:color w:val="231F20"/>
        </w:rPr>
        <w:t>быстро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параметрически</w:t>
      </w:r>
      <w:r>
        <w:rPr>
          <w:color w:val="231F20"/>
          <w:spacing w:val="20"/>
        </w:rPr>
        <w:t> </w:t>
      </w:r>
      <w:r>
        <w:rPr>
          <w:color w:val="231F20"/>
        </w:rPr>
        <w:t>построить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моди-</w:t>
      </w:r>
      <w:r>
        <w:rPr>
          <w:color w:val="231F20"/>
          <w:spacing w:val="1"/>
        </w:rPr>
        <w:t> </w:t>
      </w:r>
      <w:r>
        <w:rPr>
          <w:color w:val="231F20"/>
        </w:rPr>
        <w:t>фицировать</w:t>
      </w:r>
      <w:r>
        <w:rPr>
          <w:color w:val="231F20"/>
          <w:spacing w:val="23"/>
        </w:rPr>
        <w:t> </w:t>
      </w:r>
      <w:r>
        <w:rPr>
          <w:color w:val="231F20"/>
        </w:rPr>
        <w:t>модель</w:t>
      </w:r>
      <w:r>
        <w:rPr>
          <w:color w:val="231F20"/>
          <w:spacing w:val="24"/>
        </w:rPr>
        <w:t> </w:t>
      </w:r>
      <w:r>
        <w:rPr>
          <w:color w:val="231F20"/>
        </w:rPr>
        <w:t>для</w:t>
      </w:r>
      <w:r>
        <w:rPr>
          <w:color w:val="231F20"/>
          <w:spacing w:val="24"/>
        </w:rPr>
        <w:t> </w:t>
      </w:r>
      <w:r>
        <w:rPr>
          <w:color w:val="231F20"/>
        </w:rPr>
        <w:t>удовлетворения</w:t>
      </w:r>
      <w:r>
        <w:rPr>
          <w:color w:val="231F20"/>
          <w:spacing w:val="24"/>
        </w:rPr>
        <w:t> </w:t>
      </w:r>
      <w:r>
        <w:rPr>
          <w:color w:val="231F20"/>
        </w:rPr>
        <w:t>требований</w:t>
      </w:r>
      <w:r>
        <w:rPr>
          <w:color w:val="231F20"/>
          <w:spacing w:val="24"/>
        </w:rPr>
        <w:t> </w:t>
      </w:r>
      <w:r>
        <w:rPr>
          <w:color w:val="231F20"/>
        </w:rPr>
        <w:t>заинтересо-</w:t>
      </w:r>
      <w:r>
        <w:rPr>
          <w:color w:val="231F20"/>
          <w:spacing w:val="1"/>
        </w:rPr>
        <w:t> </w:t>
      </w:r>
      <w:r>
        <w:rPr>
          <w:color w:val="231F20"/>
        </w:rPr>
        <w:t>ванных</w:t>
      </w:r>
      <w:r>
        <w:rPr>
          <w:color w:val="231F20"/>
          <w:spacing w:val="14"/>
        </w:rPr>
        <w:t> </w:t>
      </w:r>
      <w:r>
        <w:rPr>
          <w:color w:val="231F20"/>
        </w:rPr>
        <w:t>сторон.</w:t>
      </w:r>
      <w:r>
        <w:rPr>
          <w:color w:val="231F20"/>
          <w:spacing w:val="15"/>
        </w:rPr>
        <w:t> </w:t>
      </w:r>
      <w:r>
        <w:rPr>
          <w:color w:val="231F20"/>
        </w:rPr>
        <w:t>Короткие</w:t>
      </w:r>
      <w:r>
        <w:rPr>
          <w:color w:val="231F20"/>
          <w:spacing w:val="15"/>
        </w:rPr>
        <w:t> </w:t>
      </w:r>
      <w:r>
        <w:rPr>
          <w:color w:val="231F20"/>
        </w:rPr>
        <w:t>видео</w:t>
      </w:r>
      <w:r>
        <w:rPr>
          <w:color w:val="231F20"/>
          <w:spacing w:val="14"/>
        </w:rPr>
        <w:t> </w:t>
      </w:r>
      <w:r>
        <w:rPr>
          <w:color w:val="231F20"/>
        </w:rPr>
        <w:t>или</w:t>
      </w:r>
      <w:r>
        <w:rPr>
          <w:color w:val="231F20"/>
          <w:spacing w:val="15"/>
        </w:rPr>
        <w:t> </w:t>
      </w:r>
      <w:r>
        <w:rPr>
          <w:color w:val="231F20"/>
        </w:rPr>
        <w:t>виртуальные</w:t>
      </w:r>
      <w:r>
        <w:rPr>
          <w:color w:val="231F20"/>
          <w:spacing w:val="15"/>
        </w:rPr>
        <w:t> </w:t>
      </w:r>
      <w:r>
        <w:rPr>
          <w:color w:val="231F20"/>
        </w:rPr>
        <w:t>пошаговые</w:t>
      </w:r>
      <w:r>
        <w:rPr>
          <w:color w:val="231F20"/>
          <w:spacing w:val="15"/>
        </w:rPr>
        <w:t> </w:t>
      </w:r>
      <w:r>
        <w:rPr>
          <w:color w:val="231F20"/>
        </w:rPr>
        <w:t>ру-</w:t>
      </w:r>
      <w:r>
        <w:rPr>
          <w:color w:val="231F20"/>
          <w:spacing w:val="-50"/>
        </w:rPr>
        <w:t> </w:t>
      </w:r>
      <w:r>
        <w:rPr>
          <w:color w:val="231F20"/>
        </w:rPr>
        <w:t>ководства,</w:t>
      </w:r>
      <w:r>
        <w:rPr>
          <w:color w:val="231F20"/>
          <w:spacing w:val="11"/>
        </w:rPr>
        <w:t> </w:t>
      </w:r>
      <w:r>
        <w:rPr>
          <w:color w:val="231F20"/>
        </w:rPr>
        <w:t>которые</w:t>
      </w:r>
      <w:r>
        <w:rPr>
          <w:color w:val="231F20"/>
          <w:spacing w:val="12"/>
        </w:rPr>
        <w:t> </w:t>
      </w:r>
      <w:r>
        <w:rPr>
          <w:color w:val="231F20"/>
        </w:rPr>
        <w:t>имитируют</w:t>
      </w:r>
      <w:r>
        <w:rPr>
          <w:color w:val="231F20"/>
          <w:spacing w:val="11"/>
        </w:rPr>
        <w:t> </w:t>
      </w:r>
      <w:r>
        <w:rPr>
          <w:color w:val="231F20"/>
        </w:rPr>
        <w:t>вид</w:t>
      </w:r>
      <w:r>
        <w:rPr>
          <w:color w:val="231F20"/>
          <w:spacing w:val="12"/>
        </w:rPr>
        <w:t> </w:t>
      </w:r>
      <w:r>
        <w:rPr>
          <w:color w:val="231F20"/>
        </w:rPr>
        <w:t>человека,</w:t>
      </w:r>
      <w:r>
        <w:rPr>
          <w:color w:val="231F20"/>
          <w:spacing w:val="11"/>
        </w:rPr>
        <w:t> </w:t>
      </w:r>
      <w:r>
        <w:rPr>
          <w:color w:val="231F20"/>
        </w:rPr>
        <w:t>проходящего</w:t>
      </w:r>
      <w:r>
        <w:rPr>
          <w:color w:val="231F20"/>
          <w:spacing w:val="12"/>
        </w:rPr>
        <w:t> </w:t>
      </w:r>
      <w:r>
        <w:rPr>
          <w:color w:val="231F20"/>
        </w:rPr>
        <w:t>через</w:t>
      </w:r>
      <w:r>
        <w:rPr>
          <w:color w:val="231F20"/>
          <w:spacing w:val="-50"/>
        </w:rPr>
        <w:t> </w:t>
      </w:r>
      <w:r>
        <w:rPr>
          <w:color w:val="231F20"/>
        </w:rPr>
        <w:t>здание,</w:t>
      </w:r>
      <w:r>
        <w:rPr>
          <w:color w:val="231F20"/>
          <w:spacing w:val="1"/>
        </w:rPr>
        <w:t> </w:t>
      </w:r>
      <w:r>
        <w:rPr>
          <w:color w:val="231F20"/>
        </w:rPr>
        <w:t>могут</w:t>
      </w:r>
      <w:r>
        <w:rPr>
          <w:color w:val="231F20"/>
          <w:spacing w:val="1"/>
        </w:rPr>
        <w:t> </w:t>
      </w:r>
      <w:r>
        <w:rPr>
          <w:color w:val="231F20"/>
        </w:rPr>
        <w:t>быстро улучшить понимание</w:t>
      </w:r>
      <w:r>
        <w:rPr>
          <w:color w:val="231F20"/>
          <w:spacing w:val="1"/>
        </w:rPr>
        <w:t> </w:t>
      </w:r>
      <w:r>
        <w:rPr>
          <w:color w:val="231F20"/>
        </w:rPr>
        <w:t>заинтересованными</w:t>
      </w:r>
      <w:r>
        <w:rPr>
          <w:color w:val="231F20"/>
          <w:spacing w:val="1"/>
        </w:rPr>
        <w:t> </w:t>
      </w:r>
      <w:r>
        <w:rPr>
          <w:color w:val="231F20"/>
        </w:rPr>
        <w:t>сторонами</w:t>
      </w:r>
      <w:r>
        <w:rPr>
          <w:color w:val="231F20"/>
          <w:spacing w:val="34"/>
        </w:rPr>
        <w:t> </w:t>
      </w:r>
      <w:r>
        <w:rPr>
          <w:color w:val="231F20"/>
        </w:rPr>
        <w:t>проекта.</w:t>
      </w:r>
      <w:r>
        <w:rPr>
          <w:color w:val="231F20"/>
          <w:spacing w:val="34"/>
        </w:rPr>
        <w:t> </w:t>
      </w:r>
      <w:r>
        <w:rPr>
          <w:color w:val="231F20"/>
        </w:rPr>
        <w:t>Между</w:t>
      </w:r>
      <w:r>
        <w:rPr>
          <w:color w:val="231F20"/>
          <w:spacing w:val="35"/>
        </w:rPr>
        <w:t> </w:t>
      </w:r>
      <w:r>
        <w:rPr>
          <w:color w:val="231F20"/>
        </w:rPr>
        <w:t>тем</w:t>
      </w:r>
      <w:r>
        <w:rPr>
          <w:color w:val="231F20"/>
          <w:spacing w:val="34"/>
        </w:rPr>
        <w:t> </w:t>
      </w:r>
      <w:r>
        <w:rPr>
          <w:color w:val="231F20"/>
        </w:rPr>
        <w:t>как</w:t>
      </w:r>
      <w:r>
        <w:rPr>
          <w:color w:val="231F20"/>
          <w:spacing w:val="35"/>
        </w:rPr>
        <w:t> </w:t>
      </w:r>
      <w:r>
        <w:rPr>
          <w:color w:val="231F20"/>
        </w:rPr>
        <w:t>нейтральные</w:t>
      </w:r>
      <w:r>
        <w:rPr>
          <w:color w:val="231F20"/>
          <w:spacing w:val="34"/>
        </w:rPr>
        <w:t> </w:t>
      </w:r>
      <w:r>
        <w:rPr>
          <w:color w:val="231F20"/>
        </w:rPr>
        <w:t>форматы</w:t>
      </w:r>
      <w:r>
        <w:rPr>
          <w:color w:val="231F20"/>
          <w:spacing w:val="34"/>
        </w:rPr>
        <w:t> </w:t>
      </w:r>
      <w:r>
        <w:rPr>
          <w:color w:val="231F20"/>
        </w:rPr>
        <w:t>дан-</w:t>
      </w:r>
      <w:r>
        <w:rPr>
          <w:color w:val="231F20"/>
          <w:spacing w:val="1"/>
        </w:rPr>
        <w:t> </w:t>
      </w:r>
      <w:r>
        <w:rPr>
          <w:color w:val="231F20"/>
        </w:rPr>
        <w:t>ных такие,</w:t>
      </w:r>
      <w:r>
        <w:rPr>
          <w:color w:val="231F20"/>
          <w:spacing w:val="1"/>
        </w:rPr>
        <w:t> </w:t>
      </w:r>
      <w:r>
        <w:rPr>
          <w:color w:val="231F20"/>
        </w:rPr>
        <w:t>как IFC,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которых хранятся</w:t>
      </w:r>
      <w:r>
        <w:rPr>
          <w:color w:val="231F20"/>
          <w:spacing w:val="1"/>
        </w:rPr>
        <w:t> </w:t>
      </w:r>
      <w:r>
        <w:rPr>
          <w:color w:val="231F20"/>
        </w:rPr>
        <w:t>стандартные и</w:t>
      </w:r>
      <w:r>
        <w:rPr>
          <w:color w:val="231F20"/>
          <w:spacing w:val="1"/>
        </w:rPr>
        <w:t> </w:t>
      </w:r>
      <w:r>
        <w:rPr>
          <w:color w:val="231F20"/>
        </w:rPr>
        <w:t>настраива-</w:t>
      </w:r>
      <w:r>
        <w:rPr>
          <w:color w:val="231F20"/>
          <w:spacing w:val="1"/>
        </w:rPr>
        <w:t> </w:t>
      </w:r>
      <w:r>
        <w:rPr>
          <w:color w:val="231F20"/>
        </w:rPr>
        <w:t>емые</w:t>
      </w:r>
      <w:r>
        <w:rPr>
          <w:color w:val="231F20"/>
          <w:spacing w:val="-5"/>
        </w:rPr>
        <w:t> </w:t>
      </w:r>
      <w:r>
        <w:rPr>
          <w:color w:val="231F20"/>
        </w:rPr>
        <w:t>данные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всех</w:t>
      </w:r>
      <w:r>
        <w:rPr>
          <w:color w:val="231F20"/>
          <w:spacing w:val="-5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4"/>
        </w:rPr>
        <w:t> </w:t>
      </w:r>
      <w:r>
        <w:rPr>
          <w:color w:val="231F20"/>
        </w:rPr>
        <w:t>проекта,</w:t>
      </w:r>
      <w:r>
        <w:rPr>
          <w:color w:val="231F20"/>
          <w:spacing w:val="-4"/>
        </w:rPr>
        <w:t> </w:t>
      </w:r>
      <w:r>
        <w:rPr>
          <w:color w:val="231F20"/>
        </w:rPr>
        <w:t>могут</w:t>
      </w:r>
      <w:r>
        <w:rPr>
          <w:color w:val="231F20"/>
          <w:spacing w:val="-5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4"/>
        </w:rPr>
        <w:t> </w:t>
      </w:r>
      <w:r>
        <w:rPr>
          <w:color w:val="231F20"/>
        </w:rPr>
        <w:t>функ-</w:t>
      </w:r>
      <w:r>
        <w:rPr>
          <w:color w:val="231F20"/>
          <w:spacing w:val="-49"/>
        </w:rPr>
        <w:t> </w:t>
      </w:r>
      <w:r>
        <w:rPr>
          <w:color w:val="231F20"/>
        </w:rPr>
        <w:t>ционально</w:t>
      </w:r>
      <w:r>
        <w:rPr>
          <w:color w:val="231F20"/>
          <w:spacing w:val="11"/>
        </w:rPr>
        <w:t> </w:t>
      </w:r>
      <w:r>
        <w:rPr>
          <w:color w:val="231F20"/>
        </w:rPr>
        <w:t>совместимое</w:t>
      </w:r>
      <w:r>
        <w:rPr>
          <w:color w:val="231F20"/>
          <w:spacing w:val="11"/>
        </w:rPr>
        <w:t> </w:t>
      </w:r>
      <w:r>
        <w:rPr>
          <w:color w:val="231F20"/>
        </w:rPr>
        <w:t>цифровое</w:t>
      </w:r>
      <w:r>
        <w:rPr>
          <w:color w:val="231F20"/>
          <w:spacing w:val="12"/>
        </w:rPr>
        <w:t> </w:t>
      </w:r>
      <w:r>
        <w:rPr>
          <w:color w:val="231F20"/>
        </w:rPr>
        <w:t>представление</w:t>
      </w:r>
      <w:r>
        <w:rPr>
          <w:color w:val="231F20"/>
          <w:spacing w:val="11"/>
        </w:rPr>
        <w:t> </w:t>
      </w:r>
      <w:r>
        <w:rPr>
          <w:color w:val="231F20"/>
        </w:rPr>
        <w:t>всех</w:t>
      </w:r>
      <w:r>
        <w:rPr>
          <w:color w:val="231F20"/>
          <w:spacing w:val="12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50"/>
        </w:rPr>
        <w:t> </w:t>
      </w:r>
      <w:r>
        <w:rPr>
          <w:color w:val="231F20"/>
        </w:rPr>
        <w:t>проекта,</w:t>
      </w:r>
      <w:r>
        <w:rPr>
          <w:color w:val="231F20"/>
          <w:spacing w:val="10"/>
        </w:rPr>
        <w:t> </w:t>
      </w:r>
      <w:r>
        <w:rPr>
          <w:color w:val="231F20"/>
        </w:rPr>
        <w:t>обеспечивающее</w:t>
      </w:r>
      <w:r>
        <w:rPr>
          <w:color w:val="231F20"/>
          <w:spacing w:val="10"/>
        </w:rPr>
        <w:t> </w:t>
      </w:r>
      <w:r>
        <w:rPr>
          <w:color w:val="231F20"/>
        </w:rPr>
        <w:t>взаимодействие</w:t>
      </w:r>
      <w:r>
        <w:rPr>
          <w:color w:val="231F20"/>
          <w:spacing w:val="11"/>
        </w:rPr>
        <w:t> </w:t>
      </w:r>
      <w:r>
        <w:rPr>
          <w:color w:val="231F20"/>
        </w:rPr>
        <w:t>между</w:t>
      </w:r>
      <w:r>
        <w:rPr>
          <w:color w:val="231F20"/>
          <w:spacing w:val="10"/>
        </w:rPr>
        <w:t> </w:t>
      </w:r>
      <w:r>
        <w:rPr>
          <w:color w:val="231F20"/>
        </w:rPr>
        <w:t>программными</w:t>
      </w:r>
      <w:r>
        <w:rPr>
          <w:color w:val="231F20"/>
          <w:spacing w:val="1"/>
        </w:rPr>
        <w:t> </w:t>
      </w:r>
      <w:r>
        <w:rPr>
          <w:color w:val="231F20"/>
        </w:rPr>
        <w:t>приложениями</w:t>
      </w:r>
      <w:r>
        <w:rPr>
          <w:color w:val="231F20"/>
          <w:spacing w:val="25"/>
        </w:rPr>
        <w:t> </w:t>
      </w:r>
      <w:r>
        <w:rPr>
          <w:color w:val="231F20"/>
        </w:rPr>
        <w:t>BIM,</w:t>
      </w:r>
      <w:r>
        <w:rPr>
          <w:color w:val="231F20"/>
          <w:spacing w:val="26"/>
        </w:rPr>
        <w:t> </w:t>
      </w:r>
      <w:r>
        <w:rPr>
          <w:color w:val="231F20"/>
        </w:rPr>
        <w:t>что</w:t>
      </w:r>
      <w:r>
        <w:rPr>
          <w:color w:val="231F20"/>
          <w:spacing w:val="26"/>
        </w:rPr>
        <w:t> </w:t>
      </w:r>
      <w:r>
        <w:rPr>
          <w:color w:val="231F20"/>
        </w:rPr>
        <w:t>способствует</w:t>
      </w:r>
      <w:r>
        <w:rPr>
          <w:color w:val="231F20"/>
          <w:spacing w:val="25"/>
        </w:rPr>
        <w:t> </w:t>
      </w:r>
      <w:r>
        <w:rPr>
          <w:color w:val="231F20"/>
        </w:rPr>
        <w:t>увеличению</w:t>
      </w:r>
      <w:r>
        <w:rPr>
          <w:color w:val="231F20"/>
          <w:spacing w:val="26"/>
        </w:rPr>
        <w:t> </w:t>
      </w:r>
      <w:r>
        <w:rPr>
          <w:color w:val="231F20"/>
        </w:rPr>
        <w:t>повторяемо-</w:t>
      </w:r>
      <w:r>
        <w:rPr>
          <w:color w:val="231F20"/>
          <w:spacing w:val="1"/>
        </w:rPr>
        <w:t> </w:t>
      </w:r>
      <w:r>
        <w:rPr>
          <w:color w:val="231F20"/>
        </w:rPr>
        <w:t>сти,</w:t>
      </w:r>
      <w:r>
        <w:rPr>
          <w:color w:val="231F20"/>
          <w:spacing w:val="12"/>
        </w:rPr>
        <w:t> </w:t>
      </w:r>
      <w:r>
        <w:rPr>
          <w:color w:val="231F20"/>
        </w:rPr>
        <w:t>использованию</w:t>
      </w:r>
      <w:r>
        <w:rPr>
          <w:color w:val="231F20"/>
          <w:spacing w:val="13"/>
        </w:rPr>
        <w:t> </w:t>
      </w:r>
      <w:r>
        <w:rPr>
          <w:color w:val="231F20"/>
        </w:rPr>
        <w:t>данных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уменьшению</w:t>
      </w:r>
      <w:r>
        <w:rPr>
          <w:color w:val="231F20"/>
          <w:spacing w:val="13"/>
        </w:rPr>
        <w:t> </w:t>
      </w:r>
      <w:r>
        <w:rPr>
          <w:color w:val="231F20"/>
        </w:rPr>
        <w:t>вероятности</w:t>
      </w:r>
      <w:r>
        <w:rPr>
          <w:color w:val="231F20"/>
          <w:spacing w:val="13"/>
        </w:rPr>
        <w:t> </w:t>
      </w:r>
      <w:r>
        <w:rPr>
          <w:color w:val="231F20"/>
        </w:rPr>
        <w:t>ошибок.</w:t>
      </w:r>
      <w:r>
        <w:rPr>
          <w:color w:val="231F20"/>
          <w:spacing w:val="-50"/>
        </w:rPr>
        <w:t> </w:t>
      </w:r>
      <w:r>
        <w:rPr>
          <w:color w:val="231F20"/>
        </w:rPr>
        <w:t>Хотя</w:t>
      </w:r>
      <w:r>
        <w:rPr>
          <w:color w:val="231F20"/>
          <w:spacing w:val="33"/>
        </w:rPr>
        <w:t> </w:t>
      </w:r>
      <w:r>
        <w:rPr>
          <w:color w:val="231F20"/>
        </w:rPr>
        <w:t>большинство</w:t>
      </w:r>
      <w:r>
        <w:rPr>
          <w:color w:val="231F20"/>
          <w:spacing w:val="33"/>
        </w:rPr>
        <w:t> </w:t>
      </w:r>
      <w:r>
        <w:rPr>
          <w:color w:val="231F20"/>
        </w:rPr>
        <w:t>усилий</w:t>
      </w:r>
      <w:r>
        <w:rPr>
          <w:color w:val="231F20"/>
          <w:spacing w:val="34"/>
        </w:rPr>
        <w:t> </w:t>
      </w:r>
      <w:r>
        <w:rPr>
          <w:color w:val="231F20"/>
        </w:rPr>
        <w:t>по-прежнему</w:t>
      </w:r>
      <w:r>
        <w:rPr>
          <w:color w:val="231F20"/>
          <w:spacing w:val="33"/>
        </w:rPr>
        <w:t> </w:t>
      </w:r>
      <w:r>
        <w:rPr>
          <w:color w:val="231F20"/>
        </w:rPr>
        <w:t>сосредоточены</w:t>
      </w:r>
      <w:r>
        <w:rPr>
          <w:color w:val="231F20"/>
          <w:spacing w:val="33"/>
        </w:rPr>
        <w:t> </w:t>
      </w:r>
      <w:r>
        <w:rPr>
          <w:color w:val="231F20"/>
        </w:rPr>
        <w:t>на</w:t>
      </w:r>
      <w:r>
        <w:rPr>
          <w:color w:val="231F20"/>
          <w:spacing w:val="34"/>
        </w:rPr>
        <w:t> </w:t>
      </w:r>
      <w:r>
        <w:rPr>
          <w:color w:val="231F20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</w:rPr>
        <w:t>менении</w:t>
      </w:r>
      <w:r>
        <w:rPr>
          <w:color w:val="231F20"/>
          <w:spacing w:val="1"/>
        </w:rPr>
        <w:t> </w:t>
      </w:r>
      <w:r>
        <w:rPr>
          <w:color w:val="231F20"/>
        </w:rPr>
        <w:t>BIM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этапе</w:t>
      </w:r>
      <w:r>
        <w:rPr>
          <w:color w:val="231F20"/>
          <w:spacing w:val="2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2"/>
        </w:rPr>
        <w:t> </w:t>
      </w:r>
      <w:r>
        <w:rPr>
          <w:color w:val="231F20"/>
        </w:rPr>
        <w:t>BIM</w:t>
      </w:r>
      <w:r>
        <w:rPr>
          <w:color w:val="231F20"/>
          <w:spacing w:val="2"/>
        </w:rPr>
        <w:t> </w:t>
      </w:r>
      <w:r>
        <w:rPr>
          <w:color w:val="231F20"/>
        </w:rPr>
        <w:t>так-</w:t>
      </w:r>
      <w:r>
        <w:rPr>
          <w:color w:val="231F20"/>
          <w:spacing w:val="-50"/>
        </w:rPr>
        <w:t> </w:t>
      </w:r>
      <w:r>
        <w:rPr>
          <w:color w:val="231F20"/>
        </w:rPr>
        <w:t>же может использоваться в</w:t>
      </w:r>
      <w:r>
        <w:rPr>
          <w:color w:val="231F20"/>
          <w:spacing w:val="1"/>
        </w:rPr>
        <w:t> </w:t>
      </w:r>
      <w:r>
        <w:rPr>
          <w:color w:val="231F20"/>
        </w:rPr>
        <w:t>других процессах и этапах,</w:t>
      </w:r>
      <w:r>
        <w:rPr>
          <w:color w:val="231F20"/>
          <w:spacing w:val="1"/>
        </w:rPr>
        <w:t> </w:t>
      </w:r>
      <w:r>
        <w:rPr>
          <w:color w:val="231F20"/>
        </w:rPr>
        <w:t>например,</w:t>
      </w:r>
      <w:r>
        <w:rPr>
          <w:color w:val="231F20"/>
          <w:spacing w:val="1"/>
        </w:rPr>
        <w:t> </w:t>
      </w:r>
      <w:r>
        <w:rPr>
          <w:color w:val="231F20"/>
        </w:rPr>
        <w:t>в управлении объектом, в управлении техническим обслуживани-</w:t>
      </w:r>
      <w:r>
        <w:rPr>
          <w:color w:val="231F20"/>
          <w:spacing w:val="-50"/>
        </w:rPr>
        <w:t> </w:t>
      </w:r>
      <w:r>
        <w:rPr>
          <w:color w:val="231F20"/>
        </w:rPr>
        <w:t>ем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т.</w:t>
      </w:r>
      <w:r>
        <w:rPr>
          <w:color w:val="231F20"/>
          <w:spacing w:val="-6"/>
        </w:rPr>
        <w:t> </w:t>
      </w:r>
      <w:r>
        <w:rPr>
          <w:color w:val="231F20"/>
        </w:rPr>
        <w:t>д.</w:t>
      </w:r>
      <w:r>
        <w:rPr>
          <w:color w:val="231F20"/>
          <w:spacing w:val="-8"/>
        </w:rPr>
        <w:t> </w:t>
      </w:r>
      <w:r>
        <w:rPr>
          <w:color w:val="231F20"/>
        </w:rPr>
        <w:t>Кроме</w:t>
      </w:r>
      <w:r>
        <w:rPr>
          <w:color w:val="231F20"/>
          <w:spacing w:val="-8"/>
        </w:rPr>
        <w:t> </w:t>
      </w:r>
      <w:r>
        <w:rPr>
          <w:color w:val="231F20"/>
        </w:rPr>
        <w:t>того,</w:t>
      </w:r>
      <w:r>
        <w:rPr>
          <w:color w:val="231F20"/>
          <w:spacing w:val="-8"/>
        </w:rPr>
        <w:t> </w:t>
      </w:r>
      <w:r>
        <w:rPr>
          <w:color w:val="231F20"/>
        </w:rPr>
        <w:t>основанная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BIM</w:t>
      </w:r>
      <w:r>
        <w:rPr>
          <w:color w:val="231F20"/>
          <w:spacing w:val="-7"/>
        </w:rPr>
        <w:t> </w:t>
      </w:r>
      <w:r>
        <w:rPr>
          <w:color w:val="231F20"/>
        </w:rPr>
        <w:t>среда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совместной</w:t>
      </w:r>
      <w:r>
        <w:rPr>
          <w:color w:val="231F20"/>
          <w:spacing w:val="-8"/>
        </w:rPr>
        <w:t> </w:t>
      </w:r>
      <w:r>
        <w:rPr>
          <w:color w:val="231F20"/>
        </w:rPr>
        <w:t>ра-</w:t>
      </w:r>
      <w:r>
        <w:rPr>
          <w:color w:val="231F20"/>
          <w:spacing w:val="-49"/>
        </w:rPr>
        <w:t> </w:t>
      </w:r>
      <w:r>
        <w:rPr>
          <w:color w:val="231F20"/>
        </w:rPr>
        <w:t>боты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коммуникации</w:t>
      </w:r>
      <w:r>
        <w:rPr>
          <w:color w:val="231F20"/>
          <w:spacing w:val="17"/>
        </w:rPr>
        <w:t> </w:t>
      </w:r>
      <w:r>
        <w:rPr>
          <w:color w:val="231F20"/>
        </w:rPr>
        <w:t>может</w:t>
      </w:r>
      <w:r>
        <w:rPr>
          <w:color w:val="231F20"/>
          <w:spacing w:val="17"/>
        </w:rPr>
        <w:t> </w:t>
      </w:r>
      <w:r>
        <w:rPr>
          <w:color w:val="231F20"/>
        </w:rPr>
        <w:t>естественным</w:t>
      </w:r>
      <w:r>
        <w:rPr>
          <w:color w:val="231F20"/>
          <w:spacing w:val="17"/>
        </w:rPr>
        <w:t> </w:t>
      </w:r>
      <w:r>
        <w:rPr>
          <w:color w:val="231F20"/>
        </w:rPr>
        <w:t>образом</w:t>
      </w:r>
      <w:r>
        <w:rPr>
          <w:color w:val="231F20"/>
          <w:spacing w:val="17"/>
        </w:rPr>
        <w:t> </w:t>
      </w:r>
      <w:r>
        <w:rPr>
          <w:color w:val="231F20"/>
        </w:rPr>
        <w:t>способство-</w:t>
      </w:r>
    </w:p>
    <w:p>
      <w:pPr>
        <w:pStyle w:val="BodyText"/>
        <w:spacing w:before="24"/>
        <w:ind w:left="158"/>
        <w:jc w:val="both"/>
      </w:pPr>
      <w:r>
        <w:rPr>
          <w:color w:val="231F20"/>
        </w:rPr>
        <w:t>вать</w:t>
      </w:r>
      <w:r>
        <w:rPr>
          <w:color w:val="231F20"/>
          <w:spacing w:val="7"/>
        </w:rPr>
        <w:t> </w:t>
      </w:r>
      <w:r>
        <w:rPr>
          <w:color w:val="231F20"/>
        </w:rPr>
        <w:t>раннему</w:t>
      </w:r>
      <w:r>
        <w:rPr>
          <w:color w:val="231F20"/>
          <w:spacing w:val="8"/>
        </w:rPr>
        <w:t> </w:t>
      </w:r>
      <w:r>
        <w:rPr>
          <w:color w:val="231F20"/>
        </w:rPr>
        <w:t>выявлению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снижению</w:t>
      </w:r>
      <w:r>
        <w:rPr>
          <w:color w:val="231F20"/>
          <w:spacing w:val="8"/>
        </w:rPr>
        <w:t> </w:t>
      </w:r>
      <w:r>
        <w:rPr>
          <w:color w:val="231F20"/>
        </w:rPr>
        <w:t>рисков</w:t>
      </w:r>
      <w:r>
        <w:rPr>
          <w:color w:val="231F20"/>
          <w:spacing w:val="7"/>
        </w:rPr>
        <w:t> </w:t>
      </w:r>
      <w:r>
        <w:rPr>
          <w:color w:val="231F20"/>
        </w:rPr>
        <w:t>[17].</w:t>
      </w:r>
    </w:p>
    <w:p>
      <w:pPr>
        <w:pStyle w:val="BodyText"/>
        <w:spacing w:line="254" w:lineRule="auto" w:before="16"/>
        <w:ind w:left="158" w:right="156" w:firstLine="396"/>
        <w:jc w:val="both"/>
      </w:pPr>
      <w:r>
        <w:rPr>
          <w:color w:val="231F20"/>
          <w:spacing w:val="-2"/>
        </w:rPr>
        <w:t>Несомненно,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риски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могут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присутствовать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разных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этапах</w:t>
      </w:r>
      <w:r>
        <w:rPr>
          <w:color w:val="231F20"/>
          <w:spacing w:val="-50"/>
        </w:rPr>
        <w:t> </w:t>
      </w:r>
      <w:r>
        <w:rPr>
          <w:color w:val="231F20"/>
        </w:rPr>
        <w:t>проекта и жизненного цикла продукта, и эффективность управле-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11"/>
        </w:rPr>
        <w:t> </w:t>
      </w:r>
      <w:r>
        <w:rPr>
          <w:color w:val="231F20"/>
        </w:rPr>
        <w:t>рисками</w:t>
      </w:r>
      <w:r>
        <w:rPr>
          <w:color w:val="231F20"/>
          <w:spacing w:val="-10"/>
        </w:rPr>
        <w:t> </w:t>
      </w:r>
      <w:r>
        <w:rPr>
          <w:color w:val="231F20"/>
        </w:rPr>
        <w:t>напрямую</w:t>
      </w:r>
      <w:r>
        <w:rPr>
          <w:color w:val="231F20"/>
          <w:spacing w:val="-10"/>
        </w:rPr>
        <w:t> </w:t>
      </w:r>
      <w:r>
        <w:rPr>
          <w:color w:val="231F20"/>
        </w:rPr>
        <w:t>влияет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то,</w:t>
      </w:r>
      <w:r>
        <w:rPr>
          <w:color w:val="231F20"/>
          <w:spacing w:val="-10"/>
        </w:rPr>
        <w:t> </w:t>
      </w:r>
      <w:r>
        <w:rPr>
          <w:color w:val="231F20"/>
        </w:rPr>
        <w:t>может</w:t>
      </w:r>
      <w:r>
        <w:rPr>
          <w:color w:val="231F20"/>
          <w:spacing w:val="-10"/>
        </w:rPr>
        <w:t> </w:t>
      </w:r>
      <w:r>
        <w:rPr>
          <w:color w:val="231F20"/>
        </w:rPr>
        <w:t>ли</w:t>
      </w:r>
      <w:r>
        <w:rPr>
          <w:color w:val="231F20"/>
          <w:spacing w:val="-10"/>
        </w:rPr>
        <w:t> </w:t>
      </w:r>
      <w:r>
        <w:rPr>
          <w:color w:val="231F20"/>
        </w:rPr>
        <w:t>проект</w:t>
      </w:r>
      <w:r>
        <w:rPr>
          <w:color w:val="231F20"/>
          <w:spacing w:val="-10"/>
        </w:rPr>
        <w:t> </w:t>
      </w:r>
      <w:r>
        <w:rPr>
          <w:color w:val="231F20"/>
        </w:rPr>
        <w:t>быть</w:t>
      </w:r>
      <w:r>
        <w:rPr>
          <w:color w:val="231F20"/>
          <w:spacing w:val="-10"/>
        </w:rPr>
        <w:t> </w:t>
      </w:r>
      <w:r>
        <w:rPr>
          <w:color w:val="231F20"/>
        </w:rPr>
        <w:t>успеш-</w:t>
      </w:r>
      <w:r>
        <w:rPr>
          <w:color w:val="231F20"/>
          <w:spacing w:val="-50"/>
        </w:rPr>
        <w:t> </w:t>
      </w:r>
      <w:r>
        <w:rPr>
          <w:color w:val="231F20"/>
        </w:rPr>
        <w:t>но</w:t>
      </w:r>
      <w:r>
        <w:rPr>
          <w:color w:val="231F20"/>
          <w:spacing w:val="19"/>
        </w:rPr>
        <w:t> </w:t>
      </w:r>
      <w:r>
        <w:rPr>
          <w:color w:val="231F20"/>
        </w:rPr>
        <w:t>выполнен</w:t>
      </w:r>
      <w:r>
        <w:rPr>
          <w:color w:val="231F20"/>
          <w:spacing w:val="19"/>
        </w:rPr>
        <w:t> </w:t>
      </w:r>
      <w:r>
        <w:rPr>
          <w:color w:val="231F20"/>
        </w:rPr>
        <w:t>вовремя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19"/>
        </w:rPr>
        <w:t> </w:t>
      </w:r>
      <w:r>
        <w:rPr>
          <w:color w:val="231F20"/>
        </w:rPr>
        <w:t>рамках</w:t>
      </w:r>
      <w:r>
        <w:rPr>
          <w:color w:val="231F20"/>
          <w:spacing w:val="20"/>
        </w:rPr>
        <w:t> </w:t>
      </w:r>
      <w:r>
        <w:rPr>
          <w:color w:val="231F20"/>
        </w:rPr>
        <w:t>бюджета.</w:t>
      </w:r>
      <w:r>
        <w:rPr>
          <w:color w:val="231F20"/>
          <w:spacing w:val="19"/>
        </w:rPr>
        <w:t> </w:t>
      </w:r>
      <w:r>
        <w:rPr>
          <w:color w:val="231F20"/>
        </w:rPr>
        <w:t>Именно</w:t>
      </w:r>
      <w:r>
        <w:rPr>
          <w:color w:val="231F20"/>
          <w:spacing w:val="19"/>
        </w:rPr>
        <w:t> </w:t>
      </w:r>
      <w:r>
        <w:rPr>
          <w:color w:val="231F20"/>
        </w:rPr>
        <w:t>проектиров-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2"/>
        <w:jc w:val="both"/>
      </w:pPr>
      <w:r>
        <w:rPr>
          <w:color w:val="231F20"/>
        </w:rPr>
        <w:t>щик должен оценить риски, которые могут возникнуть во время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строительства, использования проекта, технического обслужива-</w:t>
      </w:r>
      <w:r>
        <w:rPr>
          <w:color w:val="231F20"/>
          <w:spacing w:val="1"/>
        </w:rPr>
        <w:t> </w:t>
      </w:r>
      <w:r>
        <w:rPr>
          <w:color w:val="231F20"/>
        </w:rPr>
        <w:t>ния (включая замену оборудования) и сноса. Ответственность за</w:t>
      </w:r>
      <w:r>
        <w:rPr>
          <w:color w:val="231F20"/>
          <w:spacing w:val="1"/>
        </w:rPr>
        <w:t> </w:t>
      </w:r>
      <w:r>
        <w:rPr>
          <w:color w:val="231F20"/>
        </w:rPr>
        <w:t>разработку</w:t>
      </w:r>
      <w:r>
        <w:rPr>
          <w:color w:val="231F20"/>
          <w:spacing w:val="-6"/>
        </w:rPr>
        <w:t> </w:t>
      </w:r>
      <w:r>
        <w:rPr>
          <w:color w:val="231F20"/>
        </w:rPr>
        <w:t>дизайна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устранение</w:t>
      </w:r>
      <w:r>
        <w:rPr>
          <w:color w:val="231F20"/>
          <w:spacing w:val="-6"/>
        </w:rPr>
        <w:t> </w:t>
      </w:r>
      <w:r>
        <w:rPr>
          <w:color w:val="231F20"/>
        </w:rPr>
        <w:t>рисков,</w:t>
      </w:r>
      <w:r>
        <w:rPr>
          <w:color w:val="231F20"/>
          <w:spacing w:val="-6"/>
        </w:rPr>
        <w:t> </w:t>
      </w:r>
      <w:r>
        <w:rPr>
          <w:color w:val="231F20"/>
        </w:rPr>
        <w:t>где</w:t>
      </w:r>
      <w:r>
        <w:rPr>
          <w:color w:val="231F20"/>
          <w:spacing w:val="-5"/>
        </w:rPr>
        <w:t> </w:t>
      </w:r>
      <w:r>
        <w:rPr>
          <w:color w:val="231F20"/>
        </w:rPr>
        <w:t>это</w:t>
      </w:r>
      <w:r>
        <w:rPr>
          <w:color w:val="231F20"/>
          <w:spacing w:val="-6"/>
        </w:rPr>
        <w:t> </w:t>
      </w:r>
      <w:r>
        <w:rPr>
          <w:color w:val="231F20"/>
        </w:rPr>
        <w:t>возможно,</w:t>
      </w:r>
      <w:r>
        <w:rPr>
          <w:color w:val="231F20"/>
          <w:spacing w:val="-6"/>
        </w:rPr>
        <w:t> </w:t>
      </w:r>
      <w:r>
        <w:rPr>
          <w:color w:val="231F20"/>
        </w:rPr>
        <w:t>лежит</w:t>
      </w:r>
      <w:r>
        <w:rPr>
          <w:color w:val="231F20"/>
          <w:spacing w:val="-50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проектировщике.</w:t>
      </w:r>
      <w:r>
        <w:rPr>
          <w:color w:val="231F20"/>
          <w:spacing w:val="-13"/>
        </w:rPr>
        <w:t> </w:t>
      </w:r>
      <w:r>
        <w:rPr>
          <w:color w:val="231F20"/>
        </w:rPr>
        <w:t>Если</w:t>
      </w:r>
      <w:r>
        <w:rPr>
          <w:color w:val="231F20"/>
          <w:spacing w:val="-13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невозможно,</w:t>
      </w:r>
      <w:r>
        <w:rPr>
          <w:color w:val="231F20"/>
          <w:spacing w:val="-13"/>
        </w:rPr>
        <w:t> </w:t>
      </w:r>
      <w:r>
        <w:rPr>
          <w:color w:val="231F20"/>
        </w:rPr>
        <w:t>разработчик</w:t>
      </w:r>
      <w:r>
        <w:rPr>
          <w:color w:val="231F20"/>
          <w:spacing w:val="-12"/>
        </w:rPr>
        <w:t> </w:t>
      </w:r>
      <w:r>
        <w:rPr>
          <w:color w:val="231F20"/>
        </w:rPr>
        <w:t>обязан</w:t>
      </w:r>
      <w:r>
        <w:rPr>
          <w:color w:val="231F20"/>
          <w:spacing w:val="-13"/>
        </w:rPr>
        <w:t> </w:t>
      </w:r>
      <w:r>
        <w:rPr>
          <w:color w:val="231F20"/>
        </w:rPr>
        <w:t>ми-</w:t>
      </w:r>
      <w:r>
        <w:rPr>
          <w:color w:val="231F20"/>
          <w:spacing w:val="-50"/>
        </w:rPr>
        <w:t> </w:t>
      </w:r>
      <w:r>
        <w:rPr>
          <w:color w:val="231F20"/>
        </w:rPr>
        <w:t>нимизировать риски. Когда назначается подрядчик, анализ рисков</w:t>
      </w:r>
      <w:r>
        <w:rPr>
          <w:color w:val="231F20"/>
          <w:spacing w:val="-51"/>
        </w:rPr>
        <w:t> </w:t>
      </w:r>
      <w:r>
        <w:rPr>
          <w:color w:val="231F20"/>
        </w:rPr>
        <w:t>продолжается, но теперь с помощью специалистов по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ству. Строительный проект обычно делится на несколько подпро-</w:t>
      </w:r>
      <w:r>
        <w:rPr>
          <w:color w:val="231F20"/>
          <w:spacing w:val="-50"/>
        </w:rPr>
        <w:t> </w:t>
      </w:r>
      <w:r>
        <w:rPr>
          <w:color w:val="231F20"/>
        </w:rPr>
        <w:t>ектов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12"/>
        </w:rPr>
        <w:t> </w:t>
      </w:r>
      <w:r>
        <w:rPr>
          <w:color w:val="231F20"/>
        </w:rPr>
        <w:t>рисками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этом</w:t>
      </w:r>
      <w:r>
        <w:rPr>
          <w:color w:val="231F20"/>
          <w:spacing w:val="-12"/>
        </w:rPr>
        <w:t> </w:t>
      </w:r>
      <w:r>
        <w:rPr>
          <w:color w:val="231F20"/>
        </w:rPr>
        <w:t>уровне</w:t>
      </w:r>
      <w:r>
        <w:rPr>
          <w:color w:val="231F20"/>
          <w:spacing w:val="-12"/>
        </w:rPr>
        <w:t> </w:t>
      </w:r>
      <w:r>
        <w:rPr>
          <w:color w:val="231F20"/>
        </w:rPr>
        <w:t>путем</w:t>
      </w:r>
      <w:r>
        <w:rPr>
          <w:color w:val="231F20"/>
          <w:spacing w:val="-12"/>
        </w:rPr>
        <w:t> </w:t>
      </w:r>
      <w:r>
        <w:rPr>
          <w:color w:val="231F20"/>
        </w:rPr>
        <w:t>индивидуаль-</w:t>
      </w:r>
      <w:r>
        <w:rPr>
          <w:color w:val="231F20"/>
          <w:spacing w:val="-50"/>
        </w:rPr>
        <w:t> </w:t>
      </w:r>
      <w:r>
        <w:rPr>
          <w:color w:val="231F20"/>
        </w:rPr>
        <w:t>ного рассмотрения различных видов деятельности и процессов.</w:t>
      </w:r>
      <w:r>
        <w:rPr>
          <w:color w:val="231F20"/>
          <w:spacing w:val="1"/>
        </w:rPr>
        <w:t> </w:t>
      </w:r>
      <w:r>
        <w:rPr>
          <w:color w:val="231F20"/>
        </w:rPr>
        <w:t>Каждый</w:t>
      </w:r>
      <w:r>
        <w:rPr>
          <w:color w:val="231F20"/>
          <w:spacing w:val="52"/>
        </w:rPr>
        <w:t> </w:t>
      </w:r>
      <w:r>
        <w:rPr>
          <w:color w:val="231F20"/>
        </w:rPr>
        <w:t>подпроект</w:t>
      </w:r>
      <w:r>
        <w:rPr>
          <w:color w:val="231F20"/>
          <w:spacing w:val="53"/>
        </w:rPr>
        <w:t> </w:t>
      </w:r>
      <w:r>
        <w:rPr>
          <w:color w:val="231F20"/>
        </w:rPr>
        <w:t>может</w:t>
      </w:r>
      <w:r>
        <w:rPr>
          <w:color w:val="231F20"/>
          <w:spacing w:val="52"/>
        </w:rPr>
        <w:t> </w:t>
      </w:r>
      <w:r>
        <w:rPr>
          <w:color w:val="231F20"/>
        </w:rPr>
        <w:t>иметь</w:t>
      </w:r>
      <w:r>
        <w:rPr>
          <w:color w:val="231F20"/>
          <w:spacing w:val="53"/>
        </w:rPr>
        <w:t> </w:t>
      </w:r>
      <w:r>
        <w:rPr>
          <w:color w:val="231F20"/>
        </w:rPr>
        <w:t>отдельных</w:t>
      </w:r>
      <w:r>
        <w:rPr>
          <w:color w:val="231F20"/>
          <w:spacing w:val="52"/>
        </w:rPr>
        <w:t> </w:t>
      </w:r>
      <w:r>
        <w:rPr>
          <w:color w:val="231F20"/>
        </w:rPr>
        <w:t>проектировщиков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9"/>
        </w:rPr>
        <w:t> </w:t>
      </w:r>
      <w:r>
        <w:rPr>
          <w:color w:val="231F20"/>
        </w:rPr>
        <w:t>подрядчиков</w:t>
      </w:r>
      <w:r>
        <w:rPr>
          <w:color w:val="231F20"/>
          <w:spacing w:val="30"/>
        </w:rPr>
        <w:t> </w:t>
      </w:r>
      <w:r>
        <w:rPr>
          <w:color w:val="231F20"/>
        </w:rPr>
        <w:t>с</w:t>
      </w:r>
      <w:r>
        <w:rPr>
          <w:color w:val="231F20"/>
          <w:spacing w:val="31"/>
        </w:rPr>
        <w:t> </w:t>
      </w:r>
      <w:r>
        <w:rPr>
          <w:color w:val="231F20"/>
        </w:rPr>
        <w:t>их</w:t>
      </w:r>
      <w:r>
        <w:rPr>
          <w:color w:val="231F20"/>
          <w:spacing w:val="30"/>
        </w:rPr>
        <w:t> </w:t>
      </w:r>
      <w:r>
        <w:rPr>
          <w:color w:val="231F20"/>
        </w:rPr>
        <w:t>собственными</w:t>
      </w:r>
      <w:r>
        <w:rPr>
          <w:color w:val="231F20"/>
          <w:spacing w:val="31"/>
        </w:rPr>
        <w:t> </w:t>
      </w:r>
      <w:r>
        <w:rPr>
          <w:color w:val="231F20"/>
        </w:rPr>
        <w:t>рисками</w:t>
      </w:r>
      <w:r>
        <w:rPr>
          <w:color w:val="231F20"/>
          <w:spacing w:val="30"/>
        </w:rPr>
        <w:t> </w:t>
      </w:r>
      <w:r>
        <w:rPr>
          <w:color w:val="231F20"/>
        </w:rPr>
        <w:t>для</w:t>
      </w:r>
      <w:r>
        <w:rPr>
          <w:color w:val="231F20"/>
          <w:spacing w:val="31"/>
        </w:rPr>
        <w:t> </w:t>
      </w:r>
      <w:r>
        <w:rPr>
          <w:color w:val="231F20"/>
        </w:rPr>
        <w:t>идентификации</w:t>
      </w:r>
      <w:r>
        <w:rPr>
          <w:color w:val="231F20"/>
          <w:spacing w:val="-50"/>
        </w:rPr>
        <w:t> </w:t>
      </w:r>
      <w:r>
        <w:rPr>
          <w:color w:val="231F20"/>
        </w:rPr>
        <w:t>и управления. Группе специалистов по рискам (экспертов из раз-</w:t>
      </w:r>
      <w:r>
        <w:rPr>
          <w:color w:val="231F20"/>
          <w:spacing w:val="1"/>
        </w:rPr>
        <w:t> </w:t>
      </w:r>
      <w:r>
        <w:rPr>
          <w:color w:val="231F20"/>
        </w:rPr>
        <w:t>ных дисциплин), нанятых командой проекта, необходимо сотруд-</w:t>
      </w:r>
      <w:r>
        <w:rPr>
          <w:color w:val="231F20"/>
          <w:spacing w:val="1"/>
        </w:rPr>
        <w:t> </w:t>
      </w:r>
      <w:r>
        <w:rPr>
          <w:color w:val="231F20"/>
        </w:rPr>
        <w:t>ничать с участниками проекта, чтобы выявлять и исследовать по-</w:t>
      </w:r>
      <w:r>
        <w:rPr>
          <w:color w:val="231F20"/>
          <w:spacing w:val="1"/>
        </w:rPr>
        <w:t> </w:t>
      </w:r>
      <w:r>
        <w:rPr>
          <w:color w:val="231F20"/>
        </w:rPr>
        <w:t>тенциальные</w:t>
      </w:r>
      <w:r>
        <w:rPr>
          <w:color w:val="231F20"/>
          <w:spacing w:val="21"/>
        </w:rPr>
        <w:t> </w:t>
      </w:r>
      <w:r>
        <w:rPr>
          <w:color w:val="231F20"/>
        </w:rPr>
        <w:t>риски</w:t>
      </w:r>
      <w:r>
        <w:rPr>
          <w:color w:val="231F20"/>
          <w:spacing w:val="22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21"/>
        </w:rPr>
        <w:t> </w:t>
      </w:r>
      <w:r>
        <w:rPr>
          <w:color w:val="231F20"/>
        </w:rPr>
        <w:t>интервью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обсуждений.</w:t>
      </w:r>
      <w:r>
        <w:rPr>
          <w:color w:val="231F20"/>
          <w:spacing w:val="21"/>
        </w:rPr>
        <w:t> </w:t>
      </w:r>
      <w:r>
        <w:rPr>
          <w:color w:val="231F20"/>
        </w:rPr>
        <w:t>Затем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этом</w:t>
      </w:r>
      <w:r>
        <w:rPr>
          <w:color w:val="231F20"/>
          <w:spacing w:val="1"/>
        </w:rPr>
        <w:t> </w:t>
      </w:r>
      <w:r>
        <w:rPr>
          <w:color w:val="231F20"/>
        </w:rPr>
        <w:t>процессе</w:t>
      </w:r>
      <w:r>
        <w:rPr>
          <w:color w:val="231F20"/>
          <w:spacing w:val="1"/>
        </w:rPr>
        <w:t> </w:t>
      </w:r>
      <w:r>
        <w:rPr>
          <w:color w:val="231F20"/>
        </w:rPr>
        <w:t>компилируется</w:t>
      </w:r>
      <w:r>
        <w:rPr>
          <w:color w:val="231F20"/>
          <w:spacing w:val="52"/>
        </w:rPr>
        <w:t> </w:t>
      </w:r>
      <w:r>
        <w:rPr>
          <w:color w:val="231F20"/>
        </w:rPr>
        <w:t>группа</w:t>
      </w:r>
      <w:r>
        <w:rPr>
          <w:color w:val="231F20"/>
          <w:spacing w:val="53"/>
        </w:rPr>
        <w:t> </w:t>
      </w:r>
      <w:r>
        <w:rPr>
          <w:color w:val="231F20"/>
        </w:rPr>
        <w:t>бумажных</w:t>
      </w:r>
      <w:r>
        <w:rPr>
          <w:color w:val="231F20"/>
          <w:spacing w:val="52"/>
        </w:rPr>
        <w:t> </w:t>
      </w:r>
      <w:r>
        <w:rPr>
          <w:color w:val="231F20"/>
        </w:rPr>
        <w:t>документов</w:t>
      </w:r>
      <w:r>
        <w:rPr>
          <w:color w:val="231F20"/>
          <w:spacing w:val="-50"/>
        </w:rPr>
        <w:t> </w:t>
      </w:r>
      <w:r>
        <w:rPr>
          <w:color w:val="231F20"/>
        </w:rPr>
        <w:t>по рискам (например, отчет о запуске, инвентаризация рисков).</w:t>
      </w:r>
      <w:r>
        <w:rPr>
          <w:color w:val="231F20"/>
          <w:spacing w:val="1"/>
        </w:rPr>
        <w:t> </w:t>
      </w:r>
      <w:r>
        <w:rPr>
          <w:color w:val="231F20"/>
        </w:rPr>
        <w:t>Чтобы внедрить управление рисками, специалисты, которые игра-</w:t>
      </w:r>
      <w:r>
        <w:rPr>
          <w:color w:val="231F20"/>
          <w:spacing w:val="-51"/>
        </w:rPr>
        <w:t> </w:t>
      </w:r>
      <w:r>
        <w:rPr>
          <w:color w:val="231F20"/>
        </w:rPr>
        <w:t>ют вспомогательные роли в процессе управления рисками, долж-</w:t>
      </w:r>
      <w:r>
        <w:rPr>
          <w:color w:val="231F20"/>
          <w:spacing w:val="1"/>
        </w:rPr>
        <w:t> </w:t>
      </w:r>
      <w:r>
        <w:rPr>
          <w:color w:val="231F20"/>
        </w:rPr>
        <w:t>ны присутствовать на совещаниях по контролю проекта, следить</w:t>
      </w:r>
      <w:r>
        <w:rPr>
          <w:color w:val="231F20"/>
          <w:spacing w:val="1"/>
        </w:rPr>
        <w:t> </w:t>
      </w:r>
      <w:r>
        <w:rPr>
          <w:color w:val="231F20"/>
        </w:rPr>
        <w:t>за ходом работ и давать советы по конкретным строительным ра-</w:t>
      </w:r>
      <w:r>
        <w:rPr>
          <w:color w:val="231F20"/>
          <w:spacing w:val="1"/>
        </w:rPr>
        <w:t> </w:t>
      </w:r>
      <w:r>
        <w:rPr>
          <w:color w:val="231F20"/>
        </w:rPr>
        <w:t>ботам. Однако команда проекта, особенно менеджеры, должны</w:t>
      </w:r>
      <w:r>
        <w:rPr>
          <w:color w:val="231F20"/>
          <w:spacing w:val="1"/>
        </w:rPr>
        <w:t> </w:t>
      </w:r>
      <w:r>
        <w:rPr>
          <w:color w:val="231F20"/>
        </w:rPr>
        <w:t>нести ответственность за применение цикла управления рисками.</w:t>
      </w:r>
      <w:r>
        <w:rPr>
          <w:color w:val="231F20"/>
          <w:spacing w:val="1"/>
        </w:rPr>
        <w:t> </w:t>
      </w:r>
      <w:r>
        <w:rPr>
          <w:color w:val="231F20"/>
        </w:rPr>
        <w:t>Крайне</w:t>
      </w:r>
      <w:r>
        <w:rPr>
          <w:color w:val="231F20"/>
          <w:spacing w:val="-8"/>
        </w:rPr>
        <w:t> </w:t>
      </w:r>
      <w:r>
        <w:rPr>
          <w:color w:val="231F20"/>
        </w:rPr>
        <w:t>важно</w:t>
      </w:r>
      <w:r>
        <w:rPr>
          <w:color w:val="231F20"/>
          <w:spacing w:val="-7"/>
        </w:rPr>
        <w:t> </w:t>
      </w:r>
      <w:r>
        <w:rPr>
          <w:color w:val="231F20"/>
        </w:rPr>
        <w:t>указать,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многие</w:t>
      </w:r>
      <w:r>
        <w:rPr>
          <w:color w:val="231F20"/>
          <w:spacing w:val="-7"/>
        </w:rPr>
        <w:t> </w:t>
      </w:r>
      <w:r>
        <w:rPr>
          <w:color w:val="231F20"/>
        </w:rPr>
        <w:t>специалисты</w:t>
      </w:r>
      <w:r>
        <w:rPr>
          <w:color w:val="231F20"/>
          <w:spacing w:val="-8"/>
        </w:rPr>
        <w:t> </w:t>
      </w:r>
      <w:r>
        <w:rPr>
          <w:color w:val="231F20"/>
        </w:rPr>
        <w:t>будут</w:t>
      </w:r>
      <w:r>
        <w:rPr>
          <w:color w:val="231F20"/>
          <w:spacing w:val="-7"/>
        </w:rPr>
        <w:t> </w:t>
      </w:r>
      <w:r>
        <w:rPr>
          <w:color w:val="231F20"/>
        </w:rPr>
        <w:t>участвовать</w:t>
      </w:r>
      <w:r>
        <w:rPr>
          <w:color w:val="231F20"/>
          <w:spacing w:val="-50"/>
        </w:rPr>
        <w:t> </w:t>
      </w:r>
      <w:r>
        <w:rPr>
          <w:color w:val="231F20"/>
        </w:rPr>
        <w:t>в управлении рисками в течение жизненного цикла, поэтому лю-</w:t>
      </w:r>
      <w:r>
        <w:rPr>
          <w:color w:val="231F20"/>
          <w:spacing w:val="1"/>
        </w:rPr>
        <w:t> </w:t>
      </w:r>
      <w:r>
        <w:rPr>
          <w:color w:val="231F20"/>
        </w:rPr>
        <w:t>бая обновленная информация о рисках, решениях и изменениях</w:t>
      </w:r>
      <w:r>
        <w:rPr>
          <w:color w:val="231F20"/>
          <w:spacing w:val="1"/>
        </w:rPr>
        <w:t> </w:t>
      </w:r>
      <w:r>
        <w:rPr>
          <w:color w:val="231F20"/>
        </w:rPr>
        <w:t>должна</w:t>
      </w:r>
      <w:r>
        <w:rPr>
          <w:color w:val="231F20"/>
          <w:spacing w:val="-8"/>
        </w:rPr>
        <w:t> </w:t>
      </w:r>
      <w:r>
        <w:rPr>
          <w:color w:val="231F20"/>
        </w:rPr>
        <w:t>регистрироваться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эффективно</w:t>
      </w:r>
      <w:r>
        <w:rPr>
          <w:color w:val="231F20"/>
          <w:spacing w:val="-7"/>
        </w:rPr>
        <w:t> </w:t>
      </w:r>
      <w:r>
        <w:rPr>
          <w:color w:val="231F20"/>
        </w:rPr>
        <w:t>передаваться.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помощью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3D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моделирования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возможно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увидеть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полную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картину</w:t>
      </w:r>
      <w:r>
        <w:rPr>
          <w:color w:val="231F20"/>
          <w:spacing w:val="-12"/>
        </w:rPr>
        <w:t> </w:t>
      </w:r>
      <w:r>
        <w:rPr>
          <w:color w:val="231F20"/>
        </w:rPr>
        <w:t>возможного</w:t>
      </w:r>
      <w:r>
        <w:rPr>
          <w:color w:val="231F20"/>
          <w:spacing w:val="-50"/>
        </w:rPr>
        <w:t> </w:t>
      </w:r>
      <w:r>
        <w:rPr>
          <w:color w:val="231F20"/>
        </w:rPr>
        <w:t>риска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ситуаций,</w:t>
      </w:r>
      <w:r>
        <w:rPr>
          <w:color w:val="231F20"/>
          <w:spacing w:val="-7"/>
        </w:rPr>
        <w:t> </w:t>
      </w:r>
      <w:r>
        <w:rPr>
          <w:color w:val="231F20"/>
        </w:rPr>
        <w:t>которые</w:t>
      </w:r>
      <w:r>
        <w:rPr>
          <w:color w:val="231F20"/>
          <w:spacing w:val="-7"/>
        </w:rPr>
        <w:t> </w:t>
      </w:r>
      <w:r>
        <w:rPr>
          <w:color w:val="231F20"/>
        </w:rPr>
        <w:t>будут</w:t>
      </w:r>
      <w:r>
        <w:rPr>
          <w:color w:val="231F20"/>
          <w:spacing w:val="-7"/>
        </w:rPr>
        <w:t> </w:t>
      </w:r>
      <w:r>
        <w:rPr>
          <w:color w:val="231F20"/>
        </w:rPr>
        <w:t>развиваться,</w:t>
      </w:r>
      <w:r>
        <w:rPr>
          <w:color w:val="231F20"/>
          <w:spacing w:val="-6"/>
        </w:rPr>
        <w:t> </w:t>
      </w:r>
      <w:r>
        <w:rPr>
          <w:color w:val="231F20"/>
        </w:rPr>
        <w:t>показанные</w:t>
      </w:r>
      <w:r>
        <w:rPr>
          <w:color w:val="231F20"/>
          <w:spacing w:val="-7"/>
        </w:rPr>
        <w:t> </w:t>
      </w:r>
      <w:r>
        <w:rPr>
          <w:color w:val="231F20"/>
        </w:rPr>
        <w:t>опреде-</w:t>
      </w:r>
      <w:r>
        <w:rPr>
          <w:color w:val="231F20"/>
          <w:spacing w:val="-50"/>
        </w:rPr>
        <w:t> </w:t>
      </w:r>
      <w:r>
        <w:rPr>
          <w:color w:val="231F20"/>
        </w:rPr>
        <w:t>ленным видеорядом. Следовательно, ожидается, что управление</w:t>
      </w:r>
      <w:r>
        <w:rPr>
          <w:color w:val="231F20"/>
          <w:spacing w:val="1"/>
        </w:rPr>
        <w:t> </w:t>
      </w:r>
      <w:r>
        <w:rPr>
          <w:color w:val="231F20"/>
        </w:rPr>
        <w:t>рисками на основе BIM будет способствовать эффективному ин-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формированию о рисках и поддерживать процесс динамического</w:t>
      </w:r>
      <w:r>
        <w:rPr>
          <w:color w:val="231F20"/>
          <w:spacing w:val="1"/>
        </w:rPr>
        <w:t> </w:t>
      </w:r>
      <w:r>
        <w:rPr>
          <w:color w:val="231F20"/>
        </w:rPr>
        <w:t>развития</w:t>
      </w:r>
      <w:r>
        <w:rPr>
          <w:color w:val="231F20"/>
          <w:spacing w:val="1"/>
        </w:rPr>
        <w:t> </w:t>
      </w:r>
      <w:r>
        <w:rPr>
          <w:color w:val="231F20"/>
        </w:rPr>
        <w:t>проекта</w:t>
      </w:r>
      <w:r>
        <w:rPr>
          <w:color w:val="231F20"/>
          <w:spacing w:val="2"/>
        </w:rPr>
        <w:t> </w:t>
      </w:r>
      <w:r>
        <w:rPr>
          <w:color w:val="231F20"/>
        </w:rPr>
        <w:t>[17–18].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3" w:firstLine="396"/>
        <w:jc w:val="both"/>
      </w:pPr>
      <w:r>
        <w:rPr>
          <w:color w:val="231F20"/>
          <w:w w:val="105"/>
        </w:rPr>
        <w:t>Таким образом, использование цифровых технологий, свя-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занных с BIM для управления рисками вызывает растущий иссле-</w:t>
      </w:r>
      <w:r>
        <w:rPr>
          <w:color w:val="231F20"/>
          <w:spacing w:val="-50"/>
        </w:rPr>
        <w:t> </w:t>
      </w:r>
      <w:r>
        <w:rPr>
          <w:color w:val="231F20"/>
        </w:rPr>
        <w:t>довательский интерес в отрасли AПC. Успешное использование</w:t>
      </w:r>
      <w:r>
        <w:rPr>
          <w:color w:val="231F20"/>
          <w:spacing w:val="1"/>
        </w:rPr>
        <w:t> </w:t>
      </w:r>
      <w:r>
        <w:rPr>
          <w:color w:val="231F20"/>
        </w:rPr>
        <w:t>этих технологий требует всестороннего понимания основ, обще-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процесса,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методов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управления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рисками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взаимосвязи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новыми и традиционными методами. Чтобы улучшить вышеука-</w:t>
      </w:r>
      <w:r>
        <w:rPr>
          <w:color w:val="231F20"/>
          <w:spacing w:val="1"/>
        </w:rPr>
        <w:t> </w:t>
      </w:r>
      <w:r>
        <w:rPr>
          <w:color w:val="231F20"/>
        </w:rPr>
        <w:t>занную ситуацию, некоторые стандарты или правительственные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документы (например, ISO 31010: 2009, правила МЧР) делают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упор на прогнозируемые риски, которые выявляются и смягча-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ются на ранней стадии, а информация о рисках должна докумен-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тироваться и обновляться в процессе разработки проекта. BIM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использоваться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качестве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инструмента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систе-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матического управления рисками в процессе разработки, но так-</w:t>
      </w:r>
      <w:r>
        <w:rPr>
          <w:color w:val="231F20"/>
          <w:spacing w:val="1"/>
        </w:rPr>
        <w:t> </w:t>
      </w:r>
      <w:r>
        <w:rPr>
          <w:color w:val="231F20"/>
        </w:rPr>
        <w:t>же выступать в качестве основного генератора данных и платфор-</w:t>
      </w:r>
      <w:r>
        <w:rPr>
          <w:color w:val="231F20"/>
          <w:spacing w:val="-50"/>
        </w:rPr>
        <w:t> </w:t>
      </w:r>
      <w:r>
        <w:rPr>
          <w:color w:val="231F20"/>
        </w:rPr>
        <w:t>мы,</w:t>
      </w:r>
      <w:r>
        <w:rPr>
          <w:color w:val="231F20"/>
          <w:spacing w:val="-9"/>
        </w:rPr>
        <w:t> </w:t>
      </w:r>
      <w:r>
        <w:rPr>
          <w:color w:val="231F20"/>
        </w:rPr>
        <w:t>позволяющей</w:t>
      </w:r>
      <w:r>
        <w:rPr>
          <w:color w:val="231F20"/>
          <w:spacing w:val="-8"/>
        </w:rPr>
        <w:t> </w:t>
      </w:r>
      <w:r>
        <w:rPr>
          <w:color w:val="231F20"/>
        </w:rPr>
        <w:t>другим</w:t>
      </w:r>
      <w:r>
        <w:rPr>
          <w:color w:val="231F20"/>
          <w:spacing w:val="-8"/>
        </w:rPr>
        <w:t> </w:t>
      </w:r>
      <w:r>
        <w:rPr>
          <w:color w:val="231F20"/>
        </w:rPr>
        <w:t>инструментам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основе</w:t>
      </w:r>
      <w:r>
        <w:rPr>
          <w:color w:val="231F20"/>
          <w:spacing w:val="-8"/>
        </w:rPr>
        <w:t> </w:t>
      </w:r>
      <w:r>
        <w:rPr>
          <w:color w:val="231F20"/>
        </w:rPr>
        <w:t>BIM</w:t>
      </w:r>
      <w:r>
        <w:rPr>
          <w:color w:val="231F20"/>
          <w:spacing w:val="-8"/>
        </w:rPr>
        <w:t> </w:t>
      </w:r>
      <w:r>
        <w:rPr>
          <w:color w:val="231F20"/>
        </w:rPr>
        <w:t>проводить</w:t>
      </w:r>
      <w:r>
        <w:rPr>
          <w:color w:val="231F20"/>
          <w:spacing w:val="-50"/>
        </w:rPr>
        <w:t> </w:t>
      </w:r>
      <w:r>
        <w:rPr>
          <w:color w:val="231F20"/>
        </w:rPr>
        <w:t>дальнейший анализ рисков. Инструменты, рассмотренные в этой</w:t>
      </w:r>
      <w:r>
        <w:rPr>
          <w:color w:val="231F20"/>
          <w:spacing w:val="1"/>
        </w:rPr>
        <w:t> </w:t>
      </w:r>
      <w:r>
        <w:rPr>
          <w:color w:val="231F20"/>
        </w:rPr>
        <w:t>статье, включают автоматическую проверку правил, системы, ос-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нованные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знаниях,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реактивные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проактивные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безо-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пасности на основе IT. Полученные данные указывают на то, что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большинство текущих усилий сосредоточено на исследовании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технических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разработок.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Поскольку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управление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рисками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ос-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нове BIM является развивающейся разработкой, все еще суще-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ствуют некоторые технические ограничения. Усилия сосредото-</w:t>
      </w:r>
      <w:r>
        <w:rPr>
          <w:color w:val="231F20"/>
          <w:spacing w:val="1"/>
        </w:rPr>
        <w:t> </w:t>
      </w:r>
      <w:r>
        <w:rPr>
          <w:color w:val="231F20"/>
        </w:rPr>
        <w:t>чены на концептуальном проектировании и создании прототипа.</w:t>
      </w:r>
      <w:r>
        <w:rPr>
          <w:color w:val="231F20"/>
          <w:spacing w:val="1"/>
        </w:rPr>
        <w:t> </w:t>
      </w:r>
      <w:r>
        <w:rPr>
          <w:color w:val="231F20"/>
        </w:rPr>
        <w:t>На сегодняшний день BIM широко не используется на реальных</w:t>
      </w:r>
      <w:r>
        <w:rPr>
          <w:color w:val="231F20"/>
          <w:spacing w:val="1"/>
        </w:rPr>
        <w:t> </w:t>
      </w:r>
      <w:r>
        <w:rPr>
          <w:color w:val="231F20"/>
        </w:rPr>
        <w:t>рабочих</w:t>
      </w:r>
      <w:r>
        <w:rPr>
          <w:color w:val="231F20"/>
          <w:spacing w:val="-10"/>
        </w:rPr>
        <w:t> </w:t>
      </w:r>
      <w:r>
        <w:rPr>
          <w:color w:val="231F20"/>
        </w:rPr>
        <w:t>местах.</w:t>
      </w:r>
      <w:r>
        <w:rPr>
          <w:color w:val="231F20"/>
          <w:spacing w:val="-9"/>
        </w:rPr>
        <w:t> </w:t>
      </w:r>
      <w:r>
        <w:rPr>
          <w:color w:val="231F20"/>
        </w:rPr>
        <w:t>Чтобы</w:t>
      </w:r>
      <w:r>
        <w:rPr>
          <w:color w:val="231F20"/>
          <w:spacing w:val="-9"/>
        </w:rPr>
        <w:t> </w:t>
      </w:r>
      <w:r>
        <w:rPr>
          <w:color w:val="231F20"/>
        </w:rPr>
        <w:t>преодолеть</w:t>
      </w:r>
      <w:r>
        <w:rPr>
          <w:color w:val="231F20"/>
          <w:spacing w:val="-9"/>
        </w:rPr>
        <w:t> </w:t>
      </w:r>
      <w:r>
        <w:rPr>
          <w:color w:val="231F20"/>
        </w:rPr>
        <w:t>этот</w:t>
      </w:r>
      <w:r>
        <w:rPr>
          <w:color w:val="231F20"/>
          <w:spacing w:val="-9"/>
        </w:rPr>
        <w:t> </w:t>
      </w:r>
      <w:r>
        <w:rPr>
          <w:color w:val="231F20"/>
        </w:rPr>
        <w:t>пробел,</w:t>
      </w:r>
      <w:r>
        <w:rPr>
          <w:color w:val="231F20"/>
          <w:spacing w:val="-9"/>
        </w:rPr>
        <w:t> </w:t>
      </w:r>
      <w:r>
        <w:rPr>
          <w:color w:val="231F20"/>
        </w:rPr>
        <w:t>будущие</w:t>
      </w:r>
      <w:r>
        <w:rPr>
          <w:color w:val="231F20"/>
          <w:spacing w:val="-10"/>
        </w:rPr>
        <w:t> </w:t>
      </w:r>
      <w:r>
        <w:rPr>
          <w:color w:val="231F20"/>
        </w:rPr>
        <w:t>исследо-</w:t>
      </w:r>
      <w:r>
        <w:rPr>
          <w:color w:val="231F20"/>
          <w:spacing w:val="-50"/>
        </w:rPr>
        <w:t> </w:t>
      </w:r>
      <w:r>
        <w:rPr>
          <w:color w:val="231F20"/>
        </w:rPr>
        <w:t>вания должны иметь междисциплинарное системное мышление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(1),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исследовать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методы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процессы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реализации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(2),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интегриро-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вать</w:t>
      </w:r>
      <w:r>
        <w:rPr>
          <w:color w:val="231F20"/>
          <w:spacing w:val="20"/>
        </w:rPr>
        <w:t> </w:t>
      </w:r>
      <w:r>
        <w:rPr>
          <w:color w:val="231F20"/>
        </w:rPr>
        <w:t>традиционное</w:t>
      </w:r>
      <w:r>
        <w:rPr>
          <w:color w:val="231F20"/>
          <w:spacing w:val="21"/>
        </w:rPr>
        <w:t> </w:t>
      </w:r>
      <w:r>
        <w:rPr>
          <w:color w:val="231F20"/>
        </w:rPr>
        <w:t>управление</w:t>
      </w:r>
      <w:r>
        <w:rPr>
          <w:color w:val="231F20"/>
          <w:spacing w:val="21"/>
        </w:rPr>
        <w:t> </w:t>
      </w:r>
      <w:r>
        <w:rPr>
          <w:color w:val="231F20"/>
        </w:rPr>
        <w:t>рисками</w:t>
      </w:r>
      <w:r>
        <w:rPr>
          <w:color w:val="231F20"/>
          <w:spacing w:val="21"/>
        </w:rPr>
        <w:t> </w:t>
      </w:r>
      <w:r>
        <w:rPr>
          <w:color w:val="231F20"/>
        </w:rPr>
        <w:t>с</w:t>
      </w:r>
      <w:r>
        <w:rPr>
          <w:color w:val="231F20"/>
          <w:spacing w:val="19"/>
        </w:rPr>
        <w:t> </w:t>
      </w:r>
      <w:r>
        <w:rPr>
          <w:color w:val="231F20"/>
        </w:rPr>
        <w:t>новыми</w:t>
      </w:r>
      <w:r>
        <w:rPr>
          <w:color w:val="231F20"/>
          <w:spacing w:val="21"/>
        </w:rPr>
        <w:t> </w:t>
      </w:r>
      <w:r>
        <w:rPr>
          <w:color w:val="231F20"/>
        </w:rPr>
        <w:t>технологиями</w:t>
      </w:r>
    </w:p>
    <w:p>
      <w:pPr>
        <w:pStyle w:val="ListParagraph"/>
        <w:numPr>
          <w:ilvl w:val="0"/>
          <w:numId w:val="84"/>
        </w:numPr>
        <w:tabs>
          <w:tab w:pos="461" w:val="left" w:leader="none"/>
        </w:tabs>
        <w:spacing w:line="254" w:lineRule="auto" w:before="24" w:after="0"/>
        <w:ind w:left="158" w:right="156" w:firstLine="0"/>
        <w:jc w:val="both"/>
        <w:rPr>
          <w:sz w:val="21"/>
        </w:rPr>
      </w:pPr>
      <w:r>
        <w:rPr>
          <w:color w:val="231F20"/>
          <w:sz w:val="21"/>
        </w:rPr>
        <w:t>и поддерживать процесс разработки проекта (4) [19–20]. Хотя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область управления рисками на основе BIM только начинает раз-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2"/>
          <w:w w:val="105"/>
          <w:sz w:val="21"/>
        </w:rPr>
        <w:t>виваться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2"/>
          <w:w w:val="105"/>
          <w:sz w:val="21"/>
        </w:rPr>
        <w:t>и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пока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не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существует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«полного»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эффективного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вариан-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та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реализации,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область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BIM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технологий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важна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своими</w:t>
      </w:r>
      <w:r>
        <w:rPr>
          <w:color w:val="231F20"/>
          <w:spacing w:val="-10"/>
          <w:w w:val="105"/>
          <w:sz w:val="21"/>
        </w:rPr>
        <w:t> </w:t>
      </w:r>
      <w:r>
        <w:rPr>
          <w:color w:val="231F20"/>
          <w:w w:val="105"/>
          <w:sz w:val="21"/>
        </w:rPr>
        <w:t>интерес-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ными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полезными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возможностями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в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будущем</w:t>
      </w:r>
      <w:r>
        <w:rPr>
          <w:color w:val="231F20"/>
          <w:spacing w:val="-6"/>
          <w:w w:val="105"/>
          <w:sz w:val="21"/>
        </w:rPr>
        <w:t> </w:t>
      </w:r>
      <w:r>
        <w:rPr>
          <w:color w:val="231F20"/>
          <w:w w:val="105"/>
          <w:sz w:val="21"/>
        </w:rPr>
        <w:t>[21].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4"/>
        <w:rPr>
          <w:sz w:val="12"/>
        </w:rPr>
      </w:pPr>
    </w:p>
    <w:p>
      <w:pPr>
        <w:spacing w:before="93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1"/>
          <w:numId w:val="84"/>
        </w:numPr>
        <w:tabs>
          <w:tab w:pos="783" w:val="left" w:leader="none"/>
        </w:tabs>
        <w:spacing w:line="249" w:lineRule="auto" w:before="179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Сидорович В. С. </w:t>
      </w:r>
      <w:r>
        <w:rPr>
          <w:color w:val="231F20"/>
          <w:sz w:val="18"/>
        </w:rPr>
        <w:t>Мировая энергетическая революция: Как возобнов-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ляемые источники энергии изменят наш мир. М.: Альпина Паблишер, 2015.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208 с.</w:t>
      </w:r>
    </w:p>
    <w:p>
      <w:pPr>
        <w:pStyle w:val="ListParagraph"/>
        <w:numPr>
          <w:ilvl w:val="1"/>
          <w:numId w:val="84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Смирнова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Е.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Э.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Охрана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окружающей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среды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основы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природопользо-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вания.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Санкт-Петербург: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СПбГАСУ,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1"/>
          <w:numId w:val="84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Смирнова Е. Э. </w:t>
      </w:r>
      <w:r>
        <w:rPr>
          <w:color w:val="231F20"/>
          <w:sz w:val="18"/>
        </w:rPr>
        <w:t>Экологические основы природопользования. Санкт-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Петербург: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Ютас, 2006. 120 с.</w:t>
      </w:r>
    </w:p>
    <w:p>
      <w:pPr>
        <w:pStyle w:val="ListParagraph"/>
        <w:numPr>
          <w:ilvl w:val="1"/>
          <w:numId w:val="84"/>
        </w:numPr>
        <w:tabs>
          <w:tab w:pos="783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Смирнова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Е.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Э.</w:t>
      </w:r>
      <w:r>
        <w:rPr>
          <w:i/>
          <w:color w:val="231F20"/>
          <w:spacing w:val="-5"/>
          <w:sz w:val="18"/>
        </w:rPr>
        <w:t> </w:t>
      </w:r>
      <w:r>
        <w:rPr>
          <w:color w:val="231F20"/>
          <w:sz w:val="18"/>
        </w:rPr>
        <w:t>Экологический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аудит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экономический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инструмент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управления природопользованием // Интеграция экономики в систему миро-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хозяйственных связей. Сборник научных трудов XV Международной науч-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но-практической конференции. Санкт-Петербург: Политехнический универ-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ситет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Петра Великого, 2010.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220–222.</w:t>
      </w:r>
    </w:p>
    <w:p>
      <w:pPr>
        <w:pStyle w:val="ListParagraph"/>
        <w:numPr>
          <w:ilvl w:val="1"/>
          <w:numId w:val="84"/>
        </w:numPr>
        <w:tabs>
          <w:tab w:pos="783" w:val="left" w:leader="none"/>
        </w:tabs>
        <w:spacing w:line="240" w:lineRule="auto" w:before="4" w:after="0"/>
        <w:ind w:left="782" w:right="0" w:hanging="228"/>
        <w:jc w:val="both"/>
        <w:rPr>
          <w:sz w:val="18"/>
        </w:rPr>
      </w:pPr>
      <w:r>
        <w:rPr>
          <w:i/>
          <w:color w:val="231F20"/>
          <w:sz w:val="18"/>
        </w:rPr>
        <w:t>Смирнова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Е.</w:t>
      </w:r>
      <w:r>
        <w:rPr>
          <w:i/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Э.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Экология.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Санкт-Петербург: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Ютас,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2010.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100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1"/>
          <w:numId w:val="84"/>
        </w:numPr>
        <w:tabs>
          <w:tab w:pos="783" w:val="left" w:leader="none"/>
        </w:tabs>
        <w:spacing w:line="249" w:lineRule="auto" w:before="9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Smirnova E. </w:t>
      </w:r>
      <w:r>
        <w:rPr>
          <w:color w:val="231F20"/>
          <w:sz w:val="18"/>
        </w:rPr>
        <w:t>Control capability of environmental safety in the context of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‘green’</w:t>
      </w:r>
      <w:r>
        <w:rPr>
          <w:color w:val="231F20"/>
          <w:spacing w:val="-14"/>
          <w:sz w:val="18"/>
        </w:rPr>
        <w:t> </w:t>
      </w:r>
      <w:r>
        <w:rPr>
          <w:color w:val="231F20"/>
          <w:spacing w:val="-1"/>
          <w:sz w:val="18"/>
        </w:rPr>
        <w:t>construction</w:t>
      </w:r>
      <w:r>
        <w:rPr>
          <w:color w:val="231F20"/>
          <w:sz w:val="18"/>
        </w:rPr>
        <w:t> paradigm // Espacios. 2018. Т. 39.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22. С. 40.</w:t>
      </w:r>
    </w:p>
    <w:p>
      <w:pPr>
        <w:pStyle w:val="ListParagraph"/>
        <w:numPr>
          <w:ilvl w:val="1"/>
          <w:numId w:val="84"/>
        </w:numPr>
        <w:tabs>
          <w:tab w:pos="783" w:val="left" w:leader="none"/>
        </w:tabs>
        <w:spacing w:line="240" w:lineRule="auto" w:before="1" w:after="0"/>
        <w:ind w:left="782" w:right="0" w:hanging="228"/>
        <w:jc w:val="both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Smirnova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E.,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Zaikin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V.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Problem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of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urban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planning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for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sustainable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development</w:t>
      </w:r>
    </w:p>
    <w:p>
      <w:pPr>
        <w:spacing w:before="9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//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Сборник: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E3S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Web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Conferences.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Vol.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91.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05030.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1–12.</w:t>
      </w:r>
    </w:p>
    <w:p>
      <w:pPr>
        <w:pStyle w:val="ListParagraph"/>
        <w:numPr>
          <w:ilvl w:val="0"/>
          <w:numId w:val="85"/>
        </w:numPr>
        <w:tabs>
          <w:tab w:pos="783" w:val="left" w:leader="none"/>
        </w:tabs>
        <w:spacing w:line="249" w:lineRule="auto" w:before="9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2"/>
          <w:sz w:val="18"/>
        </w:rPr>
        <w:t>Смирнова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2"/>
          <w:sz w:val="18"/>
        </w:rPr>
        <w:t>Е.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2"/>
          <w:sz w:val="18"/>
        </w:rPr>
        <w:t>Э.,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2"/>
          <w:sz w:val="18"/>
        </w:rPr>
        <w:t>Ларин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2"/>
          <w:sz w:val="18"/>
        </w:rPr>
        <w:t>Д.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Оценка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рисков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как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часть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системы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управле-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ния охраной труда на предприятии // В сборнике: АКТУАЛЬНЫЕ ПРОБЛЕМЫ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ОХРАНЫ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ТРУДА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Материалы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IV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Всероссийской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научно-практической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конфе-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ренции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 международным участием. 2018. С. 135–138.</w:t>
      </w:r>
    </w:p>
    <w:p>
      <w:pPr>
        <w:pStyle w:val="ListParagraph"/>
        <w:numPr>
          <w:ilvl w:val="0"/>
          <w:numId w:val="85"/>
        </w:numPr>
        <w:tabs>
          <w:tab w:pos="879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Руданец А. В., Смирнова Е. Э. </w:t>
      </w:r>
      <w:r>
        <w:rPr>
          <w:color w:val="231F20"/>
          <w:sz w:val="18"/>
        </w:rPr>
        <w:t>Повышение безопасности строитель-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ства при работах по возведению большепролетных мостов // В сборнике: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БЕЗОПАСНОСТЬ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СТРОИТЕЛЬСТВЕ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материалы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III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Международной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науч-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но-практической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конференции. 2017.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97–99.</w:t>
      </w:r>
    </w:p>
    <w:p>
      <w:pPr>
        <w:pStyle w:val="ListParagraph"/>
        <w:numPr>
          <w:ilvl w:val="0"/>
          <w:numId w:val="85"/>
        </w:numPr>
        <w:tabs>
          <w:tab w:pos="868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Савин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Н.,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Смирнова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Е.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Э.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Прогноз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ресурса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зданий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условиях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при-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родных и техногенных чрезвычайных ситуаций // Современные проблемы граж-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данской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защиты. 2019.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 (31).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33–42.</w:t>
      </w:r>
    </w:p>
    <w:p>
      <w:pPr>
        <w:pStyle w:val="ListParagraph"/>
        <w:numPr>
          <w:ilvl w:val="0"/>
          <w:numId w:val="85"/>
        </w:numPr>
        <w:tabs>
          <w:tab w:pos="868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i/>
          <w:color w:val="231F20"/>
          <w:spacing w:val="-2"/>
          <w:sz w:val="18"/>
        </w:rPr>
        <w:t>Савин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2"/>
          <w:sz w:val="18"/>
        </w:rPr>
        <w:t>С.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2"/>
          <w:sz w:val="18"/>
        </w:rPr>
        <w:t>Н.,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2"/>
          <w:sz w:val="18"/>
        </w:rPr>
        <w:t>Смирнова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Е.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Э.,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Попов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В.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М.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Анализ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конечно-элементной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модели зданий, поврежденных в результате чрезвычайных ситуаций // Вестник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гражданских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инженеров. 2019.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 (73). С. 24–28.</w:t>
      </w:r>
    </w:p>
    <w:p>
      <w:pPr>
        <w:pStyle w:val="ListParagraph"/>
        <w:numPr>
          <w:ilvl w:val="0"/>
          <w:numId w:val="85"/>
        </w:numPr>
        <w:tabs>
          <w:tab w:pos="868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Савин С. Н., Смирнова Е. Э. </w:t>
      </w:r>
      <w:r>
        <w:rPr>
          <w:color w:val="231F20"/>
          <w:sz w:val="18"/>
        </w:rPr>
        <w:t>Проблема определения динамических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параметров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прогноза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ресурса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зданий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сооружений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условиях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природных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техногенных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ЧС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Вестник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гражданских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инженеров.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2019.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№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3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(74).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14–19.</w:t>
      </w:r>
    </w:p>
    <w:p>
      <w:pPr>
        <w:pStyle w:val="ListParagraph"/>
        <w:numPr>
          <w:ilvl w:val="0"/>
          <w:numId w:val="85"/>
        </w:numPr>
        <w:tabs>
          <w:tab w:pos="868" w:val="left" w:leader="none"/>
        </w:tabs>
        <w:spacing w:line="249" w:lineRule="auto" w:before="2" w:after="0"/>
        <w:ind w:left="158" w:right="158" w:firstLine="396"/>
        <w:jc w:val="both"/>
        <w:rPr>
          <w:sz w:val="18"/>
        </w:rPr>
      </w:pPr>
      <w:r>
        <w:rPr>
          <w:color w:val="231F20"/>
          <w:sz w:val="18"/>
        </w:rPr>
        <w:t>ILO (International Labour Organization). Creating Safe and Healthy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Workplaces for All. Creating Safe and Healthy Workplaces for All International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w w:val="95"/>
          <w:sz w:val="18"/>
        </w:rPr>
        <w:t>Labour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Organization.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Report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prepared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for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G20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Labour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and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Employment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Ministerial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Meeting.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Melbourne,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Australia,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2014.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0"/>
          <w:numId w:val="85"/>
        </w:numPr>
        <w:tabs>
          <w:tab w:pos="868" w:val="left" w:leader="none"/>
        </w:tabs>
        <w:spacing w:line="249" w:lineRule="auto" w:before="93" w:after="0"/>
        <w:ind w:left="158" w:right="153" w:firstLine="396"/>
        <w:jc w:val="both"/>
        <w:rPr>
          <w:sz w:val="18"/>
        </w:rPr>
      </w:pPr>
      <w:r>
        <w:rPr>
          <w:i/>
          <w:color w:val="231F20"/>
          <w:sz w:val="18"/>
        </w:rPr>
        <w:t>Smirnova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E.,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Savin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S.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Predicting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service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life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buildings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facilities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minimize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risk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losses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conditions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natural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technogenic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emergency</w:t>
      </w:r>
      <w:r>
        <w:rPr>
          <w:color w:val="231F20"/>
          <w:sz w:val="18"/>
        </w:rPr>
        <w:t> </w:t>
      </w:r>
      <w:r>
        <w:rPr>
          <w:color w:val="231F20"/>
          <w:w w:val="95"/>
          <w:sz w:val="18"/>
        </w:rPr>
        <w:t>situations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сборнике: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IOP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Conference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Series: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Materials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Science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and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Engineering</w:t>
      </w:r>
    </w:p>
    <w:p>
      <w:pPr>
        <w:pStyle w:val="ListParagraph"/>
        <w:numPr>
          <w:ilvl w:val="0"/>
          <w:numId w:val="86"/>
        </w:numPr>
        <w:tabs>
          <w:tab w:pos="340" w:val="left" w:leader="none"/>
        </w:tabs>
        <w:spacing w:line="249" w:lineRule="auto" w:before="2" w:after="0"/>
        <w:ind w:left="158" w:right="156" w:firstLine="0"/>
        <w:jc w:val="both"/>
        <w:rPr>
          <w:sz w:val="18"/>
        </w:rPr>
      </w:pPr>
      <w:r>
        <w:rPr>
          <w:color w:val="231F20"/>
          <w:sz w:val="18"/>
        </w:rPr>
        <w:t>Сер. “4th International Conference on Civil Engineering and Materials Science,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ICCEMS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2019”. 2019.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Vol.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652.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12010.</w:t>
      </w:r>
    </w:p>
    <w:p>
      <w:pPr>
        <w:pStyle w:val="ListParagraph"/>
        <w:numPr>
          <w:ilvl w:val="1"/>
          <w:numId w:val="86"/>
        </w:numPr>
        <w:tabs>
          <w:tab w:pos="868" w:val="left" w:leader="none"/>
        </w:tabs>
        <w:spacing w:line="249" w:lineRule="auto" w:before="1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Savin S. and Smirnova E. </w:t>
      </w:r>
      <w:r>
        <w:rPr>
          <w:color w:val="231F20"/>
          <w:sz w:val="18"/>
        </w:rPr>
        <w:t>Evaluation of mechanical safety of building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structures using elastic vibrations varying in wave length. World Applied Sciences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Journal.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2013. 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23.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11.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1448–1454.</w:t>
      </w:r>
    </w:p>
    <w:p>
      <w:pPr>
        <w:pStyle w:val="ListParagraph"/>
        <w:numPr>
          <w:ilvl w:val="1"/>
          <w:numId w:val="86"/>
        </w:numPr>
        <w:tabs>
          <w:tab w:pos="868" w:val="left" w:leader="none"/>
        </w:tabs>
        <w:spacing w:line="249" w:lineRule="auto" w:before="3" w:after="0"/>
        <w:ind w:left="158" w:right="159" w:firstLine="396"/>
        <w:jc w:val="both"/>
        <w:rPr>
          <w:sz w:val="18"/>
        </w:rPr>
      </w:pPr>
      <w:r>
        <w:rPr>
          <w:i/>
          <w:color w:val="231F20"/>
          <w:sz w:val="18"/>
        </w:rPr>
        <w:t>Bryde D., Broquetas M., Volm, J. M. </w:t>
      </w:r>
      <w:r>
        <w:rPr>
          <w:color w:val="231F20"/>
          <w:sz w:val="18"/>
        </w:rPr>
        <w:t>The project benefits of building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information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modelling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(BIM)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International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Journal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Project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Management.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2013.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31.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7. С. 971–980.</w:t>
      </w:r>
    </w:p>
    <w:p>
      <w:pPr>
        <w:pStyle w:val="ListParagraph"/>
        <w:numPr>
          <w:ilvl w:val="1"/>
          <w:numId w:val="86"/>
        </w:numPr>
        <w:tabs>
          <w:tab w:pos="868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Volk</w:t>
      </w:r>
      <w:r>
        <w:rPr>
          <w:i/>
          <w:color w:val="231F20"/>
          <w:spacing w:val="-5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R.,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Stengel</w:t>
      </w:r>
      <w:r>
        <w:rPr>
          <w:i/>
          <w:color w:val="231F20"/>
          <w:spacing w:val="-5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J.,</w:t>
      </w:r>
      <w:r>
        <w:rPr>
          <w:i/>
          <w:color w:val="231F20"/>
          <w:spacing w:val="-4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Schultmann</w:t>
      </w:r>
      <w:r>
        <w:rPr>
          <w:i/>
          <w:color w:val="231F20"/>
          <w:spacing w:val="-5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F.</w:t>
      </w:r>
      <w:r>
        <w:rPr>
          <w:i/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Building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Information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Modeling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(BIM)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for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existing buildings – literature review and future needs // Automation in Construction.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Т. 38. С. 109–127.</w:t>
      </w:r>
    </w:p>
    <w:p>
      <w:pPr>
        <w:pStyle w:val="ListParagraph"/>
        <w:numPr>
          <w:ilvl w:val="1"/>
          <w:numId w:val="86"/>
        </w:numPr>
        <w:tabs>
          <w:tab w:pos="868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Porwal A., Hewage K. N. </w:t>
      </w:r>
      <w:r>
        <w:rPr>
          <w:color w:val="231F20"/>
          <w:w w:val="95"/>
          <w:sz w:val="18"/>
        </w:rPr>
        <w:t>Building Information Modeling (BIM) partnering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framework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public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projects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Automation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Construction.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2013.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31. С. 204–214.</w:t>
      </w:r>
    </w:p>
    <w:p>
      <w:pPr>
        <w:pStyle w:val="ListParagraph"/>
        <w:numPr>
          <w:ilvl w:val="1"/>
          <w:numId w:val="86"/>
        </w:numPr>
        <w:tabs>
          <w:tab w:pos="868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Doumbouya L., Gao G., Guan C. </w:t>
      </w:r>
      <w:r>
        <w:rPr>
          <w:color w:val="231F20"/>
          <w:sz w:val="18"/>
        </w:rPr>
        <w:t>Adoption of the Building Information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Modeling (BIM) for construction project effectiveness: The review of BIM benefits //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American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Journal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Civil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Engineering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and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Architecture.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2016.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Т.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4.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№.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3.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74–79.</w:t>
      </w:r>
    </w:p>
    <w:p>
      <w:pPr>
        <w:pStyle w:val="ListParagraph"/>
        <w:numPr>
          <w:ilvl w:val="1"/>
          <w:numId w:val="86"/>
        </w:numPr>
        <w:tabs>
          <w:tab w:pos="868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Гаряев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Н.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А.,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Краснощекова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И.,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Князев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Анализ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рисков,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возни-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кающих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внедрении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BIM-технологий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строительных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организациях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БСТ: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Бюллетень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строительной техники. 2018.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(1007). С. 58–61.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0"/>
        </w:r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1"/>
      </w:tblGrid>
      <w:tr>
        <w:trPr>
          <w:trHeight w:val="1267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699.814</w:t>
            </w:r>
          </w:p>
          <w:p>
            <w:pPr>
              <w:pStyle w:val="TableParagraph"/>
              <w:spacing w:line="247" w:lineRule="auto" w:before="6"/>
              <w:ind w:left="50" w:right="502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Елизавета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Александровна Немирова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1"/>
              <w:ind w:left="50" w:right="14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9" w:lineRule="exact"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hyperlink r:id="rId386">
              <w:r>
                <w:rPr>
                  <w:i/>
                  <w:color w:val="231F20"/>
                  <w:spacing w:val="-1"/>
                  <w:w w:val="95"/>
                  <w:sz w:val="18"/>
                </w:rPr>
                <w:t>enemir</w:t>
              </w:r>
            </w:hyperlink>
            <w:hyperlink r:id="rId387">
              <w:r>
                <w:rPr>
                  <w:i/>
                  <w:color w:val="231F20"/>
                  <w:spacing w:val="-1"/>
                  <w:w w:val="95"/>
                  <w:sz w:val="18"/>
                </w:rPr>
                <w:t>ova@icloud.com</w:t>
              </w:r>
            </w:hyperlink>
          </w:p>
        </w:tc>
        <w:tc>
          <w:tcPr>
            <w:tcW w:w="2811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Elizaveta</w:t>
            </w:r>
            <w:r>
              <w:rPr>
                <w:i/>
                <w:color w:val="231F20"/>
                <w:spacing w:val="38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Aleksandrovna</w:t>
            </w:r>
            <w:r>
              <w:rPr>
                <w:i/>
                <w:color w:val="231F20"/>
                <w:spacing w:val="41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Nemirova</w:t>
            </w:r>
            <w:r>
              <w:rPr>
                <w:color w:val="231F20"/>
                <w:w w:val="90"/>
                <w:sz w:val="18"/>
              </w:rPr>
              <w:t>,</w:t>
            </w:r>
          </w:p>
          <w:p>
            <w:pPr>
              <w:pStyle w:val="TableParagraph"/>
              <w:spacing w:line="247" w:lineRule="auto" w:before="6"/>
              <w:ind w:left="457" w:right="48" w:firstLine="1814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7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79"/>
                <w:sz w:val="18"/>
              </w:rPr>
              <w:t> </w:t>
            </w:r>
            <w:hyperlink r:id="rId386">
              <w:r>
                <w:rPr>
                  <w:i/>
                  <w:color w:val="231F20"/>
                  <w:w w:val="90"/>
                  <w:sz w:val="18"/>
                </w:rPr>
                <w:t>enemir</w:t>
              </w:r>
            </w:hyperlink>
            <w:hyperlink r:id="rId387">
              <w:r>
                <w:rPr>
                  <w:i/>
                  <w:color w:val="231F20"/>
                  <w:w w:val="90"/>
                  <w:sz w:val="18"/>
                </w:rPr>
                <w:t>ova@icloud.com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left="332" w:right="322"/>
      </w:pPr>
      <w:r>
        <w:rPr>
          <w:color w:val="231F20"/>
        </w:rPr>
        <w:t>BIM-МОДЕЛИРОВАНИЕ</w:t>
      </w:r>
      <w:r>
        <w:rPr>
          <w:color w:val="231F20"/>
          <w:spacing w:val="20"/>
        </w:rPr>
        <w:t> </w:t>
      </w:r>
      <w:r>
        <w:rPr>
          <w:color w:val="231F20"/>
        </w:rPr>
        <w:t>КАК</w:t>
      </w:r>
      <w:r>
        <w:rPr>
          <w:color w:val="231F20"/>
          <w:spacing w:val="20"/>
        </w:rPr>
        <w:t> </w:t>
      </w:r>
      <w:r>
        <w:rPr>
          <w:color w:val="231F20"/>
        </w:rPr>
        <w:t>НОВЕЙШИЙ</w:t>
      </w:r>
      <w:r>
        <w:rPr>
          <w:color w:val="231F20"/>
          <w:spacing w:val="-57"/>
        </w:rPr>
        <w:t> </w:t>
      </w:r>
      <w:r>
        <w:rPr>
          <w:color w:val="231F20"/>
        </w:rPr>
        <w:t>ИНСТРУМЕНТ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1"/>
        </w:rPr>
        <w:t> </w:t>
      </w:r>
      <w:r>
        <w:rPr>
          <w:color w:val="231F20"/>
        </w:rPr>
        <w:t>ПОЖАРНОЙ</w:t>
      </w:r>
      <w:r>
        <w:rPr>
          <w:color w:val="231F20"/>
          <w:spacing w:val="1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1"/>
        </w:rPr>
        <w:t> </w:t>
      </w:r>
      <w:r>
        <w:rPr>
          <w:color w:val="231F20"/>
        </w:rPr>
        <w:t>ОБЪЕКТА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</w:t>
      </w:r>
    </w:p>
    <w:p>
      <w:pPr>
        <w:pStyle w:val="Heading2"/>
        <w:spacing w:line="249" w:lineRule="auto" w:before="231"/>
        <w:ind w:left="807" w:right="788"/>
      </w:pPr>
      <w:r>
        <w:rPr>
          <w:color w:val="231F20"/>
        </w:rPr>
        <w:t>BIM-MODELING</w:t>
      </w:r>
      <w:r>
        <w:rPr>
          <w:color w:val="231F20"/>
          <w:spacing w:val="24"/>
        </w:rPr>
        <w:t> </w:t>
      </w:r>
      <w:r>
        <w:rPr>
          <w:color w:val="231F20"/>
        </w:rPr>
        <w:t>AS</w:t>
      </w:r>
      <w:r>
        <w:rPr>
          <w:color w:val="231F20"/>
          <w:spacing w:val="39"/>
        </w:rPr>
        <w:t> </w:t>
      </w:r>
      <w:r>
        <w:rPr>
          <w:color w:val="231F20"/>
        </w:rPr>
        <w:t>THE</w:t>
      </w:r>
      <w:r>
        <w:rPr>
          <w:color w:val="231F20"/>
          <w:spacing w:val="44"/>
        </w:rPr>
        <w:t> </w:t>
      </w:r>
      <w:r>
        <w:rPr>
          <w:color w:val="231F20"/>
        </w:rPr>
        <w:t>LATEST</w:t>
      </w:r>
      <w:r>
        <w:rPr>
          <w:color w:val="231F20"/>
          <w:spacing w:val="31"/>
        </w:rPr>
        <w:t> </w:t>
      </w:r>
      <w:r>
        <w:rPr>
          <w:color w:val="231F20"/>
        </w:rPr>
        <w:t>TOOL</w:t>
      </w:r>
      <w:r>
        <w:rPr>
          <w:color w:val="231F20"/>
          <w:spacing w:val="-57"/>
        </w:rPr>
        <w:t> </w:t>
      </w:r>
      <w:r>
        <w:rPr>
          <w:color w:val="231F20"/>
        </w:rPr>
        <w:t>FOR</w:t>
      </w:r>
      <w:r>
        <w:rPr>
          <w:color w:val="231F20"/>
          <w:spacing w:val="15"/>
        </w:rPr>
        <w:t> </w:t>
      </w:r>
      <w:r>
        <w:rPr>
          <w:color w:val="231F20"/>
        </w:rPr>
        <w:t>ENSURING</w:t>
      </w:r>
      <w:r>
        <w:rPr>
          <w:color w:val="231F20"/>
          <w:spacing w:val="16"/>
        </w:rPr>
        <w:t> </w:t>
      </w:r>
      <w:r>
        <w:rPr>
          <w:color w:val="231F20"/>
        </w:rPr>
        <w:t>FIRE</w:t>
      </w:r>
      <w:r>
        <w:rPr>
          <w:color w:val="231F20"/>
          <w:spacing w:val="15"/>
        </w:rPr>
        <w:t> </w:t>
      </w:r>
      <w:r>
        <w:rPr>
          <w:color w:val="231F20"/>
        </w:rPr>
        <w:t>SAFETY</w:t>
      </w:r>
    </w:p>
    <w:p>
      <w:pPr>
        <w:spacing w:before="2"/>
        <w:ind w:left="1039" w:right="1032" w:firstLine="0"/>
        <w:jc w:val="center"/>
        <w:rPr>
          <w:sz w:val="24"/>
        </w:rPr>
      </w:pPr>
      <w:r>
        <w:rPr>
          <w:color w:val="231F20"/>
          <w:sz w:val="24"/>
        </w:rPr>
        <w:t>OF</w:t>
      </w:r>
      <w:r>
        <w:rPr>
          <w:color w:val="231F20"/>
          <w:spacing w:val="50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56"/>
          <w:sz w:val="24"/>
        </w:rPr>
        <w:t> </w:t>
      </w:r>
      <w:r>
        <w:rPr>
          <w:color w:val="231F20"/>
          <w:sz w:val="24"/>
        </w:rPr>
        <w:t>CONSTRUCTION</w:t>
      </w:r>
      <w:r>
        <w:rPr>
          <w:color w:val="231F20"/>
          <w:spacing w:val="57"/>
          <w:sz w:val="24"/>
        </w:rPr>
        <w:t> </w:t>
      </w:r>
      <w:r>
        <w:rPr>
          <w:color w:val="231F20"/>
          <w:sz w:val="24"/>
        </w:rPr>
        <w:t>SITE</w:t>
      </w:r>
    </w:p>
    <w:p>
      <w:pPr>
        <w:spacing w:line="249" w:lineRule="auto" w:before="223"/>
        <w:ind w:left="158" w:right="15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Статья посвящена вопросам внедрения информационных технологий в де-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ятельность предприятий строительной </w:t>
      </w:r>
      <w:r>
        <w:rPr>
          <w:color w:val="231F20"/>
          <w:sz w:val="18"/>
        </w:rPr>
        <w:t>сферы. Рассматриваются возможности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использования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BIM-технологий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при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решении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проблем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пожарной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безопасности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зданий и сооружений для исключения многочисленных нарушений при про-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ектировании.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BIM-технологии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должны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использоваться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принятых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проектных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решениях для учета требований пожарной безопасности, сформулированных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 нормативных документах. Поставленная проблема является весьма акту-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альной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свете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перевода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проектной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документации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цифровой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формат.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чальной стадии предлагается воспользоваться существующим программным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пакетом Autodesk Revit, развив его далее в самостоятельный продукт, автома-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тически учитывающий требования современного пожарного законодательства.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Новейшим инструментом для этого станет использование информационной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модели,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известной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под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аббревиатурой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BIM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(Building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Information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Modeling).</w:t>
      </w:r>
    </w:p>
    <w:p>
      <w:pPr>
        <w:spacing w:line="249" w:lineRule="auto" w:before="9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пожарная безопасность, BIM-технологии, строитель-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ство,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информационная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модель,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противопожарная защита.</w:t>
      </w:r>
    </w:p>
    <w:p>
      <w:pPr>
        <w:pStyle w:val="BodyText"/>
        <w:spacing w:before="11"/>
        <w:rPr>
          <w:sz w:val="18"/>
        </w:rPr>
      </w:pPr>
    </w:p>
    <w:p>
      <w:pPr>
        <w:spacing w:line="249" w:lineRule="auto" w:before="0"/>
        <w:ind w:left="158" w:right="151" w:firstLine="396"/>
        <w:jc w:val="both"/>
        <w:rPr>
          <w:sz w:val="18"/>
        </w:rPr>
      </w:pPr>
      <w:r>
        <w:rPr>
          <w:color w:val="231F20"/>
          <w:sz w:val="18"/>
        </w:rPr>
        <w:t>The article is devoted to the implementation of information technology in the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activities of construction enterprises. The possibilities of using BIM-technologies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 solving the fire safety problems of buildings and structures to exclude numerous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violations during the design are considered. BIM-technologies should be used in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 adopted design decisions to take into account the fire safety requirements for-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mulated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regulatory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documents.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posed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problem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very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relevant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light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1"/>
        <w:rPr>
          <w:sz w:val="11"/>
        </w:rPr>
      </w:pPr>
    </w:p>
    <w:p>
      <w:pPr>
        <w:spacing w:line="249" w:lineRule="auto" w:before="92"/>
        <w:ind w:left="158" w:right="154" w:firstLine="0"/>
        <w:jc w:val="both"/>
        <w:rPr>
          <w:sz w:val="18"/>
        </w:rPr>
      </w:pPr>
      <w:r>
        <w:rPr>
          <w:color w:val="231F20"/>
          <w:spacing w:val="-1"/>
          <w:sz w:val="18"/>
        </w:rPr>
        <w:t>the translation of project documentation into digital format. At the initial stage, it </w:t>
      </w:r>
      <w:r>
        <w:rPr>
          <w:color w:val="231F20"/>
          <w:sz w:val="18"/>
        </w:rPr>
        <w:t>is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proposed to use the existing Autodesk Revit software package, developing it further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into an independent product that automatically takes into account the requirements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modern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fire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laws.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newest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tool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will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be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use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information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mod-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known under 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acronym BIM (Building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Information Modeling).</w:t>
      </w:r>
    </w:p>
    <w:p>
      <w:pPr>
        <w:spacing w:line="249" w:lineRule="auto" w:before="4"/>
        <w:ind w:left="158" w:right="152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fire safety, BIM-technologies, construction, information model,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fire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protection.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54" w:lineRule="auto"/>
        <w:ind w:left="158" w:right="155" w:firstLine="396"/>
        <w:jc w:val="right"/>
      </w:pP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настоящее</w:t>
      </w:r>
      <w:r>
        <w:rPr>
          <w:color w:val="231F20"/>
          <w:spacing w:val="14"/>
        </w:rPr>
        <w:t> </w:t>
      </w:r>
      <w:r>
        <w:rPr>
          <w:color w:val="231F20"/>
        </w:rPr>
        <w:t>время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14"/>
        </w:rPr>
        <w:t> </w:t>
      </w:r>
      <w:r>
        <w:rPr>
          <w:color w:val="231F20"/>
        </w:rPr>
        <w:t>отрасли</w:t>
      </w:r>
      <w:r>
        <w:rPr>
          <w:color w:val="231F20"/>
          <w:spacing w:val="14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14"/>
        </w:rPr>
        <w:t> </w:t>
      </w:r>
      <w:r>
        <w:rPr>
          <w:color w:val="231F20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цесс</w:t>
      </w:r>
      <w:r>
        <w:rPr>
          <w:color w:val="231F20"/>
          <w:spacing w:val="23"/>
        </w:rPr>
        <w:t> </w:t>
      </w:r>
      <w:r>
        <w:rPr>
          <w:color w:val="231F20"/>
        </w:rPr>
        <w:t>активного</w:t>
      </w:r>
      <w:r>
        <w:rPr>
          <w:color w:val="231F20"/>
          <w:spacing w:val="24"/>
        </w:rPr>
        <w:t> </w:t>
      </w:r>
      <w:r>
        <w:rPr>
          <w:color w:val="231F20"/>
        </w:rPr>
        <w:t>внедрения</w:t>
      </w:r>
      <w:r>
        <w:rPr>
          <w:color w:val="231F20"/>
          <w:spacing w:val="23"/>
        </w:rPr>
        <w:t> </w:t>
      </w:r>
      <w:r>
        <w:rPr>
          <w:color w:val="231F20"/>
        </w:rPr>
        <w:t>BIM-технологий</w:t>
      </w:r>
      <w:r>
        <w:rPr>
          <w:color w:val="231F20"/>
          <w:spacing w:val="24"/>
        </w:rPr>
        <w:t> </w:t>
      </w:r>
      <w:r>
        <w:rPr>
          <w:color w:val="231F20"/>
        </w:rPr>
        <w:t>(Building</w:t>
      </w:r>
      <w:r>
        <w:rPr>
          <w:color w:val="231F20"/>
          <w:spacing w:val="23"/>
        </w:rPr>
        <w:t> </w:t>
      </w:r>
      <w:r>
        <w:rPr>
          <w:color w:val="231F20"/>
        </w:rPr>
        <w:t>Information</w:t>
      </w:r>
      <w:r>
        <w:rPr>
          <w:color w:val="231F20"/>
          <w:spacing w:val="1"/>
        </w:rPr>
        <w:t> </w:t>
      </w:r>
      <w:r>
        <w:rPr>
          <w:color w:val="231F20"/>
        </w:rPr>
        <w:t>Modeling) – технологий информационного моделирования зданий</w:t>
      </w:r>
      <w:r>
        <w:rPr>
          <w:color w:val="231F20"/>
          <w:spacing w:val="-50"/>
        </w:rPr>
        <w:t> </w:t>
      </w:r>
      <w:r>
        <w:rPr>
          <w:color w:val="231F20"/>
        </w:rPr>
        <w:t>[1].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отличие</w:t>
      </w:r>
      <w:r>
        <w:rPr>
          <w:color w:val="231F20"/>
          <w:spacing w:val="10"/>
        </w:rPr>
        <w:t> </w:t>
      </w:r>
      <w:r>
        <w:rPr>
          <w:color w:val="231F20"/>
        </w:rPr>
        <w:t>от</w:t>
      </w:r>
      <w:r>
        <w:rPr>
          <w:color w:val="231F20"/>
          <w:spacing w:val="12"/>
        </w:rPr>
        <w:t> </w:t>
      </w:r>
      <w:r>
        <w:rPr>
          <w:color w:val="231F20"/>
        </w:rPr>
        <w:t>работы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классических</w:t>
      </w:r>
      <w:r>
        <w:rPr>
          <w:color w:val="231F20"/>
          <w:spacing w:val="11"/>
        </w:rPr>
        <w:t> </w:t>
      </w:r>
      <w:r>
        <w:rPr>
          <w:color w:val="231F20"/>
        </w:rPr>
        <w:t>системах</w:t>
      </w:r>
      <w:r>
        <w:rPr>
          <w:color w:val="231F20"/>
          <w:spacing w:val="12"/>
        </w:rPr>
        <w:t> </w:t>
      </w:r>
      <w:r>
        <w:rPr>
          <w:color w:val="231F20"/>
        </w:rPr>
        <w:t>автоматизиро-</w:t>
      </w:r>
      <w:r>
        <w:rPr>
          <w:color w:val="231F20"/>
          <w:spacing w:val="-49"/>
        </w:rPr>
        <w:t> </w:t>
      </w:r>
      <w:r>
        <w:rPr>
          <w:color w:val="231F20"/>
        </w:rPr>
        <w:t>ванного проектирования (САПР), работа в BIM-ориентированных</w:t>
      </w:r>
      <w:r>
        <w:rPr>
          <w:color w:val="231F20"/>
          <w:spacing w:val="-50"/>
        </w:rPr>
        <w:t> </w:t>
      </w:r>
      <w:r>
        <w:rPr>
          <w:color w:val="231F20"/>
        </w:rPr>
        <w:t>программных</w:t>
      </w:r>
      <w:r>
        <w:rPr>
          <w:color w:val="231F20"/>
          <w:spacing w:val="-6"/>
        </w:rPr>
        <w:t> </w:t>
      </w:r>
      <w:r>
        <w:rPr>
          <w:color w:val="231F20"/>
        </w:rPr>
        <w:t>комплексах</w:t>
      </w:r>
      <w:r>
        <w:rPr>
          <w:color w:val="231F20"/>
          <w:spacing w:val="-6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5"/>
        </w:rPr>
        <w:t> </w:t>
      </w:r>
      <w:r>
        <w:rPr>
          <w:color w:val="231F20"/>
        </w:rPr>
        <w:t>моделировать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только</w:t>
      </w:r>
      <w:r>
        <w:rPr>
          <w:color w:val="231F20"/>
          <w:spacing w:val="-6"/>
        </w:rPr>
        <w:t> </w:t>
      </w:r>
      <w:r>
        <w:rPr>
          <w:color w:val="231F20"/>
        </w:rPr>
        <w:t>сами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строительные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объекты,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накапливать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различные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данные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объ-</w:t>
      </w:r>
      <w:r>
        <w:rPr>
          <w:color w:val="231F20"/>
          <w:spacing w:val="-49"/>
        </w:rPr>
        <w:t> </w:t>
      </w:r>
      <w:r>
        <w:rPr>
          <w:color w:val="231F20"/>
          <w:w w:val="95"/>
        </w:rPr>
        <w:t>екте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управлять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его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характеристиками,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необходимости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изменяя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их</w:t>
      </w:r>
      <w:r>
        <w:rPr>
          <w:color w:val="231F20"/>
          <w:spacing w:val="16"/>
        </w:rPr>
        <w:t> </w:t>
      </w:r>
      <w:r>
        <w:rPr>
          <w:color w:val="231F20"/>
        </w:rPr>
        <w:t>во</w:t>
      </w:r>
      <w:r>
        <w:rPr>
          <w:color w:val="231F20"/>
          <w:spacing w:val="16"/>
        </w:rPr>
        <w:t> </w:t>
      </w:r>
      <w:r>
        <w:rPr>
          <w:color w:val="231F20"/>
        </w:rPr>
        <w:t>времени</w:t>
      </w:r>
      <w:r>
        <w:rPr>
          <w:color w:val="231F20"/>
          <w:spacing w:val="16"/>
        </w:rPr>
        <w:t> </w:t>
      </w:r>
      <w:r>
        <w:rPr>
          <w:color w:val="231F20"/>
        </w:rPr>
        <w:t>[2–4].</w:t>
      </w:r>
      <w:r>
        <w:rPr>
          <w:color w:val="231F20"/>
          <w:spacing w:val="17"/>
        </w:rPr>
        <w:t> </w:t>
      </w:r>
      <w:r>
        <w:rPr>
          <w:color w:val="231F20"/>
        </w:rPr>
        <w:t>Благодаря</w:t>
      </w:r>
      <w:r>
        <w:rPr>
          <w:color w:val="231F20"/>
          <w:spacing w:val="16"/>
        </w:rPr>
        <w:t> </w:t>
      </w:r>
      <w:r>
        <w:rPr>
          <w:color w:val="231F20"/>
        </w:rPr>
        <w:t>использованию</w:t>
      </w:r>
      <w:r>
        <w:rPr>
          <w:color w:val="231F20"/>
          <w:spacing w:val="16"/>
        </w:rPr>
        <w:t> </w:t>
      </w:r>
      <w:r>
        <w:rPr>
          <w:color w:val="231F20"/>
        </w:rPr>
        <w:t>BIM-технологий,</w:t>
      </w:r>
      <w:r>
        <w:rPr>
          <w:color w:val="231F20"/>
          <w:spacing w:val="-49"/>
        </w:rPr>
        <w:t> </w:t>
      </w:r>
      <w:r>
        <w:rPr>
          <w:color w:val="231F20"/>
          <w:spacing w:val="-2"/>
        </w:rPr>
        <w:t>появляется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возможность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централизованного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хранения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одном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екте всей информации о проектируемом объекте, подготовленной</w:t>
      </w:r>
      <w:r>
        <w:rPr>
          <w:color w:val="231F20"/>
          <w:spacing w:val="-50"/>
        </w:rPr>
        <w:t> </w:t>
      </w:r>
      <w:r>
        <w:rPr>
          <w:color w:val="231F20"/>
        </w:rPr>
        <w:t>специалистами,</w:t>
      </w:r>
      <w:r>
        <w:rPr>
          <w:color w:val="231F20"/>
          <w:spacing w:val="3"/>
        </w:rPr>
        <w:t> </w:t>
      </w:r>
      <w:r>
        <w:rPr>
          <w:color w:val="231F20"/>
        </w:rPr>
        <w:t>выполняющими</w:t>
      </w:r>
      <w:r>
        <w:rPr>
          <w:color w:val="231F20"/>
          <w:spacing w:val="4"/>
        </w:rPr>
        <w:t> </w:t>
      </w:r>
      <w:r>
        <w:rPr>
          <w:color w:val="231F20"/>
        </w:rPr>
        <w:t>все</w:t>
      </w:r>
      <w:r>
        <w:rPr>
          <w:color w:val="231F20"/>
          <w:spacing w:val="4"/>
        </w:rPr>
        <w:t> </w:t>
      </w:r>
      <w:r>
        <w:rPr>
          <w:color w:val="231F20"/>
        </w:rPr>
        <w:t>разделы</w:t>
      </w:r>
      <w:r>
        <w:rPr>
          <w:color w:val="231F20"/>
          <w:spacing w:val="3"/>
        </w:rPr>
        <w:t> </w:t>
      </w:r>
      <w:r>
        <w:rPr>
          <w:color w:val="231F20"/>
        </w:rPr>
        <w:t>проектной</w:t>
      </w:r>
      <w:r>
        <w:rPr>
          <w:color w:val="231F20"/>
          <w:spacing w:val="4"/>
        </w:rPr>
        <w:t> </w:t>
      </w:r>
      <w:r>
        <w:rPr>
          <w:color w:val="231F20"/>
        </w:rPr>
        <w:t>докумен-</w:t>
      </w:r>
      <w:r>
        <w:rPr>
          <w:color w:val="231F20"/>
          <w:spacing w:val="-49"/>
        </w:rPr>
        <w:t> </w:t>
      </w:r>
      <w:r>
        <w:rPr>
          <w:color w:val="231F20"/>
        </w:rPr>
        <w:t>тации.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этом</w:t>
      </w:r>
      <w:r>
        <w:rPr>
          <w:color w:val="231F20"/>
          <w:spacing w:val="-11"/>
        </w:rPr>
        <w:t> </w:t>
      </w:r>
      <w:r>
        <w:rPr>
          <w:color w:val="231F20"/>
        </w:rPr>
        <w:t>информационная</w:t>
      </w:r>
      <w:r>
        <w:rPr>
          <w:color w:val="231F20"/>
          <w:spacing w:val="-10"/>
        </w:rPr>
        <w:t> </w:t>
      </w:r>
      <w:r>
        <w:rPr>
          <w:color w:val="231F20"/>
        </w:rPr>
        <w:t>модель</w:t>
      </w:r>
      <w:r>
        <w:rPr>
          <w:color w:val="231F20"/>
          <w:spacing w:val="-10"/>
        </w:rPr>
        <w:t> </w:t>
      </w:r>
      <w:r>
        <w:rPr>
          <w:color w:val="231F20"/>
        </w:rPr>
        <w:t>включает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себя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толь-</w:t>
      </w:r>
      <w:r>
        <w:rPr>
          <w:color w:val="231F20"/>
          <w:spacing w:val="-49"/>
        </w:rPr>
        <w:t> </w:t>
      </w:r>
      <w:r>
        <w:rPr>
          <w:color w:val="231F20"/>
        </w:rPr>
        <w:t>ко</w:t>
      </w:r>
      <w:r>
        <w:rPr>
          <w:color w:val="231F20"/>
          <w:spacing w:val="-6"/>
        </w:rPr>
        <w:t> </w:t>
      </w:r>
      <w:r>
        <w:rPr>
          <w:color w:val="231F20"/>
        </w:rPr>
        <w:t>конечно-элементную</w:t>
      </w:r>
      <w:r>
        <w:rPr>
          <w:color w:val="231F20"/>
          <w:spacing w:val="-6"/>
        </w:rPr>
        <w:t> </w:t>
      </w:r>
      <w:r>
        <w:rPr>
          <w:color w:val="231F20"/>
        </w:rPr>
        <w:t>расчетную</w:t>
      </w:r>
      <w:r>
        <w:rPr>
          <w:color w:val="231F20"/>
          <w:spacing w:val="-5"/>
        </w:rPr>
        <w:t> </w:t>
      </w:r>
      <w:r>
        <w:rPr>
          <w:color w:val="231F20"/>
        </w:rPr>
        <w:t>часть,</w:t>
      </w:r>
      <w:r>
        <w:rPr>
          <w:color w:val="231F20"/>
          <w:spacing w:val="-6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большой</w:t>
      </w:r>
      <w:r>
        <w:rPr>
          <w:color w:val="231F20"/>
          <w:spacing w:val="-5"/>
        </w:rPr>
        <w:t> </w:t>
      </w:r>
      <w:r>
        <w:rPr>
          <w:color w:val="231F20"/>
        </w:rPr>
        <w:t>объем</w:t>
      </w:r>
      <w:r>
        <w:rPr>
          <w:color w:val="231F20"/>
          <w:spacing w:val="-6"/>
        </w:rPr>
        <w:t> </w:t>
      </w:r>
      <w:r>
        <w:rPr>
          <w:color w:val="231F20"/>
        </w:rPr>
        <w:t>ме-</w:t>
      </w:r>
      <w:r>
        <w:rPr>
          <w:color w:val="231F20"/>
          <w:spacing w:val="-49"/>
        </w:rPr>
        <w:t> </w:t>
      </w:r>
      <w:r>
        <w:rPr>
          <w:color w:val="231F20"/>
        </w:rPr>
        <w:t>таданных, описывающих инженерные системы, сметные расчеты,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вопросы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организации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строительного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процесса,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охраны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труда,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общей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энергоэффективности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рамках</w:t>
      </w:r>
      <w:r>
        <w:rPr>
          <w:color w:val="231F20"/>
          <w:spacing w:val="12"/>
        </w:rPr>
        <w:t> </w:t>
      </w:r>
      <w:r>
        <w:rPr>
          <w:color w:val="231F20"/>
        </w:rPr>
        <w:t>данного</w:t>
      </w:r>
      <w:r>
        <w:rPr>
          <w:color w:val="231F20"/>
          <w:spacing w:val="13"/>
        </w:rPr>
        <w:t> </w:t>
      </w:r>
      <w:r>
        <w:rPr>
          <w:color w:val="231F20"/>
        </w:rPr>
        <w:t>проекта.</w:t>
      </w:r>
      <w:r>
        <w:rPr>
          <w:color w:val="231F20"/>
          <w:spacing w:val="1"/>
        </w:rPr>
        <w:t> </w:t>
      </w:r>
      <w:r>
        <w:rPr>
          <w:color w:val="231F20"/>
        </w:rPr>
        <w:t>Проект,</w:t>
      </w:r>
      <w:r>
        <w:rPr>
          <w:color w:val="231F20"/>
          <w:spacing w:val="5"/>
        </w:rPr>
        <w:t> </w:t>
      </w:r>
      <w:r>
        <w:rPr>
          <w:color w:val="231F20"/>
        </w:rPr>
        <w:t>выполненный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6"/>
        </w:rPr>
        <w:t> </w:t>
      </w:r>
      <w:r>
        <w:rPr>
          <w:color w:val="231F20"/>
        </w:rPr>
        <w:t>информационного</w:t>
      </w:r>
      <w:r>
        <w:rPr>
          <w:color w:val="231F20"/>
          <w:spacing w:val="5"/>
        </w:rPr>
        <w:t> </w:t>
      </w:r>
      <w:r>
        <w:rPr>
          <w:color w:val="231F20"/>
        </w:rPr>
        <w:t>мо-</w:t>
      </w:r>
      <w:r>
        <w:rPr>
          <w:color w:val="231F20"/>
          <w:spacing w:val="1"/>
        </w:rPr>
        <w:t> </w:t>
      </w:r>
      <w:r>
        <w:rPr>
          <w:color w:val="231F20"/>
        </w:rPr>
        <w:t>делирования</w:t>
      </w:r>
      <w:r>
        <w:rPr>
          <w:color w:val="231F20"/>
          <w:spacing w:val="-9"/>
        </w:rPr>
        <w:t> </w:t>
      </w:r>
      <w:r>
        <w:rPr>
          <w:color w:val="231F20"/>
        </w:rPr>
        <w:t>может</w:t>
      </w:r>
      <w:r>
        <w:rPr>
          <w:color w:val="231F20"/>
          <w:spacing w:val="-9"/>
        </w:rPr>
        <w:t> </w:t>
      </w:r>
      <w:r>
        <w:rPr>
          <w:color w:val="231F20"/>
        </w:rPr>
        <w:t>связать</w:t>
      </w:r>
      <w:r>
        <w:rPr>
          <w:color w:val="231F20"/>
          <w:spacing w:val="-9"/>
        </w:rPr>
        <w:t> </w:t>
      </w:r>
      <w:r>
        <w:rPr>
          <w:color w:val="231F20"/>
        </w:rPr>
        <w:t>воедино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архитектурную,</w:t>
      </w:r>
      <w:r>
        <w:rPr>
          <w:color w:val="231F20"/>
          <w:spacing w:val="-9"/>
        </w:rPr>
        <w:t> </w:t>
      </w:r>
      <w:r>
        <w:rPr>
          <w:color w:val="231F20"/>
        </w:rPr>
        <w:t>конструктив-</w:t>
      </w:r>
      <w:r>
        <w:rPr>
          <w:color w:val="231F20"/>
          <w:spacing w:val="-49"/>
        </w:rPr>
        <w:t> </w:t>
      </w:r>
      <w:r>
        <w:rPr>
          <w:color w:val="231F20"/>
        </w:rPr>
        <w:t>ную,</w:t>
      </w:r>
      <w:r>
        <w:rPr>
          <w:color w:val="231F20"/>
          <w:spacing w:val="-11"/>
        </w:rPr>
        <w:t> </w:t>
      </w:r>
      <w:r>
        <w:rPr>
          <w:color w:val="231F20"/>
        </w:rPr>
        <w:t>технологическую,</w:t>
      </w:r>
      <w:r>
        <w:rPr>
          <w:color w:val="231F20"/>
          <w:spacing w:val="-11"/>
        </w:rPr>
        <w:t> </w:t>
      </w:r>
      <w:r>
        <w:rPr>
          <w:color w:val="231F20"/>
        </w:rPr>
        <w:t>сметную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противопожарную</w:t>
      </w:r>
      <w:r>
        <w:rPr>
          <w:color w:val="231F20"/>
          <w:spacing w:val="-11"/>
        </w:rPr>
        <w:t> </w:t>
      </w:r>
      <w:r>
        <w:rPr>
          <w:color w:val="231F20"/>
        </w:rPr>
        <w:t>части.</w:t>
      </w:r>
      <w:r>
        <w:rPr>
          <w:color w:val="231F20"/>
          <w:spacing w:val="-10"/>
        </w:rPr>
        <w:t> </w:t>
      </w:r>
      <w:r>
        <w:rPr>
          <w:color w:val="231F20"/>
        </w:rPr>
        <w:t>Но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50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3"/>
        </w:rPr>
        <w:t> </w:t>
      </w:r>
      <w:r>
        <w:rPr>
          <w:color w:val="231F20"/>
        </w:rPr>
        <w:t>день</w:t>
      </w:r>
      <w:r>
        <w:rPr>
          <w:color w:val="231F20"/>
          <w:spacing w:val="3"/>
        </w:rPr>
        <w:t> </w:t>
      </w:r>
      <w:r>
        <w:rPr>
          <w:color w:val="231F20"/>
        </w:rPr>
        <w:t>такие</w:t>
      </w:r>
      <w:r>
        <w:rPr>
          <w:color w:val="231F20"/>
          <w:spacing w:val="2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2"/>
        </w:rPr>
        <w:t> </w:t>
      </w:r>
      <w:r>
        <w:rPr>
          <w:color w:val="231F20"/>
        </w:rPr>
        <w:t>приходится</w:t>
      </w:r>
      <w:r>
        <w:rPr>
          <w:color w:val="231F20"/>
          <w:spacing w:val="2"/>
        </w:rPr>
        <w:t> </w:t>
      </w:r>
      <w:r>
        <w:rPr>
          <w:color w:val="231F20"/>
        </w:rPr>
        <w:t>реализовывать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вручную,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анализируя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пространственной</w:t>
      </w:r>
      <w:r>
        <w:rPr>
          <w:color w:val="231F20"/>
          <w:spacing w:val="-11"/>
        </w:rPr>
        <w:t> </w:t>
      </w:r>
      <w:r>
        <w:rPr>
          <w:color w:val="231F20"/>
        </w:rPr>
        <w:t>схеме</w:t>
      </w:r>
      <w:r>
        <w:rPr>
          <w:color w:val="231F20"/>
          <w:spacing w:val="-12"/>
        </w:rPr>
        <w:t> </w:t>
      </w:r>
      <w:r>
        <w:rPr>
          <w:color w:val="231F20"/>
        </w:rPr>
        <w:t>здания</w:t>
      </w:r>
      <w:r>
        <w:rPr>
          <w:color w:val="231F20"/>
          <w:spacing w:val="-11"/>
        </w:rPr>
        <w:t> </w:t>
      </w:r>
      <w:r>
        <w:rPr>
          <w:color w:val="231F20"/>
        </w:rPr>
        <w:t>все</w:t>
      </w:r>
      <w:r>
        <w:rPr>
          <w:color w:val="231F20"/>
          <w:spacing w:val="-12"/>
        </w:rPr>
        <w:t> </w:t>
      </w:r>
      <w:r>
        <w:rPr>
          <w:color w:val="231F20"/>
        </w:rPr>
        <w:t>ошиб-</w:t>
      </w:r>
      <w:r>
        <w:rPr>
          <w:color w:val="231F20"/>
          <w:spacing w:val="-49"/>
        </w:rPr>
        <w:t> </w:t>
      </w:r>
      <w:r>
        <w:rPr>
          <w:color w:val="231F20"/>
        </w:rPr>
        <w:t>ки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нестыковки</w:t>
      </w:r>
      <w:r>
        <w:rPr>
          <w:color w:val="231F20"/>
          <w:spacing w:val="11"/>
        </w:rPr>
        <w:t> </w:t>
      </w:r>
      <w:r>
        <w:rPr>
          <w:color w:val="231F20"/>
        </w:rPr>
        <w:t>проектных</w:t>
      </w:r>
      <w:r>
        <w:rPr>
          <w:color w:val="231F20"/>
          <w:spacing w:val="10"/>
        </w:rPr>
        <w:t> </w:t>
      </w:r>
      <w:r>
        <w:rPr>
          <w:color w:val="231F20"/>
        </w:rPr>
        <w:t>решений.</w:t>
      </w:r>
      <w:r>
        <w:rPr>
          <w:color w:val="231F20"/>
          <w:spacing w:val="11"/>
        </w:rPr>
        <w:t> </w:t>
      </w:r>
      <w:r>
        <w:rPr>
          <w:color w:val="231F20"/>
        </w:rPr>
        <w:t>А</w:t>
      </w:r>
      <w:r>
        <w:rPr>
          <w:color w:val="231F20"/>
          <w:spacing w:val="11"/>
        </w:rPr>
        <w:t> </w:t>
      </w:r>
      <w:r>
        <w:rPr>
          <w:color w:val="231F20"/>
        </w:rPr>
        <w:t>уж</w:t>
      </w:r>
      <w:r>
        <w:rPr>
          <w:color w:val="231F20"/>
          <w:spacing w:val="10"/>
        </w:rPr>
        <w:t> </w:t>
      </w:r>
      <w:r>
        <w:rPr>
          <w:color w:val="231F20"/>
        </w:rPr>
        <w:t>затем</w:t>
      </w:r>
      <w:r>
        <w:rPr>
          <w:color w:val="231F20"/>
          <w:spacing w:val="11"/>
        </w:rPr>
        <w:t> </w:t>
      </w:r>
      <w:r>
        <w:rPr>
          <w:color w:val="231F20"/>
        </w:rPr>
        <w:t>адекватно</w:t>
      </w:r>
      <w:r>
        <w:rPr>
          <w:color w:val="231F20"/>
          <w:spacing w:val="11"/>
        </w:rPr>
        <w:t> </w:t>
      </w:r>
      <w:r>
        <w:rPr>
          <w:color w:val="231F20"/>
        </w:rPr>
        <w:t>оце-</w:t>
      </w:r>
    </w:p>
    <w:p>
      <w:pPr>
        <w:pStyle w:val="BodyText"/>
        <w:spacing w:before="19"/>
        <w:ind w:left="158"/>
        <w:jc w:val="both"/>
      </w:pPr>
      <w:r>
        <w:rPr>
          <w:color w:val="231F20"/>
        </w:rPr>
        <w:t>нивать</w:t>
      </w:r>
      <w:r>
        <w:rPr>
          <w:color w:val="231F20"/>
          <w:spacing w:val="7"/>
        </w:rPr>
        <w:t> </w:t>
      </w:r>
      <w:r>
        <w:rPr>
          <w:color w:val="231F20"/>
        </w:rPr>
        <w:t>пожарные</w:t>
      </w:r>
      <w:r>
        <w:rPr>
          <w:color w:val="231F20"/>
          <w:spacing w:val="8"/>
        </w:rPr>
        <w:t> </w:t>
      </w:r>
      <w:r>
        <w:rPr>
          <w:color w:val="231F20"/>
        </w:rPr>
        <w:t>риски.</w:t>
      </w:r>
    </w:p>
    <w:p>
      <w:pPr>
        <w:pStyle w:val="BodyText"/>
        <w:spacing w:line="254" w:lineRule="auto" w:before="16"/>
        <w:ind w:left="158" w:right="155" w:firstLine="396"/>
        <w:jc w:val="both"/>
      </w:pPr>
      <w:r>
        <w:rPr>
          <w:color w:val="231F20"/>
        </w:rPr>
        <w:t>В качестве примера такого подхода рассмотрим 3D-модель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здания (см. рис. 1), созданную </w:t>
      </w:r>
      <w:r>
        <w:rPr>
          <w:color w:val="231F20"/>
        </w:rPr>
        <w:t>в программном комплексе Autodesk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Revit.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Принятые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ходе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1"/>
        </w:rPr>
        <w:t> </w:t>
      </w:r>
      <w:r>
        <w:rPr>
          <w:color w:val="231F20"/>
        </w:rPr>
        <w:t>решения,</w:t>
      </w:r>
      <w:r>
        <w:rPr>
          <w:color w:val="231F20"/>
          <w:spacing w:val="-12"/>
        </w:rPr>
        <w:t> </w:t>
      </w:r>
      <w:r>
        <w:rPr>
          <w:color w:val="231F20"/>
        </w:rPr>
        <w:t>очевидно,</w:t>
      </w:r>
      <w:r>
        <w:rPr>
          <w:color w:val="231F20"/>
          <w:spacing w:val="-11"/>
        </w:rPr>
        <w:t> </w:t>
      </w:r>
      <w:r>
        <w:rPr>
          <w:color w:val="231F20"/>
        </w:rPr>
        <w:t>имеют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ряд нарушений требований пожарной безопасности, что обуслов-</w:t>
      </w:r>
      <w:r>
        <w:rPr>
          <w:color w:val="231F20"/>
          <w:spacing w:val="1"/>
        </w:rPr>
        <w:t> </w:t>
      </w:r>
      <w:r>
        <w:rPr>
          <w:color w:val="231F20"/>
        </w:rPr>
        <w:t>лено отсутствием в этой программе учёта требований норматив-</w:t>
      </w:r>
      <w:r>
        <w:rPr>
          <w:color w:val="231F20"/>
          <w:spacing w:val="1"/>
        </w:rPr>
        <w:t> </w:t>
      </w:r>
      <w:r>
        <w:rPr>
          <w:color w:val="231F20"/>
        </w:rPr>
        <w:t>ных документов РФ в сфере пожарной безопасности. В этом слу-</w:t>
      </w:r>
      <w:r>
        <w:rPr>
          <w:color w:val="231F20"/>
          <w:spacing w:val="1"/>
        </w:rPr>
        <w:t> </w:t>
      </w:r>
      <w:r>
        <w:rPr>
          <w:color w:val="231F20"/>
        </w:rPr>
        <w:t>чае, для исправления допущенных ошибок потребовалось внести</w:t>
      </w:r>
      <w:r>
        <w:rPr>
          <w:color w:val="231F20"/>
          <w:spacing w:val="1"/>
        </w:rPr>
        <w:t> </w:t>
      </w:r>
      <w:r>
        <w:rPr>
          <w:color w:val="231F20"/>
        </w:rPr>
        <w:t>исправления</w:t>
      </w:r>
      <w:r>
        <w:rPr>
          <w:color w:val="231F20"/>
          <w:spacing w:val="21"/>
        </w:rPr>
        <w:t> </w:t>
      </w:r>
      <w:r>
        <w:rPr>
          <w:color w:val="231F20"/>
        </w:rPr>
        <w:t>«вручную»,</w:t>
      </w:r>
      <w:r>
        <w:rPr>
          <w:color w:val="231F20"/>
          <w:spacing w:val="22"/>
        </w:rPr>
        <w:t> </w:t>
      </w:r>
      <w:r>
        <w:rPr>
          <w:color w:val="231F20"/>
        </w:rPr>
        <w:t>создавая</w:t>
      </w:r>
      <w:r>
        <w:rPr>
          <w:color w:val="231F20"/>
          <w:spacing w:val="22"/>
        </w:rPr>
        <w:t> </w:t>
      </w:r>
      <w:r>
        <w:rPr>
          <w:color w:val="231F20"/>
        </w:rPr>
        <w:t>планы</w:t>
      </w:r>
      <w:r>
        <w:rPr>
          <w:color w:val="231F20"/>
          <w:spacing w:val="21"/>
        </w:rPr>
        <w:t> </w:t>
      </w:r>
      <w:r>
        <w:rPr>
          <w:color w:val="231F20"/>
        </w:rPr>
        <w:t>эвакуации</w:t>
      </w:r>
      <w:r>
        <w:rPr>
          <w:color w:val="231F20"/>
          <w:spacing w:val="22"/>
        </w:rPr>
        <w:t> </w:t>
      </w:r>
      <w:r>
        <w:rPr>
          <w:color w:val="231F20"/>
        </w:rPr>
        <w:t>(см.</w:t>
      </w:r>
      <w:r>
        <w:rPr>
          <w:color w:val="231F20"/>
          <w:spacing w:val="21"/>
        </w:rPr>
        <w:t> </w:t>
      </w:r>
      <w:r>
        <w:rPr>
          <w:color w:val="231F20"/>
        </w:rPr>
        <w:t>рис.</w:t>
      </w:r>
      <w:r>
        <w:rPr>
          <w:color w:val="231F20"/>
          <w:spacing w:val="20"/>
        </w:rPr>
        <w:t> </w:t>
      </w:r>
      <w:r>
        <w:rPr>
          <w:color w:val="231F20"/>
        </w:rPr>
        <w:t>2),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схемы</w:t>
      </w:r>
      <w:r>
        <w:rPr>
          <w:color w:val="231F20"/>
          <w:spacing w:val="5"/>
        </w:rPr>
        <w:t> </w:t>
      </w:r>
      <w:r>
        <w:rPr>
          <w:color w:val="231F20"/>
        </w:rPr>
        <w:t>размещения</w:t>
      </w:r>
      <w:r>
        <w:rPr>
          <w:color w:val="231F20"/>
          <w:spacing w:val="5"/>
        </w:rPr>
        <w:t> </w:t>
      </w:r>
      <w:r>
        <w:rPr>
          <w:color w:val="231F20"/>
        </w:rPr>
        <w:t>противопожарных</w:t>
      </w:r>
      <w:r>
        <w:rPr>
          <w:color w:val="231F20"/>
          <w:spacing w:val="5"/>
        </w:rPr>
        <w:t> </w:t>
      </w:r>
      <w:r>
        <w:rPr>
          <w:color w:val="231F20"/>
        </w:rPr>
        <w:t>систем.</w:t>
      </w:r>
      <w:r>
        <w:rPr>
          <w:color w:val="231F20"/>
          <w:spacing w:val="6"/>
        </w:rPr>
        <w:t> </w:t>
      </w:r>
      <w:r>
        <w:rPr>
          <w:color w:val="231F20"/>
        </w:rPr>
        <w:t>(см.</w:t>
      </w:r>
      <w:r>
        <w:rPr>
          <w:color w:val="231F20"/>
          <w:spacing w:val="5"/>
        </w:rPr>
        <w:t> </w:t>
      </w:r>
      <w:r>
        <w:rPr>
          <w:color w:val="231F20"/>
        </w:rPr>
        <w:t>рис.</w:t>
      </w:r>
      <w:r>
        <w:rPr>
          <w:color w:val="231F20"/>
          <w:spacing w:val="5"/>
        </w:rPr>
        <w:t> </w:t>
      </w:r>
      <w:r>
        <w:rPr>
          <w:color w:val="231F20"/>
        </w:rPr>
        <w:t>3).</w:t>
      </w:r>
    </w:p>
    <w:p>
      <w:pPr>
        <w:pStyle w:val="BodyText"/>
        <w:spacing w:before="2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22">
            <wp:simplePos x="0" y="0"/>
            <wp:positionH relativeFrom="page">
              <wp:posOffset>1442758</wp:posOffset>
            </wp:positionH>
            <wp:positionV relativeFrom="paragraph">
              <wp:posOffset>155245</wp:posOffset>
            </wp:positionV>
            <wp:extent cx="2444223" cy="1548384"/>
            <wp:effectExtent l="0" t="0" r="0" b="0"/>
            <wp:wrapTopAndBottom/>
            <wp:docPr id="353" name="image2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210.jpe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223" cy="1548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18"/>
        </w:rPr>
      </w:pPr>
    </w:p>
    <w:p>
      <w:pPr>
        <w:spacing w:before="0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3D-модель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здания</w:t>
      </w:r>
    </w:p>
    <w:p>
      <w:pPr>
        <w:pStyle w:val="BodyText"/>
        <w:spacing w:before="11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23">
            <wp:simplePos x="0" y="0"/>
            <wp:positionH relativeFrom="page">
              <wp:posOffset>1132545</wp:posOffset>
            </wp:positionH>
            <wp:positionV relativeFrom="paragraph">
              <wp:posOffset>146654</wp:posOffset>
            </wp:positionV>
            <wp:extent cx="3064178" cy="2121408"/>
            <wp:effectExtent l="0" t="0" r="0" b="0"/>
            <wp:wrapTopAndBottom/>
            <wp:docPr id="355" name="image2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211.jpe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4178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24"/>
        </w:rPr>
      </w:pPr>
    </w:p>
    <w:p>
      <w:pPr>
        <w:spacing w:before="0"/>
        <w:ind w:left="198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План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эвакуации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здания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примере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технического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этажа</w:t>
      </w:r>
    </w:p>
    <w:p>
      <w:pPr>
        <w:spacing w:after="0"/>
        <w:jc w:val="center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4"/>
        </w:rPr>
      </w:pPr>
    </w:p>
    <w:p>
      <w:pPr>
        <w:pStyle w:val="BodyText"/>
        <w:ind w:left="214"/>
        <w:rPr>
          <w:sz w:val="20"/>
        </w:rPr>
      </w:pPr>
      <w:r>
        <w:rPr>
          <w:sz w:val="20"/>
        </w:rPr>
        <w:drawing>
          <wp:inline distT="0" distB="0" distL="0" distR="0">
            <wp:extent cx="3697976" cy="1927860"/>
            <wp:effectExtent l="0" t="0" r="0" b="0"/>
            <wp:docPr id="357" name="image2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212.jpe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7976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12"/>
        </w:rPr>
      </w:pPr>
    </w:p>
    <w:p>
      <w:pPr>
        <w:spacing w:line="249" w:lineRule="auto" w:before="92"/>
        <w:ind w:left="1995" w:right="752" w:hanging="1123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План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размещения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датчиков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пожарной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безопасности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примере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надземного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этажа</w:t>
      </w:r>
    </w:p>
    <w:p>
      <w:pPr>
        <w:pStyle w:val="BodyText"/>
      </w:pPr>
    </w:p>
    <w:p>
      <w:pPr>
        <w:pStyle w:val="BodyText"/>
        <w:spacing w:line="254" w:lineRule="auto"/>
        <w:ind w:left="158" w:right="155" w:firstLine="396"/>
        <w:jc w:val="both"/>
      </w:pPr>
      <w:r>
        <w:rPr>
          <w:color w:val="231F20"/>
        </w:rPr>
        <w:t>Такой</w:t>
      </w:r>
      <w:r>
        <w:rPr>
          <w:color w:val="231F20"/>
          <w:spacing w:val="-11"/>
        </w:rPr>
        <w:t> </w:t>
      </w:r>
      <w:r>
        <w:rPr>
          <w:color w:val="231F20"/>
        </w:rPr>
        <w:t>подход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10"/>
        </w:rPr>
        <w:t> </w:t>
      </w:r>
      <w:r>
        <w:rPr>
          <w:color w:val="231F20"/>
        </w:rPr>
        <w:t>день</w:t>
      </w:r>
      <w:r>
        <w:rPr>
          <w:color w:val="231F20"/>
          <w:spacing w:val="-10"/>
        </w:rPr>
        <w:t> </w:t>
      </w:r>
      <w:r>
        <w:rPr>
          <w:color w:val="231F20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</w:rPr>
        <w:t>единственно</w:t>
      </w:r>
      <w:r>
        <w:rPr>
          <w:color w:val="231F20"/>
          <w:spacing w:val="-10"/>
        </w:rPr>
        <w:t> </w:t>
      </w:r>
      <w:r>
        <w:rPr>
          <w:color w:val="231F20"/>
        </w:rPr>
        <w:t>воз-</w:t>
      </w:r>
      <w:r>
        <w:rPr>
          <w:color w:val="231F20"/>
          <w:spacing w:val="-50"/>
        </w:rPr>
        <w:t> </w:t>
      </w:r>
      <w:r>
        <w:rPr>
          <w:color w:val="231F20"/>
        </w:rPr>
        <w:t>можным, но не слишком удобным. С учетом того, что требования</w:t>
      </w:r>
      <w:r>
        <w:rPr>
          <w:color w:val="231F20"/>
          <w:spacing w:val="-50"/>
        </w:rPr>
        <w:t> </w:t>
      </w:r>
      <w:r>
        <w:rPr>
          <w:color w:val="231F20"/>
        </w:rPr>
        <w:t>пожарной безопасности при проектировании являются обязатель-</w:t>
      </w:r>
      <w:r>
        <w:rPr>
          <w:color w:val="231F20"/>
          <w:spacing w:val="-50"/>
        </w:rPr>
        <w:t> </w:t>
      </w:r>
      <w:r>
        <w:rPr>
          <w:color w:val="231F20"/>
        </w:rPr>
        <w:t>ными и сформулированы в Федеральном законе № 123, следует</w:t>
      </w:r>
      <w:r>
        <w:rPr>
          <w:color w:val="231F20"/>
          <w:spacing w:val="1"/>
        </w:rPr>
        <w:t> </w:t>
      </w:r>
      <w:r>
        <w:rPr>
          <w:color w:val="231F20"/>
        </w:rPr>
        <w:t>модернизировать программный комплекс, включив в него в каче-</w:t>
      </w:r>
      <w:r>
        <w:rPr>
          <w:color w:val="231F20"/>
          <w:spacing w:val="1"/>
        </w:rPr>
        <w:t> </w:t>
      </w:r>
      <w:r>
        <w:rPr>
          <w:color w:val="231F20"/>
        </w:rPr>
        <w:t>стве обязательных требования нормативных документов на таком</w:t>
      </w:r>
      <w:r>
        <w:rPr>
          <w:color w:val="231F20"/>
          <w:spacing w:val="-50"/>
        </w:rPr>
        <w:t> </w:t>
      </w:r>
      <w:r>
        <w:rPr>
          <w:color w:val="231F20"/>
        </w:rPr>
        <w:t>уровне, чтобы они автоматически не позволяли принимать оши-</w:t>
      </w:r>
      <w:r>
        <w:rPr>
          <w:color w:val="231F20"/>
          <w:spacing w:val="1"/>
        </w:rPr>
        <w:t> </w:t>
      </w:r>
      <w:r>
        <w:rPr>
          <w:color w:val="231F20"/>
        </w:rPr>
        <w:t>бочные</w:t>
      </w:r>
      <w:r>
        <w:rPr>
          <w:color w:val="231F20"/>
          <w:spacing w:val="1"/>
        </w:rPr>
        <w:t> </w:t>
      </w:r>
      <w:r>
        <w:rPr>
          <w:color w:val="231F20"/>
        </w:rPr>
        <w:t>решения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4).</w:t>
      </w:r>
    </w:p>
    <w:p>
      <w:pPr>
        <w:pStyle w:val="BodyText"/>
        <w:spacing w:line="254" w:lineRule="auto" w:before="7"/>
        <w:ind w:left="158" w:right="153" w:firstLine="396"/>
        <w:jc w:val="both"/>
      </w:pPr>
      <w:r>
        <w:rPr>
          <w:color w:val="231F20"/>
        </w:rPr>
        <w:t>Таким</w:t>
      </w:r>
      <w:r>
        <w:rPr>
          <w:color w:val="231F20"/>
          <w:spacing w:val="1"/>
        </w:rPr>
        <w:t> </w:t>
      </w:r>
      <w:r>
        <w:rPr>
          <w:color w:val="231F20"/>
        </w:rPr>
        <w:t>образом,</w:t>
      </w:r>
      <w:r>
        <w:rPr>
          <w:color w:val="231F20"/>
          <w:spacing w:val="1"/>
        </w:rPr>
        <w:t> </w:t>
      </w:r>
      <w:r>
        <w:rPr>
          <w:color w:val="231F20"/>
        </w:rPr>
        <w:t>одним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1"/>
        </w:rPr>
        <w:t> </w:t>
      </w:r>
      <w:r>
        <w:rPr>
          <w:color w:val="231F20"/>
        </w:rPr>
        <w:t>эффективных</w:t>
      </w:r>
      <w:r>
        <w:rPr>
          <w:color w:val="231F20"/>
          <w:spacing w:val="1"/>
        </w:rPr>
        <w:t> </w:t>
      </w:r>
      <w:r>
        <w:rPr>
          <w:color w:val="231F20"/>
        </w:rPr>
        <w:t>путей</w:t>
      </w:r>
      <w:r>
        <w:rPr>
          <w:color w:val="231F20"/>
          <w:spacing w:val="1"/>
        </w:rPr>
        <w:t> </w:t>
      </w:r>
      <w:r>
        <w:rPr>
          <w:color w:val="231F20"/>
        </w:rPr>
        <w:t>повышения</w:t>
      </w:r>
      <w:r>
        <w:rPr>
          <w:color w:val="231F20"/>
          <w:spacing w:val="1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18"/>
        </w:rPr>
        <w:t> </w:t>
      </w:r>
      <w:r>
        <w:rPr>
          <w:color w:val="231F20"/>
        </w:rPr>
        <w:t>людей</w:t>
      </w:r>
      <w:r>
        <w:rPr>
          <w:color w:val="231F20"/>
          <w:spacing w:val="18"/>
        </w:rPr>
        <w:t> </w:t>
      </w:r>
      <w:r>
        <w:rPr>
          <w:color w:val="231F20"/>
        </w:rPr>
        <w:t>вследствие</w:t>
      </w:r>
      <w:r>
        <w:rPr>
          <w:color w:val="231F20"/>
          <w:spacing w:val="18"/>
        </w:rPr>
        <w:t> </w:t>
      </w:r>
      <w:r>
        <w:rPr>
          <w:color w:val="231F20"/>
        </w:rPr>
        <w:t>возникновения</w:t>
      </w:r>
      <w:r>
        <w:rPr>
          <w:color w:val="231F20"/>
          <w:spacing w:val="18"/>
        </w:rPr>
        <w:t> </w:t>
      </w:r>
      <w:r>
        <w:rPr>
          <w:color w:val="231F20"/>
        </w:rPr>
        <w:t>угроз,</w:t>
      </w:r>
      <w:r>
        <w:rPr>
          <w:color w:val="231F20"/>
          <w:spacing w:val="18"/>
        </w:rPr>
        <w:t> </w:t>
      </w:r>
      <w:r>
        <w:rPr>
          <w:color w:val="231F20"/>
        </w:rPr>
        <w:t>связанных</w:t>
      </w:r>
      <w:r>
        <w:rPr>
          <w:color w:val="231F20"/>
          <w:spacing w:val="-50"/>
        </w:rPr>
        <w:t> </w:t>
      </w:r>
      <w:r>
        <w:rPr>
          <w:color w:val="231F20"/>
        </w:rPr>
        <w:t>с возникновением пожарных опасностей является полномасштаб-</w:t>
      </w:r>
      <w:r>
        <w:rPr>
          <w:color w:val="231F20"/>
          <w:spacing w:val="1"/>
        </w:rPr>
        <w:t> </w:t>
      </w:r>
      <w:r>
        <w:rPr>
          <w:color w:val="231F20"/>
        </w:rPr>
        <w:t>ное использование возможностей современных цифровых техно-</w:t>
      </w:r>
      <w:r>
        <w:rPr>
          <w:color w:val="231F20"/>
          <w:spacing w:val="1"/>
        </w:rPr>
        <w:t> </w:t>
      </w:r>
      <w:r>
        <w:rPr>
          <w:color w:val="231F20"/>
        </w:rPr>
        <w:t>логий, в частности, BIM-технологий, встроенных в информацион-</w:t>
      </w:r>
      <w:r>
        <w:rPr>
          <w:color w:val="231F20"/>
          <w:spacing w:val="-50"/>
        </w:rPr>
        <w:t> </w:t>
      </w:r>
      <w:r>
        <w:rPr>
          <w:color w:val="231F20"/>
        </w:rPr>
        <w:t>ные системы управления эксплуатацией зданий с возможностью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дистанционного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контроля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стороны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компетентных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органов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[5–7].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Внесение в программу нормативно-правовой </w:t>
      </w:r>
      <w:r>
        <w:rPr>
          <w:color w:val="231F20"/>
          <w:spacing w:val="-2"/>
        </w:rPr>
        <w:t>базы в области пожар-</w:t>
      </w:r>
      <w:r>
        <w:rPr>
          <w:color w:val="231F20"/>
          <w:spacing w:val="-50"/>
        </w:rPr>
        <w:t> </w:t>
      </w:r>
      <w:r>
        <w:rPr>
          <w:color w:val="231F20"/>
        </w:rPr>
        <w:t>ной безопасности позволит исключить ошибки в проектировании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ранней</w:t>
      </w:r>
      <w:r>
        <w:rPr>
          <w:color w:val="231F20"/>
          <w:spacing w:val="9"/>
        </w:rPr>
        <w:t> </w:t>
      </w:r>
      <w:r>
        <w:rPr>
          <w:color w:val="231F20"/>
        </w:rPr>
        <w:t>стадии.</w:t>
      </w:r>
      <w:r>
        <w:rPr>
          <w:color w:val="231F20"/>
          <w:spacing w:val="9"/>
        </w:rPr>
        <w:t> </w:t>
      </w:r>
      <w:r>
        <w:rPr>
          <w:color w:val="231F20"/>
        </w:rPr>
        <w:t>Визуализация</w:t>
      </w:r>
      <w:r>
        <w:rPr>
          <w:color w:val="231F20"/>
          <w:spacing w:val="8"/>
        </w:rPr>
        <w:t> </w:t>
      </w:r>
      <w:r>
        <w:rPr>
          <w:color w:val="231F20"/>
        </w:rPr>
        <w:t>поэтажных</w:t>
      </w:r>
      <w:r>
        <w:rPr>
          <w:color w:val="231F20"/>
          <w:spacing w:val="9"/>
        </w:rPr>
        <w:t> </w:t>
      </w:r>
      <w:r>
        <w:rPr>
          <w:color w:val="231F20"/>
        </w:rPr>
        <w:t>планов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режиме</w:t>
      </w:r>
      <w:r>
        <w:rPr>
          <w:color w:val="231F20"/>
          <w:spacing w:val="9"/>
        </w:rPr>
        <w:t> </w:t>
      </w:r>
      <w:r>
        <w:rPr>
          <w:color w:val="231F20"/>
        </w:rPr>
        <w:t>он-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лайн</w:t>
      </w:r>
      <w:r>
        <w:rPr>
          <w:color w:val="231F20"/>
          <w:spacing w:val="-7"/>
        </w:rPr>
        <w:t> </w:t>
      </w:r>
      <w:r>
        <w:rPr>
          <w:color w:val="231F20"/>
        </w:rPr>
        <w:t>позволит</w:t>
      </w:r>
      <w:r>
        <w:rPr>
          <w:color w:val="231F20"/>
          <w:spacing w:val="-6"/>
        </w:rPr>
        <w:t> </w:t>
      </w:r>
      <w:r>
        <w:rPr>
          <w:color w:val="231F20"/>
        </w:rPr>
        <w:t>людям</w:t>
      </w:r>
      <w:r>
        <w:rPr>
          <w:color w:val="231F20"/>
          <w:spacing w:val="-7"/>
        </w:rPr>
        <w:t> </w:t>
      </w:r>
      <w:r>
        <w:rPr>
          <w:color w:val="231F20"/>
        </w:rPr>
        <w:t>своевременно</w:t>
      </w:r>
      <w:r>
        <w:rPr>
          <w:color w:val="231F20"/>
          <w:spacing w:val="-7"/>
        </w:rPr>
        <w:t> </w:t>
      </w:r>
      <w:r>
        <w:rPr>
          <w:color w:val="231F20"/>
        </w:rPr>
        <w:t>покинуть</w:t>
      </w:r>
      <w:r>
        <w:rPr>
          <w:color w:val="231F20"/>
          <w:spacing w:val="-6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воз-</w:t>
      </w:r>
      <w:r>
        <w:rPr>
          <w:color w:val="231F20"/>
          <w:spacing w:val="-50"/>
        </w:rPr>
        <w:t> </w:t>
      </w:r>
      <w:r>
        <w:rPr>
          <w:color w:val="231F20"/>
        </w:rPr>
        <w:t>никновении чрезвычайной ситуации, связанной с пожаром, а мон-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таж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системы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пожаротушения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режиме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онлайн,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позволит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управлять</w:t>
      </w:r>
      <w:r>
        <w:rPr>
          <w:color w:val="231F20"/>
          <w:spacing w:val="-50"/>
        </w:rPr>
        <w:t> </w:t>
      </w:r>
      <w:r>
        <w:rPr>
          <w:color w:val="231F20"/>
        </w:rPr>
        <w:t>пожарными</w:t>
      </w:r>
      <w:r>
        <w:rPr>
          <w:color w:val="231F20"/>
          <w:spacing w:val="2"/>
        </w:rPr>
        <w:t> </w:t>
      </w:r>
      <w:r>
        <w:rPr>
          <w:color w:val="231F20"/>
        </w:rPr>
        <w:t>рисками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3"/>
        </w:rPr>
        <w:t> </w:t>
      </w:r>
      <w:r>
        <w:rPr>
          <w:color w:val="231F20"/>
        </w:rPr>
        <w:t>объектах.</w:t>
      </w:r>
    </w:p>
    <w:p>
      <w:pPr>
        <w:pStyle w:val="BodyTex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24">
            <wp:simplePos x="0" y="0"/>
            <wp:positionH relativeFrom="page">
              <wp:posOffset>1118361</wp:posOffset>
            </wp:positionH>
            <wp:positionV relativeFrom="paragraph">
              <wp:posOffset>154200</wp:posOffset>
            </wp:positionV>
            <wp:extent cx="3099101" cy="2097024"/>
            <wp:effectExtent l="0" t="0" r="0" b="0"/>
            <wp:wrapTopAndBottom/>
            <wp:docPr id="359" name="image2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213.jpe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101" cy="2097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209"/>
        <w:ind w:left="2314" w:right="791" w:hanging="1508"/>
        <w:jc w:val="left"/>
        <w:rPr>
          <w:sz w:val="18"/>
        </w:rPr>
      </w:pPr>
      <w:r>
        <w:rPr>
          <w:color w:val="231F20"/>
          <w:sz w:val="18"/>
        </w:rPr>
        <w:t>Рис. 4. Влияние BIM-технологий на пожарную безопасность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зданий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сооружений</w:t>
      </w:r>
    </w:p>
    <w:p>
      <w:pPr>
        <w:pStyle w:val="BodyText"/>
        <w:spacing w:before="1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87"/>
        </w:numPr>
        <w:tabs>
          <w:tab w:pos="783" w:val="left" w:leader="none"/>
        </w:tabs>
        <w:spacing w:line="249" w:lineRule="auto" w:before="179" w:after="0"/>
        <w:ind w:left="158" w:right="153" w:firstLine="396"/>
        <w:jc w:val="both"/>
        <w:rPr>
          <w:sz w:val="18"/>
        </w:rPr>
      </w:pPr>
      <w:r>
        <w:rPr>
          <w:i/>
          <w:color w:val="231F20"/>
          <w:spacing w:val="-1"/>
          <w:w w:val="95"/>
          <w:sz w:val="18"/>
        </w:rPr>
        <w:t>Добрынин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А.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П.,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Черных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К.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Ю.,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Куприяновский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В.</w:t>
      </w:r>
      <w:r>
        <w:rPr>
          <w:i/>
          <w:color w:val="231F20"/>
          <w:spacing w:val="-7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П.,</w:t>
      </w:r>
      <w:r>
        <w:rPr>
          <w:i/>
          <w:color w:val="231F20"/>
          <w:spacing w:val="-8"/>
          <w:w w:val="95"/>
          <w:sz w:val="18"/>
        </w:rPr>
        <w:t> </w:t>
      </w:r>
      <w:r>
        <w:rPr>
          <w:i/>
          <w:color w:val="231F20"/>
          <w:spacing w:val="-1"/>
          <w:w w:val="95"/>
          <w:sz w:val="18"/>
        </w:rPr>
        <w:t>Куприяновский</w:t>
      </w:r>
      <w:r>
        <w:rPr>
          <w:i/>
          <w:color w:val="231F20"/>
          <w:spacing w:val="-6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П.</w:t>
      </w:r>
      <w:r>
        <w:rPr>
          <w:i/>
          <w:color w:val="231F20"/>
          <w:spacing w:val="-5"/>
          <w:w w:val="95"/>
          <w:sz w:val="18"/>
        </w:rPr>
        <w:t> </w:t>
      </w:r>
      <w:r>
        <w:rPr>
          <w:i/>
          <w:color w:val="231F20"/>
          <w:w w:val="95"/>
          <w:sz w:val="18"/>
        </w:rPr>
        <w:t>В.,</w:t>
      </w:r>
      <w:r>
        <w:rPr>
          <w:i/>
          <w:color w:val="231F20"/>
          <w:spacing w:val="-41"/>
          <w:w w:val="95"/>
          <w:sz w:val="18"/>
        </w:rPr>
        <w:t> </w:t>
      </w:r>
      <w:r>
        <w:rPr>
          <w:i/>
          <w:color w:val="231F20"/>
          <w:sz w:val="18"/>
        </w:rPr>
        <w:t>Синягов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7"/>
          <w:sz w:val="18"/>
        </w:rPr>
        <w:t> </w:t>
      </w:r>
      <w:r>
        <w:rPr>
          <w:color w:val="231F20"/>
          <w:sz w:val="18"/>
        </w:rPr>
        <w:t>Цифровая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экономика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различные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пути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эффективному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приме-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нению технологий (BIM, PLM, CAD, IOT, Smart City, BIG DATA и другие) //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International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Journal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Open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Information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Technologies.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4,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4–11.</w:t>
      </w:r>
    </w:p>
    <w:p>
      <w:pPr>
        <w:pStyle w:val="ListParagraph"/>
        <w:numPr>
          <w:ilvl w:val="0"/>
          <w:numId w:val="87"/>
        </w:numPr>
        <w:tabs>
          <w:tab w:pos="783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Ferrandiz J., Banawi A., Peña E. </w:t>
      </w:r>
      <w:r>
        <w:rPr>
          <w:color w:val="231F20"/>
          <w:sz w:val="18"/>
        </w:rPr>
        <w:t>Evaluating the benefits of introducing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“BIM” based on Revit in construction courses, without changing the course schedule.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Universal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Access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in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Information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Society.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2017.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doi: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10.1007/s10209-017-0558-4.</w:t>
      </w:r>
    </w:p>
    <w:p>
      <w:pPr>
        <w:pStyle w:val="ListParagraph"/>
        <w:numPr>
          <w:ilvl w:val="0"/>
          <w:numId w:val="87"/>
        </w:numPr>
        <w:tabs>
          <w:tab w:pos="783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Mainicheva A. Y., Talapov V. V., Zhang G. </w:t>
      </w:r>
      <w:r>
        <w:rPr>
          <w:color w:val="231F20"/>
          <w:sz w:val="18"/>
        </w:rPr>
        <w:t>Principles of the information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modeling of cultural heritage objects: the case of wooden Buddhist temples.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Archaeology, Ethnology &amp; Anthropology of Eurasia. 2017. 45 (2). P. 142–148. doi: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10.17746/1563-0110.2017.45.2.142-148.</w:t>
      </w:r>
    </w:p>
    <w:p>
      <w:pPr>
        <w:pStyle w:val="ListParagraph"/>
        <w:numPr>
          <w:ilvl w:val="0"/>
          <w:numId w:val="87"/>
        </w:numPr>
        <w:tabs>
          <w:tab w:pos="783" w:val="left" w:leader="none"/>
        </w:tabs>
        <w:spacing w:line="249" w:lineRule="auto" w:before="3" w:after="0"/>
        <w:ind w:left="158" w:right="15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Шарманов В. В., Симанкина Т. Л., Мамаев А. Е. </w:t>
      </w:r>
      <w:r>
        <w:rPr>
          <w:color w:val="231F20"/>
          <w:w w:val="95"/>
          <w:sz w:val="18"/>
        </w:rPr>
        <w:t>BIM технологии в оцен-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ке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уровня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охраны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труда.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1(69).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77–88.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doi: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10.18720/MCE.69.7.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pStyle w:val="ListParagraph"/>
        <w:numPr>
          <w:ilvl w:val="0"/>
          <w:numId w:val="87"/>
        </w:numPr>
        <w:tabs>
          <w:tab w:pos="783" w:val="left" w:leader="none"/>
        </w:tabs>
        <w:spacing w:line="249" w:lineRule="auto" w:before="93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Шахраманьян М. А. </w:t>
      </w:r>
      <w:r>
        <w:rPr>
          <w:color w:val="231F20"/>
          <w:sz w:val="18"/>
        </w:rPr>
        <w:t>Цифровые технологии – мощный ресурс обеспе-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чения безопасности людей при чрезвычайных ситуациях. URL: https://digital.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msu.ru/руководительдепартамента-развития/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20.02.2020).</w:t>
      </w:r>
    </w:p>
    <w:p>
      <w:pPr>
        <w:pStyle w:val="ListParagraph"/>
        <w:numPr>
          <w:ilvl w:val="0"/>
          <w:numId w:val="87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Савин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Н.,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Ситников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В.,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Данилов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Л.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z w:val="18"/>
        </w:rPr>
        <w:t>Современные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методы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тех-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нической диагностики и мониторинга, как средство безопасной эксплуата-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ции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строительных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конструкций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/В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мире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неразрушающего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контроля.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4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(42).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СПб.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– 2008. С. 14–18.</w:t>
      </w:r>
    </w:p>
    <w:p>
      <w:pPr>
        <w:pStyle w:val="ListParagraph"/>
        <w:numPr>
          <w:ilvl w:val="0"/>
          <w:numId w:val="87"/>
        </w:numPr>
        <w:tabs>
          <w:tab w:pos="783" w:val="left" w:leader="none"/>
        </w:tabs>
        <w:spacing w:line="249" w:lineRule="auto" w:before="3" w:after="0"/>
        <w:ind w:left="158" w:right="154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Savin S., Tsakalidis V. </w:t>
      </w:r>
      <w:r>
        <w:rPr>
          <w:color w:val="231F20"/>
          <w:w w:val="95"/>
          <w:sz w:val="18"/>
        </w:rPr>
        <w:t>The use of elastic oscillations of different wavelengths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to evaluate the dynamic parameters of buildings and structures and assess the strength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of materials of the building construction В сборнике: COMPDYN 2015 – 5th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ECCOMAS Thematic Conference on Computational Methods in Structural Dynamics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and Earthquake Engineering 5. 2015. С. 706–720.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0"/>
      </w:tblGrid>
      <w:tr>
        <w:trPr>
          <w:trHeight w:val="1054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004.942</w:t>
            </w:r>
          </w:p>
          <w:p>
            <w:pPr>
              <w:pStyle w:val="TableParagraph"/>
              <w:spacing w:line="210" w:lineRule="atLeast" w:before="0"/>
              <w:ind w:left="50" w:right="147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Андрей Валерьевич Пьянков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8"/>
                <w:sz w:val="18"/>
              </w:rPr>
              <w:t> </w:t>
            </w:r>
            <w:hyperlink r:id="rId392">
              <w:r>
                <w:rPr>
                  <w:i/>
                  <w:color w:val="231F20"/>
                  <w:sz w:val="18"/>
                </w:rPr>
                <w:t>piankovsky@mail.ru</w:t>
              </w:r>
            </w:hyperlink>
          </w:p>
        </w:tc>
        <w:tc>
          <w:tcPr>
            <w:tcW w:w="2810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line="247" w:lineRule="auto" w:before="0"/>
              <w:ind w:left="457" w:right="47" w:hanging="246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Andrew Valeryevich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Pyankov</w:t>
            </w:r>
            <w:r>
              <w:rPr>
                <w:color w:val="231F20"/>
                <w:spacing w:val="-1"/>
                <w:w w:val="95"/>
                <w:sz w:val="18"/>
              </w:rPr>
              <w:t>, 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7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6"/>
              <w:ind w:right="46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77"/>
                <w:sz w:val="18"/>
              </w:rPr>
              <w:t> </w:t>
            </w:r>
            <w:hyperlink r:id="rId392">
              <w:r>
                <w:rPr>
                  <w:i/>
                  <w:color w:val="231F20"/>
                  <w:w w:val="90"/>
                  <w:sz w:val="18"/>
                </w:rPr>
                <w:t>piankovsky@mail.ru</w:t>
              </w:r>
            </w:hyperlink>
          </w:p>
        </w:tc>
      </w:tr>
    </w:tbl>
    <w:p>
      <w:pPr>
        <w:pStyle w:val="BodyText"/>
        <w:spacing w:before="1"/>
        <w:rPr>
          <w:sz w:val="12"/>
        </w:rPr>
      </w:pPr>
    </w:p>
    <w:p>
      <w:pPr>
        <w:spacing w:line="249" w:lineRule="auto" w:before="90"/>
        <w:ind w:left="496" w:right="487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ПРЕДУПРЕДИТЕЛЬНЫЕ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МЕРЫ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ПО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СНИЖЕНИЮ</w:t>
      </w:r>
      <w:r>
        <w:rPr>
          <w:b/>
          <w:color w:val="231F20"/>
          <w:spacing w:val="26"/>
          <w:sz w:val="24"/>
        </w:rPr>
        <w:t> </w:t>
      </w:r>
      <w:r>
        <w:rPr>
          <w:b/>
          <w:color w:val="231F20"/>
          <w:sz w:val="24"/>
        </w:rPr>
        <w:t>УРОВНЯ</w:t>
      </w:r>
      <w:r>
        <w:rPr>
          <w:b/>
          <w:color w:val="231F20"/>
          <w:spacing w:val="26"/>
          <w:sz w:val="24"/>
        </w:rPr>
        <w:t> </w:t>
      </w:r>
      <w:r>
        <w:rPr>
          <w:b/>
          <w:color w:val="231F20"/>
          <w:sz w:val="24"/>
        </w:rPr>
        <w:t>ЗАБОЛЕВАЕМОСТИ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МАШИНИСТОВ</w:t>
      </w:r>
      <w:r>
        <w:rPr>
          <w:b/>
          <w:color w:val="231F20"/>
          <w:spacing w:val="60"/>
          <w:sz w:val="24"/>
        </w:rPr>
        <w:t> </w:t>
      </w:r>
      <w:r>
        <w:rPr>
          <w:b/>
          <w:color w:val="231F20"/>
          <w:sz w:val="24"/>
        </w:rPr>
        <w:t>БАШЕННОГО</w:t>
      </w:r>
      <w:r>
        <w:rPr>
          <w:b/>
          <w:color w:val="231F20"/>
          <w:spacing w:val="60"/>
          <w:sz w:val="24"/>
        </w:rPr>
        <w:t> </w:t>
      </w:r>
      <w:r>
        <w:rPr>
          <w:b/>
          <w:color w:val="231F20"/>
          <w:sz w:val="24"/>
        </w:rPr>
        <w:t>КРАНА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ЧЕРЕЗ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ОРГАНИЗАЦИЮ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ПРОВЕДЕНИЯ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ПРОИЗВОДСТВЕННОГО</w:t>
      </w:r>
      <w:r>
        <w:rPr>
          <w:b/>
          <w:color w:val="231F20"/>
          <w:spacing w:val="19"/>
          <w:sz w:val="24"/>
        </w:rPr>
        <w:t> </w:t>
      </w:r>
      <w:r>
        <w:rPr>
          <w:b/>
          <w:color w:val="231F20"/>
          <w:sz w:val="24"/>
        </w:rPr>
        <w:t>КОНТРОЛЯ</w:t>
      </w:r>
    </w:p>
    <w:p>
      <w:pPr>
        <w:spacing w:line="249" w:lineRule="auto" w:before="5"/>
        <w:ind w:left="512" w:right="507" w:firstLine="4"/>
        <w:jc w:val="center"/>
        <w:rPr>
          <w:b/>
          <w:sz w:val="24"/>
        </w:rPr>
      </w:pPr>
      <w:r>
        <w:rPr>
          <w:b/>
          <w:color w:val="231F20"/>
          <w:sz w:val="24"/>
        </w:rPr>
        <w:t>ЗА</w:t>
      </w:r>
      <w:r>
        <w:rPr>
          <w:b/>
          <w:color w:val="231F20"/>
          <w:spacing w:val="16"/>
          <w:sz w:val="24"/>
        </w:rPr>
        <w:t> </w:t>
      </w:r>
      <w:r>
        <w:rPr>
          <w:b/>
          <w:color w:val="231F20"/>
          <w:sz w:val="24"/>
        </w:rPr>
        <w:t>СОБЛЮДЕНИЕМ</w:t>
      </w:r>
      <w:r>
        <w:rPr>
          <w:b/>
          <w:color w:val="231F20"/>
          <w:spacing w:val="16"/>
          <w:sz w:val="24"/>
        </w:rPr>
        <w:t> </w:t>
      </w:r>
      <w:r>
        <w:rPr>
          <w:b/>
          <w:color w:val="231F20"/>
          <w:sz w:val="24"/>
        </w:rPr>
        <w:t>САНИТАРНЫХ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ПРАВИЛ</w:t>
      </w:r>
      <w:r>
        <w:rPr>
          <w:b/>
          <w:color w:val="231F20"/>
          <w:spacing w:val="40"/>
          <w:sz w:val="24"/>
        </w:rPr>
        <w:t> </w:t>
      </w:r>
      <w:r>
        <w:rPr>
          <w:b/>
          <w:color w:val="231F20"/>
          <w:sz w:val="24"/>
        </w:rPr>
        <w:t>И</w:t>
      </w:r>
      <w:r>
        <w:rPr>
          <w:b/>
          <w:color w:val="231F20"/>
          <w:spacing w:val="41"/>
          <w:sz w:val="24"/>
        </w:rPr>
        <w:t> </w:t>
      </w:r>
      <w:r>
        <w:rPr>
          <w:b/>
          <w:color w:val="231F20"/>
          <w:sz w:val="24"/>
        </w:rPr>
        <w:t>СОБЛЮДЕНИЕМ</w:t>
      </w:r>
      <w:r>
        <w:rPr>
          <w:b/>
          <w:color w:val="231F20"/>
          <w:spacing w:val="40"/>
          <w:sz w:val="24"/>
        </w:rPr>
        <w:t> </w:t>
      </w:r>
      <w:r>
        <w:rPr>
          <w:b/>
          <w:color w:val="231F20"/>
          <w:sz w:val="24"/>
        </w:rPr>
        <w:t>САНИТАРНО-</w:t>
      </w:r>
    </w:p>
    <w:p>
      <w:pPr>
        <w:spacing w:line="249" w:lineRule="auto" w:before="2"/>
        <w:ind w:left="203" w:right="198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ЭПИДЕМИЧЕСКИХ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(ПРОФИЛАКТИЧЕСКИХ)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МЕРОПРИЯТИЙ</w:t>
      </w:r>
    </w:p>
    <w:p>
      <w:pPr>
        <w:pStyle w:val="Heading2"/>
        <w:spacing w:line="249" w:lineRule="auto" w:before="229"/>
        <w:ind w:left="341" w:right="336" w:firstLine="3"/>
      </w:pPr>
      <w:r>
        <w:rPr>
          <w:color w:val="231F20"/>
        </w:rPr>
        <w:t>PREVENTIVE</w:t>
      </w:r>
      <w:r>
        <w:rPr>
          <w:color w:val="231F20"/>
          <w:spacing w:val="1"/>
        </w:rPr>
        <w:t> </w:t>
      </w:r>
      <w:r>
        <w:rPr>
          <w:color w:val="231F20"/>
        </w:rPr>
        <w:t>MEASURES TO</w:t>
      </w:r>
      <w:r>
        <w:rPr>
          <w:color w:val="231F20"/>
          <w:spacing w:val="1"/>
        </w:rPr>
        <w:t> </w:t>
      </w:r>
      <w:r>
        <w:rPr>
          <w:color w:val="231F20"/>
        </w:rPr>
        <w:t>REDUCE THE</w:t>
      </w:r>
      <w:r>
        <w:rPr>
          <w:color w:val="231F20"/>
          <w:spacing w:val="1"/>
        </w:rPr>
        <w:t> </w:t>
      </w:r>
      <w:r>
        <w:rPr>
          <w:color w:val="231F20"/>
        </w:rPr>
        <w:t>INCIDENCE</w:t>
      </w:r>
      <w:r>
        <w:rPr>
          <w:color w:val="231F20"/>
          <w:spacing w:val="1"/>
        </w:rPr>
        <w:t> </w:t>
      </w:r>
      <w:r>
        <w:rPr>
          <w:color w:val="231F20"/>
        </w:rPr>
        <w:t>OF TOWER</w:t>
      </w:r>
      <w:r>
        <w:rPr>
          <w:color w:val="231F20"/>
          <w:spacing w:val="1"/>
        </w:rPr>
        <w:t> </w:t>
      </w:r>
      <w:r>
        <w:rPr>
          <w:color w:val="231F20"/>
        </w:rPr>
        <w:t>CRANE</w:t>
      </w:r>
      <w:r>
        <w:rPr>
          <w:color w:val="231F20"/>
          <w:spacing w:val="1"/>
        </w:rPr>
        <w:t> </w:t>
      </w:r>
      <w:r>
        <w:rPr>
          <w:color w:val="231F20"/>
        </w:rPr>
        <w:t>DRIVERS</w:t>
      </w:r>
      <w:r>
        <w:rPr>
          <w:color w:val="231F20"/>
          <w:spacing w:val="1"/>
        </w:rPr>
        <w:t> </w:t>
      </w:r>
      <w:r>
        <w:rPr>
          <w:color w:val="231F20"/>
        </w:rPr>
        <w:t>THROUGH</w:t>
      </w:r>
      <w:r>
        <w:rPr>
          <w:color w:val="231F20"/>
          <w:spacing w:val="12"/>
        </w:rPr>
        <w:t> </w:t>
      </w:r>
      <w:r>
        <w:rPr>
          <w:color w:val="231F20"/>
        </w:rPr>
        <w:t>THE</w:t>
      </w:r>
      <w:r>
        <w:rPr>
          <w:color w:val="231F20"/>
          <w:spacing w:val="17"/>
        </w:rPr>
        <w:t> </w:t>
      </w:r>
      <w:r>
        <w:rPr>
          <w:color w:val="231F20"/>
        </w:rPr>
        <w:t>ORGANIZATION</w:t>
      </w:r>
      <w:r>
        <w:rPr>
          <w:color w:val="231F20"/>
          <w:spacing w:val="17"/>
        </w:rPr>
        <w:t> </w:t>
      </w:r>
      <w:r>
        <w:rPr>
          <w:color w:val="231F20"/>
        </w:rPr>
        <w:t>OF</w:t>
      </w:r>
      <w:r>
        <w:rPr>
          <w:color w:val="231F20"/>
          <w:spacing w:val="12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INDUSTRIAL</w:t>
      </w:r>
      <w:r>
        <w:rPr>
          <w:color w:val="231F20"/>
          <w:spacing w:val="1"/>
        </w:rPr>
        <w:t> </w:t>
      </w:r>
      <w:r>
        <w:rPr>
          <w:color w:val="231F20"/>
        </w:rPr>
        <w:t>CONTROL</w:t>
      </w:r>
      <w:r>
        <w:rPr>
          <w:color w:val="231F20"/>
          <w:spacing w:val="1"/>
        </w:rPr>
        <w:t> </w:t>
      </w:r>
      <w:r>
        <w:rPr>
          <w:color w:val="231F20"/>
        </w:rPr>
        <w:t>OVER</w:t>
      </w:r>
      <w:r>
        <w:rPr>
          <w:color w:val="231F20"/>
          <w:spacing w:val="60"/>
        </w:rPr>
        <w:t> </w:t>
      </w:r>
      <w:r>
        <w:rPr>
          <w:color w:val="231F20"/>
        </w:rPr>
        <w:t>COMPLIANCE</w:t>
      </w:r>
      <w:r>
        <w:rPr>
          <w:color w:val="231F20"/>
          <w:spacing w:val="1"/>
        </w:rPr>
        <w:t> </w:t>
      </w:r>
      <w:r>
        <w:rPr>
          <w:color w:val="231F20"/>
        </w:rPr>
        <w:t>WITH</w:t>
      </w:r>
      <w:r>
        <w:rPr>
          <w:color w:val="231F20"/>
          <w:spacing w:val="1"/>
        </w:rPr>
        <w:t> </w:t>
      </w:r>
      <w:r>
        <w:rPr>
          <w:color w:val="231F20"/>
        </w:rPr>
        <w:t>SANITARY RULES AND</w:t>
      </w:r>
      <w:r>
        <w:rPr>
          <w:color w:val="231F20"/>
          <w:spacing w:val="60"/>
        </w:rPr>
        <w:t> </w:t>
      </w:r>
      <w:r>
        <w:rPr>
          <w:color w:val="231F20"/>
        </w:rPr>
        <w:t>COMPLIANCE</w:t>
      </w:r>
      <w:r>
        <w:rPr>
          <w:color w:val="231F20"/>
          <w:spacing w:val="1"/>
        </w:rPr>
        <w:t> </w:t>
      </w:r>
      <w:r>
        <w:rPr>
          <w:color w:val="231F20"/>
        </w:rPr>
        <w:t>WITH</w:t>
      </w:r>
      <w:r>
        <w:rPr>
          <w:color w:val="231F20"/>
          <w:spacing w:val="58"/>
        </w:rPr>
        <w:t> </w:t>
      </w:r>
      <w:r>
        <w:rPr>
          <w:color w:val="231F20"/>
        </w:rPr>
        <w:t>SANITARY</w:t>
      </w:r>
      <w:r>
        <w:rPr>
          <w:color w:val="231F20"/>
          <w:spacing w:val="20"/>
        </w:rPr>
        <w:t> </w:t>
      </w:r>
      <w:r>
        <w:rPr>
          <w:color w:val="231F20"/>
        </w:rPr>
        <w:t>AND</w:t>
      </w:r>
      <w:r>
        <w:rPr>
          <w:color w:val="231F20"/>
          <w:spacing w:val="58"/>
        </w:rPr>
        <w:t> </w:t>
      </w:r>
      <w:r>
        <w:rPr>
          <w:color w:val="231F20"/>
        </w:rPr>
        <w:t>EPIDEMIC</w:t>
      </w:r>
      <w:r>
        <w:rPr>
          <w:color w:val="231F20"/>
          <w:spacing w:val="52"/>
        </w:rPr>
        <w:t> </w:t>
      </w:r>
      <w:r>
        <w:rPr>
          <w:color w:val="231F20"/>
        </w:rPr>
        <w:t>(PREVENTIVE)</w:t>
      </w:r>
      <w:r>
        <w:rPr>
          <w:color w:val="231F20"/>
          <w:spacing w:val="-57"/>
        </w:rPr>
        <w:t> </w:t>
      </w:r>
      <w:r>
        <w:rPr>
          <w:color w:val="231F20"/>
        </w:rPr>
        <w:t>MEASURES</w:t>
      </w:r>
    </w:p>
    <w:p>
      <w:pPr>
        <w:spacing w:line="249" w:lineRule="auto" w:before="217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Статья посвящена вопросам организации рабочих мест и улучшению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условий труда работников на основании результатов лабораторных измере-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ний и испытаний факторов рабочей зоны. Для каждого фактора нормативно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установлены предельно допустимые уровни (ПДУ). Однако они определены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статистически, без учёта индивидуальных особенностей каждого работника.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Чтобы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исключить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случаи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выявления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профессиональных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заболеваний,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необхо-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димо заблаговременно провести мероприятия по улучшению условий труда.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данной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работе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рассмотрены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результаты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проведения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замеров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производствен-</w:t>
      </w:r>
      <w:r>
        <w:rPr>
          <w:color w:val="231F20"/>
          <w:sz w:val="18"/>
        </w:rPr>
        <w:t> ных факторов и особенности устройства рабочих мест отечественных и зару-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бежных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башенных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кранов.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Статья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рекомендуется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ознакомлению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руководите-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лям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организации,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линейным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руководителям,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уполномоченных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обеспечение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4" w:lineRule="auto" w:before="93"/>
        <w:ind w:left="158" w:right="155" w:firstLine="0"/>
        <w:jc w:val="both"/>
        <w:rPr>
          <w:sz w:val="18"/>
        </w:rPr>
      </w:pPr>
      <w:r>
        <w:rPr>
          <w:color w:val="231F20"/>
          <w:spacing w:val="-1"/>
          <w:sz w:val="18"/>
        </w:rPr>
        <w:t>рабочих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зон,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соответствующих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санитарным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требованиями,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экспертам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лабора-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торий, осуществляющих замеры и испытания факторов рабочей зоны, специ-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алистам по охране труда, проектировщикам и разработчикам строительных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машин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механизмов.</w:t>
      </w:r>
    </w:p>
    <w:p>
      <w:pPr>
        <w:spacing w:line="244" w:lineRule="auto" w:before="3"/>
        <w:ind w:left="158" w:right="157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 слова</w:t>
      </w:r>
      <w:r>
        <w:rPr>
          <w:color w:val="231F20"/>
          <w:spacing w:val="-1"/>
          <w:sz w:val="18"/>
        </w:rPr>
        <w:t>: производственный </w:t>
      </w:r>
      <w:r>
        <w:rPr>
          <w:color w:val="231F20"/>
          <w:sz w:val="18"/>
        </w:rPr>
        <w:t>контроль, санитарно-гигиенические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требования,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предельно-допустимый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уровень,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факторы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рабочей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зоны.</w:t>
      </w:r>
    </w:p>
    <w:p>
      <w:pPr>
        <w:pStyle w:val="BodyText"/>
        <w:spacing w:before="7"/>
        <w:rPr>
          <w:sz w:val="18"/>
        </w:rPr>
      </w:pPr>
    </w:p>
    <w:p>
      <w:pPr>
        <w:spacing w:line="244" w:lineRule="auto" w:before="0"/>
        <w:ind w:left="158" w:right="152" w:firstLine="396"/>
        <w:jc w:val="both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devoted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organization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workplaces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improvement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 working conditions of employees by base of the results of laboratory measure-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ments and tests of working zone factors. The maximum permissible levels are set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by law for each factor. However, they are defined statistically without taking into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account the individual characteristics of each employee. In order to prevent the de-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tection of occupational diseases, it is necessary to take measures to improve work-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ing conditions in advance. The results of measurements of production factors and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features of the workplace of domestic and foreign tower cranes are considered in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this article. The Article is recommended for familiarization with heads of enterpris-</w:t>
      </w:r>
      <w:r>
        <w:rPr>
          <w:color w:val="231F20"/>
          <w:sz w:val="18"/>
        </w:rPr>
        <w:t> es, line managers who are authorized to provide working areas that meet sanitary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requirements, experts of laboratories that measure and test factors of the working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area, specialists in the field of labor protection, designers and developers of con-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struction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machines and mechanisms.</w:t>
      </w:r>
    </w:p>
    <w:p>
      <w:pPr>
        <w:spacing w:line="244" w:lineRule="auto" w:before="11"/>
        <w:ind w:left="158" w:right="158" w:firstLine="396"/>
        <w:jc w:val="both"/>
        <w:rPr>
          <w:sz w:val="18"/>
        </w:rPr>
      </w:pPr>
      <w:r>
        <w:rPr>
          <w:i/>
          <w:color w:val="231F20"/>
          <w:sz w:val="18"/>
        </w:rPr>
        <w:t>Keywords: </w:t>
      </w:r>
      <w:r>
        <w:rPr>
          <w:color w:val="231F20"/>
          <w:sz w:val="18"/>
        </w:rPr>
        <w:t>industrial control, sanitary and hygienic requirements, maximum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permissible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level, working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zone factors.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249" w:lineRule="auto"/>
        <w:ind w:left="158" w:right="153" w:firstLine="396"/>
        <w:jc w:val="both"/>
      </w:pPr>
      <w:r>
        <w:rPr>
          <w:color w:val="231F20"/>
          <w:spacing w:val="-1"/>
        </w:rPr>
        <w:t>Производственный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контроль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соблюдением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санитарных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пра-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вил и соблюдением </w:t>
      </w:r>
      <w:r>
        <w:rPr>
          <w:color w:val="231F20"/>
          <w:spacing w:val="-1"/>
        </w:rPr>
        <w:t>санитарно-эпидемических (профилактических)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мероприятий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обеспечение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контроля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безопасности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безвредности</w:t>
      </w:r>
      <w:r>
        <w:rPr>
          <w:color w:val="231F20"/>
          <w:spacing w:val="-50"/>
        </w:rPr>
        <w:t> </w:t>
      </w:r>
      <w:r>
        <w:rPr>
          <w:color w:val="231F20"/>
        </w:rPr>
        <w:t>для работника факторов рабочей зоны и предупреждение угрозы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жизни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здоровью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человека,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угрозу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возникновения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распростра-</w:t>
      </w:r>
      <w:r>
        <w:rPr>
          <w:color w:val="231F20"/>
          <w:spacing w:val="-50"/>
        </w:rPr>
        <w:t> </w:t>
      </w:r>
      <w:r>
        <w:rPr>
          <w:color w:val="231F20"/>
        </w:rPr>
        <w:t>нения</w:t>
      </w:r>
      <w:r>
        <w:rPr>
          <w:color w:val="231F20"/>
          <w:spacing w:val="-9"/>
        </w:rPr>
        <w:t> </w:t>
      </w:r>
      <w:r>
        <w:rPr>
          <w:color w:val="231F20"/>
        </w:rPr>
        <w:t>заболеваний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которые</w:t>
      </w:r>
      <w:r>
        <w:rPr>
          <w:color w:val="231F20"/>
          <w:spacing w:val="-9"/>
        </w:rPr>
        <w:t> </w:t>
      </w:r>
      <w:r>
        <w:rPr>
          <w:color w:val="231F20"/>
        </w:rPr>
        <w:t>устанавливаются</w:t>
      </w:r>
      <w:r>
        <w:rPr>
          <w:color w:val="231F20"/>
          <w:spacing w:val="-8"/>
        </w:rPr>
        <w:t> </w:t>
      </w:r>
      <w:r>
        <w:rPr>
          <w:color w:val="231F20"/>
        </w:rPr>
        <w:t>государственными</w:t>
      </w:r>
      <w:r>
        <w:rPr>
          <w:color w:val="231F20"/>
          <w:spacing w:val="-51"/>
        </w:rPr>
        <w:t> </w:t>
      </w:r>
      <w:r>
        <w:rPr>
          <w:color w:val="231F20"/>
        </w:rPr>
        <w:t>санитарно-эпидемиологическими</w:t>
      </w:r>
      <w:r>
        <w:rPr>
          <w:color w:val="231F20"/>
          <w:spacing w:val="1"/>
        </w:rPr>
        <w:t> </w:t>
      </w:r>
      <w:r>
        <w:rPr>
          <w:color w:val="231F20"/>
        </w:rPr>
        <w:t>правилами и гигиеническими</w:t>
      </w:r>
      <w:r>
        <w:rPr>
          <w:color w:val="231F20"/>
          <w:spacing w:val="1"/>
        </w:rPr>
        <w:t> </w:t>
      </w:r>
      <w:r>
        <w:rPr>
          <w:color w:val="231F20"/>
        </w:rPr>
        <w:t>нормативами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отношении</w:t>
      </w:r>
      <w:r>
        <w:rPr>
          <w:color w:val="231F20"/>
          <w:spacing w:val="16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17"/>
        </w:rPr>
        <w:t> </w:t>
      </w:r>
      <w:r>
        <w:rPr>
          <w:color w:val="231F20"/>
        </w:rPr>
        <w:t>продукции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связанных</w:t>
      </w:r>
      <w:r>
        <w:rPr>
          <w:color w:val="231F20"/>
          <w:spacing w:val="-50"/>
        </w:rPr>
        <w:t> </w:t>
      </w:r>
      <w:r>
        <w:rPr>
          <w:color w:val="231F20"/>
        </w:rPr>
        <w:t>с требованиями к продукции процессов ее производства, хране-</w:t>
      </w:r>
      <w:r>
        <w:rPr>
          <w:color w:val="231F20"/>
          <w:spacing w:val="1"/>
        </w:rPr>
        <w:t> </w:t>
      </w:r>
      <w:r>
        <w:rPr>
          <w:color w:val="231F20"/>
        </w:rPr>
        <w:t>ния,</w:t>
      </w:r>
      <w:r>
        <w:rPr>
          <w:color w:val="231F20"/>
          <w:spacing w:val="-7"/>
        </w:rPr>
        <w:t> </w:t>
      </w:r>
      <w:r>
        <w:rPr>
          <w:color w:val="231F20"/>
        </w:rPr>
        <w:t>перевозки,</w:t>
      </w:r>
      <w:r>
        <w:rPr>
          <w:color w:val="231F20"/>
          <w:spacing w:val="-7"/>
        </w:rPr>
        <w:t> </w:t>
      </w:r>
      <w:r>
        <w:rPr>
          <w:color w:val="231F20"/>
        </w:rPr>
        <w:t>реализации,</w:t>
      </w:r>
      <w:r>
        <w:rPr>
          <w:color w:val="231F20"/>
          <w:spacing w:val="-7"/>
        </w:rPr>
        <w:t> </w:t>
      </w:r>
      <w:r>
        <w:rPr>
          <w:color w:val="231F20"/>
        </w:rPr>
        <w:t>эксплуатации,</w:t>
      </w:r>
      <w:r>
        <w:rPr>
          <w:color w:val="231F20"/>
          <w:spacing w:val="-7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6"/>
        </w:rPr>
        <w:t> </w:t>
      </w:r>
      <w:r>
        <w:rPr>
          <w:color w:val="231F20"/>
        </w:rPr>
        <w:t>(использо-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вания)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утилизации,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устанавливаются</w:t>
      </w:r>
      <w:r>
        <w:rPr>
          <w:color w:val="231F20"/>
          <w:spacing w:val="-10"/>
        </w:rPr>
        <w:t> </w:t>
      </w:r>
      <w:r>
        <w:rPr>
          <w:color w:val="231F20"/>
        </w:rPr>
        <w:t>документами,</w:t>
      </w:r>
      <w:r>
        <w:rPr>
          <w:color w:val="231F20"/>
          <w:spacing w:val="-10"/>
        </w:rPr>
        <w:t> </w:t>
      </w:r>
      <w:r>
        <w:rPr>
          <w:color w:val="231F20"/>
        </w:rPr>
        <w:t>при-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нятыми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соответствии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международными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договорами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Российской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Федерации,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техническими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регламентами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[1].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Осуществление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  <w:spacing w:val="-51"/>
        </w:rPr>
        <w:t> </w:t>
      </w:r>
      <w:r>
        <w:rPr>
          <w:color w:val="231F20"/>
        </w:rPr>
        <w:t>изводственного контроля относится к мероприятиям, направлен-</w:t>
      </w:r>
      <w:r>
        <w:rPr>
          <w:color w:val="231F20"/>
          <w:spacing w:val="1"/>
        </w:rPr>
        <w:t> </w:t>
      </w:r>
      <w:r>
        <w:rPr>
          <w:color w:val="231F20"/>
        </w:rPr>
        <w:t>ных на</w:t>
      </w:r>
      <w:r>
        <w:rPr>
          <w:color w:val="231F20"/>
          <w:spacing w:val="1"/>
        </w:rPr>
        <w:t> </w:t>
      </w:r>
      <w:r>
        <w:rPr>
          <w:color w:val="231F20"/>
        </w:rPr>
        <w:t>улучшение условий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охраны</w:t>
      </w:r>
      <w:r>
        <w:rPr>
          <w:color w:val="231F20"/>
          <w:spacing w:val="1"/>
        </w:rPr>
        <w:t> </w:t>
      </w:r>
      <w:r>
        <w:rPr>
          <w:color w:val="231F20"/>
        </w:rPr>
        <w:t>труда.</w:t>
      </w:r>
    </w:p>
    <w:p>
      <w:pPr>
        <w:spacing w:after="0" w:line="249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 w:firstLine="396"/>
        <w:jc w:val="both"/>
      </w:pPr>
      <w:r>
        <w:rPr>
          <w:color w:val="231F20"/>
          <w:w w:val="105"/>
        </w:rPr>
        <w:t>Исследованию подлежали факторы рабочих зон (кабин ба-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шенных кранов), в которых работал крановщик за период, ког-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да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осуществлялись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лабораторные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замеры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испытания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рамках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производственного контроля за соблюдением санитарных пра-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вил и соблюдением санитарно-эпидемических (профилактиче-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ских) мероприятий; специальной оценки условий труда (до янва-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2014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года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аттестации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рабочих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мест).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Результаты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измерений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представлены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табл.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1.</w:t>
      </w:r>
    </w:p>
    <w:p>
      <w:pPr>
        <w:pStyle w:val="BodyText"/>
        <w:spacing w:line="254" w:lineRule="auto" w:before="7"/>
        <w:ind w:left="158" w:right="153" w:firstLine="396"/>
        <w:jc w:val="both"/>
      </w:pPr>
      <w:r>
        <w:rPr>
          <w:color w:val="231F20"/>
        </w:rPr>
        <w:t>Данная научная статья актуальна в связи с сохранением тен-</w:t>
      </w:r>
      <w:r>
        <w:rPr>
          <w:color w:val="231F20"/>
          <w:spacing w:val="1"/>
        </w:rPr>
        <w:t> </w:t>
      </w:r>
      <w:r>
        <w:rPr>
          <w:color w:val="231F20"/>
        </w:rPr>
        <w:t>денции</w:t>
      </w:r>
      <w:r>
        <w:rPr>
          <w:color w:val="231F20"/>
          <w:spacing w:val="-9"/>
        </w:rPr>
        <w:t> </w:t>
      </w:r>
      <w:r>
        <w:rPr>
          <w:color w:val="231F20"/>
        </w:rPr>
        <w:t>выявления</w:t>
      </w:r>
      <w:r>
        <w:rPr>
          <w:color w:val="231F20"/>
          <w:spacing w:val="-8"/>
        </w:rPr>
        <w:t> </w:t>
      </w:r>
      <w:r>
        <w:rPr>
          <w:color w:val="231F20"/>
        </w:rPr>
        <w:t>заболеваний,</w:t>
      </w:r>
      <w:r>
        <w:rPr>
          <w:color w:val="231F20"/>
          <w:spacing w:val="-8"/>
        </w:rPr>
        <w:t> </w:t>
      </w:r>
      <w:r>
        <w:rPr>
          <w:color w:val="231F20"/>
        </w:rPr>
        <w:t>из-за</w:t>
      </w:r>
      <w:r>
        <w:rPr>
          <w:color w:val="231F20"/>
          <w:spacing w:val="-9"/>
        </w:rPr>
        <w:t> </w:t>
      </w:r>
      <w:r>
        <w:rPr>
          <w:color w:val="231F20"/>
        </w:rPr>
        <w:t>которых</w:t>
      </w:r>
      <w:r>
        <w:rPr>
          <w:color w:val="231F20"/>
          <w:spacing w:val="-8"/>
        </w:rPr>
        <w:t> </w:t>
      </w:r>
      <w:r>
        <w:rPr>
          <w:color w:val="231F20"/>
        </w:rPr>
        <w:t>возможен</w:t>
      </w:r>
      <w:r>
        <w:rPr>
          <w:color w:val="231F20"/>
          <w:spacing w:val="-8"/>
        </w:rPr>
        <w:t> </w:t>
      </w:r>
      <w:r>
        <w:rPr>
          <w:color w:val="231F20"/>
        </w:rPr>
        <w:t>недопуск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работника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(машиниста)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выполнению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результатам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прове-</w:t>
      </w:r>
      <w:r>
        <w:rPr>
          <w:color w:val="231F20"/>
          <w:spacing w:val="-50"/>
        </w:rPr>
        <w:t> </w:t>
      </w:r>
      <w:r>
        <w:rPr>
          <w:color w:val="231F20"/>
        </w:rPr>
        <w:t>дения периодических профилактических медосмотров. Примером</w:t>
      </w:r>
      <w:r>
        <w:rPr>
          <w:color w:val="231F20"/>
          <w:spacing w:val="-50"/>
        </w:rPr>
        <w:t> </w:t>
      </w:r>
      <w:r>
        <w:rPr>
          <w:color w:val="231F20"/>
        </w:rPr>
        <w:t>служит ухудшение зрения в результате напряжённой работы, усу-</w:t>
      </w:r>
      <w:r>
        <w:rPr>
          <w:color w:val="231F20"/>
          <w:spacing w:val="-50"/>
        </w:rPr>
        <w:t> </w:t>
      </w:r>
      <w:r>
        <w:rPr>
          <w:color w:val="231F20"/>
        </w:rPr>
        <w:t>губляемой возрастными изменениями. В приложении 2 приказа</w:t>
      </w:r>
      <w:r>
        <w:rPr>
          <w:color w:val="231F20"/>
          <w:spacing w:val="1"/>
        </w:rPr>
        <w:t> </w:t>
      </w:r>
      <w:r>
        <w:rPr>
          <w:color w:val="231F20"/>
        </w:rPr>
        <w:t>Минздравсоцразвития России от 12.04.2011 N 302н [2] имеется</w:t>
      </w:r>
      <w:r>
        <w:rPr>
          <w:color w:val="231F20"/>
          <w:spacing w:val="1"/>
        </w:rPr>
        <w:t> </w:t>
      </w:r>
      <w:r>
        <w:rPr>
          <w:color w:val="231F20"/>
        </w:rPr>
        <w:t>пункт</w:t>
      </w:r>
      <w:r>
        <w:rPr>
          <w:color w:val="231F20"/>
          <w:spacing w:val="12"/>
        </w:rPr>
        <w:t> </w:t>
      </w:r>
      <w:r>
        <w:rPr>
          <w:color w:val="231F20"/>
        </w:rPr>
        <w:t>1.1.</w:t>
      </w:r>
      <w:r>
        <w:rPr>
          <w:color w:val="231F20"/>
          <w:spacing w:val="13"/>
        </w:rPr>
        <w:t> </w:t>
      </w:r>
      <w:r>
        <w:rPr>
          <w:color w:val="231F20"/>
        </w:rPr>
        <w:t>работы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качестве</w:t>
      </w:r>
      <w:r>
        <w:rPr>
          <w:color w:val="231F20"/>
          <w:spacing w:val="13"/>
        </w:rPr>
        <w:t> </w:t>
      </w:r>
      <w:r>
        <w:rPr>
          <w:color w:val="231F20"/>
        </w:rPr>
        <w:t>крановщика,</w:t>
      </w:r>
      <w:r>
        <w:rPr>
          <w:color w:val="231F20"/>
          <w:spacing w:val="13"/>
        </w:rPr>
        <w:t> </w:t>
      </w:r>
      <w:r>
        <w:rPr>
          <w:color w:val="231F20"/>
        </w:rPr>
        <w:t>формулировка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графе</w:t>
      </w:r>
    </w:p>
    <w:p>
      <w:pPr>
        <w:pStyle w:val="BodyText"/>
        <w:spacing w:line="254" w:lineRule="auto" w:before="7"/>
        <w:ind w:left="158" w:right="154"/>
        <w:jc w:val="both"/>
      </w:pPr>
      <w:r>
        <w:rPr>
          <w:color w:val="231F20"/>
        </w:rPr>
        <w:t>«медицинские</w:t>
      </w:r>
      <w:r>
        <w:rPr>
          <w:color w:val="231F20"/>
          <w:spacing w:val="1"/>
        </w:rPr>
        <w:t> </w:t>
      </w:r>
      <w:r>
        <w:rPr>
          <w:color w:val="231F20"/>
        </w:rPr>
        <w:t>противопоказания»</w:t>
      </w:r>
      <w:r>
        <w:rPr>
          <w:color w:val="231F20"/>
          <w:spacing w:val="1"/>
        </w:rPr>
        <w:t> </w:t>
      </w:r>
      <w:r>
        <w:rPr>
          <w:color w:val="231F20"/>
        </w:rPr>
        <w:t>указывает</w:t>
      </w:r>
      <w:r>
        <w:rPr>
          <w:color w:val="231F20"/>
          <w:spacing w:val="1"/>
        </w:rPr>
        <w:t> </w:t>
      </w:r>
      <w:r>
        <w:rPr>
          <w:color w:val="231F20"/>
        </w:rPr>
        <w:t>значение</w:t>
      </w:r>
      <w:r>
        <w:rPr>
          <w:color w:val="231F20"/>
          <w:spacing w:val="1"/>
        </w:rPr>
        <w:t> </w:t>
      </w:r>
      <w:r>
        <w:rPr>
          <w:color w:val="231F20"/>
        </w:rPr>
        <w:t>остроты</w:t>
      </w:r>
      <w:r>
        <w:rPr>
          <w:color w:val="231F20"/>
          <w:spacing w:val="1"/>
        </w:rPr>
        <w:t> </w:t>
      </w:r>
      <w:r>
        <w:rPr>
          <w:color w:val="231F20"/>
        </w:rPr>
        <w:t>зрения без коррекции, что означает отсутствие показания к ноше-</w:t>
      </w:r>
      <w:r>
        <w:rPr>
          <w:color w:val="231F20"/>
          <w:spacing w:val="-50"/>
        </w:rPr>
        <w:t> </w:t>
      </w:r>
      <w:r>
        <w:rPr>
          <w:color w:val="231F20"/>
        </w:rPr>
        <w:t>нию очков. При том, что данное заболевание сложно зафиксиро-</w:t>
      </w:r>
      <w:r>
        <w:rPr>
          <w:color w:val="231F20"/>
          <w:spacing w:val="1"/>
        </w:rPr>
        <w:t> </w:t>
      </w:r>
      <w:r>
        <w:rPr>
          <w:color w:val="231F20"/>
        </w:rPr>
        <w:t>вать как профессиональное и довольно часто в заключительном</w:t>
      </w:r>
      <w:r>
        <w:rPr>
          <w:color w:val="231F20"/>
          <w:spacing w:val="1"/>
        </w:rPr>
        <w:t> </w:t>
      </w:r>
      <w:r>
        <w:rPr>
          <w:color w:val="231F20"/>
        </w:rPr>
        <w:t>акте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результатам</w:t>
      </w:r>
      <w:r>
        <w:rPr>
          <w:color w:val="231F20"/>
          <w:spacing w:val="-12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3"/>
        </w:rPr>
        <w:t> </w:t>
      </w:r>
      <w:r>
        <w:rPr>
          <w:color w:val="231F20"/>
        </w:rPr>
        <w:t>периодического</w:t>
      </w:r>
      <w:r>
        <w:rPr>
          <w:color w:val="231F20"/>
          <w:spacing w:val="-12"/>
        </w:rPr>
        <w:t> </w:t>
      </w:r>
      <w:r>
        <w:rPr>
          <w:color w:val="231F20"/>
        </w:rPr>
        <w:t>медицинского</w:t>
      </w:r>
      <w:r>
        <w:rPr>
          <w:color w:val="231F20"/>
          <w:spacing w:val="-13"/>
        </w:rPr>
        <w:t> </w:t>
      </w:r>
      <w:r>
        <w:rPr>
          <w:color w:val="231F20"/>
        </w:rPr>
        <w:t>ос-</w:t>
      </w:r>
      <w:r>
        <w:rPr>
          <w:color w:val="231F20"/>
          <w:spacing w:val="-50"/>
        </w:rPr>
        <w:t> </w:t>
      </w:r>
      <w:r>
        <w:rPr>
          <w:color w:val="231F20"/>
        </w:rPr>
        <w:t>мотра работников организации отсутствуют рекомендации к про-</w:t>
      </w:r>
      <w:r>
        <w:rPr>
          <w:color w:val="231F20"/>
          <w:spacing w:val="1"/>
        </w:rPr>
        <w:t> </w:t>
      </w:r>
      <w:r>
        <w:rPr>
          <w:color w:val="231F20"/>
        </w:rPr>
        <w:t>ведению дополнительного обследования и лечения. В результате</w:t>
      </w:r>
      <w:r>
        <w:rPr>
          <w:color w:val="231F20"/>
          <w:spacing w:val="1"/>
        </w:rPr>
        <w:t> </w:t>
      </w:r>
      <w:r>
        <w:rPr>
          <w:color w:val="231F20"/>
        </w:rPr>
        <w:t>при проведении последующих медицинских осмотров у работни-</w:t>
      </w:r>
      <w:r>
        <w:rPr>
          <w:color w:val="231F20"/>
          <w:spacing w:val="1"/>
        </w:rPr>
        <w:t> </w:t>
      </w:r>
      <w:r>
        <w:rPr>
          <w:color w:val="231F20"/>
        </w:rPr>
        <w:t>ка возрастает риск снижения остроты зрения и, рано или поздно,</w:t>
      </w:r>
      <w:r>
        <w:rPr>
          <w:color w:val="231F20"/>
          <w:spacing w:val="1"/>
        </w:rPr>
        <w:t> </w:t>
      </w:r>
      <w:r>
        <w:rPr>
          <w:color w:val="231F20"/>
        </w:rPr>
        <w:t>он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сможет</w:t>
      </w:r>
      <w:r>
        <w:rPr>
          <w:color w:val="231F20"/>
          <w:spacing w:val="-6"/>
        </w:rPr>
        <w:t> </w:t>
      </w:r>
      <w:r>
        <w:rPr>
          <w:color w:val="231F20"/>
        </w:rPr>
        <w:t>продолжать</w:t>
      </w:r>
      <w:r>
        <w:rPr>
          <w:color w:val="231F20"/>
          <w:spacing w:val="-5"/>
        </w:rPr>
        <w:t> </w:t>
      </w:r>
      <w:r>
        <w:rPr>
          <w:color w:val="231F20"/>
        </w:rPr>
        <w:t>работу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своей</w:t>
      </w:r>
      <w:r>
        <w:rPr>
          <w:color w:val="231F20"/>
          <w:spacing w:val="-6"/>
        </w:rPr>
        <w:t> </w:t>
      </w:r>
      <w:r>
        <w:rPr>
          <w:color w:val="231F20"/>
        </w:rPr>
        <w:t>профессии.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органи-</w:t>
      </w:r>
      <w:r>
        <w:rPr>
          <w:color w:val="231F20"/>
          <w:spacing w:val="-50"/>
        </w:rPr>
        <w:t> </w:t>
      </w:r>
      <w:r>
        <w:rPr>
          <w:color w:val="231F20"/>
        </w:rPr>
        <w:t>зации также это явление нежелательно – сокращаются кадры. Для</w:t>
      </w:r>
      <w:r>
        <w:rPr>
          <w:color w:val="231F20"/>
          <w:spacing w:val="-50"/>
        </w:rPr>
        <w:t> </w:t>
      </w:r>
      <w:r>
        <w:rPr>
          <w:color w:val="231F20"/>
        </w:rPr>
        <w:t>выполнения установленного планом объёма работ приходится ис-</w:t>
      </w:r>
      <w:r>
        <w:rPr>
          <w:color w:val="231F20"/>
          <w:spacing w:val="-50"/>
        </w:rPr>
        <w:t> </w:t>
      </w:r>
      <w:r>
        <w:rPr>
          <w:color w:val="231F20"/>
        </w:rPr>
        <w:t>кать на вакантное место нового работника, тем самым увеличивая</w:t>
      </w:r>
      <w:r>
        <w:rPr>
          <w:color w:val="231F20"/>
          <w:spacing w:val="-50"/>
        </w:rPr>
        <w:t> </w:t>
      </w:r>
      <w:r>
        <w:rPr>
          <w:color w:val="231F20"/>
        </w:rPr>
        <w:t>затраты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мероприятия</w:t>
      </w:r>
      <w:r>
        <w:rPr>
          <w:color w:val="231F20"/>
          <w:spacing w:val="2"/>
        </w:rPr>
        <w:t> </w:t>
      </w:r>
      <w:r>
        <w:rPr>
          <w:color w:val="231F20"/>
        </w:rPr>
        <w:t>перед</w:t>
      </w:r>
      <w:r>
        <w:rPr>
          <w:color w:val="231F20"/>
          <w:spacing w:val="2"/>
        </w:rPr>
        <w:t> </w:t>
      </w:r>
      <w:r>
        <w:rPr>
          <w:color w:val="231F20"/>
        </w:rPr>
        <w:t>трудоустройством.</w:t>
      </w:r>
    </w:p>
    <w:p>
      <w:pPr>
        <w:pStyle w:val="BodyText"/>
        <w:spacing w:line="254" w:lineRule="auto" w:before="11"/>
        <w:ind w:left="158" w:right="156" w:firstLine="396"/>
        <w:jc w:val="both"/>
      </w:pPr>
      <w:r>
        <w:rPr>
          <w:color w:val="231F20"/>
        </w:rPr>
        <w:t>Такие</w:t>
      </w:r>
      <w:r>
        <w:rPr>
          <w:color w:val="231F20"/>
          <w:spacing w:val="-13"/>
        </w:rPr>
        <w:t> </w:t>
      </w:r>
      <w:r>
        <w:rPr>
          <w:color w:val="231F20"/>
        </w:rPr>
        <w:t>факторы,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общая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локальная</w:t>
      </w:r>
      <w:r>
        <w:rPr>
          <w:color w:val="231F20"/>
          <w:spacing w:val="-13"/>
        </w:rPr>
        <w:t> </w:t>
      </w:r>
      <w:r>
        <w:rPr>
          <w:color w:val="231F20"/>
        </w:rPr>
        <w:t>вибрации</w:t>
      </w:r>
      <w:r>
        <w:rPr>
          <w:color w:val="231F20"/>
          <w:spacing w:val="-13"/>
        </w:rPr>
        <w:t> </w:t>
      </w:r>
      <w:r>
        <w:rPr>
          <w:color w:val="231F20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</w:rPr>
        <w:t>мини-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мизировать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соблюдении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допусков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монтаже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башенных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кранов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регулировки</w:t>
      </w:r>
      <w:r>
        <w:rPr>
          <w:color w:val="231F20"/>
          <w:spacing w:val="-6"/>
        </w:rPr>
        <w:t> </w:t>
      </w:r>
      <w:r>
        <w:rPr>
          <w:color w:val="231F20"/>
        </w:rPr>
        <w:t>двигателей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ходовой</w:t>
      </w:r>
      <w:r>
        <w:rPr>
          <w:color w:val="231F20"/>
          <w:spacing w:val="-7"/>
        </w:rPr>
        <w:t> </w:t>
      </w:r>
      <w:r>
        <w:rPr>
          <w:color w:val="231F20"/>
        </w:rPr>
        <w:t>тележки.</w:t>
      </w:r>
      <w:r>
        <w:rPr>
          <w:color w:val="231F20"/>
          <w:spacing w:val="-6"/>
        </w:rPr>
        <w:t> </w:t>
      </w:r>
      <w:r>
        <w:rPr>
          <w:color w:val="231F20"/>
        </w:rPr>
        <w:t>Замена</w:t>
      </w:r>
      <w:r>
        <w:rPr>
          <w:color w:val="231F20"/>
          <w:spacing w:val="-7"/>
        </w:rPr>
        <w:t> </w:t>
      </w:r>
      <w:r>
        <w:rPr>
          <w:color w:val="231F20"/>
        </w:rPr>
        <w:t>синхронных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двигателей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асинхронные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потребует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модернизации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органов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управ-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/>
        <w:jc w:val="both"/>
      </w:pPr>
      <w:r>
        <w:rPr>
          <w:color w:val="231F20"/>
          <w:w w:val="95"/>
        </w:rPr>
        <w:t>ления. Для асинхронных двигателей, особенно – короткозамкнутых,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уже потребуется установить магнитные пускатели. Установка коман-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доконтроллеров</w:t>
      </w:r>
      <w:r>
        <w:rPr>
          <w:color w:val="231F20"/>
          <w:spacing w:val="-10"/>
        </w:rPr>
        <w:t> </w:t>
      </w:r>
      <w:r>
        <w:rPr>
          <w:color w:val="231F20"/>
        </w:rPr>
        <w:t>(рис.</w:t>
      </w:r>
      <w:r>
        <w:rPr>
          <w:color w:val="231F20"/>
          <w:spacing w:val="-10"/>
        </w:rPr>
        <w:t> </w:t>
      </w:r>
      <w:r>
        <w:rPr>
          <w:color w:val="231F20"/>
        </w:rPr>
        <w:t>1,</w:t>
      </w:r>
      <w:r>
        <w:rPr>
          <w:color w:val="231F20"/>
          <w:spacing w:val="-10"/>
        </w:rPr>
        <w:t> </w:t>
      </w:r>
      <w:r>
        <w:rPr>
          <w:color w:val="231F20"/>
        </w:rPr>
        <w:t>а)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пульт</w:t>
      </w:r>
      <w:r>
        <w:rPr>
          <w:color w:val="231F20"/>
          <w:spacing w:val="-10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кабине</w:t>
      </w:r>
      <w:r>
        <w:rPr>
          <w:color w:val="231F20"/>
          <w:spacing w:val="-10"/>
        </w:rPr>
        <w:t> </w:t>
      </w:r>
      <w:r>
        <w:rPr>
          <w:color w:val="231F20"/>
        </w:rPr>
        <w:t>крана</w:t>
      </w:r>
      <w:r>
        <w:rPr>
          <w:color w:val="231F20"/>
          <w:spacing w:val="-10"/>
        </w:rPr>
        <w:t> </w:t>
      </w:r>
      <w:r>
        <w:rPr>
          <w:color w:val="231F20"/>
        </w:rPr>
        <w:t>вза-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мен силовых контроллеров (рис. 1, б) исключает необходимость ма-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шинисту часто наклоняться для выполнения различных операции по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перемещению</w:t>
      </w:r>
      <w:r>
        <w:rPr>
          <w:color w:val="231F20"/>
          <w:spacing w:val="-13"/>
        </w:rPr>
        <w:t> </w:t>
      </w:r>
      <w:r>
        <w:rPr>
          <w:color w:val="231F20"/>
        </w:rPr>
        <w:t>груза</w:t>
      </w:r>
      <w:r>
        <w:rPr>
          <w:color w:val="231F20"/>
          <w:spacing w:val="-12"/>
        </w:rPr>
        <w:t> </w:t>
      </w:r>
      <w:r>
        <w:rPr>
          <w:color w:val="231F20"/>
        </w:rPr>
        <w:t>[3].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каждой</w:t>
      </w:r>
      <w:r>
        <w:rPr>
          <w:color w:val="231F20"/>
          <w:spacing w:val="-12"/>
        </w:rPr>
        <w:t> </w:t>
      </w:r>
      <w:r>
        <w:rPr>
          <w:color w:val="231F20"/>
        </w:rPr>
        <w:t>руки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ноги</w:t>
      </w:r>
      <w:r>
        <w:rPr>
          <w:color w:val="231F20"/>
          <w:spacing w:val="-12"/>
        </w:rPr>
        <w:t> </w:t>
      </w:r>
      <w:r>
        <w:rPr>
          <w:color w:val="231F20"/>
        </w:rPr>
        <w:t>крановщика</w:t>
      </w:r>
      <w:r>
        <w:rPr>
          <w:color w:val="231F20"/>
          <w:spacing w:val="-12"/>
        </w:rPr>
        <w:t> </w:t>
      </w:r>
      <w:r>
        <w:rPr>
          <w:color w:val="231F20"/>
        </w:rPr>
        <w:t>пред-</w:t>
      </w:r>
      <w:r>
        <w:rPr>
          <w:color w:val="231F20"/>
          <w:spacing w:val="-51"/>
        </w:rPr>
        <w:t> </w:t>
      </w:r>
      <w:r>
        <w:rPr>
          <w:color w:val="231F20"/>
          <w:w w:val="95"/>
        </w:rPr>
        <w:t>усмотрена только одна операция, что уменьшает утомляемость кра-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новщика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снижает</w:t>
      </w:r>
      <w:r>
        <w:rPr>
          <w:color w:val="231F20"/>
          <w:spacing w:val="-6"/>
        </w:rPr>
        <w:t> </w:t>
      </w:r>
      <w:r>
        <w:rPr>
          <w:color w:val="231F20"/>
        </w:rPr>
        <w:t>число</w:t>
      </w:r>
      <w:r>
        <w:rPr>
          <w:color w:val="231F20"/>
          <w:spacing w:val="-5"/>
        </w:rPr>
        <w:t> </w:t>
      </w:r>
      <w:r>
        <w:rPr>
          <w:color w:val="231F20"/>
        </w:rPr>
        <w:t>ошибок</w:t>
      </w:r>
      <w:r>
        <w:rPr>
          <w:color w:val="231F20"/>
          <w:spacing w:val="-6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6"/>
        </w:rPr>
        <w:t> </w:t>
      </w:r>
      <w:r>
        <w:rPr>
          <w:color w:val="231F20"/>
        </w:rPr>
        <w:t>механизмами.</w:t>
      </w:r>
    </w:p>
    <w:p>
      <w:pPr>
        <w:pStyle w:val="BodyText"/>
        <w:spacing w:before="10"/>
        <w:rPr>
          <w:sz w:val="20"/>
        </w:rPr>
      </w:pPr>
    </w:p>
    <w:p>
      <w:pPr>
        <w:tabs>
          <w:tab w:pos="3361" w:val="left" w:leader="none"/>
        </w:tabs>
        <w:spacing w:before="0"/>
        <w:ind w:left="215" w:right="0" w:firstLine="0"/>
        <w:jc w:val="both"/>
        <w:rPr>
          <w:i/>
          <w:sz w:val="18"/>
        </w:rPr>
      </w:pPr>
      <w:r>
        <w:rPr>
          <w:i/>
          <w:color w:val="231F20"/>
          <w:sz w:val="18"/>
        </w:rPr>
        <w:t>а)</w:t>
        <w:tab/>
        <w:t>б)</w:t>
      </w:r>
    </w:p>
    <w:p>
      <w:pPr>
        <w:pStyle w:val="BodyText"/>
        <w:spacing w:before="6"/>
        <w:rPr>
          <w:i/>
          <w:sz w:val="7"/>
        </w:rPr>
      </w:pPr>
      <w:r>
        <w:rPr/>
        <w:drawing>
          <wp:anchor distT="0" distB="0" distL="0" distR="0" allowOverlap="1" layoutInCell="1" locked="0" behindDoc="0" simplePos="0" relativeHeight="225">
            <wp:simplePos x="0" y="0"/>
            <wp:positionH relativeFrom="page">
              <wp:posOffset>819010</wp:posOffset>
            </wp:positionH>
            <wp:positionV relativeFrom="paragraph">
              <wp:posOffset>70324</wp:posOffset>
            </wp:positionV>
            <wp:extent cx="1801333" cy="1551431"/>
            <wp:effectExtent l="0" t="0" r="0" b="0"/>
            <wp:wrapTopAndBottom/>
            <wp:docPr id="361" name="image2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214.jpe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33" cy="1551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6">
            <wp:simplePos x="0" y="0"/>
            <wp:positionH relativeFrom="page">
              <wp:posOffset>2825699</wp:posOffset>
            </wp:positionH>
            <wp:positionV relativeFrom="paragraph">
              <wp:posOffset>70324</wp:posOffset>
            </wp:positionV>
            <wp:extent cx="1588388" cy="1569529"/>
            <wp:effectExtent l="0" t="0" r="0" b="0"/>
            <wp:wrapTopAndBottom/>
            <wp:docPr id="363" name="image2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215.jpe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8388" cy="1569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07"/>
        <w:ind w:left="297" w:right="169" w:hanging="97"/>
        <w:jc w:val="left"/>
        <w:rPr>
          <w:sz w:val="18"/>
        </w:rPr>
      </w:pPr>
      <w:r>
        <w:rPr>
          <w:color w:val="231F20"/>
          <w:sz w:val="18"/>
        </w:rPr>
        <w:t>Рис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Реализация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пульта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управления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кабине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машиниста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башенного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крана: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командоконтроллер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Liebherr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132EC-H8;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силовой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контролер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КБ-515</w:t>
      </w:r>
    </w:p>
    <w:p>
      <w:pPr>
        <w:pStyle w:val="BodyText"/>
      </w:pPr>
    </w:p>
    <w:p>
      <w:pPr>
        <w:pStyle w:val="BodyText"/>
        <w:spacing w:line="254" w:lineRule="auto"/>
        <w:ind w:left="158" w:right="153" w:firstLine="396"/>
        <w:jc w:val="both"/>
      </w:pPr>
      <w:r>
        <w:rPr>
          <w:color w:val="231F20"/>
        </w:rPr>
        <w:t>Производителем в кабине устанавливаются нагревательные</w:t>
      </w:r>
      <w:r>
        <w:rPr>
          <w:color w:val="231F20"/>
          <w:spacing w:val="1"/>
        </w:rPr>
        <w:t> </w:t>
      </w:r>
      <w:r>
        <w:rPr>
          <w:color w:val="231F20"/>
        </w:rPr>
        <w:t>устройства, которые обеспечивают нагрев воздуха кабины зимой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положительной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температуры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30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минут.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крыше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над</w:t>
      </w:r>
      <w:r>
        <w:rPr>
          <w:color w:val="231F20"/>
          <w:spacing w:val="-50"/>
        </w:rPr>
        <w:t> </w:t>
      </w:r>
      <w:r>
        <w:rPr>
          <w:color w:val="231F20"/>
        </w:rPr>
        <w:t>крышей</w:t>
      </w:r>
      <w:r>
        <w:rPr>
          <w:color w:val="231F20"/>
          <w:spacing w:val="3"/>
        </w:rPr>
        <w:t> </w:t>
      </w:r>
      <w:r>
        <w:rPr>
          <w:color w:val="231F20"/>
        </w:rPr>
        <w:t>кабины</w:t>
      </w:r>
      <w:r>
        <w:rPr>
          <w:color w:val="231F20"/>
          <w:spacing w:val="3"/>
        </w:rPr>
        <w:t> </w:t>
      </w:r>
      <w:r>
        <w:rPr>
          <w:color w:val="231F20"/>
        </w:rPr>
        <w:t>устанавливается</w:t>
      </w:r>
      <w:r>
        <w:rPr>
          <w:color w:val="231F20"/>
          <w:spacing w:val="3"/>
        </w:rPr>
        <w:t> </w:t>
      </w:r>
      <w:r>
        <w:rPr>
          <w:color w:val="231F20"/>
        </w:rPr>
        <w:t>кондиционер</w:t>
      </w:r>
      <w:r>
        <w:rPr>
          <w:color w:val="231F20"/>
          <w:spacing w:val="3"/>
        </w:rPr>
        <w:t> </w:t>
      </w:r>
      <w:r>
        <w:rPr>
          <w:color w:val="231F20"/>
        </w:rPr>
        <w:t>[4].</w:t>
      </w:r>
    </w:p>
    <w:p>
      <w:pPr>
        <w:pStyle w:val="BodyText"/>
        <w:spacing w:line="254" w:lineRule="auto" w:before="3"/>
        <w:ind w:left="158" w:right="154" w:firstLine="396"/>
        <w:jc w:val="both"/>
      </w:pPr>
      <w:r>
        <w:rPr>
          <w:color w:val="231F20"/>
        </w:rPr>
        <w:t>Световая среда обеспечивается естественными и искусствен-</w:t>
      </w:r>
      <w:r>
        <w:rPr>
          <w:color w:val="231F20"/>
          <w:spacing w:val="1"/>
        </w:rPr>
        <w:t> </w:t>
      </w:r>
      <w:r>
        <w:rPr>
          <w:color w:val="231F20"/>
        </w:rPr>
        <w:t>ными источниками. Естественным источником является прямое,</w:t>
      </w:r>
      <w:r>
        <w:rPr>
          <w:color w:val="231F20"/>
          <w:spacing w:val="1"/>
        </w:rPr>
        <w:t> </w:t>
      </w:r>
      <w:r>
        <w:rPr>
          <w:color w:val="231F20"/>
        </w:rPr>
        <w:t>либо рассеянное солнечное излучение, к искусственным отно-</w:t>
      </w:r>
      <w:r>
        <w:rPr>
          <w:color w:val="231F20"/>
          <w:spacing w:val="1"/>
        </w:rPr>
        <w:t> </w:t>
      </w:r>
      <w:r>
        <w:rPr>
          <w:color w:val="231F20"/>
        </w:rPr>
        <w:t>сятся осветительные приборы [5]. При организации рабочих мест</w:t>
      </w:r>
      <w:r>
        <w:rPr>
          <w:color w:val="231F20"/>
          <w:spacing w:val="1"/>
        </w:rPr>
        <w:t> </w:t>
      </w:r>
      <w:r>
        <w:rPr>
          <w:color w:val="231F20"/>
        </w:rPr>
        <w:t>в соответствии с требованиями санитарных правил, необходимо</w:t>
      </w:r>
      <w:r>
        <w:rPr>
          <w:color w:val="231F20"/>
          <w:spacing w:val="1"/>
        </w:rPr>
        <w:t> </w:t>
      </w:r>
      <w:r>
        <w:rPr>
          <w:color w:val="231F20"/>
        </w:rPr>
        <w:t>предусмотреть комбинированное освещение, когда рабочая зона</w:t>
      </w:r>
      <w:r>
        <w:rPr>
          <w:color w:val="231F20"/>
          <w:spacing w:val="1"/>
        </w:rPr>
        <w:t> </w:t>
      </w:r>
      <w:r>
        <w:rPr>
          <w:color w:val="231F20"/>
        </w:rPr>
        <w:t>обеспечена</w:t>
      </w:r>
      <w:r>
        <w:rPr>
          <w:color w:val="231F20"/>
          <w:spacing w:val="7"/>
        </w:rPr>
        <w:t> </w:t>
      </w:r>
      <w:r>
        <w:rPr>
          <w:color w:val="231F20"/>
        </w:rPr>
        <w:t>достаточным</w:t>
      </w:r>
      <w:r>
        <w:rPr>
          <w:color w:val="231F20"/>
          <w:spacing w:val="7"/>
        </w:rPr>
        <w:t> </w:t>
      </w:r>
      <w:r>
        <w:rPr>
          <w:color w:val="231F20"/>
        </w:rPr>
        <w:t>светом</w:t>
      </w:r>
      <w:r>
        <w:rPr>
          <w:color w:val="231F20"/>
          <w:spacing w:val="7"/>
        </w:rPr>
        <w:t> </w:t>
      </w:r>
      <w:r>
        <w:rPr>
          <w:color w:val="231F20"/>
        </w:rPr>
        <w:t>независимо</w:t>
      </w:r>
      <w:r>
        <w:rPr>
          <w:color w:val="231F20"/>
          <w:spacing w:val="7"/>
        </w:rPr>
        <w:t> </w:t>
      </w:r>
      <w:r>
        <w:rPr>
          <w:color w:val="231F20"/>
        </w:rPr>
        <w:t>от</w:t>
      </w:r>
      <w:r>
        <w:rPr>
          <w:color w:val="231F20"/>
          <w:spacing w:val="7"/>
        </w:rPr>
        <w:t> </w:t>
      </w:r>
      <w:r>
        <w:rPr>
          <w:color w:val="231F20"/>
        </w:rPr>
        <w:t>времени</w:t>
      </w:r>
      <w:r>
        <w:rPr>
          <w:color w:val="231F20"/>
          <w:spacing w:val="6"/>
        </w:rPr>
        <w:t> </w:t>
      </w:r>
      <w:r>
        <w:rPr>
          <w:color w:val="231F20"/>
        </w:rPr>
        <w:t>суток.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0"/>
        <w:rPr>
          <w:sz w:val="28"/>
        </w:rPr>
      </w:pPr>
      <w:r>
        <w:rPr/>
        <w:pict>
          <v:shape style="position:absolute;margin-left:529.593201pt;margin-top:59.944901pt;width:11.5pt;height:187.3pt;mso-position-horizontal-relative:page;mso-position-vertical-relative:page;z-index:15845376" type="#_x0000_t202" id="docshape226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Инженерные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системы</w:t>
                  </w:r>
                  <w:r>
                    <w:rPr>
                      <w:rFonts w:ascii="Arial" w:hAnsi="Arial"/>
                      <w:i/>
                      <w:color w:val="231F20"/>
                      <w:spacing w:val="-6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и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городское</w:t>
                  </w:r>
                  <w:r>
                    <w:rPr>
                      <w:rFonts w:ascii="Arial" w:hAnsi="Arial"/>
                      <w:i/>
                      <w:color w:val="231F20"/>
                      <w:spacing w:val="-7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хозяйство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355312pt;margin-top:59.944901pt;width:13.1pt;height:17pt;mso-position-horizontal-relative:page;mso-position-vertical-relative:page;z-index:15845888" type="#_x0000_t202" id="docshape227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384</w:t>
                  </w:r>
                </w:p>
              </w:txbxContent>
            </v:textbox>
            <w10:wrap type="none"/>
          </v:shape>
        </w:pict>
      </w:r>
    </w:p>
    <w:p>
      <w:pPr>
        <w:spacing w:before="93"/>
        <w:ind w:left="8037" w:right="0" w:firstLine="0"/>
        <w:jc w:val="left"/>
        <w:rPr>
          <w:i/>
          <w:sz w:val="18"/>
        </w:rPr>
      </w:pPr>
      <w:r>
        <w:rPr/>
        <w:pict>
          <v:line style="position:absolute;mso-position-horizontal-relative:page;mso-position-vertical-relative:paragraph;z-index:-21942784" from="527.95282pt,6.803335pt" to="527.95282pt,304.441335pt" stroked="true" strokeweight=".5pt" strokecolor="#231f20">
            <v:stroke dashstyle="solid"/>
            <w10:wrap type="none"/>
          </v:line>
        </w:pict>
      </w: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line="249" w:lineRule="auto" w:before="9"/>
        <w:ind w:left="2193" w:right="1139" w:hanging="1051"/>
        <w:jc w:val="left"/>
        <w:rPr>
          <w:b/>
          <w:sz w:val="18"/>
        </w:rPr>
      </w:pPr>
      <w:r>
        <w:rPr>
          <w:b/>
          <w:color w:val="231F20"/>
          <w:sz w:val="18"/>
        </w:rPr>
        <w:t>Физические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факторы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рабочей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зоны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машиниста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башенного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крана,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выполнявший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работы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с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учётом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смены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крана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в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АО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«ЛСР.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Краны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–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СЗ»</w:t>
      </w:r>
    </w:p>
    <w:p>
      <w:pPr>
        <w:pStyle w:val="BodyText"/>
        <w:spacing w:before="8"/>
        <w:rPr>
          <w:b/>
          <w:sz w:val="17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54"/>
        <w:gridCol w:w="850"/>
        <w:gridCol w:w="907"/>
        <w:gridCol w:w="907"/>
        <w:gridCol w:w="907"/>
        <w:gridCol w:w="964"/>
        <w:gridCol w:w="1077"/>
        <w:gridCol w:w="907"/>
      </w:tblGrid>
      <w:tr>
        <w:trPr>
          <w:trHeight w:val="897" w:hRule="atLeast"/>
        </w:trPr>
        <w:tc>
          <w:tcPr>
            <w:tcW w:w="2154" w:type="dxa"/>
          </w:tcPr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spacing w:line="249" w:lineRule="auto" w:before="1"/>
              <w:ind w:left="558" w:right="224" w:hanging="315"/>
              <w:rPr>
                <w:b/>
                <w:sz w:val="17"/>
              </w:rPr>
            </w:pPr>
            <w:r>
              <w:rPr>
                <w:b/>
                <w:color w:val="231F20"/>
                <w:spacing w:val="-1"/>
                <w:sz w:val="17"/>
              </w:rPr>
              <w:t>Физические </w:t>
            </w:r>
            <w:r>
              <w:rPr>
                <w:b/>
                <w:color w:val="231F20"/>
                <w:sz w:val="17"/>
              </w:rPr>
              <w:t>факторы</w:t>
            </w:r>
            <w:r>
              <w:rPr>
                <w:b/>
                <w:color w:val="231F20"/>
                <w:spacing w:val="-40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рабочей</w:t>
            </w:r>
            <w:r>
              <w:rPr>
                <w:b/>
                <w:color w:val="231F20"/>
                <w:spacing w:val="-2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зоны</w:t>
            </w:r>
          </w:p>
        </w:tc>
        <w:tc>
          <w:tcPr>
            <w:tcW w:w="850" w:type="dxa"/>
          </w:tcPr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spacing w:line="249" w:lineRule="auto" w:before="1"/>
              <w:ind w:left="90" w:right="77" w:firstLine="93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2007 г.</w:t>
            </w:r>
            <w:r>
              <w:rPr>
                <w:b/>
                <w:color w:val="231F20"/>
                <w:spacing w:val="1"/>
                <w:sz w:val="17"/>
              </w:rPr>
              <w:t> </w:t>
            </w:r>
            <w:r>
              <w:rPr>
                <w:b/>
                <w:color w:val="231F20"/>
                <w:spacing w:val="-1"/>
                <w:sz w:val="17"/>
              </w:rPr>
              <w:t>КБ-403А</w:t>
            </w:r>
          </w:p>
        </w:tc>
        <w:tc>
          <w:tcPr>
            <w:tcW w:w="907" w:type="dxa"/>
          </w:tcPr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spacing w:line="249" w:lineRule="auto" w:before="1"/>
              <w:ind w:left="180" w:right="167" w:firstLine="32"/>
              <w:rPr>
                <w:b/>
                <w:sz w:val="17"/>
              </w:rPr>
            </w:pPr>
            <w:r>
              <w:rPr>
                <w:b/>
                <w:color w:val="231F20"/>
                <w:spacing w:val="-1"/>
                <w:sz w:val="17"/>
              </w:rPr>
              <w:t>2010 </w:t>
            </w:r>
            <w:r>
              <w:rPr>
                <w:b/>
                <w:color w:val="231F20"/>
                <w:sz w:val="17"/>
              </w:rPr>
              <w:t>г.</w:t>
            </w:r>
            <w:r>
              <w:rPr>
                <w:b/>
                <w:color w:val="231F20"/>
                <w:spacing w:val="-40"/>
                <w:sz w:val="17"/>
              </w:rPr>
              <w:t> </w:t>
            </w:r>
            <w:r>
              <w:rPr>
                <w:b/>
                <w:color w:val="231F20"/>
                <w:spacing w:val="-1"/>
                <w:sz w:val="17"/>
              </w:rPr>
              <w:t>КБ-515</w:t>
            </w:r>
          </w:p>
        </w:tc>
        <w:tc>
          <w:tcPr>
            <w:tcW w:w="907" w:type="dxa"/>
          </w:tcPr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spacing w:line="249" w:lineRule="auto" w:before="1"/>
              <w:ind w:left="124" w:right="110" w:firstLine="88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2013 г.</w:t>
            </w:r>
            <w:r>
              <w:rPr>
                <w:b/>
                <w:color w:val="231F20"/>
                <w:spacing w:val="1"/>
                <w:sz w:val="17"/>
              </w:rPr>
              <w:t> </w:t>
            </w:r>
            <w:r>
              <w:rPr>
                <w:b/>
                <w:color w:val="231F20"/>
                <w:spacing w:val="-1"/>
                <w:sz w:val="17"/>
              </w:rPr>
              <w:t>КБ-503Б</w:t>
            </w:r>
          </w:p>
        </w:tc>
        <w:tc>
          <w:tcPr>
            <w:tcW w:w="907" w:type="dxa"/>
          </w:tcPr>
          <w:p>
            <w:pPr>
              <w:pStyle w:val="TableParagraph"/>
              <w:spacing w:before="143"/>
              <w:ind w:left="92" w:right="8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2016</w:t>
            </w:r>
            <w:r>
              <w:rPr>
                <w:b/>
                <w:color w:val="231F20"/>
                <w:spacing w:val="-9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г.</w:t>
            </w:r>
          </w:p>
          <w:p>
            <w:pPr>
              <w:pStyle w:val="TableParagraph"/>
              <w:spacing w:line="249" w:lineRule="auto" w:before="9"/>
              <w:ind w:left="95" w:right="8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Everdigm</w:t>
            </w:r>
            <w:r>
              <w:rPr>
                <w:b/>
                <w:color w:val="231F20"/>
                <w:spacing w:val="-40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KH-310</w:t>
            </w:r>
          </w:p>
        </w:tc>
        <w:tc>
          <w:tcPr>
            <w:tcW w:w="964" w:type="dxa"/>
          </w:tcPr>
          <w:p>
            <w:pPr>
              <w:pStyle w:val="TableParagraph"/>
              <w:spacing w:before="143"/>
              <w:ind w:left="241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2016</w:t>
            </w:r>
            <w:r>
              <w:rPr>
                <w:b/>
                <w:color w:val="231F20"/>
                <w:spacing w:val="-9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г.</w:t>
            </w:r>
          </w:p>
          <w:p>
            <w:pPr>
              <w:pStyle w:val="TableParagraph"/>
              <w:spacing w:line="249" w:lineRule="auto" w:before="9"/>
              <w:ind w:left="100" w:right="86" w:firstLine="58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Liebherr</w:t>
            </w:r>
            <w:r>
              <w:rPr>
                <w:b/>
                <w:color w:val="231F20"/>
                <w:spacing w:val="1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132EC-H8</w:t>
            </w:r>
          </w:p>
        </w:tc>
        <w:tc>
          <w:tcPr>
            <w:tcW w:w="1077" w:type="dxa"/>
          </w:tcPr>
          <w:p>
            <w:pPr>
              <w:pStyle w:val="TableParagraph"/>
              <w:spacing w:before="143"/>
              <w:ind w:left="29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2019</w:t>
            </w:r>
            <w:r>
              <w:rPr>
                <w:b/>
                <w:color w:val="231F20"/>
                <w:spacing w:val="-9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г.</w:t>
            </w:r>
          </w:p>
          <w:p>
            <w:pPr>
              <w:pStyle w:val="TableParagraph"/>
              <w:spacing w:line="249" w:lineRule="auto" w:before="9"/>
              <w:ind w:left="156" w:right="143" w:firstLine="58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Liebherr</w:t>
            </w:r>
            <w:r>
              <w:rPr>
                <w:b/>
                <w:color w:val="231F20"/>
                <w:spacing w:val="1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132EC-H8</w:t>
            </w:r>
          </w:p>
        </w:tc>
        <w:tc>
          <w:tcPr>
            <w:tcW w:w="907" w:type="dxa"/>
          </w:tcPr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140"/>
              <w:ind w:left="92" w:right="8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ПДУ</w:t>
            </w:r>
          </w:p>
        </w:tc>
      </w:tr>
      <w:tr>
        <w:trPr>
          <w:trHeight w:val="275" w:hRule="atLeast"/>
        </w:trPr>
        <w:tc>
          <w:tcPr>
            <w:tcW w:w="2154" w:type="dxa"/>
          </w:tcPr>
          <w:p>
            <w:pPr>
              <w:pStyle w:val="TableParagraph"/>
              <w:spacing w:before="39"/>
              <w:ind w:left="701"/>
              <w:rPr>
                <w:sz w:val="17"/>
              </w:rPr>
            </w:pPr>
            <w:r>
              <w:rPr>
                <w:color w:val="231F20"/>
                <w:sz w:val="17"/>
              </w:rPr>
              <w:t>Шум,</w:t>
            </w:r>
            <w:r>
              <w:rPr>
                <w:color w:val="231F20"/>
                <w:spacing w:val="-3"/>
                <w:sz w:val="17"/>
              </w:rPr>
              <w:t> </w:t>
            </w:r>
            <w:r>
              <w:rPr>
                <w:color w:val="231F20"/>
                <w:sz w:val="17"/>
              </w:rPr>
              <w:t>дБА</w:t>
            </w:r>
          </w:p>
        </w:tc>
        <w:tc>
          <w:tcPr>
            <w:tcW w:w="5612" w:type="dxa"/>
            <w:gridSpan w:val="6"/>
            <w:tcBorders>
              <w:bottom w:val="single" w:sz="6" w:space="0" w:color="231F20"/>
            </w:tcBorders>
          </w:tcPr>
          <w:p>
            <w:pPr>
              <w:pStyle w:val="TableParagraph"/>
              <w:spacing w:before="39"/>
              <w:ind w:left="1107"/>
              <w:rPr>
                <w:sz w:val="17"/>
              </w:rPr>
            </w:pPr>
            <w:r>
              <w:rPr>
                <w:color w:val="231F20"/>
                <w:sz w:val="17"/>
              </w:rPr>
              <w:t>Не</w:t>
            </w:r>
            <w:r>
              <w:rPr>
                <w:color w:val="231F20"/>
                <w:spacing w:val="-4"/>
                <w:sz w:val="17"/>
              </w:rPr>
              <w:t> </w:t>
            </w:r>
            <w:r>
              <w:rPr>
                <w:color w:val="231F20"/>
                <w:sz w:val="17"/>
              </w:rPr>
              <w:t>превышает</w:t>
            </w:r>
            <w:r>
              <w:rPr>
                <w:color w:val="231F20"/>
                <w:spacing w:val="-4"/>
                <w:sz w:val="17"/>
              </w:rPr>
              <w:t> </w:t>
            </w:r>
            <w:r>
              <w:rPr>
                <w:color w:val="231F20"/>
                <w:sz w:val="17"/>
              </w:rPr>
              <w:t>предельно</w:t>
            </w:r>
            <w:r>
              <w:rPr>
                <w:color w:val="231F20"/>
                <w:spacing w:val="-3"/>
                <w:sz w:val="17"/>
              </w:rPr>
              <w:t> </w:t>
            </w:r>
            <w:r>
              <w:rPr>
                <w:color w:val="231F20"/>
                <w:sz w:val="17"/>
              </w:rPr>
              <w:t>допустимый</w:t>
            </w:r>
            <w:r>
              <w:rPr>
                <w:color w:val="231F20"/>
                <w:spacing w:val="-3"/>
                <w:sz w:val="17"/>
              </w:rPr>
              <w:t> </w:t>
            </w:r>
            <w:r>
              <w:rPr>
                <w:color w:val="231F20"/>
                <w:sz w:val="17"/>
              </w:rPr>
              <w:t>уровень</w:t>
            </w:r>
          </w:p>
        </w:tc>
        <w:tc>
          <w:tcPr>
            <w:tcW w:w="907" w:type="dxa"/>
          </w:tcPr>
          <w:p>
            <w:pPr>
              <w:pStyle w:val="TableParagraph"/>
              <w:spacing w:before="39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80</w:t>
            </w:r>
          </w:p>
        </w:tc>
      </w:tr>
      <w:tr>
        <w:trPr>
          <w:trHeight w:val="887" w:hRule="atLeast"/>
        </w:trPr>
        <w:tc>
          <w:tcPr>
            <w:tcW w:w="2154" w:type="dxa"/>
          </w:tcPr>
          <w:p>
            <w:pPr>
              <w:pStyle w:val="TableParagraph"/>
              <w:spacing w:line="249" w:lineRule="auto"/>
              <w:ind w:left="85" w:right="559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Вибрация </w:t>
            </w:r>
            <w:r>
              <w:rPr>
                <w:color w:val="231F20"/>
                <w:sz w:val="17"/>
              </w:rPr>
              <w:t>локальная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Ось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X, дБ</w:t>
            </w:r>
          </w:p>
          <w:p>
            <w:pPr>
              <w:pStyle w:val="TableParagraph"/>
              <w:spacing w:line="249" w:lineRule="auto" w:before="2"/>
              <w:ind w:left="85" w:right="1679"/>
              <w:rPr>
                <w:sz w:val="17"/>
              </w:rPr>
            </w:pPr>
            <w:r>
              <w:rPr>
                <w:color w:val="231F20"/>
                <w:spacing w:val="-9"/>
                <w:sz w:val="17"/>
              </w:rPr>
              <w:t>Y,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pacing w:val="-8"/>
                <w:sz w:val="17"/>
              </w:rPr>
              <w:t>дБ</w:t>
            </w:r>
            <w:r>
              <w:rPr>
                <w:color w:val="231F20"/>
                <w:spacing w:val="-39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Z,</w:t>
            </w:r>
            <w:r>
              <w:rPr>
                <w:color w:val="231F20"/>
                <w:spacing w:val="-9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дБ</w:t>
            </w:r>
          </w:p>
        </w:tc>
        <w:tc>
          <w:tcPr>
            <w:tcW w:w="850" w:type="dxa"/>
          </w:tcPr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spacing w:before="0"/>
              <w:ind w:left="256" w:right="245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108</w:t>
            </w:r>
          </w:p>
          <w:p>
            <w:pPr>
              <w:pStyle w:val="TableParagraph"/>
              <w:spacing w:before="9"/>
              <w:ind w:left="256" w:right="245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107</w:t>
            </w:r>
          </w:p>
          <w:p>
            <w:pPr>
              <w:pStyle w:val="TableParagraph"/>
              <w:spacing w:before="8"/>
              <w:ind w:left="256" w:right="245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119</w:t>
            </w:r>
          </w:p>
        </w:tc>
        <w:tc>
          <w:tcPr>
            <w:tcW w:w="907" w:type="dxa"/>
          </w:tcPr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spacing w:before="0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104</w:t>
            </w:r>
          </w:p>
          <w:p>
            <w:pPr>
              <w:pStyle w:val="TableParagraph"/>
              <w:spacing w:before="9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106</w:t>
            </w:r>
          </w:p>
          <w:p>
            <w:pPr>
              <w:pStyle w:val="TableParagraph"/>
              <w:spacing w:before="8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105</w:t>
            </w:r>
          </w:p>
        </w:tc>
        <w:tc>
          <w:tcPr>
            <w:tcW w:w="907" w:type="dxa"/>
          </w:tcPr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spacing w:before="0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97,</w:t>
            </w:r>
          </w:p>
          <w:p>
            <w:pPr>
              <w:pStyle w:val="TableParagraph"/>
              <w:spacing w:before="9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96,</w:t>
            </w:r>
          </w:p>
          <w:p>
            <w:pPr>
              <w:pStyle w:val="TableParagraph"/>
              <w:spacing w:before="8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96</w:t>
            </w:r>
          </w:p>
        </w:tc>
        <w:tc>
          <w:tcPr>
            <w:tcW w:w="907" w:type="dxa"/>
          </w:tcPr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spacing w:before="0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103,</w:t>
            </w:r>
          </w:p>
          <w:p>
            <w:pPr>
              <w:pStyle w:val="TableParagraph"/>
              <w:spacing w:before="9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103,</w:t>
            </w:r>
          </w:p>
          <w:p>
            <w:pPr>
              <w:pStyle w:val="TableParagraph"/>
              <w:spacing w:before="8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104</w:t>
            </w:r>
          </w:p>
        </w:tc>
        <w:tc>
          <w:tcPr>
            <w:tcW w:w="964" w:type="dxa"/>
          </w:tcPr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spacing w:before="0"/>
              <w:ind w:left="313" w:right="302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100,</w:t>
            </w:r>
          </w:p>
          <w:p>
            <w:pPr>
              <w:pStyle w:val="TableParagraph"/>
              <w:spacing w:before="9"/>
              <w:ind w:left="313" w:right="302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103,</w:t>
            </w:r>
          </w:p>
          <w:p>
            <w:pPr>
              <w:pStyle w:val="TableParagraph"/>
              <w:spacing w:before="8"/>
              <w:ind w:left="313" w:right="302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104</w:t>
            </w:r>
          </w:p>
        </w:tc>
        <w:tc>
          <w:tcPr>
            <w:tcW w:w="1077" w:type="dxa"/>
          </w:tcPr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spacing w:before="0"/>
              <w:ind w:left="117" w:right="106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101,</w:t>
            </w:r>
          </w:p>
          <w:p>
            <w:pPr>
              <w:pStyle w:val="TableParagraph"/>
              <w:spacing w:before="9"/>
              <w:ind w:left="117" w:right="106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102,</w:t>
            </w:r>
          </w:p>
          <w:p>
            <w:pPr>
              <w:pStyle w:val="TableParagraph"/>
              <w:spacing w:before="8"/>
              <w:ind w:left="117" w:right="106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104</w:t>
            </w:r>
          </w:p>
        </w:tc>
        <w:tc>
          <w:tcPr>
            <w:tcW w:w="907" w:type="dxa"/>
          </w:tcPr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spacing w:before="0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126,</w:t>
            </w:r>
          </w:p>
          <w:p>
            <w:pPr>
              <w:pStyle w:val="TableParagraph"/>
              <w:spacing w:before="9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126,</w:t>
            </w:r>
          </w:p>
          <w:p>
            <w:pPr>
              <w:pStyle w:val="TableParagraph"/>
              <w:spacing w:before="8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126</w:t>
            </w:r>
          </w:p>
        </w:tc>
      </w:tr>
      <w:tr>
        <w:trPr>
          <w:trHeight w:val="887" w:hRule="atLeast"/>
        </w:trPr>
        <w:tc>
          <w:tcPr>
            <w:tcW w:w="2154" w:type="dxa"/>
          </w:tcPr>
          <w:p>
            <w:pPr>
              <w:pStyle w:val="TableParagraph"/>
              <w:spacing w:line="249" w:lineRule="auto" w:before="39"/>
              <w:ind w:left="85" w:right="838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Вибрация </w:t>
            </w:r>
            <w:r>
              <w:rPr>
                <w:color w:val="231F20"/>
                <w:sz w:val="17"/>
              </w:rPr>
              <w:t>общая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Ось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X, дБ</w:t>
            </w:r>
          </w:p>
          <w:p>
            <w:pPr>
              <w:pStyle w:val="TableParagraph"/>
              <w:spacing w:line="249" w:lineRule="auto" w:before="1"/>
              <w:ind w:left="85" w:right="1679"/>
              <w:rPr>
                <w:sz w:val="17"/>
              </w:rPr>
            </w:pPr>
            <w:r>
              <w:rPr>
                <w:color w:val="231F20"/>
                <w:spacing w:val="-9"/>
                <w:sz w:val="17"/>
              </w:rPr>
              <w:t>Y,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pacing w:val="-8"/>
                <w:sz w:val="17"/>
              </w:rPr>
              <w:t>дБ</w:t>
            </w:r>
            <w:r>
              <w:rPr>
                <w:color w:val="231F20"/>
                <w:spacing w:val="-39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Z,</w:t>
            </w:r>
            <w:r>
              <w:rPr>
                <w:color w:val="231F20"/>
                <w:spacing w:val="-9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дБ</w:t>
            </w:r>
          </w:p>
        </w:tc>
        <w:tc>
          <w:tcPr>
            <w:tcW w:w="850" w:type="dxa"/>
          </w:tcPr>
          <w:p>
            <w:pPr>
              <w:pStyle w:val="TableParagraph"/>
              <w:spacing w:before="1"/>
              <w:rPr>
                <w:b/>
                <w:sz w:val="21"/>
              </w:rPr>
            </w:pPr>
          </w:p>
          <w:p>
            <w:pPr>
              <w:pStyle w:val="TableParagraph"/>
              <w:spacing w:before="0"/>
              <w:ind w:left="256" w:right="245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106,</w:t>
            </w:r>
          </w:p>
          <w:p>
            <w:pPr>
              <w:pStyle w:val="TableParagraph"/>
              <w:spacing w:before="9"/>
              <w:ind w:left="256" w:right="245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105,</w:t>
            </w:r>
          </w:p>
          <w:p>
            <w:pPr>
              <w:pStyle w:val="TableParagraph"/>
              <w:spacing w:before="8"/>
              <w:ind w:left="256" w:right="245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101</w:t>
            </w:r>
          </w:p>
        </w:tc>
        <w:tc>
          <w:tcPr>
            <w:tcW w:w="907" w:type="dxa"/>
          </w:tcPr>
          <w:p>
            <w:pPr>
              <w:pStyle w:val="TableParagraph"/>
              <w:spacing w:before="1"/>
              <w:rPr>
                <w:b/>
                <w:sz w:val="21"/>
              </w:rPr>
            </w:pPr>
          </w:p>
          <w:p>
            <w:pPr>
              <w:pStyle w:val="TableParagraph"/>
              <w:spacing w:before="0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102,</w:t>
            </w:r>
          </w:p>
          <w:p>
            <w:pPr>
              <w:pStyle w:val="TableParagraph"/>
              <w:spacing w:before="9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101,</w:t>
            </w:r>
          </w:p>
          <w:p>
            <w:pPr>
              <w:pStyle w:val="TableParagraph"/>
              <w:spacing w:before="8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103</w:t>
            </w:r>
          </w:p>
        </w:tc>
        <w:tc>
          <w:tcPr>
            <w:tcW w:w="907" w:type="dxa"/>
          </w:tcPr>
          <w:p>
            <w:pPr>
              <w:pStyle w:val="TableParagraph"/>
              <w:spacing w:before="1"/>
              <w:rPr>
                <w:b/>
                <w:sz w:val="21"/>
              </w:rPr>
            </w:pPr>
          </w:p>
          <w:p>
            <w:pPr>
              <w:pStyle w:val="TableParagraph"/>
              <w:spacing w:before="0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98,</w:t>
            </w:r>
          </w:p>
          <w:p>
            <w:pPr>
              <w:pStyle w:val="TableParagraph"/>
              <w:spacing w:before="9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93,</w:t>
            </w:r>
          </w:p>
          <w:p>
            <w:pPr>
              <w:pStyle w:val="TableParagraph"/>
              <w:spacing w:before="8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98</w:t>
            </w:r>
          </w:p>
        </w:tc>
        <w:tc>
          <w:tcPr>
            <w:tcW w:w="907" w:type="dxa"/>
          </w:tcPr>
          <w:p>
            <w:pPr>
              <w:pStyle w:val="TableParagraph"/>
              <w:spacing w:before="1"/>
              <w:rPr>
                <w:b/>
                <w:sz w:val="21"/>
              </w:rPr>
            </w:pPr>
          </w:p>
          <w:p>
            <w:pPr>
              <w:pStyle w:val="TableParagraph"/>
              <w:spacing w:before="0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106,</w:t>
            </w:r>
          </w:p>
          <w:p>
            <w:pPr>
              <w:pStyle w:val="TableParagraph"/>
              <w:spacing w:before="9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102,</w:t>
            </w:r>
          </w:p>
          <w:p>
            <w:pPr>
              <w:pStyle w:val="TableParagraph"/>
              <w:spacing w:before="8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104</w:t>
            </w:r>
          </w:p>
        </w:tc>
        <w:tc>
          <w:tcPr>
            <w:tcW w:w="964" w:type="dxa"/>
          </w:tcPr>
          <w:p>
            <w:pPr>
              <w:pStyle w:val="TableParagraph"/>
              <w:spacing w:before="1"/>
              <w:rPr>
                <w:b/>
                <w:sz w:val="21"/>
              </w:rPr>
            </w:pPr>
          </w:p>
          <w:p>
            <w:pPr>
              <w:pStyle w:val="TableParagraph"/>
              <w:spacing w:before="0"/>
              <w:ind w:left="313" w:right="302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107,</w:t>
            </w:r>
          </w:p>
          <w:p>
            <w:pPr>
              <w:pStyle w:val="TableParagraph"/>
              <w:spacing w:before="9"/>
              <w:ind w:left="313" w:right="302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104,</w:t>
            </w:r>
          </w:p>
          <w:p>
            <w:pPr>
              <w:pStyle w:val="TableParagraph"/>
              <w:spacing w:before="8"/>
              <w:ind w:left="313" w:right="302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103</w:t>
            </w:r>
          </w:p>
        </w:tc>
        <w:tc>
          <w:tcPr>
            <w:tcW w:w="1077" w:type="dxa"/>
          </w:tcPr>
          <w:p>
            <w:pPr>
              <w:pStyle w:val="TableParagraph"/>
              <w:spacing w:before="1"/>
              <w:rPr>
                <w:b/>
                <w:sz w:val="21"/>
              </w:rPr>
            </w:pPr>
          </w:p>
          <w:p>
            <w:pPr>
              <w:pStyle w:val="TableParagraph"/>
              <w:spacing w:before="0"/>
              <w:ind w:left="117" w:right="106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103,</w:t>
            </w:r>
          </w:p>
          <w:p>
            <w:pPr>
              <w:pStyle w:val="TableParagraph"/>
              <w:spacing w:before="9"/>
              <w:ind w:left="117" w:right="106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101,</w:t>
            </w:r>
          </w:p>
          <w:p>
            <w:pPr>
              <w:pStyle w:val="TableParagraph"/>
              <w:spacing w:before="8"/>
              <w:ind w:left="117" w:right="106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102</w:t>
            </w:r>
          </w:p>
        </w:tc>
        <w:tc>
          <w:tcPr>
            <w:tcW w:w="907" w:type="dxa"/>
          </w:tcPr>
          <w:p>
            <w:pPr>
              <w:pStyle w:val="TableParagraph"/>
              <w:spacing w:before="1"/>
              <w:rPr>
                <w:b/>
                <w:sz w:val="21"/>
              </w:rPr>
            </w:pPr>
          </w:p>
          <w:p>
            <w:pPr>
              <w:pStyle w:val="TableParagraph"/>
              <w:spacing w:before="0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112,</w:t>
            </w:r>
          </w:p>
          <w:p>
            <w:pPr>
              <w:pStyle w:val="TableParagraph"/>
              <w:spacing w:before="9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112,</w:t>
            </w:r>
          </w:p>
          <w:p>
            <w:pPr>
              <w:pStyle w:val="TableParagraph"/>
              <w:spacing w:before="8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112</w:t>
            </w:r>
          </w:p>
        </w:tc>
      </w:tr>
      <w:tr>
        <w:trPr>
          <w:trHeight w:val="325" w:hRule="atLeast"/>
        </w:trPr>
        <w:tc>
          <w:tcPr>
            <w:tcW w:w="8673" w:type="dxa"/>
            <w:gridSpan w:val="8"/>
            <w:tcBorders>
              <w:top w:val="single" w:sz="6" w:space="0" w:color="231F20"/>
              <w:bottom w:val="single" w:sz="6" w:space="0" w:color="231F20"/>
            </w:tcBorders>
          </w:tcPr>
          <w:p>
            <w:pPr>
              <w:pStyle w:val="TableParagraph"/>
              <w:spacing w:before="61"/>
              <w:ind w:left="1918" w:right="1907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Показатели</w:t>
            </w:r>
            <w:r>
              <w:rPr>
                <w:b/>
                <w:color w:val="231F20"/>
                <w:spacing w:val="-10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микроклимата</w:t>
            </w:r>
            <w:r>
              <w:rPr>
                <w:b/>
                <w:color w:val="231F20"/>
                <w:spacing w:val="-9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для</w:t>
            </w:r>
            <w:r>
              <w:rPr>
                <w:b/>
                <w:color w:val="231F20"/>
                <w:spacing w:val="-9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производственных</w:t>
            </w:r>
            <w:r>
              <w:rPr>
                <w:b/>
                <w:color w:val="231F20"/>
                <w:spacing w:val="-9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помещений</w:t>
            </w:r>
          </w:p>
        </w:tc>
      </w:tr>
      <w:tr>
        <w:trPr>
          <w:trHeight w:val="479" w:hRule="atLeast"/>
        </w:trPr>
        <w:tc>
          <w:tcPr>
            <w:tcW w:w="2154" w:type="dxa"/>
          </w:tcPr>
          <w:p>
            <w:pPr>
              <w:pStyle w:val="TableParagraph"/>
              <w:spacing w:line="249" w:lineRule="auto"/>
              <w:ind w:left="85" w:right="1127"/>
              <w:rPr>
                <w:sz w:val="17"/>
              </w:rPr>
            </w:pPr>
            <w:r>
              <w:rPr>
                <w:color w:val="231F20"/>
                <w:spacing w:val="-2"/>
                <w:sz w:val="17"/>
              </w:rPr>
              <w:t>Температура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воздуха,</w:t>
            </w:r>
            <w:r>
              <w:rPr>
                <w:color w:val="231F20"/>
                <w:spacing w:val="-3"/>
                <w:sz w:val="17"/>
              </w:rPr>
              <w:t> </w:t>
            </w:r>
            <w:r>
              <w:rPr>
                <w:color w:val="231F20"/>
                <w:sz w:val="17"/>
              </w:rPr>
              <w:t>°С</w:t>
            </w:r>
          </w:p>
        </w:tc>
        <w:tc>
          <w:tcPr>
            <w:tcW w:w="5612" w:type="dxa"/>
            <w:gridSpan w:val="6"/>
          </w:tcPr>
          <w:p>
            <w:pPr>
              <w:pStyle w:val="TableParagraph"/>
              <w:ind w:left="2404" w:right="2393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21,0 – 22,1</w:t>
            </w:r>
          </w:p>
        </w:tc>
        <w:tc>
          <w:tcPr>
            <w:tcW w:w="907" w:type="dxa"/>
          </w:tcPr>
          <w:p>
            <w:pPr>
              <w:pStyle w:val="TableParagraph"/>
              <w:ind w:left="83" w:right="72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18&lt;…&lt;28</w:t>
            </w:r>
          </w:p>
        </w:tc>
      </w:tr>
      <w:tr>
        <w:trPr>
          <w:trHeight w:val="481" w:hRule="atLeast"/>
        </w:trPr>
        <w:tc>
          <w:tcPr>
            <w:tcW w:w="2154" w:type="dxa"/>
          </w:tcPr>
          <w:p>
            <w:pPr>
              <w:pStyle w:val="TableParagraph"/>
              <w:spacing w:line="249" w:lineRule="auto" w:before="39"/>
              <w:ind w:left="85" w:right="624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Скорость движения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воздуха,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м/с</w:t>
            </w:r>
          </w:p>
        </w:tc>
        <w:tc>
          <w:tcPr>
            <w:tcW w:w="5612" w:type="dxa"/>
            <w:gridSpan w:val="6"/>
          </w:tcPr>
          <w:p>
            <w:pPr>
              <w:pStyle w:val="TableParagraph"/>
              <w:spacing w:before="39"/>
              <w:ind w:left="2404" w:right="2393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менее 0,1</w:t>
            </w:r>
          </w:p>
        </w:tc>
        <w:tc>
          <w:tcPr>
            <w:tcW w:w="907" w:type="dxa"/>
          </w:tcPr>
          <w:p>
            <w:pPr>
              <w:pStyle w:val="TableParagraph"/>
              <w:spacing w:before="39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0,8</w:t>
            </w:r>
          </w:p>
        </w:tc>
      </w:tr>
      <w:tr>
        <w:trPr>
          <w:trHeight w:val="481" w:hRule="atLeast"/>
        </w:trPr>
        <w:tc>
          <w:tcPr>
            <w:tcW w:w="2154" w:type="dxa"/>
          </w:tcPr>
          <w:p>
            <w:pPr>
              <w:pStyle w:val="TableParagraph"/>
              <w:spacing w:line="249" w:lineRule="auto" w:before="39"/>
              <w:ind w:left="85" w:right="1244"/>
              <w:rPr>
                <w:sz w:val="17"/>
              </w:rPr>
            </w:pPr>
            <w:r>
              <w:rPr>
                <w:color w:val="231F20"/>
                <w:sz w:val="17"/>
              </w:rPr>
              <w:t>Влажность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воздуха,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%</w:t>
            </w:r>
          </w:p>
        </w:tc>
        <w:tc>
          <w:tcPr>
            <w:tcW w:w="5612" w:type="dxa"/>
            <w:gridSpan w:val="6"/>
          </w:tcPr>
          <w:p>
            <w:pPr>
              <w:pStyle w:val="TableParagraph"/>
              <w:spacing w:before="39"/>
              <w:ind w:left="2404" w:right="2393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44 – 57</w:t>
            </w:r>
          </w:p>
        </w:tc>
        <w:tc>
          <w:tcPr>
            <w:tcW w:w="907" w:type="dxa"/>
          </w:tcPr>
          <w:p>
            <w:pPr>
              <w:pStyle w:val="TableParagraph"/>
              <w:spacing w:before="39"/>
              <w:ind w:left="83" w:right="72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30&lt;…&lt;60</w:t>
            </w:r>
          </w:p>
        </w:tc>
      </w:tr>
      <w:tr>
        <w:trPr>
          <w:trHeight w:val="275" w:hRule="atLeast"/>
        </w:trPr>
        <w:tc>
          <w:tcPr>
            <w:tcW w:w="2154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before="39"/>
              <w:ind w:left="85"/>
              <w:rPr>
                <w:sz w:val="17"/>
              </w:rPr>
            </w:pPr>
            <w:r>
              <w:rPr>
                <w:color w:val="231F20"/>
                <w:sz w:val="17"/>
              </w:rPr>
              <w:t>ТНС-индекс,</w:t>
            </w:r>
            <w:r>
              <w:rPr>
                <w:color w:val="231F20"/>
                <w:spacing w:val="-3"/>
                <w:sz w:val="17"/>
              </w:rPr>
              <w:t> </w:t>
            </w:r>
            <w:r>
              <w:rPr>
                <w:color w:val="231F20"/>
                <w:sz w:val="17"/>
              </w:rPr>
              <w:t>°С</w:t>
            </w:r>
          </w:p>
        </w:tc>
        <w:tc>
          <w:tcPr>
            <w:tcW w:w="5612" w:type="dxa"/>
            <w:gridSpan w:val="6"/>
          </w:tcPr>
          <w:p>
            <w:pPr>
              <w:pStyle w:val="TableParagraph"/>
              <w:spacing w:before="39"/>
              <w:ind w:left="2404" w:right="2393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21,0 – 22,1</w:t>
            </w:r>
          </w:p>
        </w:tc>
        <w:tc>
          <w:tcPr>
            <w:tcW w:w="907" w:type="dxa"/>
          </w:tcPr>
          <w:p>
            <w:pPr>
              <w:pStyle w:val="TableParagraph"/>
              <w:spacing w:before="39"/>
              <w:ind w:left="83" w:right="72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18&lt;…&lt;28</w:t>
            </w:r>
          </w:p>
        </w:tc>
      </w:tr>
    </w:tbl>
    <w:p>
      <w:pPr>
        <w:spacing w:after="0"/>
        <w:jc w:val="center"/>
        <w:rPr>
          <w:sz w:val="17"/>
        </w:rPr>
        <w:sectPr>
          <w:headerReference w:type="even" r:id="rId395"/>
          <w:footerReference w:type="even" r:id="rId396"/>
          <w:pgSz w:w="11910" w:h="8400" w:orient="landscape"/>
          <w:pgMar w:header="0" w:footer="0" w:top="740" w:bottom="280" w:left="1480" w:right="1520"/>
        </w:sectPr>
      </w:pPr>
    </w:p>
    <w:p>
      <w:pPr>
        <w:pStyle w:val="BodyText"/>
        <w:rPr>
          <w:b/>
          <w:sz w:val="20"/>
        </w:rPr>
      </w:pPr>
      <w:r>
        <w:rPr/>
        <w:pict>
          <v:line style="position:absolute;mso-position-horizontal-relative:page;mso-position-vertical-relative:page;z-index:-21941248" from="527.95282pt,60.944901pt" to="527.95282pt,358.582901pt" stroked="true" strokeweight=".5pt" strokecolor="#231f20">
            <v:stroke dashstyle="solid"/>
            <w10:wrap type="none"/>
          </v:line>
        </w:pict>
      </w:r>
      <w:r>
        <w:rPr/>
        <w:pict>
          <v:shape style="position:absolute;margin-left:529.593201pt;margin-top:206.616394pt;width:11.5pt;height:152.950pt;mso-position-horizontal-relative:page;mso-position-vertical-relative:page;z-index:15846912" type="#_x0000_t202" id="docshape228" filled="false" stroked="false">
            <v:textbox inset="0,0,0,0" style="layout-flow:vertical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rFonts w:ascii="Arial" w:hAnsi="Arial"/>
                      <w:i/>
                      <w:sz w:val="17"/>
                    </w:rPr>
                  </w:pP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Секция</w:t>
                  </w:r>
                  <w:r>
                    <w:rPr>
                      <w:rFonts w:ascii="Arial" w:hAnsi="Arial"/>
                      <w:i/>
                      <w:color w:val="231F20"/>
                      <w:spacing w:val="-11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техносферной</w:t>
                  </w:r>
                  <w:r>
                    <w:rPr>
                      <w:rFonts w:ascii="Arial" w:hAnsi="Arial"/>
                      <w:i/>
                      <w:color w:val="231F20"/>
                      <w:spacing w:val="-11"/>
                      <w:sz w:val="17"/>
                    </w:rPr>
                    <w:t> </w:t>
                  </w:r>
                  <w:r>
                    <w:rPr>
                      <w:rFonts w:ascii="Arial" w:hAnsi="Arial"/>
                      <w:i/>
                      <w:color w:val="231F20"/>
                      <w:sz w:val="17"/>
                    </w:rPr>
                    <w:t>безопасности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355312pt;margin-top:342.582703pt;width:13.1pt;height:17pt;mso-position-horizontal-relative:page;mso-position-vertical-relative:page;z-index:15847424" type="#_x0000_t202" id="docshape229" filled="false" stroked="false">
            <v:textbox inset="0,0,0,0" style="layout-flow:vertical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385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8"/>
        <w:rPr>
          <w:b/>
          <w:sz w:val="20"/>
        </w:rPr>
      </w:pPr>
    </w:p>
    <w:tbl>
      <w:tblPr>
        <w:tblW w:w="0" w:type="auto"/>
        <w:jc w:val="left"/>
        <w:tblInd w:w="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54"/>
        <w:gridCol w:w="850"/>
        <w:gridCol w:w="907"/>
        <w:gridCol w:w="907"/>
        <w:gridCol w:w="907"/>
        <w:gridCol w:w="964"/>
        <w:gridCol w:w="1077"/>
        <w:gridCol w:w="907"/>
      </w:tblGrid>
      <w:tr>
        <w:trPr>
          <w:trHeight w:val="348" w:hRule="atLeast"/>
        </w:trPr>
        <w:tc>
          <w:tcPr>
            <w:tcW w:w="8673" w:type="dxa"/>
            <w:gridSpan w:val="8"/>
          </w:tcPr>
          <w:p>
            <w:pPr>
              <w:pStyle w:val="TableParagraph"/>
              <w:spacing w:before="76"/>
              <w:ind w:left="1918" w:right="1907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Тяжесть</w:t>
            </w:r>
            <w:r>
              <w:rPr>
                <w:b/>
                <w:color w:val="231F20"/>
                <w:spacing w:val="-10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трудового</w:t>
            </w:r>
            <w:r>
              <w:rPr>
                <w:b/>
                <w:color w:val="231F20"/>
                <w:spacing w:val="-10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процесса</w:t>
            </w:r>
          </w:p>
        </w:tc>
      </w:tr>
      <w:tr>
        <w:trPr>
          <w:trHeight w:val="3613" w:hRule="atLeast"/>
        </w:trPr>
        <w:tc>
          <w:tcPr>
            <w:tcW w:w="2154" w:type="dxa"/>
            <w:tcBorders>
              <w:left w:val="single" w:sz="6" w:space="0" w:color="231F20"/>
            </w:tcBorders>
          </w:tcPr>
          <w:p>
            <w:pPr>
              <w:pStyle w:val="TableParagraph"/>
              <w:spacing w:line="249" w:lineRule="auto" w:before="79"/>
              <w:ind w:left="82" w:right="246"/>
              <w:rPr>
                <w:sz w:val="17"/>
              </w:rPr>
            </w:pPr>
            <w:r>
              <w:rPr>
                <w:color w:val="231F20"/>
                <w:sz w:val="17"/>
              </w:rPr>
              <w:t>Стереотипные рабочие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движения</w:t>
            </w:r>
            <w:r>
              <w:rPr>
                <w:color w:val="231F20"/>
                <w:spacing w:val="-11"/>
                <w:sz w:val="17"/>
              </w:rPr>
              <w:t> </w:t>
            </w:r>
            <w:r>
              <w:rPr>
                <w:color w:val="231F20"/>
                <w:sz w:val="17"/>
              </w:rPr>
              <w:t>(количество</w:t>
            </w:r>
            <w:r>
              <w:rPr>
                <w:color w:val="231F20"/>
                <w:spacing w:val="-10"/>
                <w:sz w:val="17"/>
              </w:rPr>
              <w:t> </w:t>
            </w:r>
            <w:r>
              <w:rPr>
                <w:color w:val="231F20"/>
                <w:sz w:val="17"/>
              </w:rPr>
              <w:t>за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смену):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211" w:val="left" w:leader="none"/>
              </w:tabs>
              <w:spacing w:line="249" w:lineRule="auto" w:before="2" w:after="0"/>
              <w:ind w:left="82" w:right="120" w:firstLine="0"/>
              <w:jc w:val="left"/>
              <w:rPr>
                <w:sz w:val="17"/>
              </w:rPr>
            </w:pPr>
            <w:r>
              <w:rPr>
                <w:color w:val="231F20"/>
                <w:sz w:val="17"/>
              </w:rPr>
              <w:t>региональная нагрузка;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статическая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нагрузка,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кг</w:t>
            </w:r>
            <w:r>
              <w:rPr>
                <w:color w:val="231F20"/>
                <w:spacing w:val="-7"/>
                <w:sz w:val="17"/>
              </w:rPr>
              <w:t> </w:t>
            </w:r>
            <w:r>
              <w:rPr>
                <w:color w:val="231F20"/>
                <w:sz w:val="17"/>
              </w:rPr>
              <w:t>с:</w:t>
            </w:r>
            <w:r>
              <w:rPr>
                <w:color w:val="231F20"/>
                <w:spacing w:val="-39"/>
                <w:sz w:val="17"/>
              </w:rPr>
              <w:t> </w:t>
            </w:r>
            <w:r>
              <w:rPr>
                <w:color w:val="231F20"/>
                <w:sz w:val="17"/>
              </w:rPr>
              <w:t>одной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рукой:</w:t>
            </w:r>
          </w:p>
          <w:p>
            <w:pPr>
              <w:pStyle w:val="TableParagraph"/>
              <w:spacing w:before="10"/>
              <w:rPr>
                <w:b/>
                <w:sz w:val="17"/>
              </w:rPr>
            </w:pPr>
          </w:p>
          <w:p>
            <w:pPr>
              <w:pStyle w:val="TableParagraph"/>
              <w:spacing w:line="249" w:lineRule="auto" w:before="0"/>
              <w:ind w:left="82" w:right="150"/>
              <w:rPr>
                <w:sz w:val="17"/>
              </w:rPr>
            </w:pPr>
            <w:r>
              <w:rPr>
                <w:color w:val="231F20"/>
                <w:sz w:val="17"/>
              </w:rPr>
              <w:t>двумя руками: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Перемещение в простран-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стве, обусловленные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технологическим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процессом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(км):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211" w:val="left" w:leader="none"/>
              </w:tabs>
              <w:spacing w:line="240" w:lineRule="auto" w:before="4" w:after="0"/>
              <w:ind w:left="210" w:right="0" w:hanging="129"/>
              <w:jc w:val="left"/>
              <w:rPr>
                <w:sz w:val="17"/>
              </w:rPr>
            </w:pPr>
            <w:r>
              <w:rPr>
                <w:color w:val="231F20"/>
                <w:sz w:val="17"/>
              </w:rPr>
              <w:t>по</w:t>
            </w:r>
            <w:r>
              <w:rPr>
                <w:color w:val="231F20"/>
                <w:spacing w:val="-3"/>
                <w:sz w:val="17"/>
              </w:rPr>
              <w:t> </w:t>
            </w:r>
            <w:r>
              <w:rPr>
                <w:color w:val="231F20"/>
                <w:sz w:val="17"/>
              </w:rPr>
              <w:t>горизонтали: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211" w:val="left" w:leader="none"/>
              </w:tabs>
              <w:spacing w:line="249" w:lineRule="auto" w:before="8" w:after="0"/>
              <w:ind w:left="82" w:right="925" w:firstLine="0"/>
              <w:jc w:val="left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по вертикали: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Рабочая</w:t>
            </w:r>
            <w:r>
              <w:rPr>
                <w:color w:val="231F20"/>
                <w:spacing w:val="-3"/>
                <w:sz w:val="17"/>
              </w:rPr>
              <w:t> </w:t>
            </w:r>
            <w:r>
              <w:rPr>
                <w:color w:val="231F20"/>
                <w:sz w:val="17"/>
              </w:rPr>
              <w:t>поза,</w:t>
            </w:r>
          </w:p>
          <w:p>
            <w:pPr>
              <w:pStyle w:val="TableParagraph"/>
              <w:spacing w:before="10"/>
              <w:rPr>
                <w:b/>
                <w:sz w:val="17"/>
              </w:rPr>
            </w:pPr>
          </w:p>
          <w:p>
            <w:pPr>
              <w:pStyle w:val="TableParagraph"/>
              <w:spacing w:before="0"/>
              <w:ind w:left="82"/>
              <w:rPr>
                <w:sz w:val="17"/>
              </w:rPr>
            </w:pPr>
            <w:r>
              <w:rPr>
                <w:color w:val="231F20"/>
                <w:sz w:val="17"/>
              </w:rPr>
              <w:t>%</w:t>
            </w:r>
            <w:r>
              <w:rPr>
                <w:color w:val="231F20"/>
                <w:spacing w:val="-3"/>
                <w:sz w:val="17"/>
              </w:rPr>
              <w:t> </w:t>
            </w:r>
            <w:r>
              <w:rPr>
                <w:color w:val="231F20"/>
                <w:sz w:val="17"/>
              </w:rPr>
              <w:t>от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времени</w:t>
            </w:r>
            <w:r>
              <w:rPr>
                <w:color w:val="231F20"/>
                <w:spacing w:val="-3"/>
                <w:sz w:val="17"/>
              </w:rPr>
              <w:t> </w:t>
            </w:r>
            <w:r>
              <w:rPr>
                <w:color w:val="231F20"/>
                <w:sz w:val="17"/>
              </w:rPr>
              <w:t>смены</w:t>
            </w:r>
          </w:p>
        </w:tc>
        <w:tc>
          <w:tcPr>
            <w:tcW w:w="850" w:type="dxa"/>
          </w:tcPr>
          <w:p>
            <w:pPr>
              <w:pStyle w:val="TableParagraph"/>
              <w:spacing w:before="39"/>
              <w:ind w:left="1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–</w:t>
            </w:r>
          </w:p>
        </w:tc>
        <w:tc>
          <w:tcPr>
            <w:tcW w:w="907" w:type="dxa"/>
          </w:tcPr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7"/>
              <w:rPr>
                <w:b/>
                <w:sz w:val="20"/>
              </w:rPr>
            </w:pPr>
          </w:p>
          <w:p>
            <w:pPr>
              <w:pStyle w:val="TableParagraph"/>
              <w:spacing w:before="0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1000;</w:t>
            </w:r>
          </w:p>
          <w:p>
            <w:pPr>
              <w:pStyle w:val="TableParagraph"/>
              <w:spacing w:before="5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6000;</w:t>
            </w:r>
          </w:p>
          <w:p>
            <w:pPr>
              <w:pStyle w:val="TableParagraph"/>
              <w:spacing w:before="6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ind w:left="1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–</w:t>
            </w: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8"/>
              <w:rPr>
                <w:b/>
                <w:sz w:val="17"/>
              </w:rPr>
            </w:pPr>
          </w:p>
          <w:p>
            <w:pPr>
              <w:pStyle w:val="TableParagraph"/>
              <w:spacing w:before="0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0,5</w:t>
            </w:r>
          </w:p>
          <w:p>
            <w:pPr>
              <w:pStyle w:val="TableParagraph"/>
              <w:spacing w:before="9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0,5</w:t>
            </w:r>
          </w:p>
          <w:p>
            <w:pPr>
              <w:pStyle w:val="TableParagraph"/>
              <w:spacing w:line="249" w:lineRule="auto" w:before="8"/>
              <w:ind w:left="105" w:right="92"/>
              <w:jc w:val="center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Фиксиро-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ванная,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50</w:t>
            </w:r>
          </w:p>
        </w:tc>
        <w:tc>
          <w:tcPr>
            <w:tcW w:w="907" w:type="dxa"/>
          </w:tcPr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7"/>
              <w:rPr>
                <w:b/>
                <w:sz w:val="20"/>
              </w:rPr>
            </w:pPr>
          </w:p>
          <w:p>
            <w:pPr>
              <w:pStyle w:val="TableParagraph"/>
              <w:spacing w:before="0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500;</w:t>
            </w:r>
          </w:p>
          <w:p>
            <w:pPr>
              <w:pStyle w:val="TableParagraph"/>
              <w:spacing w:before="5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34000;</w:t>
            </w:r>
          </w:p>
          <w:p>
            <w:pPr>
              <w:pStyle w:val="TableParagraph"/>
              <w:spacing w:before="6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6000</w:t>
            </w: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8"/>
              <w:rPr>
                <w:b/>
                <w:sz w:val="17"/>
              </w:rPr>
            </w:pPr>
          </w:p>
          <w:p>
            <w:pPr>
              <w:pStyle w:val="TableParagraph"/>
              <w:spacing w:before="0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0,5</w:t>
            </w:r>
          </w:p>
          <w:p>
            <w:pPr>
              <w:pStyle w:val="TableParagraph"/>
              <w:spacing w:before="9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0,5</w:t>
            </w:r>
          </w:p>
          <w:p>
            <w:pPr>
              <w:pStyle w:val="TableParagraph"/>
              <w:spacing w:line="249" w:lineRule="auto" w:before="8"/>
              <w:ind w:left="106" w:right="92"/>
              <w:jc w:val="center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Фиксиро-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ванная,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25</w:t>
            </w:r>
          </w:p>
        </w:tc>
        <w:tc>
          <w:tcPr>
            <w:tcW w:w="907" w:type="dxa"/>
          </w:tcPr>
          <w:p>
            <w:pPr>
              <w:pStyle w:val="TableParagraph"/>
              <w:spacing w:before="39"/>
              <w:ind w:left="411"/>
              <w:rPr>
                <w:sz w:val="17"/>
              </w:rPr>
            </w:pPr>
            <w:r>
              <w:rPr>
                <w:color w:val="231F20"/>
                <w:sz w:val="17"/>
              </w:rPr>
              <w:t>–</w:t>
            </w:r>
          </w:p>
        </w:tc>
        <w:tc>
          <w:tcPr>
            <w:tcW w:w="964" w:type="dxa"/>
          </w:tcPr>
          <w:p>
            <w:pPr>
              <w:pStyle w:val="TableParagraph"/>
              <w:spacing w:before="39"/>
              <w:ind w:left="440"/>
              <w:rPr>
                <w:sz w:val="17"/>
              </w:rPr>
            </w:pPr>
            <w:r>
              <w:rPr>
                <w:color w:val="231F20"/>
                <w:sz w:val="17"/>
              </w:rPr>
              <w:t>–</w:t>
            </w:r>
          </w:p>
        </w:tc>
        <w:tc>
          <w:tcPr>
            <w:tcW w:w="1077" w:type="dxa"/>
          </w:tcPr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7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 w:before="0"/>
              <w:ind w:left="310" w:right="166" w:hanging="121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Не харак-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терно;</w:t>
            </w:r>
          </w:p>
          <w:p>
            <w:pPr>
              <w:pStyle w:val="TableParagraph"/>
              <w:spacing w:line="249" w:lineRule="auto" w:before="1"/>
              <w:ind w:left="310" w:right="166" w:hanging="121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Не харак-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терно;</w:t>
            </w:r>
          </w:p>
          <w:p>
            <w:pPr>
              <w:pStyle w:val="TableParagraph"/>
              <w:spacing w:line="249" w:lineRule="auto" w:before="2"/>
              <w:ind w:left="333" w:right="166" w:hanging="144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Не харак-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терно</w:t>
            </w: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3"/>
              <w:rPr>
                <w:b/>
                <w:sz w:val="17"/>
              </w:rPr>
            </w:pPr>
          </w:p>
          <w:p>
            <w:pPr>
              <w:pStyle w:val="TableParagraph"/>
              <w:spacing w:before="1"/>
              <w:ind w:left="117" w:right="106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0,5</w:t>
            </w:r>
          </w:p>
          <w:p>
            <w:pPr>
              <w:pStyle w:val="TableParagraph"/>
              <w:spacing w:before="8"/>
              <w:ind w:left="117" w:right="106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0,5</w:t>
            </w:r>
          </w:p>
          <w:p>
            <w:pPr>
              <w:pStyle w:val="TableParagraph"/>
              <w:spacing w:line="249" w:lineRule="auto" w:before="9"/>
              <w:ind w:left="191" w:right="177"/>
              <w:jc w:val="center"/>
              <w:rPr>
                <w:sz w:val="17"/>
              </w:rPr>
            </w:pPr>
            <w:r>
              <w:rPr>
                <w:color w:val="231F20"/>
                <w:spacing w:val="-1"/>
                <w:sz w:val="17"/>
              </w:rPr>
              <w:t>Фиксиро-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ванная,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z w:val="17"/>
              </w:rPr>
              <w:t>25</w:t>
            </w:r>
          </w:p>
        </w:tc>
        <w:tc>
          <w:tcPr>
            <w:tcW w:w="907" w:type="dxa"/>
          </w:tcPr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7"/>
              <w:rPr>
                <w:b/>
                <w:sz w:val="20"/>
              </w:rPr>
            </w:pPr>
          </w:p>
          <w:p>
            <w:pPr>
              <w:pStyle w:val="TableParagraph"/>
              <w:spacing w:before="0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40000</w:t>
            </w:r>
          </w:p>
          <w:p>
            <w:pPr>
              <w:pStyle w:val="TableParagraph"/>
              <w:spacing w:before="5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22000</w:t>
            </w:r>
          </w:p>
          <w:p>
            <w:pPr>
              <w:pStyle w:val="TableParagraph"/>
              <w:spacing w:before="6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4200</w:t>
            </w: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8"/>
              <w:rPr>
                <w:b/>
                <w:sz w:val="17"/>
              </w:rPr>
            </w:pPr>
          </w:p>
          <w:p>
            <w:pPr>
              <w:pStyle w:val="TableParagraph"/>
              <w:spacing w:before="0"/>
              <w:ind w:left="1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8</w:t>
            </w:r>
          </w:p>
          <w:p>
            <w:pPr>
              <w:pStyle w:val="TableParagraph"/>
              <w:spacing w:before="9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2,5</w:t>
            </w:r>
          </w:p>
        </w:tc>
      </w:tr>
      <w:tr>
        <w:trPr>
          <w:trHeight w:val="343" w:hRule="atLeast"/>
        </w:trPr>
        <w:tc>
          <w:tcPr>
            <w:tcW w:w="8673" w:type="dxa"/>
            <w:gridSpan w:val="8"/>
            <w:tcBorders>
              <w:top w:val="single" w:sz="6" w:space="0" w:color="231F20"/>
              <w:bottom w:val="single" w:sz="6" w:space="0" w:color="231F20"/>
            </w:tcBorders>
          </w:tcPr>
          <w:p>
            <w:pPr>
              <w:pStyle w:val="TableParagraph"/>
              <w:spacing w:before="73"/>
              <w:ind w:left="1917" w:right="1907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-1"/>
                <w:sz w:val="17"/>
              </w:rPr>
              <w:t>Показатели</w:t>
            </w:r>
            <w:r>
              <w:rPr>
                <w:b/>
                <w:color w:val="231F20"/>
                <w:spacing w:val="-7"/>
                <w:sz w:val="17"/>
              </w:rPr>
              <w:t> </w:t>
            </w:r>
            <w:r>
              <w:rPr>
                <w:b/>
                <w:color w:val="231F20"/>
                <w:spacing w:val="-1"/>
                <w:sz w:val="17"/>
              </w:rPr>
              <w:t>напряжённости</w:t>
            </w:r>
            <w:r>
              <w:rPr>
                <w:b/>
                <w:color w:val="231F20"/>
                <w:spacing w:val="-7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трудового</w:t>
            </w:r>
            <w:r>
              <w:rPr>
                <w:b/>
                <w:color w:val="231F20"/>
                <w:spacing w:val="-6"/>
                <w:sz w:val="17"/>
              </w:rPr>
              <w:t> </w:t>
            </w:r>
            <w:r>
              <w:rPr>
                <w:b/>
                <w:color w:val="231F20"/>
                <w:sz w:val="17"/>
              </w:rPr>
              <w:t>процесса</w:t>
            </w:r>
          </w:p>
        </w:tc>
      </w:tr>
      <w:tr>
        <w:trPr>
          <w:trHeight w:val="1570" w:hRule="atLeast"/>
        </w:trPr>
        <w:tc>
          <w:tcPr>
            <w:tcW w:w="2154" w:type="dxa"/>
            <w:tcBorders>
              <w:bottom w:val="single" w:sz="6" w:space="0" w:color="231F20"/>
            </w:tcBorders>
          </w:tcPr>
          <w:p>
            <w:pPr>
              <w:pStyle w:val="TableParagraph"/>
              <w:spacing w:line="249" w:lineRule="auto" w:before="76"/>
              <w:ind w:left="85" w:right="524"/>
              <w:rPr>
                <w:sz w:val="17"/>
              </w:rPr>
            </w:pPr>
            <w:r>
              <w:rPr>
                <w:color w:val="231F20"/>
                <w:sz w:val="17"/>
              </w:rPr>
              <w:t>Плотность сигналов</w:t>
            </w:r>
            <w:r>
              <w:rPr>
                <w:color w:val="231F20"/>
                <w:spacing w:val="1"/>
                <w:sz w:val="17"/>
              </w:rPr>
              <w:t> </w:t>
            </w:r>
            <w:r>
              <w:rPr>
                <w:color w:val="231F20"/>
                <w:spacing w:val="-2"/>
                <w:sz w:val="17"/>
              </w:rPr>
              <w:t>(световых,</w:t>
            </w:r>
            <w:r>
              <w:rPr>
                <w:color w:val="231F20"/>
                <w:spacing w:val="-4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звуковых)</w:t>
            </w:r>
          </w:p>
          <w:p>
            <w:pPr>
              <w:pStyle w:val="TableParagraph"/>
              <w:spacing w:line="249" w:lineRule="auto" w:before="1"/>
              <w:ind w:left="85" w:right="350"/>
              <w:rPr>
                <w:sz w:val="17"/>
              </w:rPr>
            </w:pPr>
            <w:r>
              <w:rPr>
                <w:color w:val="231F20"/>
                <w:sz w:val="17"/>
              </w:rPr>
              <w:t>и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сообщений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в</w:t>
            </w:r>
            <w:r>
              <w:rPr>
                <w:color w:val="231F20"/>
                <w:spacing w:val="-6"/>
                <w:sz w:val="17"/>
              </w:rPr>
              <w:t> </w:t>
            </w:r>
            <w:r>
              <w:rPr>
                <w:color w:val="231F20"/>
                <w:sz w:val="17"/>
              </w:rPr>
              <w:t>среднем</w:t>
            </w:r>
            <w:r>
              <w:rPr>
                <w:color w:val="231F20"/>
                <w:spacing w:val="-39"/>
                <w:sz w:val="17"/>
              </w:rPr>
              <w:t> </w:t>
            </w:r>
            <w:r>
              <w:rPr>
                <w:color w:val="231F20"/>
                <w:sz w:val="17"/>
              </w:rPr>
              <w:t>за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1 ч</w:t>
            </w:r>
            <w:r>
              <w:rPr>
                <w:color w:val="231F20"/>
                <w:spacing w:val="-1"/>
                <w:sz w:val="17"/>
              </w:rPr>
              <w:t> </w:t>
            </w:r>
            <w:r>
              <w:rPr>
                <w:color w:val="231F20"/>
                <w:sz w:val="17"/>
              </w:rPr>
              <w:t>работы, ед:</w:t>
            </w:r>
          </w:p>
          <w:p>
            <w:pPr>
              <w:pStyle w:val="TableParagraph"/>
              <w:spacing w:line="249" w:lineRule="auto" w:before="2"/>
              <w:ind w:left="85" w:right="182"/>
              <w:jc w:val="both"/>
              <w:rPr>
                <w:sz w:val="17"/>
              </w:rPr>
            </w:pPr>
            <w:r>
              <w:rPr>
                <w:color w:val="231F20"/>
                <w:sz w:val="17"/>
              </w:rPr>
              <w:t>Число производственных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pacing w:val="-1"/>
                <w:sz w:val="17"/>
              </w:rPr>
              <w:t>объектов одновременного</w:t>
            </w:r>
            <w:r>
              <w:rPr>
                <w:color w:val="231F20"/>
                <w:spacing w:val="-40"/>
                <w:sz w:val="17"/>
              </w:rPr>
              <w:t> </w:t>
            </w:r>
            <w:r>
              <w:rPr>
                <w:color w:val="231F20"/>
                <w:sz w:val="17"/>
              </w:rPr>
              <w:t>наблюдения,</w:t>
            </w:r>
            <w:r>
              <w:rPr>
                <w:color w:val="231F20"/>
                <w:spacing w:val="-2"/>
                <w:sz w:val="17"/>
              </w:rPr>
              <w:t> </w:t>
            </w:r>
            <w:r>
              <w:rPr>
                <w:color w:val="231F20"/>
                <w:sz w:val="17"/>
              </w:rPr>
              <w:t>ед:</w:t>
            </w:r>
          </w:p>
        </w:tc>
        <w:tc>
          <w:tcPr>
            <w:tcW w:w="850" w:type="dxa"/>
          </w:tcPr>
          <w:p>
            <w:pPr>
              <w:pStyle w:val="TableParagraph"/>
              <w:ind w:left="1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–</w:t>
            </w:r>
          </w:p>
        </w:tc>
        <w:tc>
          <w:tcPr>
            <w:tcW w:w="907" w:type="dxa"/>
          </w:tcPr>
          <w:p>
            <w:pPr>
              <w:pStyle w:val="TableParagraph"/>
              <w:ind w:left="1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–</w:t>
            </w:r>
          </w:p>
        </w:tc>
        <w:tc>
          <w:tcPr>
            <w:tcW w:w="907" w:type="dxa"/>
          </w:tcPr>
          <w:p>
            <w:pPr>
              <w:pStyle w:val="TableParagraph"/>
              <w:ind w:left="1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–</w:t>
            </w:r>
          </w:p>
        </w:tc>
        <w:tc>
          <w:tcPr>
            <w:tcW w:w="907" w:type="dxa"/>
          </w:tcPr>
          <w:p>
            <w:pPr>
              <w:pStyle w:val="TableParagraph"/>
              <w:ind w:left="411"/>
              <w:rPr>
                <w:sz w:val="17"/>
              </w:rPr>
            </w:pPr>
            <w:r>
              <w:rPr>
                <w:color w:val="231F20"/>
                <w:sz w:val="17"/>
              </w:rPr>
              <w:t>–</w:t>
            </w:r>
          </w:p>
        </w:tc>
        <w:tc>
          <w:tcPr>
            <w:tcW w:w="964" w:type="dxa"/>
          </w:tcPr>
          <w:p>
            <w:pPr>
              <w:pStyle w:val="TableParagraph"/>
              <w:ind w:left="440"/>
              <w:rPr>
                <w:sz w:val="17"/>
              </w:rPr>
            </w:pPr>
            <w:r>
              <w:rPr>
                <w:color w:val="231F20"/>
                <w:sz w:val="17"/>
              </w:rPr>
              <w:t>–</w:t>
            </w:r>
          </w:p>
        </w:tc>
        <w:tc>
          <w:tcPr>
            <w:tcW w:w="1077" w:type="dxa"/>
          </w:tcPr>
          <w:p>
            <w:pPr>
              <w:pStyle w:val="TableParagraph"/>
              <w:ind w:left="117" w:right="106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91</w:t>
            </w: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ind w:left="1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5</w:t>
            </w:r>
          </w:p>
        </w:tc>
        <w:tc>
          <w:tcPr>
            <w:tcW w:w="907" w:type="dxa"/>
          </w:tcPr>
          <w:p>
            <w:pPr>
              <w:pStyle w:val="TableParagraph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175</w:t>
            </w: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ind w:left="92" w:right="81"/>
              <w:jc w:val="center"/>
              <w:rPr>
                <w:sz w:val="17"/>
              </w:rPr>
            </w:pPr>
            <w:r>
              <w:rPr>
                <w:color w:val="231F20"/>
                <w:sz w:val="17"/>
              </w:rPr>
              <w:t>10</w:t>
            </w:r>
          </w:p>
        </w:tc>
      </w:tr>
    </w:tbl>
    <w:p>
      <w:pPr>
        <w:spacing w:after="0"/>
        <w:jc w:val="center"/>
        <w:rPr>
          <w:sz w:val="17"/>
        </w:rPr>
        <w:sectPr>
          <w:headerReference w:type="default" r:id="rId397"/>
          <w:footerReference w:type="default" r:id="rId398"/>
          <w:pgSz w:w="11910" w:h="8400" w:orient="landscape"/>
          <w:pgMar w:header="0" w:footer="0" w:top="740" w:bottom="280" w:left="1480" w:right="1520"/>
        </w:sectPr>
      </w:pPr>
    </w:p>
    <w:p>
      <w:pPr>
        <w:pStyle w:val="BodyText"/>
        <w:spacing w:before="1"/>
        <w:rPr>
          <w:b/>
          <w:sz w:val="12"/>
        </w:rPr>
      </w:pPr>
    </w:p>
    <w:p>
      <w:pPr>
        <w:pStyle w:val="BodyText"/>
        <w:spacing w:line="254" w:lineRule="auto" w:before="94"/>
        <w:ind w:left="158" w:right="155" w:firstLine="396"/>
        <w:jc w:val="both"/>
      </w:pPr>
      <w:r>
        <w:rPr>
          <w:color w:val="231F20"/>
        </w:rPr>
        <w:t>Однако</w:t>
      </w:r>
      <w:r>
        <w:rPr>
          <w:color w:val="231F20"/>
          <w:spacing w:val="30"/>
        </w:rPr>
        <w:t> </w:t>
      </w:r>
      <w:r>
        <w:rPr>
          <w:color w:val="231F20"/>
        </w:rPr>
        <w:t>рабочая</w:t>
      </w:r>
      <w:r>
        <w:rPr>
          <w:color w:val="231F20"/>
          <w:spacing w:val="30"/>
        </w:rPr>
        <w:t> </w:t>
      </w:r>
      <w:r>
        <w:rPr>
          <w:color w:val="231F20"/>
        </w:rPr>
        <w:t>зона</w:t>
      </w:r>
      <w:r>
        <w:rPr>
          <w:color w:val="231F20"/>
          <w:spacing w:val="30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30"/>
        </w:rPr>
        <w:t> </w:t>
      </w:r>
      <w:r>
        <w:rPr>
          <w:color w:val="231F20"/>
        </w:rPr>
        <w:t>не</w:t>
      </w:r>
      <w:r>
        <w:rPr>
          <w:color w:val="231F20"/>
          <w:spacing w:val="30"/>
        </w:rPr>
        <w:t> </w:t>
      </w:r>
      <w:r>
        <w:rPr>
          <w:color w:val="231F20"/>
        </w:rPr>
        <w:t>только</w:t>
      </w:r>
      <w:r>
        <w:rPr>
          <w:color w:val="231F20"/>
          <w:spacing w:val="30"/>
        </w:rPr>
        <w:t> </w:t>
      </w:r>
      <w:r>
        <w:rPr>
          <w:color w:val="231F20"/>
        </w:rPr>
        <w:t>кабиной,</w:t>
      </w:r>
      <w:r>
        <w:rPr>
          <w:color w:val="231F20"/>
          <w:spacing w:val="30"/>
        </w:rPr>
        <w:t> </w:t>
      </w:r>
      <w:r>
        <w:rPr>
          <w:color w:val="231F20"/>
        </w:rPr>
        <w:t>так-</w:t>
      </w:r>
      <w:r>
        <w:rPr>
          <w:color w:val="231F20"/>
          <w:spacing w:val="1"/>
        </w:rPr>
        <w:t> </w:t>
      </w:r>
      <w:r>
        <w:rPr>
          <w:color w:val="231F20"/>
        </w:rPr>
        <w:t>же нужно предусмотреть и условия на строительной площадке,</w:t>
      </w:r>
      <w:r>
        <w:rPr>
          <w:color w:val="231F20"/>
          <w:spacing w:val="1"/>
        </w:rPr>
        <w:t> </w:t>
      </w:r>
      <w:r>
        <w:rPr>
          <w:color w:val="231F20"/>
        </w:rPr>
        <w:t>либо площадки складирования. Расстояние машиниста от объек-</w:t>
      </w:r>
      <w:r>
        <w:rPr>
          <w:color w:val="231F20"/>
          <w:spacing w:val="1"/>
        </w:rPr>
        <w:t> </w:t>
      </w:r>
      <w:r>
        <w:rPr>
          <w:color w:val="231F20"/>
        </w:rPr>
        <w:t>тов, размещённых на поверхности земли, перекрытии строящего-</w:t>
      </w:r>
      <w:r>
        <w:rPr>
          <w:color w:val="231F20"/>
          <w:spacing w:val="1"/>
        </w:rPr>
        <w:t> </w:t>
      </w:r>
      <w:r>
        <w:rPr>
          <w:color w:val="231F20"/>
        </w:rPr>
        <w:t>ся здания, вертикальных рядов складируемого материала, а так-</w:t>
      </w:r>
      <w:r>
        <w:rPr>
          <w:color w:val="231F20"/>
          <w:spacing w:val="1"/>
        </w:rPr>
        <w:t> </w:t>
      </w:r>
      <w:r>
        <w:rPr>
          <w:color w:val="231F20"/>
        </w:rPr>
        <w:t>же неравномерность освещения этих мест усложняет различение</w:t>
      </w:r>
      <w:r>
        <w:rPr>
          <w:color w:val="231F20"/>
          <w:spacing w:val="1"/>
        </w:rPr>
        <w:t> </w:t>
      </w:r>
      <w:r>
        <w:rPr>
          <w:color w:val="231F20"/>
        </w:rPr>
        <w:t>поднимаемого объекта относительно окружающего пространства.</w:t>
      </w:r>
      <w:r>
        <w:rPr>
          <w:color w:val="231F20"/>
          <w:spacing w:val="-50"/>
        </w:rPr>
        <w:t> </w:t>
      </w:r>
      <w:r>
        <w:rPr>
          <w:color w:val="231F20"/>
        </w:rPr>
        <w:t>В соответствии с межотраслевыми типовыми нормами выдачи</w:t>
      </w:r>
      <w:r>
        <w:rPr>
          <w:color w:val="231F20"/>
          <w:spacing w:val="1"/>
        </w:rPr>
        <w:t> </w:t>
      </w:r>
      <w:r>
        <w:rPr>
          <w:color w:val="231F20"/>
        </w:rPr>
        <w:t>средств индивидуальной защиты, у работников, занятые в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тельстве, помимо специальной одежды, обуви, перчаток и касок</w:t>
      </w:r>
      <w:r>
        <w:rPr>
          <w:color w:val="231F20"/>
          <w:spacing w:val="1"/>
        </w:rPr>
        <w:t> </w:t>
      </w:r>
      <w:r>
        <w:rPr>
          <w:color w:val="231F20"/>
        </w:rPr>
        <w:t>также должны применять жилеты сигнальные 3-го класса защи-</w:t>
      </w:r>
      <w:r>
        <w:rPr>
          <w:color w:val="231F20"/>
          <w:spacing w:val="1"/>
        </w:rPr>
        <w:t> </w:t>
      </w:r>
      <w:r>
        <w:rPr>
          <w:color w:val="231F20"/>
        </w:rPr>
        <w:t>ты. Рациональное устройство наружного освещения и снабжение</w:t>
      </w:r>
      <w:r>
        <w:rPr>
          <w:color w:val="231F20"/>
          <w:spacing w:val="1"/>
        </w:rPr>
        <w:t> </w:t>
      </w:r>
      <w:r>
        <w:rPr>
          <w:color w:val="231F20"/>
        </w:rPr>
        <w:t>средствами</w:t>
      </w:r>
      <w:r>
        <w:rPr>
          <w:color w:val="231F20"/>
          <w:spacing w:val="-14"/>
        </w:rPr>
        <w:t> </w:t>
      </w:r>
      <w:r>
        <w:rPr>
          <w:color w:val="231F20"/>
        </w:rPr>
        <w:t>индивидуальной</w:t>
      </w:r>
      <w:r>
        <w:rPr>
          <w:color w:val="231F20"/>
          <w:spacing w:val="-13"/>
        </w:rPr>
        <w:t> </w:t>
      </w:r>
      <w:r>
        <w:rPr>
          <w:color w:val="231F20"/>
        </w:rPr>
        <w:t>защиты</w:t>
      </w:r>
      <w:r>
        <w:rPr>
          <w:color w:val="231F20"/>
          <w:spacing w:val="-13"/>
        </w:rPr>
        <w:t> </w:t>
      </w:r>
      <w:r>
        <w:rPr>
          <w:color w:val="231F20"/>
        </w:rPr>
        <w:t>позволят</w:t>
      </w:r>
      <w:r>
        <w:rPr>
          <w:color w:val="231F20"/>
          <w:spacing w:val="-13"/>
        </w:rPr>
        <w:t> </w:t>
      </w:r>
      <w:r>
        <w:rPr>
          <w:color w:val="231F20"/>
        </w:rPr>
        <w:t>снизить</w:t>
      </w:r>
      <w:r>
        <w:rPr>
          <w:color w:val="231F20"/>
          <w:spacing w:val="-13"/>
        </w:rPr>
        <w:t> </w:t>
      </w:r>
      <w:r>
        <w:rPr>
          <w:color w:val="231F20"/>
        </w:rPr>
        <w:t>травматизм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2"/>
        </w:rPr>
        <w:t> </w:t>
      </w:r>
      <w:r>
        <w:rPr>
          <w:color w:val="231F20"/>
        </w:rPr>
        <w:t>удара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сдавливания</w:t>
      </w:r>
      <w:r>
        <w:rPr>
          <w:color w:val="231F20"/>
          <w:spacing w:val="2"/>
        </w:rPr>
        <w:t> </w:t>
      </w:r>
      <w:r>
        <w:rPr>
          <w:color w:val="231F20"/>
        </w:rPr>
        <w:t>поднимаемым</w:t>
      </w:r>
      <w:r>
        <w:rPr>
          <w:color w:val="231F20"/>
          <w:spacing w:val="2"/>
        </w:rPr>
        <w:t> </w:t>
      </w:r>
      <w:r>
        <w:rPr>
          <w:color w:val="231F20"/>
        </w:rPr>
        <w:t>грузом.</w:t>
      </w:r>
    </w:p>
    <w:p>
      <w:pPr>
        <w:pStyle w:val="BodyText"/>
        <w:spacing w:line="254" w:lineRule="auto" w:before="12"/>
        <w:ind w:left="158" w:right="156" w:firstLine="396"/>
        <w:jc w:val="both"/>
      </w:pPr>
      <w:r>
        <w:rPr>
          <w:color w:val="231F20"/>
          <w:w w:val="105"/>
        </w:rPr>
        <w:t>Снизить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напряжённость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трудового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процесса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счёт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введения в график работы машинистов кранов технологических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перерывов,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суммарно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течении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смены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менее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50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минут.</w:t>
      </w:r>
    </w:p>
    <w:p>
      <w:pPr>
        <w:pStyle w:val="BodyText"/>
        <w:spacing w:line="254" w:lineRule="auto" w:before="2"/>
        <w:ind w:left="158" w:right="153" w:firstLine="396"/>
        <w:jc w:val="both"/>
      </w:pPr>
      <w:r>
        <w:rPr>
          <w:color w:val="231F20"/>
        </w:rPr>
        <w:t>На тех кранах (КБ-403А, КБ-515, КБ-503Б), где производите-</w:t>
      </w:r>
      <w:r>
        <w:rPr>
          <w:color w:val="231F20"/>
          <w:spacing w:val="1"/>
        </w:rPr>
        <w:t> </w:t>
      </w:r>
      <w:r>
        <w:rPr>
          <w:color w:val="231F20"/>
        </w:rPr>
        <w:t>лем возможна модернизация оборудования на эксплуатирующем</w:t>
      </w:r>
      <w:r>
        <w:rPr>
          <w:color w:val="231F20"/>
          <w:spacing w:val="1"/>
        </w:rPr>
        <w:t> </w:t>
      </w:r>
      <w:r>
        <w:rPr>
          <w:color w:val="231F20"/>
        </w:rPr>
        <w:t>предприятии, значительно проще корректировать параметры за-</w:t>
      </w:r>
      <w:r>
        <w:rPr>
          <w:color w:val="231F20"/>
          <w:spacing w:val="1"/>
        </w:rPr>
        <w:t> </w:t>
      </w:r>
      <w:r>
        <w:rPr>
          <w:color w:val="231F20"/>
        </w:rPr>
        <w:t>меряемых</w:t>
      </w:r>
      <w:r>
        <w:rPr>
          <w:color w:val="231F20"/>
          <w:spacing w:val="1"/>
        </w:rPr>
        <w:t> </w:t>
      </w:r>
      <w:r>
        <w:rPr>
          <w:color w:val="231F20"/>
        </w:rPr>
        <w:t>факторов.</w:t>
      </w:r>
      <w:r>
        <w:rPr>
          <w:color w:val="231F20"/>
          <w:spacing w:val="1"/>
        </w:rPr>
        <w:t> </w:t>
      </w:r>
      <w:r>
        <w:rPr>
          <w:color w:val="231F20"/>
        </w:rPr>
        <w:t>Вышеперечисленные</w:t>
      </w:r>
      <w:r>
        <w:rPr>
          <w:color w:val="231F20"/>
          <w:spacing w:val="1"/>
        </w:rPr>
        <w:t> </w:t>
      </w:r>
      <w:r>
        <w:rPr>
          <w:color w:val="231F20"/>
        </w:rPr>
        <w:t>мероприятия</w:t>
      </w:r>
      <w:r>
        <w:rPr>
          <w:color w:val="231F20"/>
          <w:spacing w:val="1"/>
        </w:rPr>
        <w:t> </w:t>
      </w:r>
      <w:r>
        <w:rPr>
          <w:color w:val="231F20"/>
        </w:rPr>
        <w:t>можно</w:t>
      </w:r>
      <w:r>
        <w:rPr>
          <w:color w:val="231F20"/>
          <w:spacing w:val="1"/>
        </w:rPr>
        <w:t> </w:t>
      </w:r>
      <w:r>
        <w:rPr>
          <w:color w:val="231F20"/>
        </w:rPr>
        <w:t>реализовать на них в достаточно полном объёме. С импортными</w:t>
      </w:r>
      <w:r>
        <w:rPr>
          <w:color w:val="231F20"/>
          <w:spacing w:val="1"/>
        </w:rPr>
        <w:t> </w:t>
      </w:r>
      <w:r>
        <w:rPr>
          <w:color w:val="231F20"/>
        </w:rPr>
        <w:t>подъёмными</w:t>
      </w:r>
      <w:r>
        <w:rPr>
          <w:color w:val="231F20"/>
          <w:spacing w:val="1"/>
        </w:rPr>
        <w:t> </w:t>
      </w:r>
      <w:r>
        <w:rPr>
          <w:color w:val="231F20"/>
        </w:rPr>
        <w:t>сооружениями</w:t>
      </w:r>
      <w:r>
        <w:rPr>
          <w:color w:val="231F20"/>
          <w:spacing w:val="1"/>
        </w:rPr>
        <w:t> </w:t>
      </w:r>
      <w:r>
        <w:rPr>
          <w:color w:val="231F20"/>
        </w:rPr>
        <w:t>ситуация</w:t>
      </w:r>
      <w:r>
        <w:rPr>
          <w:color w:val="231F20"/>
          <w:spacing w:val="1"/>
        </w:rPr>
        <w:t> </w:t>
      </w:r>
      <w:r>
        <w:rPr>
          <w:color w:val="231F20"/>
        </w:rPr>
        <w:t>иная:</w:t>
      </w:r>
      <w:r>
        <w:rPr>
          <w:color w:val="231F20"/>
          <w:spacing w:val="1"/>
        </w:rPr>
        <w:t> </w:t>
      </w:r>
      <w:r>
        <w:rPr>
          <w:color w:val="231F20"/>
        </w:rPr>
        <w:t>несмотря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более</w:t>
      </w:r>
      <w:r>
        <w:rPr>
          <w:color w:val="231F20"/>
          <w:spacing w:val="-50"/>
        </w:rPr>
        <w:t> </w:t>
      </w:r>
      <w:r>
        <w:rPr>
          <w:color w:val="231F20"/>
        </w:rPr>
        <w:t>высокие эргономические характеристики, замена на более совер-</w:t>
      </w:r>
      <w:r>
        <w:rPr>
          <w:color w:val="231F20"/>
          <w:spacing w:val="1"/>
        </w:rPr>
        <w:t> </w:t>
      </w:r>
      <w:r>
        <w:rPr>
          <w:color w:val="231F20"/>
        </w:rPr>
        <w:t>шенные рабочие элементы (двигатели, канатная система, система</w:t>
      </w:r>
      <w:r>
        <w:rPr>
          <w:color w:val="231F20"/>
          <w:spacing w:val="1"/>
        </w:rPr>
        <w:t> </w:t>
      </w:r>
      <w:r>
        <w:rPr>
          <w:color w:val="231F20"/>
        </w:rPr>
        <w:t>кондиционирования) ограничено гарантийным условием произ-</w:t>
      </w:r>
      <w:r>
        <w:rPr>
          <w:color w:val="231F20"/>
          <w:spacing w:val="1"/>
        </w:rPr>
        <w:t> </w:t>
      </w:r>
      <w:r>
        <w:rPr>
          <w:color w:val="231F20"/>
        </w:rPr>
        <w:t>водителя. В таком случае приходится применять дополнительные</w:t>
      </w:r>
      <w:r>
        <w:rPr>
          <w:color w:val="231F20"/>
          <w:spacing w:val="-50"/>
        </w:rPr>
        <w:t> </w:t>
      </w:r>
      <w:r>
        <w:rPr>
          <w:color w:val="231F20"/>
        </w:rPr>
        <w:t>организационные</w:t>
      </w:r>
      <w:r>
        <w:rPr>
          <w:color w:val="231F20"/>
          <w:spacing w:val="1"/>
        </w:rPr>
        <w:t> </w:t>
      </w:r>
      <w:r>
        <w:rPr>
          <w:color w:val="231F20"/>
        </w:rPr>
        <w:t>меры.</w:t>
      </w:r>
    </w:p>
    <w:p>
      <w:pPr>
        <w:pStyle w:val="BodyText"/>
        <w:spacing w:line="254" w:lineRule="auto" w:before="10"/>
        <w:ind w:left="158" w:right="155" w:firstLine="396"/>
        <w:jc w:val="both"/>
      </w:pPr>
      <w:r>
        <w:rPr>
          <w:color w:val="231F20"/>
        </w:rPr>
        <w:t>Осуществление лабораторных замер и испытаний необходи-</w:t>
      </w:r>
      <w:r>
        <w:rPr>
          <w:color w:val="231F20"/>
          <w:spacing w:val="1"/>
        </w:rPr>
        <w:t> </w:t>
      </w:r>
      <w:r>
        <w:rPr>
          <w:color w:val="231F20"/>
        </w:rPr>
        <w:t>мо для мониторинга. А результаты замеров – обоснованием вне-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дрения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мероприятий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улучшению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условии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труда,</w:t>
      </w:r>
      <w:r>
        <w:rPr>
          <w:color w:val="231F20"/>
          <w:spacing w:val="-12"/>
        </w:rPr>
        <w:t> </w:t>
      </w:r>
      <w:r>
        <w:rPr>
          <w:color w:val="231F20"/>
        </w:rPr>
        <w:t>следовательно,</w:t>
      </w:r>
      <w:r>
        <w:rPr>
          <w:color w:val="231F20"/>
          <w:spacing w:val="-50"/>
        </w:rPr>
        <w:t> </w:t>
      </w:r>
      <w:r>
        <w:rPr>
          <w:color w:val="231F20"/>
        </w:rPr>
        <w:t>снижается число работников, отнесённых к группе повышенного</w:t>
      </w:r>
      <w:r>
        <w:rPr>
          <w:color w:val="231F20"/>
          <w:spacing w:val="1"/>
        </w:rPr>
        <w:t> </w:t>
      </w:r>
      <w:r>
        <w:rPr>
          <w:color w:val="231F20"/>
        </w:rPr>
        <w:t>риска</w:t>
      </w:r>
      <w:r>
        <w:rPr>
          <w:color w:val="231F20"/>
          <w:spacing w:val="-13"/>
        </w:rPr>
        <w:t> </w:t>
      </w:r>
      <w:r>
        <w:rPr>
          <w:color w:val="231F20"/>
        </w:rPr>
        <w:t>развития</w:t>
      </w:r>
      <w:r>
        <w:rPr>
          <w:color w:val="231F20"/>
          <w:spacing w:val="-13"/>
        </w:rPr>
        <w:t> </w:t>
      </w:r>
      <w:r>
        <w:rPr>
          <w:color w:val="231F20"/>
        </w:rPr>
        <w:t>профессиональных</w:t>
      </w:r>
      <w:r>
        <w:rPr>
          <w:color w:val="231F20"/>
          <w:spacing w:val="-12"/>
        </w:rPr>
        <w:t> </w:t>
      </w:r>
      <w:r>
        <w:rPr>
          <w:color w:val="231F20"/>
        </w:rPr>
        <w:t>заболеваний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состоянию</w:t>
      </w:r>
      <w:r>
        <w:rPr>
          <w:color w:val="231F20"/>
          <w:spacing w:val="-12"/>
        </w:rPr>
        <w:t> </w:t>
      </w:r>
      <w:r>
        <w:rPr>
          <w:color w:val="231F20"/>
        </w:rPr>
        <w:t>здо-</w:t>
      </w:r>
      <w:r>
        <w:rPr>
          <w:color w:val="231F20"/>
          <w:spacing w:val="-50"/>
        </w:rPr>
        <w:t> </w:t>
      </w:r>
      <w:r>
        <w:rPr>
          <w:color w:val="231F20"/>
        </w:rPr>
        <w:t>ровья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снижаются</w:t>
      </w:r>
      <w:r>
        <w:rPr>
          <w:color w:val="231F20"/>
          <w:spacing w:val="-10"/>
        </w:rPr>
        <w:t> </w:t>
      </w:r>
      <w:r>
        <w:rPr>
          <w:color w:val="231F20"/>
        </w:rPr>
        <w:t>затраты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компенсацию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случае</w:t>
      </w:r>
      <w:r>
        <w:rPr>
          <w:color w:val="231F20"/>
          <w:spacing w:val="-10"/>
        </w:rPr>
        <w:t> </w:t>
      </w:r>
      <w:r>
        <w:rPr>
          <w:color w:val="231F20"/>
        </w:rPr>
        <w:t>болезни,</w:t>
      </w:r>
      <w:r>
        <w:rPr>
          <w:color w:val="231F20"/>
          <w:spacing w:val="-10"/>
        </w:rPr>
        <w:t> </w:t>
      </w:r>
      <w:r>
        <w:rPr>
          <w:color w:val="231F20"/>
        </w:rPr>
        <w:t>уже</w:t>
      </w:r>
    </w:p>
    <w:p>
      <w:pPr>
        <w:spacing w:after="0" w:line="254" w:lineRule="auto"/>
        <w:jc w:val="both"/>
        <w:sectPr>
          <w:headerReference w:type="even" r:id="rId399"/>
          <w:headerReference w:type="default" r:id="rId400"/>
          <w:footerReference w:type="even" r:id="rId401"/>
          <w:footerReference w:type="default" r:id="rId402"/>
          <w:pgSz w:w="8400" w:h="11910"/>
          <w:pgMar w:header="1104" w:footer="1149" w:top="1340" w:bottom="1340" w:left="1060" w:right="1060"/>
          <w:pgNumType w:start="386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/>
        <w:jc w:val="both"/>
      </w:pPr>
      <w:r>
        <w:rPr>
          <w:color w:val="231F20"/>
        </w:rPr>
        <w:t>выявленных в ходе трудовой деятельности. Увеличение периода</w:t>
      </w:r>
      <w:r>
        <w:rPr>
          <w:color w:val="231F20"/>
          <w:spacing w:val="1"/>
        </w:rPr>
        <w:t> </w:t>
      </w:r>
      <w:r>
        <w:rPr>
          <w:color w:val="231F20"/>
        </w:rPr>
        <w:t>трудовой деятельности персонала вследствие улучшения условий</w:t>
      </w:r>
      <w:r>
        <w:rPr>
          <w:color w:val="231F20"/>
          <w:spacing w:val="-50"/>
        </w:rPr>
        <w:t> </w:t>
      </w:r>
      <w:r>
        <w:rPr>
          <w:color w:val="231F20"/>
        </w:rPr>
        <w:t>труда, снижает затраты на обучение и адаптацию вновь принятых</w:t>
      </w:r>
      <w:r>
        <w:rPr>
          <w:color w:val="231F20"/>
          <w:spacing w:val="-50"/>
        </w:rPr>
        <w:t> </w:t>
      </w:r>
      <w:r>
        <w:rPr>
          <w:color w:val="231F20"/>
        </w:rPr>
        <w:t>на работу, а обширная база материалов модернизации оборудова-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1"/>
        </w:rPr>
        <w:t> </w:t>
      </w:r>
      <w:r>
        <w:rPr>
          <w:color w:val="231F20"/>
        </w:rPr>
        <w:t>облегчит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организацию</w:t>
      </w:r>
      <w:r>
        <w:rPr>
          <w:color w:val="231F20"/>
          <w:spacing w:val="2"/>
        </w:rPr>
        <w:t> </w:t>
      </w:r>
      <w:r>
        <w:rPr>
          <w:color w:val="231F20"/>
        </w:rPr>
        <w:t>новых</w:t>
      </w:r>
      <w:r>
        <w:rPr>
          <w:color w:val="231F20"/>
          <w:spacing w:val="1"/>
        </w:rPr>
        <w:t> </w:t>
      </w:r>
      <w:r>
        <w:rPr>
          <w:color w:val="231F20"/>
        </w:rPr>
        <w:t>рабочих</w:t>
      </w:r>
      <w:r>
        <w:rPr>
          <w:color w:val="231F20"/>
          <w:spacing w:val="3"/>
        </w:rPr>
        <w:t> </w:t>
      </w:r>
      <w:r>
        <w:rPr>
          <w:color w:val="231F20"/>
        </w:rPr>
        <w:t>мест.</w:t>
      </w:r>
    </w:p>
    <w:p>
      <w:pPr>
        <w:pStyle w:val="BodyText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89"/>
        </w:numPr>
        <w:tabs>
          <w:tab w:pos="783" w:val="left" w:leader="none"/>
        </w:tabs>
        <w:spacing w:line="249" w:lineRule="auto" w:before="179" w:after="0"/>
        <w:ind w:left="158" w:right="153" w:firstLine="396"/>
        <w:jc w:val="both"/>
        <w:rPr>
          <w:sz w:val="18"/>
        </w:rPr>
      </w:pPr>
      <w:r>
        <w:rPr>
          <w:color w:val="231F20"/>
          <w:spacing w:val="-2"/>
          <w:w w:val="95"/>
          <w:sz w:val="18"/>
        </w:rPr>
        <w:t>«Управление </w:t>
      </w:r>
      <w:r>
        <w:rPr>
          <w:color w:val="231F20"/>
          <w:spacing w:val="-1"/>
          <w:w w:val="95"/>
          <w:sz w:val="18"/>
        </w:rPr>
        <w:t>техносферной безопасностью. Краткий курс» Ефремов С. В.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sz w:val="18"/>
        </w:rPr>
        <w:t>2013.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 ГПУ.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 – 46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с.;</w:t>
      </w:r>
    </w:p>
    <w:p>
      <w:pPr>
        <w:pStyle w:val="ListParagraph"/>
        <w:numPr>
          <w:ilvl w:val="0"/>
          <w:numId w:val="89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Приказ Минздравсоцразвития России от 12.04.2011 № 302н (ред. от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13.12.2019) «Об утверждении перечней вредных и (или) опасных производ-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ственных факторов и работ, при выполнении которых проводятся обязатель-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предварительные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периодические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медицинские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осмотры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(обследования),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Порядка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проведения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обязательных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предварительных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периодических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меди-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цинских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осмотров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(обследований)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работников,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занятых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тяжелых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работах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работах 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вредными 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(или) опасными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условиями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труда»;</w:t>
      </w:r>
    </w:p>
    <w:p>
      <w:pPr>
        <w:pStyle w:val="ListParagraph"/>
        <w:numPr>
          <w:ilvl w:val="0"/>
          <w:numId w:val="89"/>
        </w:numPr>
        <w:tabs>
          <w:tab w:pos="783" w:val="left" w:leader="none"/>
        </w:tabs>
        <w:spacing w:line="249" w:lineRule="auto" w:before="5" w:after="0"/>
        <w:ind w:left="158" w:right="15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Александров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М.П.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Грузоподъёмные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машины: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Учебник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вузов.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М.: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Изд-во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МГТУ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им.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Н.Э.Баумана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Высшая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школа,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2000.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552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с;</w:t>
      </w:r>
    </w:p>
    <w:p>
      <w:pPr>
        <w:pStyle w:val="ListParagraph"/>
        <w:numPr>
          <w:ilvl w:val="0"/>
          <w:numId w:val="89"/>
        </w:numPr>
        <w:tabs>
          <w:tab w:pos="783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Устройство и эксплуатация грузоподъёмных кранов: Учеб. для нач.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проф. образования/ Л.А.Невзоров, Ю.И.Гудков, М.Д.Полосин. – М.:ИРПО;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Изд.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центр «Академия», 2000. – 448 с;</w:t>
      </w:r>
    </w:p>
    <w:p>
      <w:pPr>
        <w:pStyle w:val="ListParagraph"/>
        <w:numPr>
          <w:ilvl w:val="0"/>
          <w:numId w:val="89"/>
        </w:numPr>
        <w:tabs>
          <w:tab w:pos="783" w:val="left" w:leader="none"/>
        </w:tabs>
        <w:spacing w:line="249" w:lineRule="auto" w:before="2" w:after="0"/>
        <w:ind w:left="158" w:right="157" w:firstLine="396"/>
        <w:jc w:val="both"/>
        <w:rPr>
          <w:sz w:val="18"/>
        </w:rPr>
      </w:pPr>
      <w:r>
        <w:rPr>
          <w:color w:val="231F20"/>
          <w:sz w:val="18"/>
        </w:rPr>
        <w:t>ГОСТ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33173.1-2014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Краны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грузоподъемные.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Кабины.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Часть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Общие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положения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(с Поправкой).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0"/>
      </w:tblGrid>
      <w:tr>
        <w:trPr>
          <w:trHeight w:val="1908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8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614.84</w:t>
            </w:r>
          </w:p>
          <w:p>
            <w:pPr>
              <w:pStyle w:val="TableParagraph"/>
              <w:spacing w:line="247" w:lineRule="auto" w:before="6"/>
              <w:ind w:left="50" w:right="575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Артём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Сергеевич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Садовников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1"/>
              <w:ind w:left="50" w:right="575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Алёна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Анатольевна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Загадайлова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1"/>
              <w:ind w:left="50" w:right="147"/>
              <w:rPr>
                <w:i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hyperlink r:id="rId403">
              <w:r>
                <w:rPr>
                  <w:i/>
                  <w:color w:val="231F20"/>
                  <w:sz w:val="18"/>
                </w:rPr>
                <w:t>dizi10030@gmail.com</w:t>
              </w:r>
            </w:hyperlink>
          </w:p>
          <w:p>
            <w:pPr>
              <w:pStyle w:val="TableParagraph"/>
              <w:spacing w:line="189" w:lineRule="exact" w:before="1"/>
              <w:ind w:left="50"/>
              <w:rPr>
                <w:sz w:val="18"/>
              </w:rPr>
            </w:pPr>
            <w:hyperlink r:id="rId349">
              <w:r>
                <w:rPr>
                  <w:i/>
                  <w:color w:val="231F20"/>
                  <w:sz w:val="18"/>
                </w:rPr>
                <w:t>azagadailova@yandex.r</w:t>
              </w:r>
              <w:r>
                <w:rPr>
                  <w:color w:val="231F20"/>
                  <w:sz w:val="18"/>
                </w:rPr>
                <w:t>u</w:t>
              </w:r>
            </w:hyperlink>
          </w:p>
        </w:tc>
        <w:tc>
          <w:tcPr>
            <w:tcW w:w="2810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before="0"/>
              <w:ind w:right="47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Artyom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Sergeevich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Sadovnikov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</w:p>
          <w:p>
            <w:pPr>
              <w:pStyle w:val="TableParagraph"/>
              <w:spacing w:before="6"/>
              <w:ind w:right="47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before="7"/>
              <w:ind w:right="47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Alyona</w:t>
            </w:r>
            <w:r>
              <w:rPr>
                <w:i/>
                <w:color w:val="231F20"/>
                <w:spacing w:val="38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Anatolyevna</w:t>
            </w:r>
            <w:r>
              <w:rPr>
                <w:i/>
                <w:color w:val="231F20"/>
                <w:spacing w:val="4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Zagadaylova</w:t>
            </w:r>
            <w:r>
              <w:rPr>
                <w:color w:val="231F20"/>
                <w:w w:val="90"/>
                <w:sz w:val="18"/>
              </w:rPr>
              <w:t>,</w:t>
            </w:r>
          </w:p>
          <w:p>
            <w:pPr>
              <w:pStyle w:val="TableParagraph"/>
              <w:spacing w:line="247" w:lineRule="auto" w:before="7"/>
              <w:ind w:left="457" w:right="47" w:firstLine="1814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0"/>
              <w:ind w:right="46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210" w:lineRule="atLeast" w:before="0"/>
              <w:ind w:left="1022" w:right="46" w:hanging="353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10"/>
                <w:w w:val="90"/>
                <w:sz w:val="18"/>
              </w:rPr>
              <w:t> </w:t>
            </w:r>
            <w:hyperlink r:id="rId403">
              <w:r>
                <w:rPr>
                  <w:i/>
                  <w:color w:val="231F20"/>
                  <w:w w:val="90"/>
                  <w:sz w:val="18"/>
                </w:rPr>
                <w:t>dizi10030@gmail.com</w:t>
              </w:r>
            </w:hyperlink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hyperlink r:id="rId349">
              <w:r>
                <w:rPr>
                  <w:i/>
                  <w:color w:val="231F20"/>
                  <w:w w:val="90"/>
                  <w:sz w:val="18"/>
                </w:rPr>
                <w:t>azagadailova@yandex.ru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left="887" w:right="237" w:hanging="640"/>
        <w:jc w:val="left"/>
      </w:pPr>
      <w:r>
        <w:rPr>
          <w:color w:val="231F20"/>
        </w:rPr>
        <w:t>АНАЛИЗ</w:t>
      </w:r>
      <w:r>
        <w:rPr>
          <w:color w:val="231F20"/>
          <w:spacing w:val="38"/>
        </w:rPr>
        <w:t> </w:t>
      </w:r>
      <w:r>
        <w:rPr>
          <w:color w:val="231F20"/>
        </w:rPr>
        <w:t>ПРИЧИН</w:t>
      </w:r>
      <w:r>
        <w:rPr>
          <w:color w:val="231F20"/>
          <w:spacing w:val="38"/>
        </w:rPr>
        <w:t> </w:t>
      </w:r>
      <w:r>
        <w:rPr>
          <w:color w:val="231F20"/>
        </w:rPr>
        <w:t>ПОЖАРОВ</w:t>
      </w:r>
      <w:r>
        <w:rPr>
          <w:color w:val="231F20"/>
          <w:spacing w:val="39"/>
        </w:rPr>
        <w:t> </w:t>
      </w:r>
      <w:r>
        <w:rPr>
          <w:color w:val="231F20"/>
        </w:rPr>
        <w:t>С</w:t>
      </w:r>
      <w:r>
        <w:rPr>
          <w:color w:val="231F20"/>
          <w:spacing w:val="38"/>
        </w:rPr>
        <w:t> </w:t>
      </w:r>
      <w:r>
        <w:rPr>
          <w:color w:val="231F20"/>
        </w:rPr>
        <w:t>РАЗРАБОТКОЙ</w:t>
      </w:r>
      <w:r>
        <w:rPr>
          <w:color w:val="231F20"/>
          <w:spacing w:val="-57"/>
        </w:rPr>
        <w:t> </w:t>
      </w:r>
      <w:r>
        <w:rPr>
          <w:color w:val="231F20"/>
        </w:rPr>
        <w:t>ПРЕДЛОЖЕНИЙ   ПО   СНИЖЕНИЮ</w:t>
      </w:r>
      <w:r>
        <w:rPr>
          <w:color w:val="231F20"/>
          <w:spacing w:val="1"/>
        </w:rPr>
        <w:t> </w:t>
      </w:r>
      <w:r>
        <w:rPr>
          <w:color w:val="231F20"/>
        </w:rPr>
        <w:t>РИСКА</w:t>
      </w:r>
      <w:r>
        <w:rPr>
          <w:color w:val="231F20"/>
          <w:spacing w:val="19"/>
        </w:rPr>
        <w:t> </w:t>
      </w:r>
      <w:r>
        <w:rPr>
          <w:color w:val="231F20"/>
        </w:rPr>
        <w:t>ВОЗНИКНОВЕНИЯ</w:t>
      </w:r>
      <w:r>
        <w:rPr>
          <w:color w:val="231F20"/>
          <w:spacing w:val="19"/>
        </w:rPr>
        <w:t> </w:t>
      </w:r>
      <w:r>
        <w:rPr>
          <w:color w:val="231F20"/>
        </w:rPr>
        <w:t>ПОЖАРА</w:t>
      </w:r>
    </w:p>
    <w:p>
      <w:pPr>
        <w:spacing w:before="3"/>
        <w:ind w:left="1186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И</w:t>
      </w:r>
      <w:r>
        <w:rPr>
          <w:b/>
          <w:color w:val="231F20"/>
          <w:spacing w:val="35"/>
          <w:sz w:val="24"/>
        </w:rPr>
        <w:t> </w:t>
      </w:r>
      <w:r>
        <w:rPr>
          <w:b/>
          <w:color w:val="231F20"/>
          <w:sz w:val="24"/>
        </w:rPr>
        <w:t>ОБЕСПЕЧЕНИЯ</w:t>
      </w:r>
      <w:r>
        <w:rPr>
          <w:b/>
          <w:color w:val="231F20"/>
          <w:spacing w:val="35"/>
          <w:sz w:val="24"/>
        </w:rPr>
        <w:t> </w:t>
      </w:r>
      <w:r>
        <w:rPr>
          <w:b/>
          <w:color w:val="231F20"/>
          <w:sz w:val="24"/>
        </w:rPr>
        <w:t>ЭВАКУАЦИИ</w:t>
      </w:r>
    </w:p>
    <w:p>
      <w:pPr>
        <w:pStyle w:val="BodyText"/>
        <w:spacing w:before="9"/>
        <w:rPr>
          <w:b/>
          <w:sz w:val="20"/>
        </w:rPr>
      </w:pPr>
    </w:p>
    <w:p>
      <w:pPr>
        <w:pStyle w:val="Heading2"/>
        <w:spacing w:line="249" w:lineRule="auto"/>
        <w:ind w:left="667" w:right="658"/>
      </w:pPr>
      <w:r>
        <w:rPr>
          <w:color w:val="231F20"/>
        </w:rPr>
        <w:t>ANALYSIS</w:t>
      </w:r>
      <w:r>
        <w:rPr>
          <w:color w:val="231F20"/>
          <w:spacing w:val="60"/>
        </w:rPr>
        <w:t> </w:t>
      </w:r>
      <w:r>
        <w:rPr>
          <w:color w:val="231F20"/>
        </w:rPr>
        <w:t>OF</w:t>
      </w:r>
      <w:r>
        <w:rPr>
          <w:color w:val="231F20"/>
          <w:spacing w:val="60"/>
        </w:rPr>
        <w:t> </w:t>
      </w:r>
      <w:r>
        <w:rPr>
          <w:color w:val="231F20"/>
        </w:rPr>
        <w:t>THE</w:t>
      </w:r>
      <w:r>
        <w:rPr>
          <w:color w:val="231F20"/>
          <w:spacing w:val="60"/>
        </w:rPr>
        <w:t> </w:t>
      </w:r>
      <w:r>
        <w:rPr>
          <w:color w:val="231F20"/>
        </w:rPr>
        <w:t>CAUSES</w:t>
      </w:r>
      <w:r>
        <w:rPr>
          <w:color w:val="231F20"/>
          <w:spacing w:val="60"/>
        </w:rPr>
        <w:t> </w:t>
      </w:r>
      <w:r>
        <w:rPr>
          <w:color w:val="231F20"/>
        </w:rPr>
        <w:t>OF</w:t>
      </w:r>
      <w:r>
        <w:rPr>
          <w:color w:val="231F20"/>
          <w:spacing w:val="60"/>
        </w:rPr>
        <w:t> </w:t>
      </w:r>
      <w:r>
        <w:rPr>
          <w:color w:val="231F20"/>
        </w:rPr>
        <w:t>FIRES</w:t>
      </w:r>
      <w:r>
        <w:rPr>
          <w:color w:val="231F20"/>
          <w:spacing w:val="1"/>
        </w:rPr>
        <w:t> </w:t>
      </w:r>
      <w:r>
        <w:rPr>
          <w:color w:val="231F20"/>
        </w:rPr>
        <w:t>WITH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DEVELOPMENT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PROPOSALS</w:t>
      </w:r>
      <w:r>
        <w:rPr>
          <w:color w:val="231F20"/>
          <w:spacing w:val="-57"/>
        </w:rPr>
        <w:t> </w:t>
      </w:r>
      <w:r>
        <w:rPr>
          <w:color w:val="231F20"/>
        </w:rPr>
        <w:t>TO</w:t>
      </w:r>
      <w:r>
        <w:rPr>
          <w:color w:val="231F20"/>
          <w:spacing w:val="12"/>
        </w:rPr>
        <w:t> </w:t>
      </w:r>
      <w:r>
        <w:rPr>
          <w:color w:val="231F20"/>
        </w:rPr>
        <w:t>REDUCE</w:t>
      </w:r>
      <w:r>
        <w:rPr>
          <w:color w:val="231F20"/>
          <w:spacing w:val="9"/>
        </w:rPr>
        <w:t> </w:t>
      </w:r>
      <w:r>
        <w:rPr>
          <w:color w:val="231F20"/>
        </w:rPr>
        <w:t>THE</w:t>
      </w:r>
      <w:r>
        <w:rPr>
          <w:color w:val="231F20"/>
          <w:spacing w:val="12"/>
        </w:rPr>
        <w:t> </w:t>
      </w:r>
      <w:r>
        <w:rPr>
          <w:color w:val="231F20"/>
        </w:rPr>
        <w:t>RISK</w:t>
      </w:r>
      <w:r>
        <w:rPr>
          <w:color w:val="231F20"/>
          <w:spacing w:val="13"/>
        </w:rPr>
        <w:t> </w:t>
      </w:r>
      <w:r>
        <w:rPr>
          <w:color w:val="231F20"/>
        </w:rPr>
        <w:t>OF</w:t>
      </w:r>
      <w:r>
        <w:rPr>
          <w:color w:val="231F20"/>
          <w:spacing w:val="13"/>
        </w:rPr>
        <w:t> </w:t>
      </w:r>
      <w:r>
        <w:rPr>
          <w:color w:val="231F20"/>
        </w:rPr>
        <w:t>FIRE</w:t>
      </w:r>
    </w:p>
    <w:p>
      <w:pPr>
        <w:spacing w:before="3"/>
        <w:ind w:left="1039" w:right="1027" w:firstLine="0"/>
        <w:jc w:val="center"/>
        <w:rPr>
          <w:sz w:val="24"/>
        </w:rPr>
      </w:pPr>
      <w:r>
        <w:rPr>
          <w:color w:val="231F20"/>
          <w:sz w:val="24"/>
        </w:rPr>
        <w:t>AND</w:t>
      </w:r>
      <w:r>
        <w:rPr>
          <w:color w:val="231F20"/>
          <w:spacing w:val="40"/>
          <w:sz w:val="24"/>
        </w:rPr>
        <w:t> </w:t>
      </w:r>
      <w:r>
        <w:rPr>
          <w:color w:val="231F20"/>
          <w:sz w:val="24"/>
        </w:rPr>
        <w:t>THE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ENVIRONMENT</w:t>
      </w:r>
    </w:p>
    <w:p>
      <w:pPr>
        <w:spacing w:line="249" w:lineRule="auto" w:before="223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статье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представлены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предложения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снижению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риска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возникновения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пожара,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его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быстрой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ликвидации,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обеспечению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беспрепятственной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эвакуации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людей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защиты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от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поражающих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факторов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пожара.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Рассматривались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основные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средства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предотвращения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пожара,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средство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индивидуальной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защиты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пора-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жающих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факторов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пожара,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так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же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система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эвакуации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людей.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Рассмотрены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и проанализированы примеры с несчастными случаями. На основе проведенно-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го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анализа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предложены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конкретные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организационные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технические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меропри-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ятия по совершенствованию системы противопожарной защиты. Рассмотрен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свод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правил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3.13130.2009.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«Системы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противопожарной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защиты.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Система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опо-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вещения и управления эвакуацией людей при пожаре. Требования пожарной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безопасности» и проанализирован пункт, в котором указаны параметры раз-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мещения знаков пожарной эвакуации, предложены модернизации проанали-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зированного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пункта.</w:t>
      </w:r>
    </w:p>
    <w:p>
      <w:pPr>
        <w:spacing w:line="249" w:lineRule="auto" w:before="9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2"/>
          <w:sz w:val="18"/>
        </w:rPr>
        <w:t>Ключевые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2"/>
          <w:sz w:val="18"/>
        </w:rPr>
        <w:t>слова:</w:t>
      </w:r>
      <w:r>
        <w:rPr>
          <w:i/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пожар,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эвакуация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при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пожаре,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средства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индивидуальной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защиты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поражающих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факторов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пожара, безопасность.</w:t>
      </w:r>
    </w:p>
    <w:p>
      <w:pPr>
        <w:pStyle w:val="BodyText"/>
        <w:spacing w:before="11"/>
        <w:rPr>
          <w:sz w:val="18"/>
        </w:rPr>
      </w:pPr>
    </w:p>
    <w:p>
      <w:pPr>
        <w:spacing w:line="249" w:lineRule="auto" w:before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The article presents proposals to reduce the risk of fire, its quick elimination,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ensure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smooth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evacuation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people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protection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from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damaging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fac-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0" w:right="156" w:firstLine="0"/>
        <w:jc w:val="right"/>
        <w:rPr>
          <w:sz w:val="18"/>
        </w:rPr>
      </w:pPr>
      <w:r>
        <w:rPr>
          <w:color w:val="231F20"/>
          <w:sz w:val="18"/>
        </w:rPr>
        <w:t>tors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fire.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main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means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preventing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fire,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means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individual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protec-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from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damaging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factors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fire,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well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system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evacuation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peo-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ple,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were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considered.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Accidental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examples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are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reviewed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and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analyzed.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Based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on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analysis, specific organizational and technical measures to improve the fire protec-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system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are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proposed.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set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rules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3.13130.2009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considered.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“Fire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protec-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tion systems. Warning and evacuation system for people in case of fire. Fire safety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requirements” and analyzed the point in which the parameters for the placement of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signs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fire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evacuation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are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indicated,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proposed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modernization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analyzed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point.</w:t>
      </w:r>
      <w:r>
        <w:rPr>
          <w:color w:val="231F20"/>
          <w:spacing w:val="-42"/>
          <w:sz w:val="18"/>
        </w:rPr>
        <w:t> </w:t>
      </w: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fire,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fire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evacuation,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personal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protective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equipment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against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fire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dam-</w:t>
      </w:r>
    </w:p>
    <w:p>
      <w:pPr>
        <w:spacing w:before="6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aging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factors,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safety.</w:t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252" w:lineRule="auto"/>
        <w:ind w:left="158" w:right="154" w:firstLine="396"/>
        <w:jc w:val="right"/>
      </w:pPr>
      <w:r>
        <w:rPr>
          <w:color w:val="231F20"/>
        </w:rPr>
        <w:t>Развитие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1"/>
        </w:rPr>
        <w:t> </w:t>
      </w:r>
      <w:r>
        <w:rPr>
          <w:color w:val="231F20"/>
        </w:rPr>
        <w:t>отрасли,</w:t>
      </w:r>
      <w:r>
        <w:rPr>
          <w:color w:val="231F20"/>
          <w:spacing w:val="1"/>
        </w:rPr>
        <w:t> </w:t>
      </w:r>
      <w:r>
        <w:rPr>
          <w:color w:val="231F20"/>
        </w:rPr>
        <w:t>увеличение</w:t>
      </w:r>
      <w:r>
        <w:rPr>
          <w:color w:val="231F20"/>
          <w:spacing w:val="1"/>
        </w:rPr>
        <w:t> </w:t>
      </w:r>
      <w:r>
        <w:rPr>
          <w:color w:val="231F20"/>
        </w:rPr>
        <w:t>плотности</w:t>
      </w:r>
      <w:r>
        <w:rPr>
          <w:color w:val="231F20"/>
          <w:spacing w:val="1"/>
        </w:rPr>
        <w:t> </w:t>
      </w:r>
      <w:r>
        <w:rPr>
          <w:color w:val="231F20"/>
        </w:rPr>
        <w:t>за-</w:t>
      </w:r>
      <w:r>
        <w:rPr>
          <w:color w:val="231F20"/>
          <w:spacing w:val="1"/>
        </w:rPr>
        <w:t> </w:t>
      </w:r>
      <w:r>
        <w:rPr>
          <w:color w:val="231F20"/>
        </w:rPr>
        <w:t>стройки</w:t>
      </w:r>
      <w:r>
        <w:rPr>
          <w:color w:val="231F20"/>
          <w:spacing w:val="7"/>
        </w:rPr>
        <w:t> </w:t>
      </w:r>
      <w:r>
        <w:rPr>
          <w:color w:val="231F20"/>
        </w:rPr>
        <w:t>объектов</w:t>
      </w:r>
      <w:r>
        <w:rPr>
          <w:color w:val="231F20"/>
          <w:spacing w:val="7"/>
        </w:rPr>
        <w:t> </w:t>
      </w:r>
      <w:r>
        <w:rPr>
          <w:color w:val="231F20"/>
        </w:rPr>
        <w:t>народного</w:t>
      </w:r>
      <w:r>
        <w:rPr>
          <w:color w:val="231F20"/>
          <w:spacing w:val="7"/>
        </w:rPr>
        <w:t> </w:t>
      </w:r>
      <w:r>
        <w:rPr>
          <w:color w:val="231F20"/>
        </w:rPr>
        <w:t>хозяйства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городе</w:t>
      </w:r>
      <w:r>
        <w:rPr>
          <w:color w:val="231F20"/>
          <w:spacing w:val="7"/>
        </w:rPr>
        <w:t> </w:t>
      </w:r>
      <w:r>
        <w:rPr>
          <w:color w:val="231F20"/>
        </w:rPr>
        <w:t>повышает</w:t>
      </w:r>
      <w:r>
        <w:rPr>
          <w:color w:val="231F20"/>
          <w:spacing w:val="7"/>
        </w:rPr>
        <w:t> </w:t>
      </w:r>
      <w:r>
        <w:rPr>
          <w:color w:val="231F20"/>
        </w:rPr>
        <w:t>их</w:t>
      </w:r>
      <w:r>
        <w:rPr>
          <w:color w:val="231F20"/>
          <w:spacing w:val="8"/>
        </w:rPr>
        <w:t> </w:t>
      </w:r>
      <w:r>
        <w:rPr>
          <w:color w:val="231F20"/>
        </w:rPr>
        <w:t>по-</w:t>
      </w:r>
      <w:r>
        <w:rPr>
          <w:color w:val="231F20"/>
          <w:spacing w:val="-50"/>
        </w:rPr>
        <w:t> </w:t>
      </w:r>
      <w:r>
        <w:rPr>
          <w:color w:val="231F20"/>
        </w:rPr>
        <w:t>жарную</w:t>
      </w:r>
      <w:r>
        <w:rPr>
          <w:color w:val="231F20"/>
          <w:spacing w:val="-9"/>
        </w:rPr>
        <w:t> </w:t>
      </w:r>
      <w:r>
        <w:rPr>
          <w:color w:val="231F20"/>
        </w:rPr>
        <w:t>опасность.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связи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этим</w:t>
      </w:r>
      <w:r>
        <w:rPr>
          <w:color w:val="231F20"/>
          <w:spacing w:val="-8"/>
        </w:rPr>
        <w:t> </w:t>
      </w:r>
      <w:r>
        <w:rPr>
          <w:color w:val="231F20"/>
        </w:rPr>
        <w:t>все</w:t>
      </w:r>
      <w:r>
        <w:rPr>
          <w:color w:val="231F20"/>
          <w:spacing w:val="-9"/>
        </w:rPr>
        <w:t> </w:t>
      </w:r>
      <w:r>
        <w:rPr>
          <w:color w:val="231F20"/>
        </w:rPr>
        <w:t>больше</w:t>
      </w:r>
      <w:r>
        <w:rPr>
          <w:color w:val="231F20"/>
          <w:spacing w:val="-9"/>
        </w:rPr>
        <w:t> </w:t>
      </w:r>
      <w:r>
        <w:rPr>
          <w:color w:val="231F20"/>
        </w:rPr>
        <w:t>внимания</w:t>
      </w:r>
      <w:r>
        <w:rPr>
          <w:color w:val="231F20"/>
          <w:spacing w:val="-9"/>
        </w:rPr>
        <w:t> </w:t>
      </w:r>
      <w:r>
        <w:rPr>
          <w:color w:val="231F20"/>
        </w:rPr>
        <w:t>уделяется</w:t>
      </w:r>
      <w:r>
        <w:rPr>
          <w:color w:val="231F20"/>
          <w:spacing w:val="-49"/>
        </w:rPr>
        <w:t> </w:t>
      </w:r>
      <w:r>
        <w:rPr>
          <w:color w:val="231F20"/>
        </w:rPr>
        <w:t>опасности</w:t>
      </w:r>
      <w:r>
        <w:rPr>
          <w:color w:val="231F20"/>
          <w:spacing w:val="-7"/>
        </w:rPr>
        <w:t> </w:t>
      </w:r>
      <w:r>
        <w:rPr>
          <w:color w:val="231F20"/>
        </w:rPr>
        <w:t>возникновения</w:t>
      </w:r>
      <w:r>
        <w:rPr>
          <w:color w:val="231F20"/>
          <w:spacing w:val="-6"/>
        </w:rPr>
        <w:t> </w:t>
      </w:r>
      <w:r>
        <w:rPr>
          <w:color w:val="231F20"/>
        </w:rPr>
        <w:t>пожаров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зданиях,</w:t>
      </w:r>
      <w:r>
        <w:rPr>
          <w:color w:val="231F20"/>
          <w:spacing w:val="-6"/>
        </w:rPr>
        <w:t> </w:t>
      </w:r>
      <w:r>
        <w:rPr>
          <w:color w:val="231F20"/>
        </w:rPr>
        <w:t>где</w:t>
      </w:r>
      <w:r>
        <w:rPr>
          <w:color w:val="231F20"/>
          <w:spacing w:val="-6"/>
        </w:rPr>
        <w:t> </w:t>
      </w:r>
      <w:r>
        <w:rPr>
          <w:color w:val="231F20"/>
        </w:rPr>
        <w:t>находятся</w:t>
      </w:r>
      <w:r>
        <w:rPr>
          <w:color w:val="231F20"/>
          <w:spacing w:val="-7"/>
        </w:rPr>
        <w:t> </w:t>
      </w:r>
      <w:r>
        <w:rPr>
          <w:color w:val="231F20"/>
        </w:rPr>
        <w:t>люди.</w:t>
      </w:r>
      <w:r>
        <w:rPr>
          <w:color w:val="231F20"/>
          <w:spacing w:val="-49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13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13"/>
        </w:rPr>
        <w:t> </w:t>
      </w:r>
      <w:r>
        <w:rPr>
          <w:color w:val="231F20"/>
        </w:rPr>
        <w:t>нормах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правилах</w:t>
      </w:r>
      <w:r>
        <w:rPr>
          <w:color w:val="231F20"/>
          <w:spacing w:val="13"/>
        </w:rPr>
        <w:t> </w:t>
      </w:r>
      <w:r>
        <w:rPr>
          <w:color w:val="231F20"/>
        </w:rPr>
        <w:t>необхо-</w:t>
      </w:r>
      <w:r>
        <w:rPr>
          <w:color w:val="231F20"/>
          <w:spacing w:val="1"/>
        </w:rPr>
        <w:t> </w:t>
      </w:r>
      <w:r>
        <w:rPr>
          <w:color w:val="231F20"/>
        </w:rPr>
        <w:t>димость</w:t>
      </w:r>
      <w:r>
        <w:rPr>
          <w:color w:val="231F20"/>
          <w:spacing w:val="16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16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16"/>
        </w:rPr>
        <w:t> </w:t>
      </w:r>
      <w:r>
        <w:rPr>
          <w:color w:val="231F20"/>
        </w:rPr>
        <w:t>людей</w:t>
      </w:r>
      <w:r>
        <w:rPr>
          <w:color w:val="231F20"/>
          <w:spacing w:val="16"/>
        </w:rPr>
        <w:t> </w:t>
      </w:r>
      <w:r>
        <w:rPr>
          <w:color w:val="231F20"/>
        </w:rPr>
        <w:t>при</w:t>
      </w:r>
      <w:r>
        <w:rPr>
          <w:color w:val="231F20"/>
          <w:spacing w:val="17"/>
        </w:rPr>
        <w:t> </w:t>
      </w:r>
      <w:r>
        <w:rPr>
          <w:color w:val="231F20"/>
        </w:rPr>
        <w:t>пожаре</w:t>
      </w:r>
      <w:r>
        <w:rPr>
          <w:color w:val="231F20"/>
          <w:spacing w:val="16"/>
        </w:rPr>
        <w:t> </w:t>
      </w:r>
      <w:r>
        <w:rPr>
          <w:color w:val="231F20"/>
        </w:rPr>
        <w:t>относится</w:t>
      </w:r>
      <w:r>
        <w:rPr>
          <w:color w:val="231F20"/>
          <w:spacing w:val="-50"/>
        </w:rPr>
        <w:t> </w:t>
      </w:r>
      <w:r>
        <w:rPr>
          <w:color w:val="231F20"/>
        </w:rPr>
        <w:t>к</w:t>
      </w:r>
      <w:r>
        <w:rPr>
          <w:color w:val="231F20"/>
          <w:spacing w:val="19"/>
        </w:rPr>
        <w:t> </w:t>
      </w:r>
      <w:r>
        <w:rPr>
          <w:color w:val="231F20"/>
        </w:rPr>
        <w:t>приоритетным</w:t>
      </w:r>
      <w:r>
        <w:rPr>
          <w:color w:val="231F20"/>
          <w:spacing w:val="19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19"/>
        </w:rPr>
        <w:t> </w:t>
      </w:r>
      <w:r>
        <w:rPr>
          <w:color w:val="231F20"/>
        </w:rPr>
        <w:t>по</w:t>
      </w:r>
      <w:r>
        <w:rPr>
          <w:color w:val="231F20"/>
          <w:spacing w:val="20"/>
        </w:rPr>
        <w:t> </w:t>
      </w:r>
      <w:r>
        <w:rPr>
          <w:color w:val="231F20"/>
        </w:rPr>
        <w:t>сравнению</w:t>
      </w:r>
      <w:r>
        <w:rPr>
          <w:color w:val="231F20"/>
          <w:spacing w:val="19"/>
        </w:rPr>
        <w:t> </w:t>
      </w:r>
      <w:r>
        <w:rPr>
          <w:color w:val="231F20"/>
        </w:rPr>
        <w:t>с</w:t>
      </w:r>
      <w:r>
        <w:rPr>
          <w:color w:val="231F20"/>
          <w:spacing w:val="19"/>
        </w:rPr>
        <w:t> </w:t>
      </w:r>
      <w:r>
        <w:rPr>
          <w:color w:val="231F20"/>
        </w:rPr>
        <w:t>другими</w:t>
      </w:r>
      <w:r>
        <w:rPr>
          <w:color w:val="231F20"/>
          <w:spacing w:val="19"/>
        </w:rPr>
        <w:t> </w:t>
      </w:r>
      <w:r>
        <w:rPr>
          <w:color w:val="231F20"/>
        </w:rPr>
        <w:t>противо-</w:t>
      </w:r>
    </w:p>
    <w:p>
      <w:pPr>
        <w:pStyle w:val="BodyText"/>
        <w:spacing w:before="4"/>
        <w:ind w:left="158"/>
        <w:jc w:val="both"/>
      </w:pPr>
      <w:r>
        <w:rPr>
          <w:color w:val="231F20"/>
        </w:rPr>
        <w:t>пожарными</w:t>
      </w:r>
      <w:r>
        <w:rPr>
          <w:color w:val="231F20"/>
          <w:spacing w:val="13"/>
        </w:rPr>
        <w:t> </w:t>
      </w:r>
      <w:r>
        <w:rPr>
          <w:color w:val="231F20"/>
        </w:rPr>
        <w:t>требованиями</w:t>
      </w:r>
      <w:r>
        <w:rPr>
          <w:color w:val="231F20"/>
          <w:spacing w:val="13"/>
        </w:rPr>
        <w:t> </w:t>
      </w:r>
      <w:r>
        <w:rPr>
          <w:color w:val="231F20"/>
        </w:rPr>
        <w:t>норм.</w:t>
      </w:r>
    </w:p>
    <w:p>
      <w:pPr>
        <w:pStyle w:val="BodyText"/>
        <w:spacing w:line="252" w:lineRule="auto" w:before="12"/>
        <w:ind w:left="158" w:right="152" w:firstLine="396"/>
        <w:jc w:val="both"/>
      </w:pPr>
      <w:r>
        <w:rPr>
          <w:color w:val="231F20"/>
          <w:w w:val="105"/>
        </w:rPr>
        <w:t>Статистика показывает, что общественные места наиболее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подвержены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возгоранию.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Ответственность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тушение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пожаров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общественных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зданиях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лежит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пожарной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команде,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исключает обязанности администрации этих зданий обеспечи-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вать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пожарную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безопасность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находящихся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людей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са-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мого объекта в целом. При обеспечении пожарной безопасности</w:t>
      </w:r>
      <w:r>
        <w:rPr>
          <w:color w:val="231F20"/>
          <w:spacing w:val="1"/>
        </w:rPr>
        <w:t> </w:t>
      </w:r>
      <w:r>
        <w:rPr>
          <w:color w:val="231F20"/>
        </w:rPr>
        <w:t>следует учитывать не только планировку зданий, но и категорию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людей,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оказавшихся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очаге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возгорания.</w:t>
      </w:r>
    </w:p>
    <w:p>
      <w:pPr>
        <w:pStyle w:val="BodyText"/>
        <w:spacing w:before="4"/>
        <w:ind w:left="555"/>
        <w:jc w:val="both"/>
      </w:pPr>
      <w:r>
        <w:rPr>
          <w:color w:val="231F20"/>
        </w:rPr>
        <w:t>При</w:t>
      </w:r>
      <w:r>
        <w:rPr>
          <w:color w:val="231F20"/>
          <w:spacing w:val="10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12"/>
        </w:rPr>
        <w:t> </w:t>
      </w:r>
      <w:r>
        <w:rPr>
          <w:color w:val="231F20"/>
        </w:rPr>
        <w:t>зданий</w:t>
      </w:r>
      <w:r>
        <w:rPr>
          <w:color w:val="231F20"/>
          <w:spacing w:val="12"/>
        </w:rPr>
        <w:t> </w:t>
      </w:r>
      <w:r>
        <w:rPr>
          <w:color w:val="231F20"/>
        </w:rPr>
        <w:t>следует</w:t>
      </w:r>
      <w:r>
        <w:rPr>
          <w:color w:val="231F20"/>
          <w:spacing w:val="12"/>
        </w:rPr>
        <w:t> </w:t>
      </w:r>
      <w:r>
        <w:rPr>
          <w:color w:val="231F20"/>
        </w:rPr>
        <w:t>обеспечить: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40" w:lineRule="auto" w:before="1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своевременную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беспрепятственную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эвакуацию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людей;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2" w:lineRule="auto" w:before="13" w:after="0"/>
        <w:ind w:left="158" w:right="154" w:firstLine="396"/>
        <w:jc w:val="left"/>
        <w:rPr>
          <w:sz w:val="21"/>
        </w:rPr>
      </w:pPr>
      <w:r>
        <w:rPr>
          <w:color w:val="231F20"/>
          <w:spacing w:val="-2"/>
          <w:sz w:val="21"/>
        </w:rPr>
        <w:t>спасение людей, которые могут подвергнуться </w:t>
      </w:r>
      <w:r>
        <w:rPr>
          <w:color w:val="231F20"/>
          <w:spacing w:val="-1"/>
          <w:sz w:val="21"/>
        </w:rPr>
        <w:t>воздействию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опасных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факторов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пожара;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2" w:lineRule="auto" w:before="1" w:after="0"/>
        <w:ind w:left="158" w:right="154" w:firstLine="396"/>
        <w:jc w:val="left"/>
        <w:rPr>
          <w:sz w:val="21"/>
        </w:rPr>
      </w:pPr>
      <w:r>
        <w:rPr>
          <w:color w:val="231F20"/>
          <w:sz w:val="21"/>
        </w:rPr>
        <w:t>защиту людей на путях эвакуации от воздействия опасных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факторов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пожара.</w:t>
      </w:r>
    </w:p>
    <w:p>
      <w:pPr>
        <w:pStyle w:val="BodyText"/>
        <w:ind w:left="555"/>
      </w:pPr>
      <w:r>
        <w:rPr>
          <w:color w:val="231F20"/>
        </w:rPr>
        <w:t>Хроника</w:t>
      </w:r>
      <w:r>
        <w:rPr>
          <w:color w:val="231F20"/>
          <w:spacing w:val="7"/>
        </w:rPr>
        <w:t> </w:t>
      </w:r>
      <w:r>
        <w:rPr>
          <w:color w:val="231F20"/>
        </w:rPr>
        <w:t>пожаров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торговых</w:t>
      </w:r>
      <w:r>
        <w:rPr>
          <w:color w:val="231F20"/>
          <w:spacing w:val="7"/>
        </w:rPr>
        <w:t> </w:t>
      </w:r>
      <w:r>
        <w:rPr>
          <w:color w:val="231F20"/>
        </w:rPr>
        <w:t>центрах</w:t>
      </w:r>
      <w:r>
        <w:rPr>
          <w:color w:val="231F20"/>
          <w:spacing w:val="8"/>
        </w:rPr>
        <w:t> </w:t>
      </w:r>
      <w:r>
        <w:rPr>
          <w:color w:val="231F20"/>
        </w:rPr>
        <w:t>Петербурга</w:t>
      </w:r>
    </w:p>
    <w:p>
      <w:pPr>
        <w:pStyle w:val="ListParagraph"/>
        <w:numPr>
          <w:ilvl w:val="0"/>
          <w:numId w:val="91"/>
        </w:numPr>
        <w:tabs>
          <w:tab w:pos="879" w:val="left" w:leader="none"/>
        </w:tabs>
        <w:spacing w:line="254" w:lineRule="auto" w:before="13" w:after="0"/>
        <w:ind w:left="158" w:right="155" w:firstLine="396"/>
        <w:jc w:val="left"/>
        <w:rPr>
          <w:sz w:val="21"/>
        </w:rPr>
      </w:pPr>
      <w:r>
        <w:rPr>
          <w:color w:val="231F20"/>
          <w:sz w:val="21"/>
        </w:rPr>
        <w:t>Январь 2017. Посетителей ТРК «Сити-Молл» эвакуирова-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ли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из-за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сработавшей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системы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пожаротушения.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Прибывшие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ме-</w:t>
      </w:r>
    </w:p>
    <w:p>
      <w:pPr>
        <w:spacing w:after="0" w:line="254" w:lineRule="auto"/>
        <w:jc w:val="left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  <w:spacing w:val="-1"/>
        </w:rPr>
        <w:t>сто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спасатели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обнаружили,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туалете</w:t>
      </w:r>
      <w:r>
        <w:rPr>
          <w:color w:val="231F20"/>
          <w:spacing w:val="-12"/>
        </w:rPr>
        <w:t> </w:t>
      </w:r>
      <w:r>
        <w:rPr>
          <w:color w:val="231F20"/>
        </w:rPr>
        <w:t>гипермаркета</w:t>
      </w:r>
      <w:r>
        <w:rPr>
          <w:color w:val="231F20"/>
          <w:spacing w:val="-12"/>
        </w:rPr>
        <w:t> </w:t>
      </w:r>
      <w:r>
        <w:rPr>
          <w:color w:val="231F20"/>
        </w:rPr>
        <w:t>«Карусель»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произошло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короткое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замыкание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проводки.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Несмотря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то,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воз-</w:t>
      </w:r>
      <w:r>
        <w:rPr>
          <w:color w:val="231F20"/>
          <w:spacing w:val="-50"/>
        </w:rPr>
        <w:t> </w:t>
      </w:r>
      <w:r>
        <w:rPr>
          <w:color w:val="231F20"/>
        </w:rPr>
        <w:t>горания</w:t>
      </w:r>
      <w:r>
        <w:rPr>
          <w:color w:val="231F20"/>
          <w:spacing w:val="5"/>
        </w:rPr>
        <w:t> </w:t>
      </w:r>
      <w:r>
        <w:rPr>
          <w:color w:val="231F20"/>
        </w:rPr>
        <w:t>не</w:t>
      </w:r>
      <w:r>
        <w:rPr>
          <w:color w:val="231F20"/>
          <w:spacing w:val="3"/>
        </w:rPr>
        <w:t> </w:t>
      </w:r>
      <w:r>
        <w:rPr>
          <w:color w:val="231F20"/>
        </w:rPr>
        <w:t>было,</w:t>
      </w:r>
      <w:r>
        <w:rPr>
          <w:color w:val="231F20"/>
          <w:spacing w:val="5"/>
        </w:rPr>
        <w:t> </w:t>
      </w:r>
      <w:r>
        <w:rPr>
          <w:color w:val="231F20"/>
        </w:rPr>
        <w:t>из</w:t>
      </w:r>
      <w:r>
        <w:rPr>
          <w:color w:val="231F20"/>
          <w:spacing w:val="4"/>
        </w:rPr>
        <w:t> </w:t>
      </w:r>
      <w:r>
        <w:rPr>
          <w:color w:val="231F20"/>
        </w:rPr>
        <w:t>здания</w:t>
      </w:r>
      <w:r>
        <w:rPr>
          <w:color w:val="231F20"/>
          <w:spacing w:val="5"/>
        </w:rPr>
        <w:t> </w:t>
      </w:r>
      <w:r>
        <w:rPr>
          <w:color w:val="231F20"/>
        </w:rPr>
        <w:t>эвакуировали</w:t>
      </w:r>
      <w:r>
        <w:rPr>
          <w:color w:val="231F20"/>
          <w:spacing w:val="4"/>
        </w:rPr>
        <w:t> </w:t>
      </w:r>
      <w:r>
        <w:rPr>
          <w:color w:val="231F20"/>
        </w:rPr>
        <w:t>более</w:t>
      </w:r>
      <w:r>
        <w:rPr>
          <w:color w:val="231F20"/>
          <w:spacing w:val="4"/>
        </w:rPr>
        <w:t> </w:t>
      </w:r>
      <w:r>
        <w:rPr>
          <w:color w:val="231F20"/>
        </w:rPr>
        <w:t>500</w:t>
      </w:r>
      <w:r>
        <w:rPr>
          <w:color w:val="231F20"/>
          <w:spacing w:val="5"/>
        </w:rPr>
        <w:t> </w:t>
      </w:r>
      <w:r>
        <w:rPr>
          <w:color w:val="231F20"/>
        </w:rPr>
        <w:t>человек.</w:t>
      </w:r>
    </w:p>
    <w:p>
      <w:pPr>
        <w:pStyle w:val="ListParagraph"/>
        <w:numPr>
          <w:ilvl w:val="0"/>
          <w:numId w:val="91"/>
        </w:numPr>
        <w:tabs>
          <w:tab w:pos="811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Май прошлого года. Посетители ТРК «Еврполис» эвакуи-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рованы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из-за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пожара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подземной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парковке.</w:t>
      </w:r>
    </w:p>
    <w:p>
      <w:pPr>
        <w:pStyle w:val="ListParagraph"/>
        <w:numPr>
          <w:ilvl w:val="0"/>
          <w:numId w:val="91"/>
        </w:numPr>
        <w:tabs>
          <w:tab w:pos="811" w:val="left" w:leader="none"/>
        </w:tabs>
        <w:spacing w:line="254" w:lineRule="auto" w:before="1" w:after="0"/>
        <w:ind w:left="158" w:right="153" w:firstLine="396"/>
        <w:jc w:val="both"/>
        <w:rPr>
          <w:sz w:val="21"/>
        </w:rPr>
      </w:pPr>
      <w:r>
        <w:rPr>
          <w:color w:val="231F20"/>
          <w:sz w:val="21"/>
        </w:rPr>
        <w:t>Ноябрь 2017. Аналогичный пожар в ТЦ «Космос» на ули-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це Типанова. На подземной стоянке загорелись сразу два автомо-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биля. Не исключается версия поджога. Все посетители комплекса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были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оперативно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эвакуированы.</w:t>
      </w:r>
    </w:p>
    <w:p>
      <w:pPr>
        <w:pStyle w:val="ListParagraph"/>
        <w:numPr>
          <w:ilvl w:val="0"/>
          <w:numId w:val="91"/>
        </w:numPr>
        <w:tabs>
          <w:tab w:pos="811" w:val="left" w:leader="none"/>
        </w:tabs>
        <w:spacing w:line="254" w:lineRule="auto" w:before="4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2016 год. Пожар в ТРК «Галерея» на Лиговском проспек-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те. Очаг возгорания тоже находился на подземной парковке. Дым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был такой силы, что поднялся с подземного этажа до холла торго-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вого комплекса.</w:t>
      </w:r>
    </w:p>
    <w:p>
      <w:pPr>
        <w:pStyle w:val="ListParagraph"/>
        <w:numPr>
          <w:ilvl w:val="0"/>
          <w:numId w:val="91"/>
        </w:numPr>
        <w:tabs>
          <w:tab w:pos="811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Апрель 2016. Всех посетителей ТРЦ «Академ-Парк» на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sz w:val="21"/>
        </w:rPr>
        <w:t>Гражданском проспекте эвакуировали из-за задымления. По сло-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вам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очевидцев,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возгорание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произошло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на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первом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этаже.</w:t>
      </w:r>
      <w:r>
        <w:rPr>
          <w:color w:val="231F20"/>
          <w:spacing w:val="-9"/>
          <w:w w:val="105"/>
          <w:sz w:val="21"/>
        </w:rPr>
        <w:t> </w:t>
      </w:r>
      <w:r>
        <w:rPr>
          <w:color w:val="231F20"/>
          <w:w w:val="105"/>
          <w:sz w:val="21"/>
        </w:rPr>
        <w:t>Скорее</w:t>
      </w:r>
      <w:r>
        <w:rPr>
          <w:color w:val="231F20"/>
          <w:spacing w:val="-53"/>
          <w:w w:val="105"/>
          <w:sz w:val="21"/>
        </w:rPr>
        <w:t> </w:t>
      </w:r>
      <w:r>
        <w:rPr>
          <w:color w:val="231F20"/>
          <w:w w:val="105"/>
          <w:sz w:val="21"/>
        </w:rPr>
        <w:t>всего,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из-за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технической</w:t>
      </w:r>
      <w:r>
        <w:rPr>
          <w:color w:val="231F20"/>
          <w:spacing w:val="-7"/>
          <w:w w:val="105"/>
          <w:sz w:val="21"/>
        </w:rPr>
        <w:t> </w:t>
      </w:r>
      <w:r>
        <w:rPr>
          <w:color w:val="231F20"/>
          <w:w w:val="105"/>
          <w:sz w:val="21"/>
        </w:rPr>
        <w:t>неисправности</w:t>
      </w:r>
      <w:r>
        <w:rPr>
          <w:color w:val="231F20"/>
          <w:spacing w:val="-8"/>
          <w:w w:val="105"/>
          <w:sz w:val="21"/>
        </w:rPr>
        <w:t> </w:t>
      </w:r>
      <w:r>
        <w:rPr>
          <w:color w:val="231F20"/>
          <w:w w:val="105"/>
          <w:sz w:val="21"/>
        </w:rPr>
        <w:t>проводки.</w:t>
      </w:r>
    </w:p>
    <w:p>
      <w:pPr>
        <w:pStyle w:val="ListParagraph"/>
        <w:numPr>
          <w:ilvl w:val="0"/>
          <w:numId w:val="91"/>
        </w:numPr>
        <w:tabs>
          <w:tab w:pos="811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Сентябрь 2016. ТРК «Гулливер» эвакуировали из-за корот-</w:t>
      </w:r>
      <w:r>
        <w:rPr>
          <w:color w:val="231F20"/>
          <w:spacing w:val="-51"/>
          <w:sz w:val="21"/>
        </w:rPr>
        <w:t> </w:t>
      </w:r>
      <w:r>
        <w:rPr>
          <w:color w:val="231F20"/>
          <w:spacing w:val="-2"/>
          <w:sz w:val="21"/>
        </w:rPr>
        <w:t>кого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замыкания.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Сам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комплекс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был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полностью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обесточен.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На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место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происшествия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выезжали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пожарные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сотрудники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МЧС.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Очевидцы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сообщают,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1"/>
          <w:sz w:val="21"/>
        </w:rPr>
        <w:t>что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они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ликвидировали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возгорание,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которое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произошло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из-за короткого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замыкания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пекарне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«Ашана».</w:t>
      </w:r>
    </w:p>
    <w:p>
      <w:pPr>
        <w:pStyle w:val="ListParagraph"/>
        <w:numPr>
          <w:ilvl w:val="0"/>
          <w:numId w:val="91"/>
        </w:numPr>
        <w:tabs>
          <w:tab w:pos="811" w:val="left" w:leader="none"/>
        </w:tabs>
        <w:spacing w:line="254" w:lineRule="auto" w:before="5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Крупный пожар произошел 16 августа 2014 года в торго-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вом центре «Аэропорт». Горело 200 квадратных метров верхнего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этажа здания. Была угроза обрушения, но спасателям удалось ло-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кализовать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пожар.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Пострадавших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было.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</w:rPr>
        <w:t>Анализируя</w:t>
      </w:r>
      <w:r>
        <w:rPr>
          <w:color w:val="231F20"/>
          <w:spacing w:val="-7"/>
        </w:rPr>
        <w:t> </w:t>
      </w:r>
      <w:r>
        <w:rPr>
          <w:color w:val="231F20"/>
        </w:rPr>
        <w:t>приведенные</w:t>
      </w:r>
      <w:r>
        <w:rPr>
          <w:color w:val="231F20"/>
          <w:spacing w:val="-7"/>
        </w:rPr>
        <w:t> </w:t>
      </w:r>
      <w:r>
        <w:rPr>
          <w:color w:val="231F20"/>
        </w:rPr>
        <w:t>примеры,</w:t>
      </w:r>
      <w:r>
        <w:rPr>
          <w:color w:val="231F20"/>
          <w:spacing w:val="-6"/>
        </w:rPr>
        <w:t> </w:t>
      </w:r>
      <w:r>
        <w:rPr>
          <w:color w:val="231F20"/>
        </w:rPr>
        <w:t>можно</w:t>
      </w:r>
      <w:r>
        <w:rPr>
          <w:color w:val="231F20"/>
          <w:spacing w:val="-8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-6"/>
        </w:rPr>
        <w:t> </w:t>
      </w:r>
      <w:r>
        <w:rPr>
          <w:color w:val="231F20"/>
        </w:rPr>
        <w:t>основ-</w:t>
      </w:r>
      <w:r>
        <w:rPr>
          <w:color w:val="231F20"/>
          <w:spacing w:val="-50"/>
        </w:rPr>
        <w:t> </w:t>
      </w:r>
      <w:r>
        <w:rPr>
          <w:color w:val="231F20"/>
        </w:rPr>
        <w:t>ные причины</w:t>
      </w:r>
      <w:r>
        <w:rPr>
          <w:color w:val="231F20"/>
          <w:spacing w:val="1"/>
        </w:rPr>
        <w:t> </w:t>
      </w:r>
      <w:r>
        <w:rPr>
          <w:color w:val="231F20"/>
        </w:rPr>
        <w:t>возникновения</w:t>
      </w:r>
      <w:r>
        <w:rPr>
          <w:color w:val="231F20"/>
          <w:spacing w:val="2"/>
        </w:rPr>
        <w:t> </w:t>
      </w:r>
      <w:r>
        <w:rPr>
          <w:color w:val="231F20"/>
        </w:rPr>
        <w:t>пожара: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40" w:lineRule="auto" w:before="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повреждения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электрооборудования;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4" w:lineRule="auto" w:before="15" w:after="0"/>
        <w:ind w:left="158" w:right="155" w:firstLine="396"/>
        <w:jc w:val="left"/>
        <w:rPr>
          <w:sz w:val="21"/>
        </w:rPr>
      </w:pPr>
      <w:r>
        <w:rPr>
          <w:color w:val="231F20"/>
          <w:sz w:val="21"/>
        </w:rPr>
        <w:t>короткое</w:t>
      </w:r>
      <w:r>
        <w:rPr>
          <w:color w:val="231F20"/>
          <w:spacing w:val="24"/>
          <w:sz w:val="21"/>
        </w:rPr>
        <w:t> </w:t>
      </w:r>
      <w:r>
        <w:rPr>
          <w:color w:val="231F20"/>
          <w:sz w:val="21"/>
        </w:rPr>
        <w:t>замыкание,</w:t>
      </w:r>
      <w:r>
        <w:rPr>
          <w:color w:val="231F20"/>
          <w:spacing w:val="24"/>
          <w:sz w:val="21"/>
        </w:rPr>
        <w:t> </w:t>
      </w:r>
      <w:r>
        <w:rPr>
          <w:color w:val="231F20"/>
          <w:sz w:val="21"/>
        </w:rPr>
        <w:t>вследствие</w:t>
      </w:r>
      <w:r>
        <w:rPr>
          <w:color w:val="231F20"/>
          <w:spacing w:val="24"/>
          <w:sz w:val="21"/>
        </w:rPr>
        <w:t> </w:t>
      </w:r>
      <w:r>
        <w:rPr>
          <w:color w:val="231F20"/>
          <w:sz w:val="21"/>
        </w:rPr>
        <w:t>поврежденной</w:t>
      </w:r>
      <w:r>
        <w:rPr>
          <w:color w:val="231F20"/>
          <w:spacing w:val="24"/>
          <w:sz w:val="21"/>
        </w:rPr>
        <w:t> </w:t>
      </w:r>
      <w:r>
        <w:rPr>
          <w:color w:val="231F20"/>
          <w:sz w:val="21"/>
        </w:rPr>
        <w:t>изоляции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силового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провода;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40" w:lineRule="auto" w:before="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применение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проводов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несоответствующего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сечения;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4" w:lineRule="auto" w:before="15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нарушения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правил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противопожарного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режима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[1]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требо-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ваний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пожарной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безопасности;</w:t>
      </w:r>
    </w:p>
    <w:p>
      <w:pPr>
        <w:spacing w:after="0" w:line="254" w:lineRule="auto"/>
        <w:jc w:val="left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4" w:lineRule="auto" w:before="94" w:after="0"/>
        <w:ind w:left="158" w:right="155" w:firstLine="396"/>
        <w:jc w:val="left"/>
        <w:rPr>
          <w:sz w:val="21"/>
        </w:rPr>
      </w:pPr>
      <w:r>
        <w:rPr>
          <w:color w:val="231F20"/>
          <w:spacing w:val="-1"/>
          <w:sz w:val="21"/>
        </w:rPr>
        <w:t>низкая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ответственность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руководящего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персонала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за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обеспе-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чение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пожарной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безопасности.</w:t>
      </w:r>
    </w:p>
    <w:p>
      <w:pPr>
        <w:pStyle w:val="BodyText"/>
        <w:spacing w:before="2"/>
        <w:ind w:left="555"/>
      </w:pPr>
      <w:r>
        <w:rPr>
          <w:color w:val="231F20"/>
          <w:spacing w:val="-2"/>
        </w:rPr>
        <w:t>Стоит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заметить,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опасными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факторами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пожара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являются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[2]: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пламя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искры;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40" w:lineRule="auto" w:before="16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тепловой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поток;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повышенная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температура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окружающей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среды;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4" w:lineRule="auto" w:before="15" w:after="0"/>
        <w:ind w:left="158" w:right="160" w:firstLine="396"/>
        <w:jc w:val="left"/>
        <w:rPr>
          <w:sz w:val="21"/>
        </w:rPr>
      </w:pPr>
      <w:r>
        <w:rPr>
          <w:color w:val="231F20"/>
          <w:sz w:val="21"/>
        </w:rPr>
        <w:t>повышенная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концентрация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токсичных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продуктов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горения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и термического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разложения;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40" w:lineRule="auto" w:before="2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пониженная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концентрация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кислорода;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40" w:lineRule="auto" w:before="15" w:after="0"/>
        <w:ind w:left="810" w:right="0" w:hanging="256"/>
        <w:jc w:val="left"/>
        <w:rPr>
          <w:sz w:val="21"/>
        </w:rPr>
      </w:pPr>
      <w:r>
        <w:rPr>
          <w:color w:val="231F20"/>
          <w:sz w:val="21"/>
        </w:rPr>
        <w:t>снижение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видимости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дыму.</w:t>
      </w:r>
    </w:p>
    <w:p>
      <w:pPr>
        <w:pStyle w:val="BodyText"/>
        <w:spacing w:line="254" w:lineRule="auto" w:before="16"/>
        <w:ind w:left="158" w:right="153" w:firstLine="396"/>
        <w:jc w:val="both"/>
      </w:pPr>
      <w:r>
        <w:rPr>
          <w:color w:val="231F20"/>
          <w:w w:val="105"/>
        </w:rPr>
        <w:t>Дым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дезориентирует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человека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пространстве,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токсичные</w:t>
      </w:r>
      <w:r>
        <w:rPr>
          <w:color w:val="231F20"/>
          <w:spacing w:val="-53"/>
          <w:w w:val="105"/>
        </w:rPr>
        <w:t> </w:t>
      </w:r>
      <w:r>
        <w:rPr>
          <w:color w:val="231F20"/>
          <w:spacing w:val="-1"/>
          <w:w w:val="105"/>
        </w:rPr>
        <w:t>продукты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горения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свою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очередь,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проникая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дыхательные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пути,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отравляют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человека.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  <w:spacing w:val="-3"/>
        </w:rPr>
        <w:t>Токсичные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продукты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горения,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частности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оксид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углерода,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спо-</w:t>
      </w:r>
      <w:r>
        <w:rPr>
          <w:color w:val="231F20"/>
          <w:spacing w:val="-50"/>
        </w:rPr>
        <w:t> </w:t>
      </w:r>
      <w:r>
        <w:rPr>
          <w:color w:val="231F20"/>
        </w:rPr>
        <w:t>собны убить человека, если своевременно не вынести его из оча-</w:t>
      </w:r>
      <w:r>
        <w:rPr>
          <w:color w:val="231F20"/>
          <w:spacing w:val="1"/>
        </w:rPr>
        <w:t> </w:t>
      </w:r>
      <w:r>
        <w:rPr>
          <w:color w:val="231F20"/>
        </w:rPr>
        <w:t>га</w:t>
      </w:r>
      <w:r>
        <w:rPr>
          <w:color w:val="231F20"/>
          <w:spacing w:val="-5"/>
        </w:rPr>
        <w:t> </w:t>
      </w:r>
      <w:r>
        <w:rPr>
          <w:color w:val="231F20"/>
        </w:rPr>
        <w:t>возгорания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успеть</w:t>
      </w:r>
      <w:r>
        <w:rPr>
          <w:color w:val="231F20"/>
          <w:spacing w:val="-5"/>
        </w:rPr>
        <w:t> </w:t>
      </w:r>
      <w:r>
        <w:rPr>
          <w:color w:val="231F20"/>
        </w:rPr>
        <w:t>оказать</w:t>
      </w:r>
      <w:r>
        <w:rPr>
          <w:color w:val="231F20"/>
          <w:spacing w:val="-4"/>
        </w:rPr>
        <w:t> </w:t>
      </w:r>
      <w:r>
        <w:rPr>
          <w:color w:val="231F20"/>
        </w:rPr>
        <w:t>ему</w:t>
      </w:r>
      <w:r>
        <w:rPr>
          <w:color w:val="231F20"/>
          <w:spacing w:val="-4"/>
        </w:rPr>
        <w:t> </w:t>
      </w:r>
      <w:r>
        <w:rPr>
          <w:color w:val="231F20"/>
        </w:rPr>
        <w:t>первую</w:t>
      </w:r>
      <w:r>
        <w:rPr>
          <w:color w:val="231F20"/>
          <w:spacing w:val="-5"/>
        </w:rPr>
        <w:t> </w:t>
      </w:r>
      <w:r>
        <w:rPr>
          <w:color w:val="231F20"/>
        </w:rPr>
        <w:t>врачебную</w:t>
      </w:r>
      <w:r>
        <w:rPr>
          <w:color w:val="231F20"/>
          <w:spacing w:val="-4"/>
        </w:rPr>
        <w:t> </w:t>
      </w:r>
      <w:r>
        <w:rPr>
          <w:color w:val="231F20"/>
        </w:rPr>
        <w:t>помощь.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Оксид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углерода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легче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воздуха,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поэтому</w:t>
      </w:r>
      <w:r>
        <w:rPr>
          <w:color w:val="231F20"/>
          <w:spacing w:val="-12"/>
        </w:rPr>
        <w:t> </w:t>
      </w:r>
      <w:r>
        <w:rPr>
          <w:color w:val="231F20"/>
        </w:rPr>
        <w:t>он</w:t>
      </w:r>
      <w:r>
        <w:rPr>
          <w:color w:val="231F20"/>
          <w:spacing w:val="-12"/>
        </w:rPr>
        <w:t> </w:t>
      </w:r>
      <w:r>
        <w:rPr>
          <w:color w:val="231F20"/>
        </w:rPr>
        <w:t>скапливается</w:t>
      </w:r>
      <w:r>
        <w:rPr>
          <w:color w:val="231F20"/>
          <w:spacing w:val="-12"/>
        </w:rPr>
        <w:t> </w:t>
      </w:r>
      <w:r>
        <w:rPr>
          <w:color w:val="231F20"/>
        </w:rPr>
        <w:t>вверху</w:t>
      </w:r>
      <w:r>
        <w:rPr>
          <w:color w:val="231F20"/>
          <w:spacing w:val="-12"/>
        </w:rPr>
        <w:t> </w:t>
      </w:r>
      <w:r>
        <w:rPr>
          <w:color w:val="231F20"/>
        </w:rPr>
        <w:t>по-</w:t>
      </w:r>
      <w:r>
        <w:rPr>
          <w:color w:val="231F20"/>
          <w:spacing w:val="-50"/>
        </w:rPr>
        <w:t> </w:t>
      </w:r>
      <w:r>
        <w:rPr>
          <w:color w:val="231F20"/>
        </w:rPr>
        <w:t>мещения. При эвакуации нужно максимально пригнуться к полу,</w:t>
      </w:r>
      <w:r>
        <w:rPr>
          <w:color w:val="231F20"/>
          <w:spacing w:val="1"/>
        </w:rPr>
        <w:t> </w:t>
      </w:r>
      <w:r>
        <w:rPr>
          <w:color w:val="231F20"/>
        </w:rPr>
        <w:t>чтобы</w:t>
      </w:r>
      <w:r>
        <w:rPr>
          <w:color w:val="231F20"/>
          <w:spacing w:val="3"/>
        </w:rPr>
        <w:t> </w:t>
      </w:r>
      <w:r>
        <w:rPr>
          <w:color w:val="231F20"/>
        </w:rPr>
        <w:t>исключить</w:t>
      </w:r>
      <w:r>
        <w:rPr>
          <w:color w:val="231F20"/>
          <w:spacing w:val="3"/>
        </w:rPr>
        <w:t> </w:t>
      </w:r>
      <w:r>
        <w:rPr>
          <w:color w:val="231F20"/>
        </w:rPr>
        <w:t>попадание</w:t>
      </w:r>
      <w:r>
        <w:rPr>
          <w:color w:val="231F20"/>
          <w:spacing w:val="2"/>
        </w:rPr>
        <w:t> </w:t>
      </w:r>
      <w:r>
        <w:rPr>
          <w:color w:val="231F20"/>
        </w:rPr>
        <w:t>угарного</w:t>
      </w:r>
      <w:r>
        <w:rPr>
          <w:color w:val="231F20"/>
          <w:spacing w:val="3"/>
        </w:rPr>
        <w:t> </w:t>
      </w:r>
      <w:r>
        <w:rPr>
          <w:color w:val="231F20"/>
        </w:rPr>
        <w:t>газа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организм.</w:t>
      </w:r>
    </w:p>
    <w:p>
      <w:pPr>
        <w:pStyle w:val="BodyText"/>
        <w:spacing w:line="254" w:lineRule="auto" w:before="5"/>
        <w:ind w:left="158" w:right="155" w:firstLine="396"/>
        <w:jc w:val="right"/>
      </w:pPr>
      <w:r>
        <w:rPr>
          <w:color w:val="231F20"/>
        </w:rPr>
        <w:t>Современные</w:t>
      </w:r>
      <w:r>
        <w:rPr>
          <w:color w:val="231F20"/>
          <w:spacing w:val="-8"/>
        </w:rPr>
        <w:t> </w:t>
      </w:r>
      <w:r>
        <w:rPr>
          <w:color w:val="231F20"/>
        </w:rPr>
        <w:t>реалии</w:t>
      </w:r>
      <w:r>
        <w:rPr>
          <w:color w:val="231F20"/>
          <w:spacing w:val="-8"/>
        </w:rPr>
        <w:t> </w:t>
      </w:r>
      <w:r>
        <w:rPr>
          <w:color w:val="231F20"/>
        </w:rPr>
        <w:t>показывают,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администрация</w:t>
      </w:r>
      <w:r>
        <w:rPr>
          <w:color w:val="231F20"/>
          <w:spacing w:val="-8"/>
        </w:rPr>
        <w:t> </w:t>
      </w:r>
      <w:r>
        <w:rPr>
          <w:color w:val="231F20"/>
        </w:rPr>
        <w:t>зданий,</w:t>
      </w:r>
      <w:r>
        <w:rPr>
          <w:color w:val="231F20"/>
          <w:spacing w:val="-49"/>
        </w:rPr>
        <w:t> </w:t>
      </w:r>
      <w:r>
        <w:rPr>
          <w:color w:val="231F20"/>
        </w:rPr>
        <w:t>пренебрегая</w:t>
      </w:r>
      <w:r>
        <w:rPr>
          <w:color w:val="231F20"/>
          <w:spacing w:val="14"/>
        </w:rPr>
        <w:t> </w:t>
      </w:r>
      <w:r>
        <w:rPr>
          <w:color w:val="231F20"/>
        </w:rPr>
        <w:t>безопасностью</w:t>
      </w:r>
      <w:r>
        <w:rPr>
          <w:color w:val="231F20"/>
          <w:spacing w:val="15"/>
        </w:rPr>
        <w:t> </w:t>
      </w:r>
      <w:r>
        <w:rPr>
          <w:color w:val="231F20"/>
        </w:rPr>
        <w:t>людей,</w:t>
      </w:r>
      <w:r>
        <w:rPr>
          <w:color w:val="231F20"/>
          <w:spacing w:val="15"/>
        </w:rPr>
        <w:t> </w:t>
      </w:r>
      <w:r>
        <w:rPr>
          <w:color w:val="231F20"/>
        </w:rPr>
        <w:t>экономит</w:t>
      </w:r>
      <w:r>
        <w:rPr>
          <w:color w:val="231F20"/>
          <w:spacing w:val="15"/>
        </w:rPr>
        <w:t> </w:t>
      </w: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материалах</w:t>
      </w:r>
      <w:r>
        <w:rPr>
          <w:color w:val="231F20"/>
          <w:spacing w:val="15"/>
        </w:rPr>
        <w:t> </w:t>
      </w:r>
      <w:r>
        <w:rPr>
          <w:color w:val="231F20"/>
        </w:rPr>
        <w:t>вну-</w:t>
      </w:r>
      <w:r>
        <w:rPr>
          <w:color w:val="231F20"/>
          <w:spacing w:val="-49"/>
        </w:rPr>
        <w:t> </w:t>
      </w:r>
      <w:r>
        <w:rPr>
          <w:color w:val="231F20"/>
        </w:rPr>
        <w:t>тренней</w:t>
      </w:r>
      <w:r>
        <w:rPr>
          <w:color w:val="231F20"/>
          <w:spacing w:val="-8"/>
        </w:rPr>
        <w:t> </w:t>
      </w:r>
      <w:r>
        <w:rPr>
          <w:color w:val="231F20"/>
        </w:rPr>
        <w:t>отделки</w:t>
      </w:r>
      <w:r>
        <w:rPr>
          <w:color w:val="231F20"/>
          <w:spacing w:val="-7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7"/>
        </w:rPr>
        <w:t> </w:t>
      </w:r>
      <w:r>
        <w:rPr>
          <w:color w:val="231F20"/>
        </w:rPr>
        <w:t>которые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свою</w:t>
      </w:r>
      <w:r>
        <w:rPr>
          <w:color w:val="231F20"/>
          <w:spacing w:val="-8"/>
        </w:rPr>
        <w:t> </w:t>
      </w:r>
      <w:r>
        <w:rPr>
          <w:color w:val="231F20"/>
        </w:rPr>
        <w:t>очередь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горении</w:t>
      </w:r>
      <w:r>
        <w:rPr>
          <w:color w:val="231F20"/>
          <w:spacing w:val="-49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огромных</w:t>
      </w:r>
      <w:r>
        <w:rPr>
          <w:color w:val="231F20"/>
          <w:spacing w:val="5"/>
        </w:rPr>
        <w:t> </w:t>
      </w:r>
      <w:r>
        <w:rPr>
          <w:color w:val="231F20"/>
        </w:rPr>
        <w:t>количествах</w:t>
      </w:r>
      <w:r>
        <w:rPr>
          <w:color w:val="231F20"/>
          <w:spacing w:val="6"/>
        </w:rPr>
        <w:t> </w:t>
      </w:r>
      <w:r>
        <w:rPr>
          <w:color w:val="231F20"/>
        </w:rPr>
        <w:t>выделяют</w:t>
      </w:r>
      <w:r>
        <w:rPr>
          <w:color w:val="231F20"/>
          <w:spacing w:val="5"/>
        </w:rPr>
        <w:t> </w:t>
      </w:r>
      <w:r>
        <w:rPr>
          <w:color w:val="231F20"/>
        </w:rPr>
        <w:t>более</w:t>
      </w:r>
      <w:r>
        <w:rPr>
          <w:color w:val="231F20"/>
          <w:spacing w:val="5"/>
        </w:rPr>
        <w:t> </w:t>
      </w:r>
      <w:r>
        <w:rPr>
          <w:color w:val="231F20"/>
        </w:rPr>
        <w:t>70</w:t>
      </w:r>
      <w:r>
        <w:rPr>
          <w:color w:val="231F20"/>
          <w:spacing w:val="6"/>
        </w:rPr>
        <w:t> </w:t>
      </w:r>
      <w:r>
        <w:rPr>
          <w:color w:val="231F20"/>
        </w:rPr>
        <w:t>видов</w:t>
      </w:r>
      <w:r>
        <w:rPr>
          <w:color w:val="231F20"/>
          <w:spacing w:val="5"/>
        </w:rPr>
        <w:t> </w:t>
      </w:r>
      <w:r>
        <w:rPr>
          <w:color w:val="231F20"/>
        </w:rPr>
        <w:t>токсичных</w:t>
      </w:r>
      <w:r>
        <w:rPr>
          <w:color w:val="231F20"/>
          <w:spacing w:val="5"/>
        </w:rPr>
        <w:t> </w:t>
      </w:r>
      <w:r>
        <w:rPr>
          <w:color w:val="231F20"/>
        </w:rPr>
        <w:t>ве-</w:t>
      </w:r>
      <w:r>
        <w:rPr>
          <w:color w:val="231F20"/>
          <w:spacing w:val="-49"/>
        </w:rPr>
        <w:t> </w:t>
      </w:r>
      <w:r>
        <w:rPr>
          <w:color w:val="231F20"/>
          <w:spacing w:val="-1"/>
          <w:w w:val="95"/>
        </w:rPr>
        <w:t>ществ.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Нескольких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вдохов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такой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атмосфере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достаточно,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чтобы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чело-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век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получил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отравление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ядовитыми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веществами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следствии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погиб.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60–70 % пострадавших от оставшихся в живых, получают тя-</w:t>
      </w:r>
      <w:r>
        <w:rPr>
          <w:color w:val="231F20"/>
          <w:spacing w:val="1"/>
        </w:rPr>
        <w:t> </w:t>
      </w:r>
      <w:r>
        <w:rPr>
          <w:color w:val="231F20"/>
        </w:rPr>
        <w:t>желые</w:t>
      </w:r>
      <w:r>
        <w:rPr>
          <w:color w:val="231F20"/>
          <w:spacing w:val="3"/>
        </w:rPr>
        <w:t> </w:t>
      </w:r>
      <w:r>
        <w:rPr>
          <w:color w:val="231F20"/>
        </w:rPr>
        <w:t>отравления,</w:t>
      </w:r>
      <w:r>
        <w:rPr>
          <w:color w:val="231F20"/>
          <w:spacing w:val="4"/>
        </w:rPr>
        <w:t> </w:t>
      </w:r>
      <w:r>
        <w:rPr>
          <w:color w:val="231F20"/>
        </w:rPr>
        <w:t>каждый</w:t>
      </w:r>
      <w:r>
        <w:rPr>
          <w:color w:val="231F20"/>
          <w:spacing w:val="3"/>
        </w:rPr>
        <w:t> </w:t>
      </w:r>
      <w:r>
        <w:rPr>
          <w:color w:val="231F20"/>
        </w:rPr>
        <w:t>третий</w:t>
      </w:r>
      <w:r>
        <w:rPr>
          <w:color w:val="231F20"/>
          <w:spacing w:val="4"/>
        </w:rPr>
        <w:t> </w:t>
      </w:r>
      <w:r>
        <w:rPr>
          <w:color w:val="231F20"/>
        </w:rPr>
        <w:t>из</w:t>
      </w:r>
      <w:r>
        <w:rPr>
          <w:color w:val="231F20"/>
          <w:spacing w:val="4"/>
        </w:rPr>
        <w:t> </w:t>
      </w:r>
      <w:r>
        <w:rPr>
          <w:color w:val="231F20"/>
        </w:rPr>
        <w:t>них</w:t>
      </w:r>
      <w:r>
        <w:rPr>
          <w:color w:val="231F20"/>
          <w:spacing w:val="3"/>
        </w:rPr>
        <w:t> </w:t>
      </w:r>
      <w:r>
        <w:rPr>
          <w:color w:val="231F20"/>
        </w:rPr>
        <w:t>умирает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больнице,</w:t>
      </w:r>
      <w:r>
        <w:rPr>
          <w:color w:val="231F20"/>
          <w:spacing w:val="3"/>
        </w:rPr>
        <w:t> </w:t>
      </w:r>
      <w:r>
        <w:rPr>
          <w:color w:val="231F20"/>
        </w:rPr>
        <w:t>не</w:t>
      </w:r>
    </w:p>
    <w:p>
      <w:pPr>
        <w:pStyle w:val="BodyText"/>
        <w:spacing w:before="7"/>
        <w:ind w:left="158"/>
        <w:jc w:val="both"/>
      </w:pPr>
      <w:r>
        <w:rPr>
          <w:color w:val="231F20"/>
        </w:rPr>
        <w:t>приходя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сознание</w:t>
      </w:r>
      <w:r>
        <w:rPr>
          <w:color w:val="231F20"/>
          <w:spacing w:val="6"/>
        </w:rPr>
        <w:t> </w:t>
      </w:r>
      <w:r>
        <w:rPr>
          <w:color w:val="231F20"/>
        </w:rPr>
        <w:t>(рис.</w:t>
      </w:r>
      <w:r>
        <w:rPr>
          <w:color w:val="231F20"/>
          <w:spacing w:val="5"/>
        </w:rPr>
        <w:t> </w:t>
      </w:r>
      <w:r>
        <w:rPr>
          <w:color w:val="231F20"/>
        </w:rPr>
        <w:t>1).</w:t>
      </w:r>
    </w:p>
    <w:p>
      <w:pPr>
        <w:pStyle w:val="BodyText"/>
        <w:spacing w:line="254" w:lineRule="auto" w:before="15"/>
        <w:ind w:left="158" w:right="155" w:firstLine="396"/>
        <w:jc w:val="both"/>
      </w:pPr>
      <w:r>
        <w:rPr>
          <w:color w:val="231F20"/>
        </w:rPr>
        <w:t>Статистика</w:t>
      </w:r>
      <w:r>
        <w:rPr>
          <w:color w:val="231F20"/>
          <w:spacing w:val="-7"/>
        </w:rPr>
        <w:t> </w:t>
      </w:r>
      <w:r>
        <w:rPr>
          <w:color w:val="231F20"/>
        </w:rPr>
        <w:t>показывает,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показатели</w:t>
      </w:r>
      <w:r>
        <w:rPr>
          <w:color w:val="231F20"/>
          <w:spacing w:val="-7"/>
        </w:rPr>
        <w:t> </w:t>
      </w:r>
      <w:r>
        <w:rPr>
          <w:color w:val="231F20"/>
        </w:rPr>
        <w:t>смертности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России</w:t>
      </w:r>
      <w:r>
        <w:rPr>
          <w:color w:val="231F20"/>
          <w:spacing w:val="-50"/>
        </w:rPr>
        <w:t> </w:t>
      </w:r>
      <w:r>
        <w:rPr>
          <w:color w:val="231F20"/>
        </w:rPr>
        <w:t>возрастают с каждым годом, причем наибольшее количество по-</w:t>
      </w:r>
      <w:r>
        <w:rPr>
          <w:color w:val="231F20"/>
          <w:spacing w:val="1"/>
        </w:rPr>
        <w:t> </w:t>
      </w:r>
      <w:r>
        <w:rPr>
          <w:color w:val="231F20"/>
        </w:rPr>
        <w:t>жаров</w:t>
      </w:r>
      <w:r>
        <w:rPr>
          <w:color w:val="231F20"/>
          <w:spacing w:val="-10"/>
        </w:rPr>
        <w:t> </w:t>
      </w:r>
      <w:r>
        <w:rPr>
          <w:color w:val="231F20"/>
        </w:rPr>
        <w:t>отмечено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период</w:t>
      </w:r>
      <w:r>
        <w:rPr>
          <w:color w:val="231F20"/>
          <w:spacing w:val="-9"/>
        </w:rPr>
        <w:t> </w:t>
      </w:r>
      <w:r>
        <w:rPr>
          <w:color w:val="231F20"/>
        </w:rPr>
        <w:t>отопительного</w:t>
      </w:r>
      <w:r>
        <w:rPr>
          <w:color w:val="231F20"/>
          <w:spacing w:val="-10"/>
        </w:rPr>
        <w:t> </w:t>
      </w:r>
      <w:r>
        <w:rPr>
          <w:color w:val="231F20"/>
        </w:rPr>
        <w:t>сезона,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связи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увеличе-</w:t>
      </w:r>
      <w:r>
        <w:rPr>
          <w:color w:val="231F20"/>
          <w:spacing w:val="-50"/>
        </w:rPr>
        <w:t> </w:t>
      </w:r>
      <w:r>
        <w:rPr>
          <w:color w:val="231F20"/>
        </w:rPr>
        <w:t>нием эксплуатации газового оборудования. Так, за 2010 год было</w:t>
      </w:r>
      <w:r>
        <w:rPr>
          <w:color w:val="231F20"/>
          <w:spacing w:val="1"/>
        </w:rPr>
        <w:t> </w:t>
      </w:r>
      <w:r>
        <w:rPr>
          <w:color w:val="231F20"/>
        </w:rPr>
        <w:t>242 случая со смертельным исходом, а в 2011 году было 375 не-</w:t>
      </w:r>
      <w:r>
        <w:rPr>
          <w:color w:val="231F20"/>
          <w:spacing w:val="1"/>
        </w:rPr>
        <w:t> </w:t>
      </w:r>
      <w:r>
        <w:rPr>
          <w:color w:val="231F20"/>
        </w:rPr>
        <w:t>счастных</w:t>
      </w:r>
      <w:r>
        <w:rPr>
          <w:color w:val="231F20"/>
          <w:spacing w:val="4"/>
        </w:rPr>
        <w:t> </w:t>
      </w:r>
      <w:r>
        <w:rPr>
          <w:color w:val="231F20"/>
        </w:rPr>
        <w:t>случаев,</w:t>
      </w:r>
      <w:r>
        <w:rPr>
          <w:color w:val="231F20"/>
          <w:spacing w:val="4"/>
        </w:rPr>
        <w:t> </w:t>
      </w:r>
      <w:r>
        <w:rPr>
          <w:color w:val="231F20"/>
        </w:rPr>
        <w:t>из</w:t>
      </w:r>
      <w:r>
        <w:rPr>
          <w:color w:val="231F20"/>
          <w:spacing w:val="4"/>
        </w:rPr>
        <w:t> </w:t>
      </w:r>
      <w:r>
        <w:rPr>
          <w:color w:val="231F20"/>
        </w:rPr>
        <w:t>них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4"/>
        </w:rPr>
        <w:t> </w:t>
      </w:r>
      <w:r>
        <w:rPr>
          <w:color w:val="231F20"/>
        </w:rPr>
        <w:t>295</w:t>
      </w:r>
      <w:r>
        <w:rPr>
          <w:color w:val="231F20"/>
          <w:spacing w:val="5"/>
        </w:rPr>
        <w:t> </w:t>
      </w:r>
      <w:r>
        <w:rPr>
          <w:color w:val="231F20"/>
        </w:rPr>
        <w:t>со</w:t>
      </w:r>
      <w:r>
        <w:rPr>
          <w:color w:val="231F20"/>
          <w:spacing w:val="4"/>
        </w:rPr>
        <w:t> </w:t>
      </w:r>
      <w:r>
        <w:rPr>
          <w:color w:val="231F20"/>
        </w:rPr>
        <w:t>смертельным</w:t>
      </w:r>
      <w:r>
        <w:rPr>
          <w:color w:val="231F20"/>
          <w:spacing w:val="5"/>
        </w:rPr>
        <w:t> </w:t>
      </w:r>
      <w:r>
        <w:rPr>
          <w:color w:val="231F20"/>
        </w:rPr>
        <w:t>исходом</w:t>
      </w:r>
      <w:r>
        <w:rPr>
          <w:color w:val="231F20"/>
          <w:spacing w:val="4"/>
        </w:rPr>
        <w:t> </w:t>
      </w:r>
      <w:r>
        <w:rPr>
          <w:color w:val="231F20"/>
        </w:rPr>
        <w:t>[3].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1"/>
        <w:rPr>
          <w:sz w:val="25"/>
        </w:rPr>
      </w:pPr>
    </w:p>
    <w:p>
      <w:pPr>
        <w:pStyle w:val="BodyText"/>
        <w:ind w:left="173"/>
        <w:rPr>
          <w:sz w:val="20"/>
        </w:rPr>
      </w:pPr>
      <w:r>
        <w:rPr>
          <w:sz w:val="20"/>
        </w:rPr>
        <w:drawing>
          <wp:inline distT="0" distB="0" distL="0" distR="0">
            <wp:extent cx="3784282" cy="1538573"/>
            <wp:effectExtent l="0" t="0" r="0" b="0"/>
            <wp:docPr id="365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216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4282" cy="1538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12"/>
        </w:rPr>
      </w:pPr>
    </w:p>
    <w:p>
      <w:pPr>
        <w:spacing w:line="249" w:lineRule="auto" w:before="92"/>
        <w:ind w:left="1862" w:right="885" w:hanging="837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Статистика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пожарам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количеству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погибших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России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период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2009–2011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г.</w:t>
      </w:r>
    </w:p>
    <w:p>
      <w:pPr>
        <w:pStyle w:val="BodyText"/>
      </w:pPr>
    </w:p>
    <w:p>
      <w:pPr>
        <w:pStyle w:val="BodyText"/>
        <w:ind w:left="555"/>
        <w:jc w:val="both"/>
      </w:pPr>
      <w:r>
        <w:rPr>
          <w:color w:val="231F20"/>
        </w:rPr>
        <w:t>Для</w:t>
      </w:r>
      <w:r>
        <w:rPr>
          <w:color w:val="231F20"/>
          <w:spacing w:val="7"/>
        </w:rPr>
        <w:t> </w:t>
      </w:r>
      <w:r>
        <w:rPr>
          <w:color w:val="231F20"/>
        </w:rPr>
        <w:t>борьбы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дымом</w:t>
      </w:r>
      <w:r>
        <w:rPr>
          <w:color w:val="231F20"/>
          <w:spacing w:val="9"/>
        </w:rPr>
        <w:t> </w:t>
      </w:r>
      <w:r>
        <w:rPr>
          <w:color w:val="231F20"/>
        </w:rPr>
        <w:t>используются: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4" w:lineRule="auto" w:before="15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незадымляемые лестничные клетки (за счет подпора воз-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духа или поэтажных входов через воздушную наружную зону по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балконам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или лоджиям);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4" w:lineRule="auto" w:before="3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удаление дыма из помещений, коридоров через автомати-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чески открывающиеся клапаны дымоудаления за счет включения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мощных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вытяжных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вентиляторов;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установка в коридорах на лестничных клетках дверей са-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мозакрывающихся с уплотненными притворами, препятствующи-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распространению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дыма;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4" w:lineRule="auto" w:before="3" w:after="0"/>
        <w:ind w:left="158" w:right="155" w:firstLine="396"/>
        <w:jc w:val="both"/>
        <w:rPr>
          <w:sz w:val="21"/>
        </w:rPr>
      </w:pPr>
      <w:r>
        <w:rPr>
          <w:color w:val="231F20"/>
          <w:w w:val="95"/>
          <w:sz w:val="21"/>
        </w:rPr>
        <w:t>устройство системы автоматической пожарной сигнализации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w w:val="95"/>
          <w:sz w:val="21"/>
        </w:rPr>
        <w:t>(дымовые и тепловые датчики, кнопки ручной пожарной сигнализа-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sz w:val="21"/>
        </w:rPr>
        <w:t>ции,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звонки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пожарной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тревоги,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станции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пожарной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сигнализации);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системы оповещения людей о пожаре и управления эваку-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ацией;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4" w:lineRule="auto" w:before="2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средства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индивидуальной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защиты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органов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дыхания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при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по-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жаре;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4" w:lineRule="auto" w:before="1" w:after="0"/>
        <w:ind w:left="158" w:right="158" w:firstLine="396"/>
        <w:jc w:val="both"/>
        <w:rPr>
          <w:sz w:val="21"/>
        </w:rPr>
      </w:pPr>
      <w:r>
        <w:rPr>
          <w:color w:val="231F20"/>
          <w:sz w:val="21"/>
        </w:rPr>
        <w:t>автономные пожарные извещатели, работающие от бата-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рейки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квартир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жилых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домов;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4" w:lineRule="auto" w:before="2" w:after="0"/>
        <w:ind w:left="158" w:right="155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групповые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индивидуальные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спасательные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комплекты,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ве-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ревочные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лестницы.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 w:firstLine="396"/>
        <w:jc w:val="both"/>
      </w:pPr>
      <w:r>
        <w:rPr>
          <w:color w:val="231F20"/>
        </w:rPr>
        <w:t>Прежде всего</w:t>
      </w:r>
      <w:r>
        <w:rPr>
          <w:color w:val="231F20"/>
          <w:spacing w:val="1"/>
        </w:rPr>
        <w:t> </w:t>
      </w:r>
      <w:r>
        <w:rPr>
          <w:color w:val="231F20"/>
        </w:rPr>
        <w:t>совершенствуются</w:t>
      </w:r>
      <w:r>
        <w:rPr>
          <w:color w:val="231F20"/>
          <w:spacing w:val="1"/>
        </w:rPr>
        <w:t> </w:t>
      </w:r>
      <w:r>
        <w:rPr>
          <w:color w:val="231F20"/>
        </w:rPr>
        <w:t>системы</w:t>
      </w:r>
      <w:r>
        <w:rPr>
          <w:color w:val="231F20"/>
          <w:spacing w:val="1"/>
        </w:rPr>
        <w:t> </w:t>
      </w:r>
      <w:r>
        <w:rPr>
          <w:color w:val="231F20"/>
        </w:rPr>
        <w:t>предотвращения</w:t>
      </w:r>
      <w:r>
        <w:rPr>
          <w:color w:val="231F20"/>
          <w:spacing w:val="1"/>
        </w:rPr>
        <w:t> </w:t>
      </w:r>
      <w:r>
        <w:rPr>
          <w:color w:val="231F20"/>
        </w:rPr>
        <w:t>возникновения пожара и противопожарной защиты, направлен-</w:t>
      </w:r>
      <w:r>
        <w:rPr>
          <w:color w:val="231F20"/>
          <w:spacing w:val="1"/>
        </w:rPr>
        <w:t> </w:t>
      </w:r>
      <w:r>
        <w:rPr>
          <w:color w:val="231F20"/>
        </w:rPr>
        <w:t>ные на исключение условий возникновения пожара, воздействия</w:t>
      </w:r>
      <w:r>
        <w:rPr>
          <w:color w:val="231F20"/>
          <w:spacing w:val="1"/>
        </w:rPr>
        <w:t> </w:t>
      </w:r>
      <w:r>
        <w:rPr>
          <w:color w:val="231F20"/>
        </w:rPr>
        <w:t>на людей опасных факторов пожара, обеспечения своевременной</w:t>
      </w:r>
      <w:r>
        <w:rPr>
          <w:color w:val="231F20"/>
          <w:spacing w:val="1"/>
        </w:rPr>
        <w:t> </w:t>
      </w:r>
      <w:r>
        <w:rPr>
          <w:color w:val="231F20"/>
        </w:rPr>
        <w:t>эвакуации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ограничение</w:t>
      </w:r>
      <w:r>
        <w:rPr>
          <w:color w:val="231F20"/>
          <w:spacing w:val="3"/>
        </w:rPr>
        <w:t> </w:t>
      </w:r>
      <w:r>
        <w:rPr>
          <w:color w:val="231F20"/>
        </w:rPr>
        <w:t>материального</w:t>
      </w:r>
      <w:r>
        <w:rPr>
          <w:color w:val="231F20"/>
          <w:spacing w:val="3"/>
        </w:rPr>
        <w:t> </w:t>
      </w:r>
      <w:r>
        <w:rPr>
          <w:color w:val="231F20"/>
        </w:rPr>
        <w:t>ущерба.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</w:rPr>
        <w:t>Проблема пожарной безопасности электропроводок и кабель-</w:t>
      </w:r>
      <w:r>
        <w:rPr>
          <w:color w:val="231F20"/>
          <w:spacing w:val="-50"/>
        </w:rPr>
        <w:t> </w:t>
      </w:r>
      <w:r>
        <w:rPr>
          <w:color w:val="231F20"/>
        </w:rPr>
        <w:t>ных линий является самой острой среди всех видов электроуста-</w:t>
      </w:r>
      <w:r>
        <w:rPr>
          <w:color w:val="231F20"/>
          <w:spacing w:val="1"/>
        </w:rPr>
        <w:t> </w:t>
      </w:r>
      <w:r>
        <w:rPr>
          <w:color w:val="231F20"/>
        </w:rPr>
        <w:t>новок. Наибольшее количество пожаров происходит из-за аварий-</w:t>
      </w:r>
      <w:r>
        <w:rPr>
          <w:color w:val="231F20"/>
          <w:spacing w:val="-50"/>
        </w:rPr>
        <w:t> </w:t>
      </w:r>
      <w:r>
        <w:rPr>
          <w:color w:val="231F20"/>
        </w:rPr>
        <w:t>ных режимов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кабельных</w:t>
      </w:r>
      <w:r>
        <w:rPr>
          <w:color w:val="231F20"/>
          <w:spacing w:val="2"/>
        </w:rPr>
        <w:t> </w:t>
      </w:r>
      <w:r>
        <w:rPr>
          <w:color w:val="231F20"/>
        </w:rPr>
        <w:t>изделиях.</w:t>
      </w:r>
    </w:p>
    <w:p>
      <w:pPr>
        <w:pStyle w:val="BodyText"/>
        <w:spacing w:line="254" w:lineRule="auto" w:before="4"/>
        <w:ind w:left="158" w:right="154" w:firstLine="396"/>
        <w:jc w:val="both"/>
      </w:pPr>
      <w:r>
        <w:rPr>
          <w:color w:val="231F20"/>
        </w:rPr>
        <w:t>Горение электрических кабелей сопровождается выделением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значительного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количества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тепла,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которое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зависит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материала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изо-</w:t>
      </w:r>
      <w:r>
        <w:rPr>
          <w:color w:val="231F20"/>
          <w:spacing w:val="-50"/>
        </w:rPr>
        <w:t> </w:t>
      </w:r>
      <w:r>
        <w:rPr>
          <w:color w:val="231F20"/>
        </w:rPr>
        <w:t>ляции,</w:t>
      </w:r>
      <w:r>
        <w:rPr>
          <w:color w:val="231F20"/>
          <w:spacing w:val="-5"/>
        </w:rPr>
        <w:t> </w:t>
      </w:r>
      <w:r>
        <w:rPr>
          <w:color w:val="231F20"/>
        </w:rPr>
        <w:t>защитных</w:t>
      </w:r>
      <w:r>
        <w:rPr>
          <w:color w:val="231F20"/>
          <w:spacing w:val="-5"/>
        </w:rPr>
        <w:t> </w:t>
      </w:r>
      <w:r>
        <w:rPr>
          <w:color w:val="231F20"/>
        </w:rPr>
        <w:t>оболочек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их</w:t>
      </w:r>
      <w:r>
        <w:rPr>
          <w:color w:val="231F20"/>
          <w:spacing w:val="-4"/>
        </w:rPr>
        <w:t> </w:t>
      </w:r>
      <w:r>
        <w:rPr>
          <w:color w:val="231F20"/>
        </w:rPr>
        <w:t>массы.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4"/>
        </w:rPr>
        <w:t> </w:t>
      </w:r>
      <w:r>
        <w:rPr>
          <w:color w:val="231F20"/>
        </w:rPr>
        <w:t>этом</w:t>
      </w:r>
      <w:r>
        <w:rPr>
          <w:color w:val="231F20"/>
          <w:spacing w:val="-5"/>
        </w:rPr>
        <w:t> </w:t>
      </w:r>
      <w:r>
        <w:rPr>
          <w:color w:val="231F20"/>
        </w:rPr>
        <w:t>наблюдается</w:t>
      </w:r>
      <w:r>
        <w:rPr>
          <w:color w:val="231F20"/>
          <w:spacing w:val="-5"/>
        </w:rPr>
        <w:t> </w:t>
      </w:r>
      <w:r>
        <w:rPr>
          <w:color w:val="231F20"/>
        </w:rPr>
        <w:t>вы-</w:t>
      </w:r>
      <w:r>
        <w:rPr>
          <w:color w:val="231F20"/>
          <w:spacing w:val="-50"/>
        </w:rPr>
        <w:t> </w:t>
      </w:r>
      <w:r>
        <w:rPr>
          <w:color w:val="231F20"/>
        </w:rPr>
        <w:t>деление значительного объема черного дыма, который ограничи-</w:t>
      </w:r>
      <w:r>
        <w:rPr>
          <w:color w:val="231F20"/>
          <w:spacing w:val="1"/>
        </w:rPr>
        <w:t> </w:t>
      </w:r>
      <w:r>
        <w:rPr>
          <w:color w:val="231F20"/>
        </w:rPr>
        <w:t>вает видимость, тем самым затрудняя тушение пожара и создавая</w:t>
      </w:r>
      <w:r>
        <w:rPr>
          <w:color w:val="231F20"/>
          <w:spacing w:val="1"/>
        </w:rPr>
        <w:t> </w:t>
      </w:r>
      <w:r>
        <w:rPr>
          <w:color w:val="231F20"/>
        </w:rPr>
        <w:t>неблагоприятные условия для эвакуации людей. Кроме того, при</w:t>
      </w:r>
      <w:r>
        <w:rPr>
          <w:color w:val="231F20"/>
          <w:spacing w:val="1"/>
        </w:rPr>
        <w:t> </w:t>
      </w:r>
      <w:r>
        <w:rPr>
          <w:color w:val="231F20"/>
        </w:rPr>
        <w:t>горении полимерных материалов образуются удушающие и ток-</w:t>
      </w:r>
      <w:r>
        <w:rPr>
          <w:color w:val="231F20"/>
          <w:spacing w:val="1"/>
        </w:rPr>
        <w:t> </w:t>
      </w:r>
      <w:r>
        <w:rPr>
          <w:color w:val="231F20"/>
        </w:rPr>
        <w:t>сичные</w:t>
      </w:r>
      <w:r>
        <w:rPr>
          <w:color w:val="231F20"/>
          <w:spacing w:val="1"/>
        </w:rPr>
        <w:t> </w:t>
      </w:r>
      <w:r>
        <w:rPr>
          <w:color w:val="231F20"/>
        </w:rPr>
        <w:t>вещества.</w:t>
      </w:r>
    </w:p>
    <w:p>
      <w:pPr>
        <w:pStyle w:val="BodyText"/>
        <w:spacing w:line="254" w:lineRule="auto" w:before="6"/>
        <w:ind w:left="158" w:right="156" w:firstLine="396"/>
        <w:jc w:val="both"/>
      </w:pPr>
      <w:r>
        <w:rPr>
          <w:color w:val="231F20"/>
        </w:rPr>
        <w:t>Существуют электрические кабели, не распространяющие го-</w:t>
      </w:r>
      <w:r>
        <w:rPr>
          <w:color w:val="231F20"/>
          <w:spacing w:val="-50"/>
        </w:rPr>
        <w:t> </w:t>
      </w:r>
      <w:r>
        <w:rPr>
          <w:color w:val="231F20"/>
        </w:rPr>
        <w:t>рение. По конструктивному исполнению огнестойкие электриче-</w:t>
      </w:r>
      <w:r>
        <w:rPr>
          <w:color w:val="231F20"/>
          <w:spacing w:val="1"/>
        </w:rPr>
        <w:t> </w:t>
      </w:r>
      <w:r>
        <w:rPr>
          <w:color w:val="231F20"/>
        </w:rPr>
        <w:t>ские</w:t>
      </w:r>
      <w:r>
        <w:rPr>
          <w:color w:val="231F20"/>
          <w:spacing w:val="1"/>
        </w:rPr>
        <w:t> </w:t>
      </w:r>
      <w:r>
        <w:rPr>
          <w:color w:val="231F20"/>
        </w:rPr>
        <w:t>кабели</w:t>
      </w:r>
      <w:r>
        <w:rPr>
          <w:color w:val="231F20"/>
          <w:spacing w:val="2"/>
        </w:rPr>
        <w:t> </w:t>
      </w:r>
      <w:r>
        <w:rPr>
          <w:color w:val="231F20"/>
        </w:rPr>
        <w:t>можно</w:t>
      </w:r>
      <w:r>
        <w:rPr>
          <w:color w:val="231F20"/>
          <w:spacing w:val="2"/>
        </w:rPr>
        <w:t> </w:t>
      </w:r>
      <w:r>
        <w:rPr>
          <w:color w:val="231F20"/>
        </w:rPr>
        <w:t>отнести</w:t>
      </w:r>
      <w:r>
        <w:rPr>
          <w:color w:val="231F20"/>
          <w:spacing w:val="2"/>
        </w:rPr>
        <w:t> </w:t>
      </w:r>
      <w:r>
        <w:rPr>
          <w:color w:val="231F20"/>
        </w:rPr>
        <w:t>к</w:t>
      </w:r>
      <w:r>
        <w:rPr>
          <w:color w:val="231F20"/>
          <w:spacing w:val="2"/>
        </w:rPr>
        <w:t> </w:t>
      </w:r>
      <w:r>
        <w:rPr>
          <w:color w:val="231F20"/>
        </w:rPr>
        <w:t>двум</w:t>
      </w:r>
      <w:r>
        <w:rPr>
          <w:color w:val="231F20"/>
          <w:spacing w:val="2"/>
        </w:rPr>
        <w:t> </w:t>
      </w:r>
      <w:r>
        <w:rPr>
          <w:color w:val="231F20"/>
        </w:rPr>
        <w:t>типам: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4" w:lineRule="auto" w:before="3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кабели со стеклослюденитовой изоляцией – в них приме-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няется электроизоляционный и термический барьер из слюдосо-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держащих стеклолент, наложенный обмоткой поверх токопрово-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дящих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жил;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4" w:lineRule="auto" w:before="3" w:after="0"/>
        <w:ind w:left="158" w:right="154" w:firstLine="396"/>
        <w:jc w:val="both"/>
        <w:rPr>
          <w:sz w:val="21"/>
        </w:rPr>
      </w:pPr>
      <w:r>
        <w:rPr>
          <w:color w:val="231F20"/>
          <w:w w:val="95"/>
          <w:sz w:val="21"/>
        </w:rPr>
        <w:t>кабели с изоляцией из керамообразующей силиконовой рези-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spacing w:val="-1"/>
          <w:sz w:val="21"/>
        </w:rPr>
        <w:t>ны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(термопластичный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эластомер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ТПЭ)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такая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резина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создает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элек-</w:t>
      </w:r>
      <w:r>
        <w:rPr>
          <w:color w:val="231F20"/>
          <w:spacing w:val="-51"/>
          <w:sz w:val="21"/>
        </w:rPr>
        <w:t> </w:t>
      </w:r>
      <w:r>
        <w:rPr>
          <w:color w:val="231F20"/>
          <w:spacing w:val="-2"/>
          <w:sz w:val="21"/>
        </w:rPr>
        <w:t>троизоляционный и термический барьер. При воздействии </w:t>
      </w:r>
      <w:r>
        <w:rPr>
          <w:color w:val="231F20"/>
          <w:spacing w:val="-1"/>
          <w:sz w:val="21"/>
        </w:rPr>
        <w:t>высоких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температур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(огня)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керамообразующую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силиконовую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резину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об-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2"/>
          <w:sz w:val="21"/>
        </w:rPr>
        <w:t>разуется минеральный прочный </w:t>
      </w:r>
      <w:r>
        <w:rPr>
          <w:color w:val="231F20"/>
          <w:spacing w:val="-1"/>
          <w:sz w:val="21"/>
        </w:rPr>
        <w:t>керамоподобный диэлектрический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слой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поверхности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токопроводящих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жил,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который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обеспечива-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ет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работоспособность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огнестойкого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кабеля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условиях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пожара.</w:t>
      </w:r>
    </w:p>
    <w:p>
      <w:pPr>
        <w:pStyle w:val="BodyText"/>
        <w:spacing w:line="254" w:lineRule="auto" w:before="6"/>
        <w:ind w:left="158" w:right="156" w:firstLine="396"/>
        <w:jc w:val="both"/>
      </w:pPr>
      <w:r>
        <w:rPr>
          <w:color w:val="231F20"/>
          <w:spacing w:val="-2"/>
        </w:rPr>
        <w:t>Оболочка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огнестойких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кабелей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выполняется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поливинилхло-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ридных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пластиков</w:t>
      </w:r>
      <w:r>
        <w:rPr>
          <w:color w:val="231F20"/>
          <w:spacing w:val="-11"/>
        </w:rPr>
        <w:t> </w:t>
      </w:r>
      <w:r>
        <w:rPr>
          <w:color w:val="231F20"/>
        </w:rPr>
        <w:t>пониженной</w:t>
      </w:r>
      <w:r>
        <w:rPr>
          <w:color w:val="231F20"/>
          <w:spacing w:val="-12"/>
        </w:rPr>
        <w:t> </w:t>
      </w:r>
      <w:r>
        <w:rPr>
          <w:color w:val="231F20"/>
        </w:rPr>
        <w:t>пожароопасности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полимерной</w:t>
      </w:r>
      <w:r>
        <w:rPr>
          <w:color w:val="231F20"/>
          <w:spacing w:val="-50"/>
        </w:rPr>
        <w:t> </w:t>
      </w:r>
      <w:r>
        <w:rPr>
          <w:color w:val="231F20"/>
        </w:rPr>
        <w:t>композиции,</w:t>
      </w:r>
      <w:r>
        <w:rPr>
          <w:color w:val="231F20"/>
          <w:spacing w:val="2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содержащей</w:t>
      </w:r>
      <w:r>
        <w:rPr>
          <w:color w:val="231F20"/>
          <w:spacing w:val="3"/>
        </w:rPr>
        <w:t> </w:t>
      </w:r>
      <w:r>
        <w:rPr>
          <w:color w:val="231F20"/>
        </w:rPr>
        <w:t>галогенов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2).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375"/>
        <w:rPr>
          <w:sz w:val="20"/>
        </w:rPr>
      </w:pPr>
      <w:r>
        <w:rPr>
          <w:sz w:val="20"/>
        </w:rPr>
        <w:drawing>
          <wp:inline distT="0" distB="0" distL="0" distR="0">
            <wp:extent cx="3486904" cy="1655064"/>
            <wp:effectExtent l="0" t="0" r="0" b="0"/>
            <wp:docPr id="367" name="image2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217.jpe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904" cy="165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10"/>
        </w:rPr>
      </w:pPr>
    </w:p>
    <w:p>
      <w:pPr>
        <w:spacing w:line="249" w:lineRule="auto" w:before="92"/>
        <w:ind w:left="2005" w:right="1708" w:hanging="295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Сечение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огнестойкого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кабеля: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а)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однопарный;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б)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двупарный</w:t>
      </w:r>
    </w:p>
    <w:p>
      <w:pPr>
        <w:pStyle w:val="BodyText"/>
      </w:pPr>
    </w:p>
    <w:p>
      <w:pPr>
        <w:pStyle w:val="BodyText"/>
        <w:spacing w:line="254" w:lineRule="auto"/>
        <w:ind w:left="158" w:right="154" w:firstLine="396"/>
        <w:jc w:val="both"/>
      </w:pPr>
      <w:r>
        <w:rPr>
          <w:color w:val="231F20"/>
        </w:rPr>
        <w:t>В случае возникновения пожара «системы противопожарной</w:t>
      </w:r>
      <w:r>
        <w:rPr>
          <w:color w:val="231F20"/>
          <w:spacing w:val="1"/>
        </w:rPr>
        <w:t> </w:t>
      </w:r>
      <w:r>
        <w:rPr>
          <w:color w:val="231F20"/>
        </w:rPr>
        <w:t>защиты должны обладать надежностью и устойчивостью к воз-</w:t>
      </w:r>
      <w:r>
        <w:rPr>
          <w:color w:val="231F20"/>
          <w:spacing w:val="1"/>
        </w:rPr>
        <w:t> </w:t>
      </w:r>
      <w:r>
        <w:rPr>
          <w:color w:val="231F20"/>
        </w:rPr>
        <w:t>действию опасных факторов пожара в течение времени, необхо-</w:t>
      </w:r>
      <w:r>
        <w:rPr>
          <w:color w:val="231F20"/>
          <w:spacing w:val="1"/>
        </w:rPr>
        <w:t> </w:t>
      </w:r>
      <w:r>
        <w:rPr>
          <w:color w:val="231F20"/>
        </w:rPr>
        <w:t>димого для достижения целей обеспечения пожарной безопасно-</w:t>
      </w:r>
      <w:r>
        <w:rPr>
          <w:color w:val="231F20"/>
          <w:spacing w:val="1"/>
        </w:rPr>
        <w:t> </w:t>
      </w:r>
      <w:r>
        <w:rPr>
          <w:color w:val="231F20"/>
        </w:rPr>
        <w:t>сти…» [4]. Важную роль будут играть низковольтные кабельные</w:t>
      </w:r>
      <w:r>
        <w:rPr>
          <w:color w:val="231F20"/>
          <w:spacing w:val="1"/>
        </w:rPr>
        <w:t> </w:t>
      </w:r>
      <w:r>
        <w:rPr>
          <w:color w:val="231F20"/>
        </w:rPr>
        <w:t>линии электроснабжения систем обнаружения пожара, оповеще-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6"/>
        </w:rPr>
        <w:t> </w:t>
      </w:r>
      <w:r>
        <w:rPr>
          <w:color w:val="231F20"/>
        </w:rPr>
        <w:t>эвакуацией</w:t>
      </w:r>
      <w:r>
        <w:rPr>
          <w:color w:val="231F20"/>
          <w:spacing w:val="-5"/>
        </w:rPr>
        <w:t> </w:t>
      </w:r>
      <w:r>
        <w:rPr>
          <w:color w:val="231F20"/>
        </w:rPr>
        <w:t>людей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пожаре,</w:t>
      </w:r>
      <w:r>
        <w:rPr>
          <w:color w:val="231F20"/>
          <w:spacing w:val="-5"/>
        </w:rPr>
        <w:t> </w:t>
      </w:r>
      <w:r>
        <w:rPr>
          <w:color w:val="231F20"/>
        </w:rPr>
        <w:t>автоматического</w:t>
      </w:r>
      <w:r>
        <w:rPr>
          <w:color w:val="231F20"/>
          <w:spacing w:val="-50"/>
        </w:rPr>
        <w:t> </w:t>
      </w:r>
      <w:r>
        <w:rPr>
          <w:color w:val="231F20"/>
        </w:rPr>
        <w:t>пожаротушения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т.п.,</w:t>
      </w:r>
      <w:r>
        <w:rPr>
          <w:color w:val="231F20"/>
          <w:spacing w:val="-7"/>
        </w:rPr>
        <w:t> </w:t>
      </w:r>
      <w:r>
        <w:rPr>
          <w:color w:val="231F20"/>
        </w:rPr>
        <w:t>так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они</w:t>
      </w:r>
      <w:r>
        <w:rPr>
          <w:color w:val="231F20"/>
          <w:spacing w:val="-7"/>
        </w:rPr>
        <w:t> </w:t>
      </w:r>
      <w:r>
        <w:rPr>
          <w:color w:val="231F20"/>
        </w:rPr>
        <w:t>могут</w:t>
      </w:r>
      <w:r>
        <w:rPr>
          <w:color w:val="231F20"/>
          <w:spacing w:val="-8"/>
        </w:rPr>
        <w:t> </w:t>
      </w:r>
      <w:r>
        <w:rPr>
          <w:color w:val="231F20"/>
        </w:rPr>
        <w:t>оказаться</w:t>
      </w:r>
      <w:r>
        <w:rPr>
          <w:color w:val="231F20"/>
          <w:spacing w:val="-8"/>
        </w:rPr>
        <w:t> </w:t>
      </w:r>
      <w:r>
        <w:rPr>
          <w:color w:val="231F20"/>
        </w:rPr>
        <w:t>непосредствен-</w:t>
      </w:r>
      <w:r>
        <w:rPr>
          <w:color w:val="231F20"/>
          <w:spacing w:val="-50"/>
        </w:rPr>
        <w:t> </w:t>
      </w:r>
      <w:r>
        <w:rPr>
          <w:color w:val="231F20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зоне</w:t>
      </w:r>
      <w:r>
        <w:rPr>
          <w:color w:val="231F20"/>
          <w:spacing w:val="-9"/>
        </w:rPr>
        <w:t> </w:t>
      </w:r>
      <w:r>
        <w:rPr>
          <w:color w:val="231F20"/>
        </w:rPr>
        <w:t>пожара.</w:t>
      </w:r>
      <w:r>
        <w:rPr>
          <w:color w:val="231F20"/>
          <w:spacing w:val="-10"/>
        </w:rPr>
        <w:t> </w:t>
      </w:r>
      <w:r>
        <w:rPr>
          <w:color w:val="231F20"/>
        </w:rPr>
        <w:t>Именно</w:t>
      </w:r>
      <w:r>
        <w:rPr>
          <w:color w:val="231F20"/>
          <w:spacing w:val="-10"/>
        </w:rPr>
        <w:t> </w:t>
      </w:r>
      <w:r>
        <w:rPr>
          <w:color w:val="231F20"/>
        </w:rPr>
        <w:t>поэтому</w:t>
      </w:r>
      <w:r>
        <w:rPr>
          <w:color w:val="231F20"/>
          <w:spacing w:val="-9"/>
        </w:rPr>
        <w:t> </w:t>
      </w:r>
      <w:r>
        <w:rPr>
          <w:color w:val="231F20"/>
        </w:rPr>
        <w:t>такие</w:t>
      </w:r>
      <w:r>
        <w:rPr>
          <w:color w:val="231F20"/>
          <w:spacing w:val="-10"/>
        </w:rPr>
        <w:t> </w:t>
      </w:r>
      <w:r>
        <w:rPr>
          <w:color w:val="231F20"/>
        </w:rPr>
        <w:t>кабели</w:t>
      </w:r>
      <w:r>
        <w:rPr>
          <w:color w:val="231F20"/>
          <w:spacing w:val="-10"/>
        </w:rPr>
        <w:t> </w:t>
      </w:r>
      <w:r>
        <w:rPr>
          <w:color w:val="231F20"/>
        </w:rPr>
        <w:t>должны</w:t>
      </w:r>
      <w:r>
        <w:rPr>
          <w:color w:val="231F20"/>
          <w:spacing w:val="-9"/>
        </w:rPr>
        <w:t> </w:t>
      </w:r>
      <w:r>
        <w:rPr>
          <w:color w:val="231F20"/>
        </w:rPr>
        <w:t>иметь</w:t>
      </w:r>
      <w:r>
        <w:rPr>
          <w:color w:val="231F20"/>
          <w:spacing w:val="-10"/>
        </w:rPr>
        <w:t> </w:t>
      </w:r>
      <w:r>
        <w:rPr>
          <w:color w:val="231F20"/>
        </w:rPr>
        <w:t>по-</w:t>
      </w:r>
      <w:r>
        <w:rPr>
          <w:color w:val="231F20"/>
          <w:spacing w:val="-50"/>
        </w:rPr>
        <w:t> </w:t>
      </w:r>
      <w:r>
        <w:rPr>
          <w:color w:val="231F20"/>
        </w:rPr>
        <w:t>вышенные</w:t>
      </w:r>
      <w:r>
        <w:rPr>
          <w:color w:val="231F20"/>
          <w:spacing w:val="10"/>
        </w:rPr>
        <w:t> </w:t>
      </w:r>
      <w:r>
        <w:rPr>
          <w:color w:val="231F20"/>
        </w:rPr>
        <w:t>показатели</w:t>
      </w:r>
      <w:r>
        <w:rPr>
          <w:color w:val="231F20"/>
          <w:spacing w:val="12"/>
        </w:rPr>
        <w:t> </w:t>
      </w:r>
      <w:r>
        <w:rPr>
          <w:color w:val="231F20"/>
        </w:rPr>
        <w:t>пожарной</w:t>
      </w:r>
      <w:r>
        <w:rPr>
          <w:color w:val="231F20"/>
          <w:spacing w:val="11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огнестойкости.</w:t>
      </w:r>
    </w:p>
    <w:p>
      <w:pPr>
        <w:pStyle w:val="BodyText"/>
        <w:spacing w:line="254" w:lineRule="auto" w:before="8"/>
        <w:ind w:left="158" w:right="155" w:firstLine="396"/>
        <w:jc w:val="both"/>
      </w:pPr>
      <w:r>
        <w:rPr>
          <w:color w:val="231F20"/>
        </w:rPr>
        <w:t>Следует отметить, что в настоящее время на кабель, не рас-</w:t>
      </w:r>
      <w:r>
        <w:rPr>
          <w:color w:val="231F20"/>
          <w:spacing w:val="1"/>
        </w:rPr>
        <w:t> </w:t>
      </w:r>
      <w:r>
        <w:rPr>
          <w:color w:val="231F20"/>
        </w:rPr>
        <w:t>пространяющий горение, серий «нг – LS» и «нг – нг», использу-</w:t>
      </w:r>
      <w:r>
        <w:rPr>
          <w:color w:val="231F20"/>
          <w:spacing w:val="1"/>
        </w:rPr>
        <w:t> </w:t>
      </w:r>
      <w:r>
        <w:rPr>
          <w:color w:val="231F20"/>
        </w:rPr>
        <w:t>ющих полимерные материалы, в нормативной документации для</w:t>
      </w:r>
      <w:r>
        <w:rPr>
          <w:color w:val="231F20"/>
          <w:spacing w:val="1"/>
        </w:rPr>
        <w:t> </w:t>
      </w:r>
      <w:r>
        <w:rPr>
          <w:color w:val="231F20"/>
        </w:rPr>
        <w:t>кабельного производства пока нет показателей, характеризующих</w:t>
      </w:r>
      <w:r>
        <w:rPr>
          <w:color w:val="231F20"/>
          <w:spacing w:val="-50"/>
        </w:rPr>
        <w:t> </w:t>
      </w:r>
      <w:r>
        <w:rPr>
          <w:color w:val="231F20"/>
        </w:rPr>
        <w:t>в полном объеме их горючесть, как того требует Технический ре-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гламент.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жесткие</w:t>
      </w:r>
      <w:r>
        <w:rPr>
          <w:color w:val="231F20"/>
          <w:spacing w:val="-11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12"/>
        </w:rPr>
        <w:t> </w:t>
      </w:r>
      <w:r>
        <w:rPr>
          <w:color w:val="231F20"/>
        </w:rPr>
        <w:t>предъявляются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огнестой-</w:t>
      </w:r>
      <w:r>
        <w:rPr>
          <w:color w:val="231F20"/>
          <w:spacing w:val="-51"/>
        </w:rPr>
        <w:t> </w:t>
      </w:r>
      <w:r>
        <w:rPr>
          <w:color w:val="231F20"/>
        </w:rPr>
        <w:t>ким</w:t>
      </w:r>
      <w:r>
        <w:rPr>
          <w:color w:val="231F20"/>
          <w:spacing w:val="-8"/>
        </w:rPr>
        <w:t> </w:t>
      </w:r>
      <w:r>
        <w:rPr>
          <w:color w:val="231F20"/>
        </w:rPr>
        <w:t>кабелям</w:t>
      </w:r>
      <w:r>
        <w:rPr>
          <w:color w:val="231F20"/>
          <w:spacing w:val="-7"/>
        </w:rPr>
        <w:t> </w:t>
      </w:r>
      <w:r>
        <w:rPr>
          <w:color w:val="231F20"/>
        </w:rPr>
        <w:t>(FR),</w:t>
      </w:r>
      <w:r>
        <w:rPr>
          <w:color w:val="231F20"/>
          <w:spacing w:val="-7"/>
        </w:rPr>
        <w:t> </w:t>
      </w:r>
      <w:r>
        <w:rPr>
          <w:color w:val="231F20"/>
        </w:rPr>
        <w:t>где</w:t>
      </w:r>
      <w:r>
        <w:rPr>
          <w:color w:val="231F20"/>
          <w:spacing w:val="-7"/>
        </w:rPr>
        <w:t> </w:t>
      </w:r>
      <w:r>
        <w:rPr>
          <w:color w:val="231F20"/>
        </w:rPr>
        <w:t>параметр</w:t>
      </w:r>
      <w:r>
        <w:rPr>
          <w:color w:val="231F20"/>
          <w:spacing w:val="-7"/>
        </w:rPr>
        <w:t> </w:t>
      </w:r>
      <w:r>
        <w:rPr>
          <w:color w:val="231F20"/>
        </w:rPr>
        <w:t>«огнестойкость»</w:t>
      </w:r>
      <w:r>
        <w:rPr>
          <w:color w:val="231F20"/>
          <w:spacing w:val="-7"/>
        </w:rPr>
        <w:t> </w:t>
      </w:r>
      <w:r>
        <w:rPr>
          <w:color w:val="231F20"/>
        </w:rPr>
        <w:t>означает</w:t>
      </w:r>
      <w:r>
        <w:rPr>
          <w:color w:val="231F20"/>
          <w:spacing w:val="-7"/>
        </w:rPr>
        <w:t> </w:t>
      </w:r>
      <w:r>
        <w:rPr>
          <w:color w:val="231F20"/>
        </w:rPr>
        <w:t>его</w:t>
      </w:r>
      <w:r>
        <w:rPr>
          <w:color w:val="231F20"/>
          <w:spacing w:val="-7"/>
        </w:rPr>
        <w:t> </w:t>
      </w:r>
      <w:r>
        <w:rPr>
          <w:color w:val="231F20"/>
        </w:rPr>
        <w:t>спо-</w:t>
      </w:r>
      <w:r>
        <w:rPr>
          <w:color w:val="231F20"/>
          <w:spacing w:val="-50"/>
        </w:rPr>
        <w:t> </w:t>
      </w:r>
      <w:r>
        <w:rPr>
          <w:color w:val="231F20"/>
        </w:rPr>
        <w:t>собность</w:t>
      </w:r>
      <w:r>
        <w:rPr>
          <w:color w:val="231F20"/>
          <w:spacing w:val="13"/>
        </w:rPr>
        <w:t> </w:t>
      </w:r>
      <w:r>
        <w:rPr>
          <w:color w:val="231F20"/>
        </w:rPr>
        <w:t>выполнять</w:t>
      </w:r>
      <w:r>
        <w:rPr>
          <w:color w:val="231F20"/>
          <w:spacing w:val="14"/>
        </w:rPr>
        <w:t> </w:t>
      </w:r>
      <w:r>
        <w:rPr>
          <w:color w:val="231F20"/>
        </w:rPr>
        <w:t>свои</w:t>
      </w:r>
      <w:r>
        <w:rPr>
          <w:color w:val="231F20"/>
          <w:spacing w:val="14"/>
        </w:rPr>
        <w:t> </w:t>
      </w:r>
      <w:r>
        <w:rPr>
          <w:color w:val="231F20"/>
        </w:rPr>
        <w:t>функции</w:t>
      </w:r>
      <w:r>
        <w:rPr>
          <w:color w:val="231F20"/>
          <w:spacing w:val="14"/>
        </w:rPr>
        <w:t> </w:t>
      </w:r>
      <w:r>
        <w:rPr>
          <w:color w:val="231F20"/>
        </w:rPr>
        <w:t>до</w:t>
      </w:r>
      <w:r>
        <w:rPr>
          <w:color w:val="231F20"/>
          <w:spacing w:val="14"/>
        </w:rPr>
        <w:t> </w:t>
      </w:r>
      <w:r>
        <w:rPr>
          <w:color w:val="231F20"/>
        </w:rPr>
        <w:t>потери</w:t>
      </w:r>
      <w:r>
        <w:rPr>
          <w:color w:val="231F20"/>
          <w:spacing w:val="14"/>
        </w:rPr>
        <w:t> </w:t>
      </w:r>
      <w:r>
        <w:rPr>
          <w:color w:val="231F20"/>
        </w:rPr>
        <w:t>работоспособности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результате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воздействия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регламентированного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нормами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теплового</w:t>
      </w:r>
      <w:r>
        <w:rPr>
          <w:color w:val="231F20"/>
          <w:spacing w:val="-50"/>
        </w:rPr>
        <w:t> </w:t>
      </w:r>
      <w:r>
        <w:rPr>
          <w:color w:val="231F20"/>
        </w:rPr>
        <w:t>источника.</w:t>
      </w:r>
      <w:r>
        <w:rPr>
          <w:color w:val="231F20"/>
          <w:spacing w:val="8"/>
        </w:rPr>
        <w:t> </w:t>
      </w:r>
      <w:r>
        <w:rPr>
          <w:color w:val="231F20"/>
        </w:rPr>
        <w:t>Количественной</w:t>
      </w:r>
      <w:r>
        <w:rPr>
          <w:color w:val="231F20"/>
          <w:spacing w:val="8"/>
        </w:rPr>
        <w:t> </w:t>
      </w:r>
      <w:r>
        <w:rPr>
          <w:color w:val="231F20"/>
        </w:rPr>
        <w:t>мерой</w:t>
      </w:r>
      <w:r>
        <w:rPr>
          <w:color w:val="231F20"/>
          <w:spacing w:val="8"/>
        </w:rPr>
        <w:t> </w:t>
      </w:r>
      <w:r>
        <w:rPr>
          <w:color w:val="231F20"/>
        </w:rPr>
        <w:t>этого</w:t>
      </w:r>
      <w:r>
        <w:rPr>
          <w:color w:val="231F20"/>
          <w:spacing w:val="8"/>
        </w:rPr>
        <w:t> </w:t>
      </w:r>
      <w:r>
        <w:rPr>
          <w:color w:val="231F20"/>
        </w:rPr>
        <w:t>параметра</w:t>
      </w:r>
      <w:r>
        <w:rPr>
          <w:color w:val="231F20"/>
          <w:spacing w:val="9"/>
        </w:rPr>
        <w:t> </w:t>
      </w:r>
      <w:r>
        <w:rPr>
          <w:color w:val="231F20"/>
        </w:rPr>
        <w:t>является</w:t>
      </w:r>
      <w:r>
        <w:rPr>
          <w:color w:val="231F20"/>
          <w:spacing w:val="8"/>
        </w:rPr>
        <w:t> </w:t>
      </w:r>
      <w:r>
        <w:rPr>
          <w:color w:val="231F20"/>
        </w:rPr>
        <w:t>пре-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49" w:lineRule="auto" w:before="94"/>
        <w:ind w:left="158" w:right="156"/>
        <w:jc w:val="both"/>
      </w:pPr>
      <w:r>
        <w:rPr>
          <w:color w:val="231F20"/>
        </w:rPr>
        <w:t>дел огнестойкости, характеризующий время, в течение которого</w:t>
      </w:r>
      <w:r>
        <w:rPr>
          <w:color w:val="231F20"/>
          <w:spacing w:val="1"/>
        </w:rPr>
        <w:t> </w:t>
      </w:r>
      <w:r>
        <w:rPr>
          <w:color w:val="231F20"/>
        </w:rPr>
        <w:t>кабель при воздействии указанного теплового источника выпол-</w:t>
      </w:r>
      <w:r>
        <w:rPr>
          <w:color w:val="231F20"/>
          <w:spacing w:val="1"/>
        </w:rPr>
        <w:t> </w:t>
      </w:r>
      <w:r>
        <w:rPr>
          <w:color w:val="231F20"/>
        </w:rPr>
        <w:t>няет</w:t>
      </w:r>
      <w:r>
        <w:rPr>
          <w:color w:val="231F20"/>
          <w:spacing w:val="1"/>
        </w:rPr>
        <w:t> </w:t>
      </w:r>
      <w:r>
        <w:rPr>
          <w:color w:val="231F20"/>
        </w:rPr>
        <w:t>свою</w:t>
      </w:r>
      <w:r>
        <w:rPr>
          <w:color w:val="231F20"/>
          <w:spacing w:val="2"/>
        </w:rPr>
        <w:t> </w:t>
      </w:r>
      <w:r>
        <w:rPr>
          <w:color w:val="231F20"/>
        </w:rPr>
        <w:t>функцию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передачу</w:t>
      </w:r>
      <w:r>
        <w:rPr>
          <w:color w:val="231F20"/>
          <w:spacing w:val="2"/>
        </w:rPr>
        <w:t> </w:t>
      </w:r>
      <w:r>
        <w:rPr>
          <w:color w:val="231F20"/>
        </w:rPr>
        <w:t>электроэнергии.</w:t>
      </w:r>
    </w:p>
    <w:p>
      <w:pPr>
        <w:pStyle w:val="BodyText"/>
        <w:spacing w:line="249" w:lineRule="auto"/>
        <w:ind w:left="158" w:right="154" w:firstLine="396"/>
        <w:jc w:val="right"/>
      </w:pP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преимуществам</w:t>
      </w:r>
      <w:r>
        <w:rPr>
          <w:color w:val="231F20"/>
          <w:spacing w:val="-9"/>
        </w:rPr>
        <w:t> </w:t>
      </w:r>
      <w:r>
        <w:rPr>
          <w:color w:val="231F20"/>
        </w:rPr>
        <w:t>огнестойких</w:t>
      </w:r>
      <w:r>
        <w:rPr>
          <w:color w:val="231F20"/>
          <w:spacing w:val="-9"/>
        </w:rPr>
        <w:t> </w:t>
      </w:r>
      <w:r>
        <w:rPr>
          <w:color w:val="231F20"/>
        </w:rPr>
        <w:t>кабелей</w:t>
      </w:r>
      <w:r>
        <w:rPr>
          <w:color w:val="231F20"/>
          <w:spacing w:val="-10"/>
        </w:rPr>
        <w:t> </w:t>
      </w:r>
      <w:r>
        <w:rPr>
          <w:color w:val="231F20"/>
        </w:rPr>
        <w:t>можно</w:t>
      </w:r>
      <w:r>
        <w:rPr>
          <w:color w:val="231F20"/>
          <w:spacing w:val="-9"/>
        </w:rPr>
        <w:t> </w:t>
      </w:r>
      <w:r>
        <w:rPr>
          <w:color w:val="231F20"/>
        </w:rPr>
        <w:t>отнести</w:t>
      </w:r>
      <w:r>
        <w:rPr>
          <w:color w:val="231F20"/>
          <w:spacing w:val="-9"/>
        </w:rPr>
        <w:t> </w:t>
      </w:r>
      <w:r>
        <w:rPr>
          <w:color w:val="231F20"/>
        </w:rPr>
        <w:t>то,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50"/>
        </w:rPr>
        <w:t> </w:t>
      </w:r>
      <w:r>
        <w:rPr>
          <w:color w:val="231F20"/>
        </w:rPr>
        <w:t>они не поддерживают распространение горения и имеют свойство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самозатухания,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же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низкое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дымовыделение.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Огнестойкие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кабе-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выделяют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галогенов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коррозийных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газов,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сохраняют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работо-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способность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воздействии</w:t>
      </w:r>
      <w:r>
        <w:rPr>
          <w:color w:val="231F20"/>
          <w:spacing w:val="-12"/>
        </w:rPr>
        <w:t> </w:t>
      </w:r>
      <w:r>
        <w:rPr>
          <w:color w:val="231F20"/>
        </w:rPr>
        <w:t>пламени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течение</w:t>
      </w:r>
      <w:r>
        <w:rPr>
          <w:color w:val="231F20"/>
          <w:spacing w:val="-12"/>
        </w:rPr>
        <w:t> </w:t>
      </w:r>
      <w:r>
        <w:rPr>
          <w:color w:val="231F20"/>
        </w:rPr>
        <w:t>180</w:t>
      </w:r>
      <w:r>
        <w:rPr>
          <w:color w:val="231F20"/>
          <w:spacing w:val="-12"/>
        </w:rPr>
        <w:t> </w:t>
      </w:r>
      <w:r>
        <w:rPr>
          <w:color w:val="231F20"/>
        </w:rPr>
        <w:t>мин.</w:t>
      </w:r>
      <w:r>
        <w:rPr>
          <w:color w:val="231F20"/>
          <w:spacing w:val="-12"/>
        </w:rPr>
        <w:t> </w:t>
      </w:r>
      <w:r>
        <w:rPr>
          <w:color w:val="231F20"/>
        </w:rPr>
        <w:t>(FE</w:t>
      </w:r>
      <w:r>
        <w:rPr>
          <w:color w:val="231F20"/>
          <w:spacing w:val="-12"/>
        </w:rPr>
        <w:t> </w:t>
      </w:r>
      <w:r>
        <w:rPr>
          <w:color w:val="231F20"/>
        </w:rPr>
        <w:t>18Q)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жестком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механическом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воздействии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(EN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50200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Ph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90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90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мин.).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Европе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испытание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сохранение</w:t>
      </w:r>
      <w:r>
        <w:rPr>
          <w:color w:val="231F20"/>
          <w:spacing w:val="-12"/>
        </w:rPr>
        <w:t> </w:t>
      </w:r>
      <w:r>
        <w:rPr>
          <w:color w:val="231F20"/>
        </w:rPr>
        <w:t>функционирования</w:t>
      </w:r>
      <w:r>
        <w:rPr>
          <w:color w:val="231F20"/>
          <w:spacing w:val="-12"/>
        </w:rPr>
        <w:t> </w:t>
      </w:r>
      <w:r>
        <w:rPr>
          <w:color w:val="231F20"/>
        </w:rPr>
        <w:t>кабель-</w:t>
      </w:r>
    </w:p>
    <w:p>
      <w:pPr>
        <w:pStyle w:val="BodyText"/>
        <w:spacing w:line="249" w:lineRule="auto"/>
        <w:ind w:left="158" w:right="155"/>
        <w:jc w:val="both"/>
      </w:pPr>
      <w:r>
        <w:rPr>
          <w:color w:val="231F20"/>
        </w:rPr>
        <w:t>ной системы проводится по стандарту DIN 4102-12 (Е30-Е90) …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Германия,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классу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Е30;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Е60;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Е90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соответству-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30;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60;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90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мин,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течение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которого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испытуемый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кабель</w:t>
      </w:r>
      <w:r>
        <w:rPr>
          <w:color w:val="231F20"/>
          <w:spacing w:val="-52"/>
          <w:w w:val="105"/>
        </w:rPr>
        <w:t> </w:t>
      </w:r>
      <w:r>
        <w:rPr>
          <w:color w:val="231F20"/>
        </w:rPr>
        <w:t>пропускает ток и сохраняет изоляцию. В России такие испытания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пока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проводятся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line="249" w:lineRule="auto"/>
        <w:ind w:left="158" w:right="156" w:firstLine="396"/>
        <w:jc w:val="both"/>
      </w:pP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учетом</w:t>
      </w:r>
      <w:r>
        <w:rPr>
          <w:color w:val="231F20"/>
          <w:spacing w:val="-11"/>
        </w:rPr>
        <w:t> </w:t>
      </w:r>
      <w:r>
        <w:rPr>
          <w:color w:val="231F20"/>
        </w:rPr>
        <w:t>опасных</w:t>
      </w:r>
      <w:r>
        <w:rPr>
          <w:color w:val="231F20"/>
          <w:spacing w:val="-11"/>
        </w:rPr>
        <w:t> </w:t>
      </w:r>
      <w:r>
        <w:rPr>
          <w:color w:val="231F20"/>
        </w:rPr>
        <w:t>факторов</w:t>
      </w:r>
      <w:r>
        <w:rPr>
          <w:color w:val="231F20"/>
          <w:spacing w:val="-12"/>
        </w:rPr>
        <w:t> </w:t>
      </w:r>
      <w:r>
        <w:rPr>
          <w:color w:val="231F20"/>
        </w:rPr>
        <w:t>пожара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горении</w:t>
      </w:r>
      <w:r>
        <w:rPr>
          <w:color w:val="231F20"/>
          <w:spacing w:val="-11"/>
        </w:rPr>
        <w:t> </w:t>
      </w:r>
      <w:r>
        <w:rPr>
          <w:color w:val="231F20"/>
        </w:rPr>
        <w:t>кабелей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на-</w:t>
      </w:r>
      <w:r>
        <w:rPr>
          <w:color w:val="231F20"/>
          <w:spacing w:val="-50"/>
        </w:rPr>
        <w:t> </w:t>
      </w:r>
      <w:r>
        <w:rPr>
          <w:color w:val="231F20"/>
        </w:rPr>
        <w:t>стоящее время нормирован комплекс показателей пожарной безо-</w:t>
      </w:r>
      <w:r>
        <w:rPr>
          <w:color w:val="231F20"/>
          <w:spacing w:val="-50"/>
        </w:rPr>
        <w:t> </w:t>
      </w:r>
      <w:r>
        <w:rPr>
          <w:color w:val="231F20"/>
        </w:rPr>
        <w:t>пасности электрических кабелей, которыми руководствуются как</w:t>
      </w:r>
      <w:r>
        <w:rPr>
          <w:color w:val="231F20"/>
          <w:spacing w:val="1"/>
        </w:rPr>
        <w:t> </w:t>
      </w:r>
      <w:r>
        <w:rPr>
          <w:color w:val="231F20"/>
        </w:rPr>
        <w:t>производители,</w:t>
      </w:r>
      <w:r>
        <w:rPr>
          <w:color w:val="231F20"/>
          <w:spacing w:val="2"/>
        </w:rPr>
        <w:t> </w:t>
      </w:r>
      <w:r>
        <w:rPr>
          <w:color w:val="231F20"/>
        </w:rPr>
        <w:t>так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потребители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3"/>
        </w:rPr>
        <w:t> </w:t>
      </w:r>
      <w:r>
        <w:rPr>
          <w:color w:val="231F20"/>
        </w:rPr>
        <w:t>3).</w:t>
      </w:r>
    </w:p>
    <w:p>
      <w:pPr>
        <w:pStyle w:val="BodyText"/>
        <w:spacing w:before="6"/>
      </w:pPr>
      <w:r>
        <w:rPr/>
        <w:drawing>
          <wp:anchor distT="0" distB="0" distL="0" distR="0" allowOverlap="1" layoutInCell="1" locked="0" behindDoc="0" simplePos="0" relativeHeight="233">
            <wp:simplePos x="0" y="0"/>
            <wp:positionH relativeFrom="page">
              <wp:posOffset>774001</wp:posOffset>
            </wp:positionH>
            <wp:positionV relativeFrom="paragraph">
              <wp:posOffset>172715</wp:posOffset>
            </wp:positionV>
            <wp:extent cx="3834317" cy="2076450"/>
            <wp:effectExtent l="0" t="0" r="0" b="0"/>
            <wp:wrapTopAndBottom/>
            <wp:docPr id="369" name="image2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218.jpe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317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5"/>
        <w:ind w:left="1570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Нормативные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показатели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кабелей</w:t>
      </w:r>
    </w:p>
    <w:p>
      <w:pPr>
        <w:spacing w:after="0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4" w:firstLine="396"/>
        <w:jc w:val="both"/>
      </w:pPr>
      <w:r>
        <w:rPr>
          <w:color w:val="231F20"/>
        </w:rPr>
        <w:t>Для противопожарных систем и систем оповещения и управ-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ления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эвакуацией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(СОУЭ)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должны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выбираться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кабели,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обеспечива-</w:t>
      </w:r>
      <w:r>
        <w:rPr>
          <w:color w:val="231F20"/>
          <w:spacing w:val="-50"/>
        </w:rPr>
        <w:t> </w:t>
      </w:r>
      <w:r>
        <w:rPr>
          <w:color w:val="231F20"/>
        </w:rPr>
        <w:t>ющие</w:t>
      </w:r>
      <w:r>
        <w:rPr>
          <w:color w:val="231F20"/>
          <w:spacing w:val="-6"/>
        </w:rPr>
        <w:t> </w:t>
      </w:r>
      <w:r>
        <w:rPr>
          <w:color w:val="231F20"/>
        </w:rPr>
        <w:t>длительность</w:t>
      </w:r>
      <w:r>
        <w:rPr>
          <w:color w:val="231F20"/>
          <w:spacing w:val="-4"/>
        </w:rPr>
        <w:t> </w:t>
      </w:r>
      <w:r>
        <w:rPr>
          <w:color w:val="231F20"/>
        </w:rPr>
        <w:t>функционирования</w:t>
      </w:r>
      <w:r>
        <w:rPr>
          <w:color w:val="231F20"/>
          <w:spacing w:val="-4"/>
        </w:rPr>
        <w:t> </w:t>
      </w:r>
      <w:r>
        <w:rPr>
          <w:color w:val="231F20"/>
        </w:rPr>
        <w:t>систем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условиях</w:t>
      </w:r>
      <w:r>
        <w:rPr>
          <w:color w:val="231F20"/>
          <w:spacing w:val="-4"/>
        </w:rPr>
        <w:t> </w:t>
      </w:r>
      <w:r>
        <w:rPr>
          <w:color w:val="231F20"/>
        </w:rPr>
        <w:t>пожара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течение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времени,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необходимого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эвакуации</w:t>
      </w:r>
      <w:r>
        <w:rPr>
          <w:color w:val="231F20"/>
          <w:spacing w:val="-12"/>
        </w:rPr>
        <w:t> </w:t>
      </w:r>
      <w:r>
        <w:rPr>
          <w:color w:val="231F20"/>
        </w:rPr>
        <w:t>людей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выполне-</w:t>
      </w:r>
      <w:r>
        <w:rPr>
          <w:color w:val="231F20"/>
          <w:spacing w:val="-50"/>
        </w:rPr>
        <w:t> </w:t>
      </w:r>
      <w:r>
        <w:rPr>
          <w:color w:val="231F20"/>
        </w:rPr>
        <w:t>ния мероприятии по тушению пожара. В зависимости от времени</w:t>
      </w:r>
      <w:r>
        <w:rPr>
          <w:color w:val="231F20"/>
          <w:spacing w:val="1"/>
        </w:rPr>
        <w:t> </w:t>
      </w:r>
      <w:r>
        <w:rPr>
          <w:color w:val="231F20"/>
        </w:rPr>
        <w:t>эвакуации людей при проектировании и строительстве объектов</w:t>
      </w:r>
      <w:r>
        <w:rPr>
          <w:color w:val="231F20"/>
          <w:spacing w:val="1"/>
        </w:rPr>
        <w:t> </w:t>
      </w:r>
      <w:r>
        <w:rPr>
          <w:color w:val="231F20"/>
        </w:rPr>
        <w:t>нужно рассчитать работоспособность систем пожарной безопас-</w:t>
      </w:r>
      <w:r>
        <w:rPr>
          <w:color w:val="231F20"/>
          <w:spacing w:val="1"/>
        </w:rPr>
        <w:t> </w:t>
      </w:r>
      <w:r>
        <w:rPr>
          <w:color w:val="231F20"/>
        </w:rPr>
        <w:t>ности (в том числе кабельных линий) в условиях пожара. Это во-</w:t>
      </w:r>
      <w:r>
        <w:rPr>
          <w:color w:val="231F20"/>
          <w:spacing w:val="1"/>
        </w:rPr>
        <w:t> </w:t>
      </w:r>
      <w:r>
        <w:rPr>
          <w:color w:val="231F20"/>
        </w:rPr>
        <w:t>прос довольно сложный. Поэтому следует ориентироваться на ог-</w:t>
      </w:r>
      <w:r>
        <w:rPr>
          <w:color w:val="231F20"/>
          <w:spacing w:val="-50"/>
        </w:rPr>
        <w:t> </w:t>
      </w:r>
      <w:r>
        <w:rPr>
          <w:color w:val="231F20"/>
        </w:rPr>
        <w:t>нестойкие кабели (FRLS, FRMF), обеспечивающие минимальное</w:t>
      </w:r>
      <w:r>
        <w:rPr>
          <w:color w:val="231F20"/>
          <w:spacing w:val="1"/>
        </w:rPr>
        <w:t> </w:t>
      </w:r>
      <w:r>
        <w:rPr>
          <w:color w:val="231F20"/>
        </w:rPr>
        <w:t>время эвакуации для малых объектов до 30 мин., для зданий по-</w:t>
      </w:r>
      <w:r>
        <w:rPr>
          <w:color w:val="231F20"/>
          <w:spacing w:val="1"/>
        </w:rPr>
        <w:t> </w:t>
      </w:r>
      <w:r>
        <w:rPr>
          <w:color w:val="231F20"/>
        </w:rPr>
        <w:t>вышенной</w:t>
      </w:r>
      <w:r>
        <w:rPr>
          <w:color w:val="231F20"/>
          <w:spacing w:val="6"/>
        </w:rPr>
        <w:t> </w:t>
      </w:r>
      <w:r>
        <w:rPr>
          <w:color w:val="231F20"/>
        </w:rPr>
        <w:t>этажности</w:t>
      </w:r>
      <w:r>
        <w:rPr>
          <w:color w:val="231F20"/>
          <w:spacing w:val="8"/>
        </w:rPr>
        <w:t> </w:t>
      </w:r>
      <w:r>
        <w:rPr>
          <w:color w:val="231F20"/>
        </w:rPr>
        <w:t>–</w:t>
      </w:r>
      <w:r>
        <w:rPr>
          <w:color w:val="231F20"/>
          <w:spacing w:val="8"/>
        </w:rPr>
        <w:t> </w:t>
      </w:r>
      <w:r>
        <w:rPr>
          <w:color w:val="231F20"/>
        </w:rPr>
        <w:t>60</w:t>
      </w:r>
      <w:r>
        <w:rPr>
          <w:color w:val="231F20"/>
          <w:spacing w:val="8"/>
        </w:rPr>
        <w:t> </w:t>
      </w:r>
      <w:r>
        <w:rPr>
          <w:color w:val="231F20"/>
        </w:rPr>
        <w:t>мин.,</w:t>
      </w:r>
      <w:r>
        <w:rPr>
          <w:color w:val="231F20"/>
          <w:spacing w:val="8"/>
        </w:rPr>
        <w:t> </w:t>
      </w:r>
      <w:r>
        <w:rPr>
          <w:color w:val="231F20"/>
        </w:rPr>
        <w:t>для</w:t>
      </w:r>
      <w:r>
        <w:rPr>
          <w:color w:val="231F20"/>
          <w:spacing w:val="7"/>
        </w:rPr>
        <w:t> </w:t>
      </w:r>
      <w:r>
        <w:rPr>
          <w:color w:val="231F20"/>
        </w:rPr>
        <w:t>высотных</w:t>
      </w:r>
      <w:r>
        <w:rPr>
          <w:color w:val="231F20"/>
          <w:spacing w:val="8"/>
        </w:rPr>
        <w:t> </w:t>
      </w:r>
      <w:r>
        <w:rPr>
          <w:color w:val="231F20"/>
        </w:rPr>
        <w:t>зданий</w:t>
      </w:r>
      <w:r>
        <w:rPr>
          <w:color w:val="231F20"/>
          <w:spacing w:val="8"/>
        </w:rPr>
        <w:t> </w:t>
      </w:r>
      <w:r>
        <w:rPr>
          <w:color w:val="231F20"/>
        </w:rPr>
        <w:t>–</w:t>
      </w:r>
      <w:r>
        <w:rPr>
          <w:color w:val="231F20"/>
          <w:spacing w:val="8"/>
        </w:rPr>
        <w:t> </w:t>
      </w:r>
      <w:r>
        <w:rPr>
          <w:color w:val="231F20"/>
        </w:rPr>
        <w:t>90</w:t>
      </w:r>
      <w:r>
        <w:rPr>
          <w:color w:val="231F20"/>
          <w:spacing w:val="8"/>
        </w:rPr>
        <w:t> </w:t>
      </w:r>
      <w:r>
        <w:rPr>
          <w:color w:val="231F20"/>
        </w:rPr>
        <w:t>мин.</w:t>
      </w:r>
    </w:p>
    <w:p>
      <w:pPr>
        <w:pStyle w:val="BodyText"/>
        <w:spacing w:line="254" w:lineRule="auto" w:before="10"/>
        <w:ind w:left="158" w:right="154" w:firstLine="396"/>
        <w:jc w:val="both"/>
      </w:pPr>
      <w:r>
        <w:rPr>
          <w:color w:val="231F20"/>
        </w:rPr>
        <w:t>Маркировка и сертификаты при выборе огнестойких кабелей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важно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обращать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внимание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маркировку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сертификаты.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мар-</w:t>
      </w:r>
      <w:r>
        <w:rPr>
          <w:color w:val="231F20"/>
          <w:spacing w:val="-50"/>
        </w:rPr>
        <w:t> </w:t>
      </w:r>
      <w:r>
        <w:rPr>
          <w:color w:val="231F20"/>
        </w:rPr>
        <w:t>кировке</w:t>
      </w:r>
      <w:r>
        <w:rPr>
          <w:color w:val="231F20"/>
          <w:spacing w:val="5"/>
        </w:rPr>
        <w:t> </w:t>
      </w:r>
      <w:r>
        <w:rPr>
          <w:color w:val="231F20"/>
        </w:rPr>
        <w:t>кабельных</w:t>
      </w:r>
      <w:r>
        <w:rPr>
          <w:color w:val="231F20"/>
          <w:spacing w:val="5"/>
        </w:rPr>
        <w:t> </w:t>
      </w:r>
      <w:r>
        <w:rPr>
          <w:color w:val="231F20"/>
        </w:rPr>
        <w:t>изделий</w:t>
      </w:r>
      <w:r>
        <w:rPr>
          <w:color w:val="231F20"/>
          <w:spacing w:val="5"/>
        </w:rPr>
        <w:t> </w:t>
      </w:r>
      <w:r>
        <w:rPr>
          <w:color w:val="231F20"/>
        </w:rPr>
        <w:t>должен</w:t>
      </w:r>
      <w:r>
        <w:rPr>
          <w:color w:val="231F20"/>
          <w:spacing w:val="5"/>
        </w:rPr>
        <w:t> </w:t>
      </w:r>
      <w:r>
        <w:rPr>
          <w:color w:val="231F20"/>
        </w:rPr>
        <w:t>быть</w:t>
      </w:r>
      <w:r>
        <w:rPr>
          <w:color w:val="231F20"/>
          <w:spacing w:val="5"/>
        </w:rPr>
        <w:t> </w:t>
      </w:r>
      <w:r>
        <w:rPr>
          <w:color w:val="231F20"/>
        </w:rPr>
        <w:t>указан</w:t>
      </w:r>
      <w:r>
        <w:rPr>
          <w:color w:val="231F20"/>
          <w:spacing w:val="6"/>
        </w:rPr>
        <w:t> </w:t>
      </w:r>
      <w:r>
        <w:rPr>
          <w:color w:val="231F20"/>
        </w:rPr>
        <w:t>тип</w:t>
      </w:r>
      <w:r>
        <w:rPr>
          <w:color w:val="231F20"/>
          <w:spacing w:val="5"/>
        </w:rPr>
        <w:t> </w:t>
      </w:r>
      <w:r>
        <w:rPr>
          <w:color w:val="231F20"/>
        </w:rPr>
        <w:t>исполнения:</w:t>
      </w:r>
    </w:p>
    <w:p>
      <w:pPr>
        <w:pStyle w:val="ListParagraph"/>
        <w:numPr>
          <w:ilvl w:val="0"/>
          <w:numId w:val="90"/>
        </w:numPr>
        <w:tabs>
          <w:tab w:pos="812" w:val="left" w:leader="none"/>
        </w:tabs>
        <w:spacing w:line="254" w:lineRule="auto" w:before="3" w:after="0"/>
        <w:ind w:left="158" w:right="155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НГ-FRLS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-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огнестойкий,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не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распространяющий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горение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при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групповой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прокладке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пониженным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дымо-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газовыделением.</w:t>
      </w:r>
    </w:p>
    <w:p>
      <w:pPr>
        <w:pStyle w:val="ListParagraph"/>
        <w:numPr>
          <w:ilvl w:val="0"/>
          <w:numId w:val="90"/>
        </w:numPr>
        <w:tabs>
          <w:tab w:pos="879" w:val="left" w:leader="none"/>
        </w:tabs>
        <w:spacing w:line="254" w:lineRule="auto" w:before="1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Hг-FRHF - огнестойкий, не распространяющий горение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при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групповой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прокладке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не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выделяющий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коррозийно-активных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газообразных продуктов при горении и тлении (отсутствие гало-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генов).</w:t>
      </w:r>
    </w:p>
    <w:p>
      <w:pPr>
        <w:pStyle w:val="BodyText"/>
        <w:spacing w:line="254" w:lineRule="auto" w:before="4"/>
        <w:ind w:left="158" w:right="152" w:firstLine="396"/>
        <w:jc w:val="both"/>
      </w:pPr>
      <w:r>
        <w:rPr>
          <w:color w:val="231F20"/>
        </w:rPr>
        <w:t>В зданиях с постоянным пребыванием людей с ограничен-</w:t>
      </w:r>
      <w:r>
        <w:rPr>
          <w:color w:val="231F20"/>
          <w:spacing w:val="1"/>
        </w:rPr>
        <w:t> </w:t>
      </w:r>
      <w:r>
        <w:rPr>
          <w:color w:val="231F20"/>
        </w:rPr>
        <w:t>ными возможностями по слуху и зрению должны применяться</w:t>
      </w:r>
      <w:r>
        <w:rPr>
          <w:color w:val="231F20"/>
          <w:spacing w:val="1"/>
        </w:rPr>
        <w:t> </w:t>
      </w:r>
      <w:r>
        <w:rPr>
          <w:color w:val="231F20"/>
        </w:rPr>
        <w:t>световые мигающие оповещатели или специализированные опо-</w:t>
      </w:r>
      <w:r>
        <w:rPr>
          <w:color w:val="231F20"/>
          <w:spacing w:val="1"/>
        </w:rPr>
        <w:t> </w:t>
      </w:r>
      <w:r>
        <w:rPr>
          <w:color w:val="231F20"/>
        </w:rPr>
        <w:t>вещатели (в том числе системы специализированного оповеще-</w:t>
      </w:r>
      <w:r>
        <w:rPr>
          <w:color w:val="231F20"/>
          <w:spacing w:val="1"/>
        </w:rPr>
        <w:t> </w:t>
      </w:r>
      <w:r>
        <w:rPr>
          <w:color w:val="231F20"/>
        </w:rPr>
        <w:t>ния, обеспечивающие выдачу звуковых сигналов определенной</w:t>
      </w:r>
      <w:r>
        <w:rPr>
          <w:color w:val="231F20"/>
          <w:spacing w:val="1"/>
        </w:rPr>
        <w:t> </w:t>
      </w:r>
      <w:r>
        <w:rPr>
          <w:color w:val="231F20"/>
        </w:rPr>
        <w:t>частоты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световых</w:t>
      </w:r>
      <w:r>
        <w:rPr>
          <w:color w:val="231F20"/>
          <w:spacing w:val="18"/>
        </w:rPr>
        <w:t> </w:t>
      </w:r>
      <w:r>
        <w:rPr>
          <w:color w:val="231F20"/>
        </w:rPr>
        <w:t>импульсных</w:t>
      </w:r>
      <w:r>
        <w:rPr>
          <w:color w:val="231F20"/>
          <w:spacing w:val="19"/>
        </w:rPr>
        <w:t> </w:t>
      </w:r>
      <w:r>
        <w:rPr>
          <w:color w:val="231F20"/>
        </w:rPr>
        <w:t>сигналов</w:t>
      </w:r>
      <w:r>
        <w:rPr>
          <w:color w:val="231F20"/>
          <w:spacing w:val="18"/>
        </w:rPr>
        <w:t> </w:t>
      </w:r>
      <w:r>
        <w:rPr>
          <w:color w:val="231F20"/>
        </w:rPr>
        <w:t>повышенной</w:t>
      </w:r>
      <w:r>
        <w:rPr>
          <w:color w:val="231F20"/>
          <w:spacing w:val="19"/>
        </w:rPr>
        <w:t> </w:t>
      </w:r>
      <w:r>
        <w:rPr>
          <w:color w:val="231F20"/>
        </w:rPr>
        <w:t>яркости,</w:t>
      </w:r>
      <w:r>
        <w:rPr>
          <w:color w:val="231F20"/>
          <w:spacing w:val="-50"/>
        </w:rPr>
        <w:t> </w:t>
      </w:r>
      <w:r>
        <w:rPr>
          <w:color w:val="231F20"/>
        </w:rPr>
        <w:t>а также другие технические средства индивидуального оповеще-</w:t>
      </w:r>
      <w:r>
        <w:rPr>
          <w:color w:val="231F20"/>
          <w:spacing w:val="1"/>
        </w:rPr>
        <w:t> </w:t>
      </w:r>
      <w:r>
        <w:rPr>
          <w:color w:val="231F20"/>
        </w:rPr>
        <w:t>ния людей) [5]. Примером могут послужить аспирационные по-</w:t>
      </w:r>
      <w:r>
        <w:rPr>
          <w:color w:val="231F20"/>
          <w:spacing w:val="1"/>
        </w:rPr>
        <w:t> </w:t>
      </w:r>
      <w:r>
        <w:rPr>
          <w:color w:val="231F20"/>
        </w:rPr>
        <w:t>жарные</w:t>
      </w:r>
      <w:r>
        <w:rPr>
          <w:color w:val="231F20"/>
          <w:spacing w:val="1"/>
        </w:rPr>
        <w:t> </w:t>
      </w:r>
      <w:r>
        <w:rPr>
          <w:color w:val="231F20"/>
        </w:rPr>
        <w:t>извещатели.</w:t>
      </w:r>
    </w:p>
    <w:p>
      <w:pPr>
        <w:pStyle w:val="BodyText"/>
        <w:spacing w:line="254" w:lineRule="auto" w:before="7"/>
        <w:ind w:left="158" w:right="154" w:firstLine="396"/>
        <w:jc w:val="both"/>
      </w:pPr>
      <w:r>
        <w:rPr>
          <w:color w:val="231F20"/>
        </w:rPr>
        <w:t>Пожарный аспирационный извещатель – извещатель, исполь-</w:t>
      </w:r>
      <w:r>
        <w:rPr>
          <w:color w:val="231F20"/>
          <w:spacing w:val="-50"/>
        </w:rPr>
        <w:t> </w:t>
      </w:r>
      <w:r>
        <w:rPr>
          <w:color w:val="231F20"/>
        </w:rPr>
        <w:t>зующий</w:t>
      </w:r>
      <w:r>
        <w:rPr>
          <w:color w:val="231F20"/>
          <w:spacing w:val="-6"/>
        </w:rPr>
        <w:t> </w:t>
      </w:r>
      <w:r>
        <w:rPr>
          <w:color w:val="231F20"/>
        </w:rPr>
        <w:t>принудительный</w:t>
      </w:r>
      <w:r>
        <w:rPr>
          <w:color w:val="231F20"/>
          <w:spacing w:val="-6"/>
        </w:rPr>
        <w:t> </w:t>
      </w:r>
      <w:r>
        <w:rPr>
          <w:color w:val="231F20"/>
        </w:rPr>
        <w:t>отбор</w:t>
      </w:r>
      <w:r>
        <w:rPr>
          <w:color w:val="231F20"/>
          <w:spacing w:val="-6"/>
        </w:rPr>
        <w:t> </w:t>
      </w:r>
      <w:r>
        <w:rPr>
          <w:color w:val="231F20"/>
        </w:rPr>
        <w:t>воздуха</w:t>
      </w:r>
      <w:r>
        <w:rPr>
          <w:color w:val="231F20"/>
          <w:spacing w:val="-5"/>
        </w:rPr>
        <w:t> </w:t>
      </w:r>
      <w:r>
        <w:rPr>
          <w:color w:val="231F20"/>
        </w:rPr>
        <w:t>(аспирацию)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защищае-</w:t>
      </w:r>
      <w:r>
        <w:rPr>
          <w:color w:val="231F20"/>
          <w:spacing w:val="-50"/>
        </w:rPr>
        <w:t> </w:t>
      </w:r>
      <w:r>
        <w:rPr>
          <w:color w:val="231F20"/>
        </w:rPr>
        <w:t>мого объема с мониторингом ультрачувствительными лазерными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2"/>
        </w:rPr>
        <w:t> </w:t>
      </w:r>
      <w:r>
        <w:rPr>
          <w:color w:val="231F20"/>
        </w:rPr>
        <w:t>оптическими</w:t>
      </w:r>
      <w:r>
        <w:rPr>
          <w:color w:val="231F20"/>
          <w:spacing w:val="4"/>
        </w:rPr>
        <w:t> </w:t>
      </w:r>
      <w:r>
        <w:rPr>
          <w:color w:val="231F20"/>
        </w:rPr>
        <w:t>дымовыми</w:t>
      </w:r>
      <w:r>
        <w:rPr>
          <w:color w:val="231F20"/>
          <w:spacing w:val="4"/>
        </w:rPr>
        <w:t> </w:t>
      </w:r>
      <w:r>
        <w:rPr>
          <w:color w:val="231F20"/>
        </w:rPr>
        <w:t>извещателями</w:t>
      </w:r>
      <w:r>
        <w:rPr>
          <w:color w:val="231F20"/>
          <w:spacing w:val="4"/>
        </w:rPr>
        <w:t> </w:t>
      </w:r>
      <w:r>
        <w:rPr>
          <w:color w:val="231F20"/>
        </w:rPr>
        <w:t>(рис.</w:t>
      </w:r>
      <w:r>
        <w:rPr>
          <w:color w:val="231F20"/>
          <w:spacing w:val="3"/>
        </w:rPr>
        <w:t> </w:t>
      </w:r>
      <w:r>
        <w:rPr>
          <w:color w:val="231F20"/>
        </w:rPr>
        <w:t>4).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460"/>
        <w:rPr>
          <w:sz w:val="20"/>
        </w:rPr>
      </w:pPr>
      <w:r>
        <w:rPr>
          <w:sz w:val="20"/>
        </w:rPr>
        <w:drawing>
          <wp:inline distT="0" distB="0" distL="0" distR="0">
            <wp:extent cx="3360610" cy="1480947"/>
            <wp:effectExtent l="0" t="0" r="0" b="0"/>
            <wp:docPr id="371" name="image2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219.jpe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0610" cy="1480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13"/>
        </w:rPr>
      </w:pPr>
    </w:p>
    <w:p>
      <w:pPr>
        <w:spacing w:before="93"/>
        <w:ind w:left="1354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Аспирационный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пожарный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извещатель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5" w:firstLine="396"/>
        <w:jc w:val="both"/>
      </w:pPr>
      <w:r>
        <w:rPr>
          <w:color w:val="231F20"/>
        </w:rPr>
        <w:t>Извещатель обеспечивает сверхраннее обнаружение крити-</w:t>
      </w:r>
      <w:r>
        <w:rPr>
          <w:color w:val="231F20"/>
          <w:spacing w:val="1"/>
        </w:rPr>
        <w:t> </w:t>
      </w:r>
      <w:r>
        <w:rPr>
          <w:color w:val="231F20"/>
        </w:rPr>
        <w:t>ческой ситуации, что позволяет быстро среагировать руководству</w:t>
      </w:r>
      <w:r>
        <w:rPr>
          <w:color w:val="231F20"/>
          <w:spacing w:val="-50"/>
        </w:rPr>
        <w:t> </w:t>
      </w:r>
      <w:r>
        <w:rPr>
          <w:color w:val="231F20"/>
        </w:rPr>
        <w:t>и предпринять меры по защитите объекта, спасению людей, нахо-</w:t>
      </w:r>
      <w:r>
        <w:rPr>
          <w:color w:val="231F20"/>
          <w:spacing w:val="-50"/>
        </w:rPr>
        <w:t> </w:t>
      </w:r>
      <w:r>
        <w:rPr>
          <w:color w:val="231F20"/>
        </w:rPr>
        <w:t>дящихся</w:t>
      </w:r>
      <w:r>
        <w:rPr>
          <w:color w:val="231F20"/>
          <w:spacing w:val="1"/>
        </w:rPr>
        <w:t> </w:t>
      </w:r>
      <w:r>
        <w:rPr>
          <w:color w:val="231F20"/>
        </w:rPr>
        <w:t>в здании.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</w:rPr>
        <w:t>Извещатели пожарные дымовые аспирационные должны обе-</w:t>
      </w:r>
      <w:r>
        <w:rPr>
          <w:color w:val="231F20"/>
          <w:spacing w:val="-50"/>
        </w:rPr>
        <w:t> </w:t>
      </w:r>
      <w:r>
        <w:rPr>
          <w:color w:val="231F20"/>
        </w:rPr>
        <w:t>спечивать отбор проб воздуха из защищаемого помещения через</w:t>
      </w:r>
      <w:r>
        <w:rPr>
          <w:color w:val="231F20"/>
          <w:spacing w:val="1"/>
        </w:rPr>
        <w:t> </w:t>
      </w:r>
      <w:r>
        <w:rPr>
          <w:color w:val="231F20"/>
        </w:rPr>
        <w:t>дымовсасывающие отверстия и трансляцию данных проб по воз-</w:t>
      </w:r>
      <w:r>
        <w:rPr>
          <w:color w:val="231F20"/>
          <w:spacing w:val="1"/>
        </w:rPr>
        <w:t> </w:t>
      </w:r>
      <w:r>
        <w:rPr>
          <w:color w:val="231F20"/>
        </w:rPr>
        <w:t>душному трубопроводу к блоку обработки, содержащему техни-</w:t>
      </w:r>
      <w:r>
        <w:rPr>
          <w:color w:val="231F20"/>
          <w:spacing w:val="1"/>
        </w:rPr>
        <w:t> </w:t>
      </w:r>
      <w:r>
        <w:rPr>
          <w:color w:val="231F20"/>
        </w:rPr>
        <w:t>ческие</w:t>
      </w:r>
      <w:r>
        <w:rPr>
          <w:color w:val="231F20"/>
          <w:spacing w:val="2"/>
        </w:rPr>
        <w:t> </w:t>
      </w:r>
      <w:r>
        <w:rPr>
          <w:color w:val="231F20"/>
        </w:rPr>
        <w:t>средства</w:t>
      </w:r>
      <w:r>
        <w:rPr>
          <w:color w:val="231F20"/>
          <w:spacing w:val="2"/>
        </w:rPr>
        <w:t> </w:t>
      </w:r>
      <w:r>
        <w:rPr>
          <w:color w:val="231F20"/>
        </w:rPr>
        <w:t>обнаружения</w:t>
      </w:r>
      <w:r>
        <w:rPr>
          <w:color w:val="231F20"/>
          <w:spacing w:val="2"/>
        </w:rPr>
        <w:t> </w:t>
      </w:r>
      <w:r>
        <w:rPr>
          <w:color w:val="231F20"/>
        </w:rPr>
        <w:t>дыма</w:t>
      </w:r>
      <w:r>
        <w:rPr>
          <w:color w:val="231F20"/>
          <w:spacing w:val="2"/>
        </w:rPr>
        <w:t> </w:t>
      </w:r>
      <w:r>
        <w:rPr>
          <w:color w:val="231F20"/>
        </w:rPr>
        <w:t>[6].</w:t>
      </w:r>
    </w:p>
    <w:p>
      <w:pPr>
        <w:pStyle w:val="BodyText"/>
        <w:spacing w:line="254" w:lineRule="auto" w:before="4"/>
        <w:ind w:left="158" w:right="155" w:firstLine="396"/>
        <w:jc w:val="both"/>
      </w:pPr>
      <w:r>
        <w:rPr>
          <w:color w:val="231F20"/>
        </w:rPr>
        <w:t>Одним из самых главных преимуществ аспирационных по-</w:t>
      </w:r>
      <w:r>
        <w:rPr>
          <w:color w:val="231F20"/>
          <w:spacing w:val="1"/>
        </w:rPr>
        <w:t> </w:t>
      </w:r>
      <w:r>
        <w:rPr>
          <w:color w:val="231F20"/>
        </w:rPr>
        <w:t>жарных извещателей является значительное повышение уровня</w:t>
      </w:r>
      <w:r>
        <w:rPr>
          <w:color w:val="231F20"/>
          <w:spacing w:val="1"/>
        </w:rPr>
        <w:t> </w:t>
      </w:r>
      <w:r>
        <w:rPr>
          <w:color w:val="231F20"/>
        </w:rPr>
        <w:t>пожарной</w:t>
      </w:r>
      <w:r>
        <w:rPr>
          <w:color w:val="231F20"/>
          <w:spacing w:val="-7"/>
        </w:rPr>
        <w:t> </w:t>
      </w:r>
      <w:r>
        <w:rPr>
          <w:color w:val="231F20"/>
        </w:rPr>
        <w:t>защиты</w:t>
      </w:r>
      <w:r>
        <w:rPr>
          <w:color w:val="231F20"/>
          <w:spacing w:val="-6"/>
        </w:rPr>
        <w:t> </w:t>
      </w:r>
      <w:r>
        <w:rPr>
          <w:color w:val="231F20"/>
        </w:rPr>
        <w:t>объектов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-7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-6"/>
        </w:rPr>
        <w:t> </w:t>
      </w:r>
      <w:r>
        <w:rPr>
          <w:color w:val="231F20"/>
        </w:rPr>
        <w:t>типа</w:t>
      </w:r>
      <w:r>
        <w:rPr>
          <w:color w:val="231F20"/>
          <w:spacing w:val="-6"/>
        </w:rPr>
        <w:t> </w:t>
      </w:r>
      <w:r>
        <w:rPr>
          <w:color w:val="231F20"/>
        </w:rPr>
        <w:t>за</w:t>
      </w:r>
      <w:r>
        <w:rPr>
          <w:color w:val="231F20"/>
          <w:spacing w:val="-6"/>
        </w:rPr>
        <w:t> </w:t>
      </w:r>
      <w:r>
        <w:rPr>
          <w:color w:val="231F20"/>
        </w:rPr>
        <w:t>счет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обнаружения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пожароопасной</w:t>
      </w:r>
      <w:r>
        <w:rPr>
          <w:color w:val="231F20"/>
          <w:spacing w:val="-12"/>
        </w:rPr>
        <w:t> </w:t>
      </w:r>
      <w:r>
        <w:rPr>
          <w:color w:val="231F20"/>
        </w:rPr>
        <w:t>ситуации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сверхранних</w:t>
      </w:r>
      <w:r>
        <w:rPr>
          <w:color w:val="231F20"/>
          <w:spacing w:val="-11"/>
        </w:rPr>
        <w:t> </w:t>
      </w:r>
      <w:r>
        <w:rPr>
          <w:color w:val="231F20"/>
        </w:rPr>
        <w:t>этапах,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50"/>
        </w:rPr>
        <w:t> </w:t>
      </w:r>
      <w:r>
        <w:rPr>
          <w:color w:val="231F20"/>
        </w:rPr>
        <w:t>обеспечивает возможность ее ликвидации практически без гло-</w:t>
      </w:r>
      <w:r>
        <w:rPr>
          <w:color w:val="231F20"/>
          <w:spacing w:val="1"/>
        </w:rPr>
        <w:t> </w:t>
      </w:r>
      <w:r>
        <w:rPr>
          <w:color w:val="231F20"/>
        </w:rPr>
        <w:t>бальных</w:t>
      </w:r>
      <w:r>
        <w:rPr>
          <w:color w:val="231F20"/>
          <w:spacing w:val="1"/>
        </w:rPr>
        <w:t> </w:t>
      </w:r>
      <w:r>
        <w:rPr>
          <w:color w:val="231F20"/>
        </w:rPr>
        <w:t>материальных</w:t>
      </w:r>
      <w:r>
        <w:rPr>
          <w:color w:val="231F20"/>
          <w:spacing w:val="2"/>
        </w:rPr>
        <w:t> </w:t>
      </w:r>
      <w:r>
        <w:rPr>
          <w:color w:val="231F20"/>
        </w:rPr>
        <w:t>потерь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без</w:t>
      </w:r>
      <w:r>
        <w:rPr>
          <w:color w:val="231F20"/>
          <w:spacing w:val="3"/>
        </w:rPr>
        <w:t> </w:t>
      </w:r>
      <w:r>
        <w:rPr>
          <w:color w:val="231F20"/>
        </w:rPr>
        <w:t>эвакуации</w:t>
      </w:r>
      <w:r>
        <w:rPr>
          <w:color w:val="231F20"/>
          <w:spacing w:val="3"/>
        </w:rPr>
        <w:t> </w:t>
      </w:r>
      <w:r>
        <w:rPr>
          <w:color w:val="231F20"/>
        </w:rPr>
        <w:t>людей.</w:t>
      </w:r>
    </w:p>
    <w:p>
      <w:pPr>
        <w:pStyle w:val="BodyText"/>
        <w:spacing w:line="254" w:lineRule="auto" w:before="5"/>
        <w:ind w:left="158" w:right="155" w:firstLine="396"/>
        <w:jc w:val="both"/>
      </w:pPr>
      <w:r>
        <w:rPr>
          <w:color w:val="231F20"/>
          <w:spacing w:val="-1"/>
        </w:rPr>
        <w:t>Конструктивные особенности аспираторов </w:t>
      </w:r>
      <w:r>
        <w:rPr>
          <w:color w:val="231F20"/>
        </w:rPr>
        <w:t>позволяют контро-</w:t>
      </w:r>
      <w:r>
        <w:rPr>
          <w:color w:val="231F20"/>
          <w:spacing w:val="-50"/>
        </w:rPr>
        <w:t> </w:t>
      </w:r>
      <w:r>
        <w:rPr>
          <w:color w:val="231F20"/>
        </w:rPr>
        <w:t>лировать</w:t>
      </w:r>
      <w:r>
        <w:rPr>
          <w:color w:val="231F20"/>
          <w:spacing w:val="20"/>
        </w:rPr>
        <w:t> </w:t>
      </w:r>
      <w:r>
        <w:rPr>
          <w:color w:val="231F20"/>
        </w:rPr>
        <w:t>появление</w:t>
      </w:r>
      <w:r>
        <w:rPr>
          <w:color w:val="231F20"/>
          <w:spacing w:val="20"/>
        </w:rPr>
        <w:t> </w:t>
      </w:r>
      <w:r>
        <w:rPr>
          <w:color w:val="231F20"/>
        </w:rPr>
        <w:t>дыма</w:t>
      </w:r>
      <w:r>
        <w:rPr>
          <w:color w:val="231F20"/>
          <w:spacing w:val="20"/>
        </w:rPr>
        <w:t> </w:t>
      </w:r>
      <w:r>
        <w:rPr>
          <w:color w:val="231F20"/>
        </w:rPr>
        <w:t>даже</w:t>
      </w:r>
      <w:r>
        <w:rPr>
          <w:color w:val="231F20"/>
          <w:spacing w:val="20"/>
        </w:rPr>
        <w:t> </w:t>
      </w:r>
      <w:r>
        <w:rPr>
          <w:color w:val="231F20"/>
        </w:rPr>
        <w:t>там,</w:t>
      </w:r>
      <w:r>
        <w:rPr>
          <w:color w:val="231F20"/>
          <w:spacing w:val="20"/>
        </w:rPr>
        <w:t> </w:t>
      </w:r>
      <w:r>
        <w:rPr>
          <w:color w:val="231F20"/>
        </w:rPr>
        <w:t>где</w:t>
      </w:r>
      <w:r>
        <w:rPr>
          <w:color w:val="231F20"/>
          <w:spacing w:val="20"/>
        </w:rPr>
        <w:t> </w:t>
      </w:r>
      <w:r>
        <w:rPr>
          <w:color w:val="231F20"/>
        </w:rPr>
        <w:t>невозможно</w:t>
      </w:r>
      <w:r>
        <w:rPr>
          <w:color w:val="231F20"/>
          <w:spacing w:val="20"/>
        </w:rPr>
        <w:t> </w:t>
      </w:r>
      <w:r>
        <w:rPr>
          <w:color w:val="231F20"/>
        </w:rPr>
        <w:t>разместить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эксплуатировать</w:t>
      </w:r>
      <w:r>
        <w:rPr>
          <w:color w:val="231F20"/>
          <w:spacing w:val="2"/>
        </w:rPr>
        <w:t> </w:t>
      </w:r>
      <w:r>
        <w:rPr>
          <w:color w:val="231F20"/>
        </w:rPr>
        <w:t>точечные</w:t>
      </w:r>
      <w:r>
        <w:rPr>
          <w:color w:val="231F20"/>
          <w:spacing w:val="2"/>
        </w:rPr>
        <w:t> </w:t>
      </w:r>
      <w:r>
        <w:rPr>
          <w:color w:val="231F20"/>
        </w:rPr>
        <w:t>дымовые</w:t>
      </w:r>
      <w:r>
        <w:rPr>
          <w:color w:val="231F20"/>
          <w:spacing w:val="2"/>
        </w:rPr>
        <w:t> </w:t>
      </w:r>
      <w:r>
        <w:rPr>
          <w:color w:val="231F20"/>
        </w:rPr>
        <w:t>извещатели.</w:t>
      </w:r>
    </w:p>
    <w:p>
      <w:pPr>
        <w:pStyle w:val="BodyText"/>
        <w:spacing w:line="254" w:lineRule="auto" w:before="3"/>
        <w:ind w:left="158" w:right="154" w:firstLine="396"/>
        <w:jc w:val="both"/>
      </w:pPr>
      <w:r>
        <w:rPr>
          <w:color w:val="231F20"/>
        </w:rPr>
        <w:t>Компания «Систем Сенсор Фаир Детекторс», мировой лидер</w:t>
      </w:r>
      <w:r>
        <w:rPr>
          <w:color w:val="231F20"/>
          <w:spacing w:val="1"/>
        </w:rPr>
        <w:t> </w:t>
      </w:r>
      <w:r>
        <w:rPr>
          <w:color w:val="231F20"/>
        </w:rPr>
        <w:t>в производстве дымовых пожарных извещателей, предлагает не-</w:t>
      </w:r>
      <w:r>
        <w:rPr>
          <w:color w:val="231F20"/>
          <w:spacing w:val="1"/>
        </w:rPr>
        <w:t> </w:t>
      </w:r>
      <w:r>
        <w:rPr>
          <w:color w:val="231F20"/>
        </w:rPr>
        <w:t>сколько серий устройств разных модификаций и различного це-</w:t>
      </w:r>
      <w:r>
        <w:rPr>
          <w:color w:val="231F20"/>
          <w:spacing w:val="1"/>
        </w:rPr>
        <w:t> </w:t>
      </w:r>
      <w:r>
        <w:rPr>
          <w:color w:val="231F20"/>
        </w:rPr>
        <w:t>нового</w:t>
      </w:r>
      <w:r>
        <w:rPr>
          <w:color w:val="231F20"/>
          <w:spacing w:val="1"/>
        </w:rPr>
        <w:t> </w:t>
      </w:r>
      <w:r>
        <w:rPr>
          <w:color w:val="231F20"/>
        </w:rPr>
        <w:t>уровня.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2" w:lineRule="auto" w:before="94"/>
        <w:ind w:left="158" w:right="155" w:firstLine="396"/>
        <w:jc w:val="both"/>
      </w:pPr>
      <w:r>
        <w:rPr>
          <w:color w:val="231F20"/>
        </w:rPr>
        <w:t>LASD – лазерный аспирационный извещатель. Одной из са-</w:t>
      </w:r>
      <w:r>
        <w:rPr>
          <w:color w:val="231F20"/>
          <w:spacing w:val="1"/>
        </w:rPr>
        <w:t> </w:t>
      </w:r>
      <w:r>
        <w:rPr>
          <w:color w:val="231F20"/>
        </w:rPr>
        <w:t>мых востребованных моделей является лазерный аспирационный</w:t>
      </w:r>
      <w:r>
        <w:rPr>
          <w:color w:val="231F20"/>
          <w:spacing w:val="1"/>
        </w:rPr>
        <w:t> </w:t>
      </w:r>
      <w:r>
        <w:rPr>
          <w:color w:val="231F20"/>
        </w:rPr>
        <w:t>извещатель серии LASD с лазерной технологией дымоопределе-</w:t>
      </w:r>
      <w:r>
        <w:rPr>
          <w:color w:val="231F20"/>
          <w:spacing w:val="1"/>
        </w:rPr>
        <w:t> </w:t>
      </w:r>
      <w:r>
        <w:rPr>
          <w:color w:val="231F20"/>
        </w:rPr>
        <w:t>ния,</w:t>
      </w:r>
      <w:r>
        <w:rPr>
          <w:color w:val="231F20"/>
          <w:spacing w:val="3"/>
        </w:rPr>
        <w:t> </w:t>
      </w:r>
      <w:r>
        <w:rPr>
          <w:color w:val="231F20"/>
        </w:rPr>
        <w:t>который</w:t>
      </w:r>
      <w:r>
        <w:rPr>
          <w:color w:val="231F20"/>
          <w:spacing w:val="4"/>
        </w:rPr>
        <w:t> </w:t>
      </w:r>
      <w:r>
        <w:rPr>
          <w:color w:val="231F20"/>
        </w:rPr>
        <w:t>имеет</w:t>
      </w:r>
      <w:r>
        <w:rPr>
          <w:color w:val="231F20"/>
          <w:spacing w:val="3"/>
        </w:rPr>
        <w:t> </w:t>
      </w:r>
      <w:r>
        <w:rPr>
          <w:color w:val="231F20"/>
        </w:rPr>
        <w:t>высокую</w:t>
      </w:r>
      <w:r>
        <w:rPr>
          <w:color w:val="231F20"/>
          <w:spacing w:val="4"/>
        </w:rPr>
        <w:t> </w:t>
      </w:r>
      <w:r>
        <w:rPr>
          <w:color w:val="231F20"/>
        </w:rPr>
        <w:t>чувствительность</w:t>
      </w:r>
      <w:r>
        <w:rPr>
          <w:color w:val="231F20"/>
          <w:spacing w:val="4"/>
        </w:rPr>
        <w:t> </w:t>
      </w:r>
      <w:r>
        <w:rPr>
          <w:color w:val="231F20"/>
        </w:rPr>
        <w:t>(класс</w:t>
      </w:r>
      <w:r>
        <w:rPr>
          <w:color w:val="231F20"/>
          <w:spacing w:val="5"/>
        </w:rPr>
        <w:t> </w:t>
      </w:r>
      <w:r>
        <w:rPr>
          <w:color w:val="231F20"/>
        </w:rPr>
        <w:t>А).</w:t>
      </w:r>
    </w:p>
    <w:p>
      <w:pPr>
        <w:pStyle w:val="BodyText"/>
        <w:spacing w:line="252" w:lineRule="auto" w:before="2"/>
        <w:ind w:left="158" w:right="154" w:firstLine="396"/>
        <w:jc w:val="both"/>
      </w:pPr>
      <w:r>
        <w:rPr>
          <w:color w:val="231F20"/>
          <w:w w:val="105"/>
        </w:rPr>
        <w:t>Аспирационные извещатели LASD оснащены наглядными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индикаторами, отображающими оптическую плотность среды,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изменение скорости воздушного потока и его границ, включение</w:t>
      </w:r>
      <w:r>
        <w:rPr>
          <w:color w:val="231F20"/>
          <w:spacing w:val="1"/>
        </w:rPr>
        <w:t> </w:t>
      </w:r>
      <w:r>
        <w:rPr>
          <w:color w:val="231F20"/>
        </w:rPr>
        <w:t>сигналов «Внимание», «Предупреждение», «Пожар», состояние</w:t>
      </w:r>
      <w:r>
        <w:rPr>
          <w:color w:val="231F20"/>
          <w:spacing w:val="1"/>
        </w:rPr>
        <w:t> </w:t>
      </w:r>
      <w:r>
        <w:rPr>
          <w:color w:val="231F20"/>
        </w:rPr>
        <w:t>элементов</w:t>
      </w:r>
      <w:r>
        <w:rPr>
          <w:color w:val="231F20"/>
          <w:spacing w:val="7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7"/>
        </w:rPr>
        <w:t> </w:t>
      </w:r>
      <w:r>
        <w:rPr>
          <w:color w:val="231F20"/>
        </w:rPr>
        <w:t>по</w:t>
      </w:r>
      <w:r>
        <w:rPr>
          <w:color w:val="231F20"/>
          <w:spacing w:val="6"/>
        </w:rPr>
        <w:t> </w:t>
      </w:r>
      <w:r>
        <w:rPr>
          <w:color w:val="231F20"/>
        </w:rPr>
        <w:t>каждому</w:t>
      </w:r>
      <w:r>
        <w:rPr>
          <w:color w:val="231F20"/>
          <w:spacing w:val="7"/>
        </w:rPr>
        <w:t> </w:t>
      </w:r>
      <w:r>
        <w:rPr>
          <w:color w:val="231F20"/>
        </w:rPr>
        <w:t>каналу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другие</w:t>
      </w:r>
      <w:r>
        <w:rPr>
          <w:color w:val="231F20"/>
          <w:spacing w:val="7"/>
        </w:rPr>
        <w:t> </w:t>
      </w:r>
      <w:r>
        <w:rPr>
          <w:color w:val="231F20"/>
        </w:rPr>
        <w:t>параметры.</w:t>
      </w:r>
    </w:p>
    <w:p>
      <w:pPr>
        <w:pStyle w:val="BodyText"/>
        <w:spacing w:line="252" w:lineRule="auto" w:before="2"/>
        <w:ind w:left="158" w:right="156" w:firstLine="396"/>
        <w:jc w:val="both"/>
      </w:pPr>
      <w:r>
        <w:rPr>
          <w:color w:val="231F20"/>
        </w:rPr>
        <w:t>Имеется возможность передачи данных на компьютер через</w:t>
      </w:r>
      <w:r>
        <w:rPr>
          <w:color w:val="231F20"/>
          <w:spacing w:val="1"/>
        </w:rPr>
        <w:t> </w:t>
      </w:r>
      <w:r>
        <w:rPr>
          <w:color w:val="231F20"/>
        </w:rPr>
        <w:t>USB-порт в реальном масштабе времени. Расчет числа воздухоза-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борных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отверстий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диаметра,</w:t>
      </w:r>
      <w:r>
        <w:rPr>
          <w:color w:val="231F20"/>
          <w:spacing w:val="-12"/>
        </w:rPr>
        <w:t> </w:t>
      </w:r>
      <w:r>
        <w:rPr>
          <w:color w:val="231F20"/>
        </w:rPr>
        <w:t>уровней</w:t>
      </w:r>
      <w:r>
        <w:rPr>
          <w:color w:val="231F20"/>
          <w:spacing w:val="-12"/>
        </w:rPr>
        <w:t> </w:t>
      </w:r>
      <w:r>
        <w:rPr>
          <w:color w:val="231F20"/>
        </w:rPr>
        <w:t>чувствительности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объ-</w:t>
      </w:r>
      <w:r>
        <w:rPr>
          <w:color w:val="231F20"/>
          <w:spacing w:val="-50"/>
        </w:rPr>
        <w:t> </w:t>
      </w:r>
      <w:r>
        <w:rPr>
          <w:color w:val="231F20"/>
        </w:rPr>
        <w:t>ема проходящего воздуха по отверстиям, времени транспортиров-</w:t>
      </w:r>
      <w:r>
        <w:rPr>
          <w:color w:val="231F20"/>
          <w:spacing w:val="-50"/>
        </w:rPr>
        <w:t> </w:t>
      </w:r>
      <w:r>
        <w:rPr>
          <w:color w:val="231F20"/>
        </w:rPr>
        <w:t>ки воздуха от отверстий до блока и других параметров системы</w:t>
      </w:r>
      <w:r>
        <w:rPr>
          <w:color w:val="231F20"/>
          <w:spacing w:val="1"/>
        </w:rPr>
        <w:t> </w:t>
      </w:r>
      <w:r>
        <w:rPr>
          <w:color w:val="231F20"/>
        </w:rPr>
        <w:t>производится с использованием удобной компьютерной програм-</w:t>
      </w:r>
      <w:r>
        <w:rPr>
          <w:color w:val="231F20"/>
          <w:spacing w:val="-50"/>
        </w:rPr>
        <w:t> </w:t>
      </w:r>
      <w:r>
        <w:rPr>
          <w:color w:val="231F20"/>
        </w:rPr>
        <w:t>мы</w:t>
      </w:r>
      <w:r>
        <w:rPr>
          <w:color w:val="231F20"/>
          <w:spacing w:val="-10"/>
        </w:rPr>
        <w:t> </w:t>
      </w:r>
      <w:r>
        <w:rPr>
          <w:color w:val="231F20"/>
        </w:rPr>
        <w:t>ASPIRE</w:t>
      </w:r>
      <w:r>
        <w:rPr>
          <w:color w:val="231F20"/>
          <w:spacing w:val="1"/>
        </w:rPr>
        <w:t> </w:t>
      </w:r>
      <w:r>
        <w:rPr>
          <w:color w:val="231F20"/>
        </w:rPr>
        <w:t>2</w:t>
      </w:r>
      <w:r>
        <w:rPr>
          <w:color w:val="231F20"/>
          <w:spacing w:val="2"/>
        </w:rPr>
        <w:t> </w:t>
      </w:r>
      <w:r>
        <w:rPr>
          <w:color w:val="231F20"/>
        </w:rPr>
        <w:t>(поставляется</w:t>
      </w:r>
      <w:r>
        <w:rPr>
          <w:color w:val="231F20"/>
          <w:spacing w:val="2"/>
        </w:rPr>
        <w:t> </w:t>
      </w:r>
      <w:r>
        <w:rPr>
          <w:color w:val="231F20"/>
        </w:rPr>
        <w:t>бесплатно).</w:t>
      </w:r>
    </w:p>
    <w:p>
      <w:pPr>
        <w:pStyle w:val="BodyText"/>
        <w:spacing w:line="252" w:lineRule="auto" w:before="3"/>
        <w:ind w:left="158" w:right="156" w:firstLine="396"/>
        <w:jc w:val="both"/>
      </w:pPr>
      <w:r>
        <w:rPr>
          <w:color w:val="231F20"/>
        </w:rPr>
        <w:t>Так же в качестве обеспечения своевременной эвакуации лю-</w:t>
      </w:r>
      <w:r>
        <w:rPr>
          <w:color w:val="231F20"/>
          <w:spacing w:val="-50"/>
        </w:rPr>
        <w:t> </w:t>
      </w:r>
      <w:r>
        <w:rPr>
          <w:color w:val="231F20"/>
        </w:rPr>
        <w:t>дей</w:t>
      </w:r>
      <w:r>
        <w:rPr>
          <w:color w:val="231F20"/>
          <w:spacing w:val="8"/>
        </w:rPr>
        <w:t> </w:t>
      </w:r>
      <w:r>
        <w:rPr>
          <w:color w:val="231F20"/>
        </w:rPr>
        <w:t>рекомендуется</w:t>
      </w:r>
      <w:r>
        <w:rPr>
          <w:color w:val="231F20"/>
          <w:spacing w:val="8"/>
        </w:rPr>
        <w:t> </w:t>
      </w:r>
      <w:r>
        <w:rPr>
          <w:color w:val="231F20"/>
        </w:rPr>
        <w:t>установка</w:t>
      </w:r>
      <w:r>
        <w:rPr>
          <w:color w:val="231F20"/>
          <w:spacing w:val="8"/>
        </w:rPr>
        <w:t> </w:t>
      </w:r>
      <w:r>
        <w:rPr>
          <w:color w:val="231F20"/>
        </w:rPr>
        <w:t>фотолюминесцентной</w:t>
      </w:r>
      <w:r>
        <w:rPr>
          <w:color w:val="231F20"/>
          <w:spacing w:val="8"/>
        </w:rPr>
        <w:t> </w:t>
      </w:r>
      <w:r>
        <w:rPr>
          <w:color w:val="231F20"/>
        </w:rPr>
        <w:t>системы.</w:t>
      </w:r>
    </w:p>
    <w:p>
      <w:pPr>
        <w:pStyle w:val="BodyText"/>
        <w:spacing w:line="252" w:lineRule="auto" w:before="1"/>
        <w:ind w:left="158" w:right="156" w:firstLine="396"/>
        <w:jc w:val="both"/>
      </w:pPr>
      <w:r>
        <w:rPr>
          <w:color w:val="231F20"/>
        </w:rPr>
        <w:t>Фотолюминесцентная система – совокупность фотолюминес-</w:t>
      </w:r>
      <w:r>
        <w:rPr>
          <w:color w:val="231F20"/>
          <w:spacing w:val="-50"/>
        </w:rPr>
        <w:t> </w:t>
      </w:r>
      <w:r>
        <w:rPr>
          <w:color w:val="231F20"/>
        </w:rPr>
        <w:t>центных элементов, предназначенных для обеспечения эвакуации</w:t>
      </w:r>
      <w:r>
        <w:rPr>
          <w:color w:val="231F20"/>
          <w:spacing w:val="-50"/>
        </w:rPr>
        <w:t> </w:t>
      </w:r>
      <w:r>
        <w:rPr>
          <w:color w:val="231F20"/>
        </w:rPr>
        <w:t>людей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случае</w:t>
      </w:r>
      <w:r>
        <w:rPr>
          <w:color w:val="231F20"/>
          <w:spacing w:val="-7"/>
        </w:rPr>
        <w:t> </w:t>
      </w:r>
      <w:r>
        <w:rPr>
          <w:color w:val="231F20"/>
        </w:rPr>
        <w:t>возникновения</w:t>
      </w:r>
      <w:r>
        <w:rPr>
          <w:color w:val="231F20"/>
          <w:spacing w:val="-7"/>
        </w:rPr>
        <w:t> </w:t>
      </w:r>
      <w:r>
        <w:rPr>
          <w:color w:val="231F20"/>
        </w:rPr>
        <w:t>чрезвычайной</w:t>
      </w:r>
      <w:r>
        <w:rPr>
          <w:color w:val="231F20"/>
          <w:spacing w:val="-7"/>
        </w:rPr>
        <w:t> </w:t>
      </w:r>
      <w:r>
        <w:rPr>
          <w:color w:val="231F20"/>
        </w:rPr>
        <w:t>ситуации,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том</w:t>
      </w:r>
      <w:r>
        <w:rPr>
          <w:color w:val="231F20"/>
          <w:spacing w:val="-7"/>
        </w:rPr>
        <w:t> </w:t>
      </w:r>
      <w:r>
        <w:rPr>
          <w:color w:val="231F20"/>
        </w:rPr>
        <w:t>чис-</w:t>
      </w:r>
      <w:r>
        <w:rPr>
          <w:color w:val="231F20"/>
          <w:spacing w:val="-50"/>
        </w:rPr>
        <w:t> </w:t>
      </w:r>
      <w:r>
        <w:rPr>
          <w:color w:val="231F20"/>
        </w:rPr>
        <w:t>ле при аварийном отключении освещения, а так же для обеспече-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1"/>
        </w:rPr>
        <w:t> </w:t>
      </w:r>
      <w:r>
        <w:rPr>
          <w:color w:val="231F20"/>
        </w:rPr>
        <w:t>процесса</w:t>
      </w:r>
      <w:r>
        <w:rPr>
          <w:color w:val="231F20"/>
          <w:spacing w:val="2"/>
        </w:rPr>
        <w:t> </w:t>
      </w:r>
      <w:r>
        <w:rPr>
          <w:color w:val="231F20"/>
        </w:rPr>
        <w:t>ликвидации</w:t>
      </w:r>
      <w:r>
        <w:rPr>
          <w:color w:val="231F20"/>
          <w:spacing w:val="1"/>
        </w:rPr>
        <w:t> </w:t>
      </w:r>
      <w:r>
        <w:rPr>
          <w:color w:val="231F20"/>
        </w:rPr>
        <w:t>пожара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5).</w:t>
      </w:r>
    </w:p>
    <w:p>
      <w:pPr>
        <w:pStyle w:val="BodyText"/>
        <w:spacing w:before="2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34">
            <wp:simplePos x="0" y="0"/>
            <wp:positionH relativeFrom="page">
              <wp:posOffset>774001</wp:posOffset>
            </wp:positionH>
            <wp:positionV relativeFrom="paragraph">
              <wp:posOffset>155295</wp:posOffset>
            </wp:positionV>
            <wp:extent cx="3781141" cy="1255776"/>
            <wp:effectExtent l="0" t="0" r="0" b="0"/>
            <wp:wrapTopAndBottom/>
            <wp:docPr id="373" name="image2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220.jpe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1141" cy="1255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631" w:right="699" w:hanging="885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Компоненты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фотолюминесцентной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эвакуации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здании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дневное/ночное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время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суток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0" w:firstLine="396"/>
        <w:jc w:val="both"/>
      </w:pPr>
      <w:r>
        <w:rPr>
          <w:color w:val="231F20"/>
          <w:w w:val="105"/>
        </w:rPr>
        <w:t>Фотолюминофор, содержащийся в фотолюминесцентной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пленке,</w:t>
      </w:r>
      <w:r>
        <w:rPr>
          <w:color w:val="231F20"/>
          <w:spacing w:val="28"/>
        </w:rPr>
        <w:t> </w:t>
      </w:r>
      <w:r>
        <w:rPr>
          <w:color w:val="231F20"/>
        </w:rPr>
        <w:t>излучает</w:t>
      </w:r>
      <w:r>
        <w:rPr>
          <w:color w:val="231F20"/>
          <w:spacing w:val="29"/>
        </w:rPr>
        <w:t> </w:t>
      </w:r>
      <w:r>
        <w:rPr>
          <w:color w:val="231F20"/>
        </w:rPr>
        <w:t>свет,</w:t>
      </w:r>
      <w:r>
        <w:rPr>
          <w:color w:val="231F20"/>
          <w:spacing w:val="29"/>
        </w:rPr>
        <w:t> </w:t>
      </w:r>
      <w:r>
        <w:rPr>
          <w:color w:val="231F20"/>
        </w:rPr>
        <w:t>накопленный</w:t>
      </w:r>
      <w:r>
        <w:rPr>
          <w:color w:val="231F20"/>
          <w:spacing w:val="28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29"/>
        </w:rPr>
        <w:t> </w:t>
      </w:r>
      <w:r>
        <w:rPr>
          <w:color w:val="231F20"/>
        </w:rPr>
        <w:t>искусственно-</w:t>
      </w:r>
      <w:r>
        <w:rPr>
          <w:color w:val="231F20"/>
          <w:spacing w:val="1"/>
        </w:rPr>
        <w:t> </w:t>
      </w:r>
      <w:r>
        <w:rPr>
          <w:color w:val="231F20"/>
        </w:rPr>
        <w:t>го и (или) естественного освещения. Излученный свет фотолюми-</w:t>
      </w:r>
      <w:r>
        <w:rPr>
          <w:color w:val="231F20"/>
          <w:spacing w:val="-50"/>
        </w:rPr>
        <w:t> </w:t>
      </w:r>
      <w:r>
        <w:rPr>
          <w:color w:val="231F20"/>
        </w:rPr>
        <w:t>несцентной системы эвакуации после отключения источника ис-</w:t>
      </w:r>
      <w:r>
        <w:rPr>
          <w:color w:val="231F20"/>
          <w:spacing w:val="1"/>
        </w:rPr>
        <w:t> </w:t>
      </w:r>
      <w:r>
        <w:rPr>
          <w:color w:val="231F20"/>
        </w:rPr>
        <w:t>кусственного освещения помогает различать таблички условных</w:t>
      </w:r>
      <w:r>
        <w:rPr>
          <w:color w:val="231F20"/>
          <w:spacing w:val="1"/>
        </w:rPr>
        <w:t> </w:t>
      </w:r>
      <w:r>
        <w:rPr>
          <w:color w:val="231F20"/>
        </w:rPr>
        <w:t>обозначений компонентов системы пожарной безопасности зда-</w:t>
      </w:r>
      <w:r>
        <w:rPr>
          <w:color w:val="231F20"/>
          <w:spacing w:val="1"/>
        </w:rPr>
        <w:t> </w:t>
      </w:r>
      <w:r>
        <w:rPr>
          <w:color w:val="231F20"/>
        </w:rPr>
        <w:t>ния, планы эвакуации, направление маршрутов эвакуации и дру-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обозначения.</w:t>
      </w:r>
    </w:p>
    <w:p>
      <w:pPr>
        <w:pStyle w:val="BodyText"/>
        <w:spacing w:line="254" w:lineRule="auto" w:before="7"/>
        <w:ind w:left="158" w:right="156" w:firstLine="396"/>
        <w:jc w:val="both"/>
      </w:pPr>
      <w:r>
        <w:rPr>
          <w:color w:val="231F20"/>
        </w:rPr>
        <w:t>Элементы фотолюминесцентной системы относят к эвакуа-</w:t>
      </w:r>
      <w:r>
        <w:rPr>
          <w:color w:val="231F20"/>
          <w:spacing w:val="1"/>
        </w:rPr>
        <w:t> </w:t>
      </w:r>
      <w:r>
        <w:rPr>
          <w:color w:val="231F20"/>
        </w:rPr>
        <w:t>ционным</w:t>
      </w:r>
      <w:r>
        <w:rPr>
          <w:color w:val="231F20"/>
          <w:spacing w:val="-7"/>
        </w:rPr>
        <w:t> </w:t>
      </w:r>
      <w:r>
        <w:rPr>
          <w:color w:val="231F20"/>
        </w:rPr>
        <w:t>знакам</w:t>
      </w:r>
      <w:r>
        <w:rPr>
          <w:color w:val="231F20"/>
          <w:spacing w:val="-7"/>
        </w:rPr>
        <w:t> </w:t>
      </w:r>
      <w:r>
        <w:rPr>
          <w:color w:val="231F20"/>
        </w:rPr>
        <w:t>пожарной</w:t>
      </w:r>
      <w:r>
        <w:rPr>
          <w:color w:val="231F20"/>
          <w:spacing w:val="-7"/>
        </w:rPr>
        <w:t> </w:t>
      </w:r>
      <w:r>
        <w:rPr>
          <w:color w:val="231F20"/>
        </w:rPr>
        <w:t>безопасности,</w:t>
      </w:r>
      <w:r>
        <w:rPr>
          <w:color w:val="231F20"/>
          <w:spacing w:val="-7"/>
        </w:rPr>
        <w:t> </w:t>
      </w:r>
      <w:r>
        <w:rPr>
          <w:color w:val="231F20"/>
        </w:rPr>
        <w:t>указывающие</w:t>
      </w:r>
      <w:r>
        <w:rPr>
          <w:color w:val="231F20"/>
          <w:spacing w:val="-7"/>
        </w:rPr>
        <w:t> </w:t>
      </w:r>
      <w:r>
        <w:rPr>
          <w:color w:val="231F20"/>
        </w:rPr>
        <w:t>направле-</w:t>
      </w:r>
      <w:r>
        <w:rPr>
          <w:color w:val="231F20"/>
          <w:spacing w:val="-50"/>
        </w:rPr>
        <w:t> </w:t>
      </w:r>
      <w:r>
        <w:rPr>
          <w:color w:val="231F20"/>
        </w:rPr>
        <w:t>ние движения, следовательно, элементы устанавливаются на вы-</w:t>
      </w:r>
      <w:r>
        <w:rPr>
          <w:color w:val="231F20"/>
          <w:spacing w:val="1"/>
        </w:rPr>
        <w:t> </w:t>
      </w:r>
      <w:r>
        <w:rPr>
          <w:color w:val="231F20"/>
        </w:rPr>
        <w:t>соте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менее</w:t>
      </w:r>
      <w:r>
        <w:rPr>
          <w:color w:val="231F20"/>
          <w:spacing w:val="2"/>
        </w:rPr>
        <w:t> </w:t>
      </w:r>
      <w:r>
        <w:rPr>
          <w:color w:val="231F20"/>
        </w:rPr>
        <w:t>2</w:t>
      </w:r>
      <w:r>
        <w:rPr>
          <w:color w:val="231F20"/>
          <w:spacing w:val="2"/>
        </w:rPr>
        <w:t> </w:t>
      </w:r>
      <w:r>
        <w:rPr>
          <w:color w:val="231F20"/>
        </w:rPr>
        <w:t>м,</w:t>
      </w:r>
      <w:r>
        <w:rPr>
          <w:color w:val="231F20"/>
          <w:spacing w:val="1"/>
        </w:rPr>
        <w:t> </w:t>
      </w:r>
      <w:r>
        <w:rPr>
          <w:color w:val="231F20"/>
        </w:rPr>
        <w:t>согласно</w:t>
      </w:r>
      <w:r>
        <w:rPr>
          <w:color w:val="231F20"/>
          <w:spacing w:val="1"/>
        </w:rPr>
        <w:t> </w:t>
      </w:r>
      <w:r>
        <w:rPr>
          <w:color w:val="231F20"/>
        </w:rPr>
        <w:t>пункту</w:t>
      </w:r>
      <w:r>
        <w:rPr>
          <w:color w:val="231F20"/>
          <w:spacing w:val="2"/>
        </w:rPr>
        <w:t> </w:t>
      </w:r>
      <w:r>
        <w:rPr>
          <w:color w:val="231F20"/>
        </w:rPr>
        <w:t>5.5</w:t>
      </w:r>
      <w:r>
        <w:rPr>
          <w:color w:val="231F20"/>
          <w:spacing w:val="2"/>
        </w:rPr>
        <w:t> </w:t>
      </w:r>
      <w:r>
        <w:rPr>
          <w:color w:val="231F20"/>
        </w:rPr>
        <w:t>[5].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практическом</w:t>
      </w:r>
      <w:r>
        <w:rPr>
          <w:color w:val="231F20"/>
          <w:spacing w:val="-6"/>
        </w:rPr>
        <w:t> </w:t>
      </w:r>
      <w:r>
        <w:rPr>
          <w:color w:val="231F20"/>
        </w:rPr>
        <w:t>применении</w:t>
      </w:r>
      <w:r>
        <w:rPr>
          <w:color w:val="231F20"/>
          <w:spacing w:val="-6"/>
        </w:rPr>
        <w:t> </w:t>
      </w:r>
      <w:r>
        <w:rPr>
          <w:color w:val="231F20"/>
        </w:rPr>
        <w:t>рекомендуемая</w:t>
      </w:r>
      <w:r>
        <w:rPr>
          <w:color w:val="231F20"/>
          <w:spacing w:val="-6"/>
        </w:rPr>
        <w:t> </w:t>
      </w:r>
      <w:r>
        <w:rPr>
          <w:color w:val="231F20"/>
        </w:rPr>
        <w:t>установка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вы-</w:t>
      </w:r>
      <w:r>
        <w:rPr>
          <w:color w:val="231F20"/>
          <w:spacing w:val="-50"/>
        </w:rPr>
        <w:t> </w:t>
      </w:r>
      <w:r>
        <w:rPr>
          <w:color w:val="231F20"/>
        </w:rPr>
        <w:t>соте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менее</w:t>
      </w:r>
      <w:r>
        <w:rPr>
          <w:color w:val="231F20"/>
          <w:spacing w:val="2"/>
        </w:rPr>
        <w:t> </w:t>
      </w:r>
      <w:r>
        <w:rPr>
          <w:color w:val="231F20"/>
        </w:rPr>
        <w:t>2</w:t>
      </w:r>
      <w:r>
        <w:rPr>
          <w:color w:val="231F20"/>
          <w:spacing w:val="2"/>
        </w:rPr>
        <w:t> </w:t>
      </w:r>
      <w:r>
        <w:rPr>
          <w:color w:val="231F20"/>
        </w:rPr>
        <w:t>м.</w:t>
      </w:r>
      <w:r>
        <w:rPr>
          <w:color w:val="231F20"/>
          <w:spacing w:val="2"/>
        </w:rPr>
        <w:t> </w:t>
      </w:r>
      <w:r>
        <w:rPr>
          <w:color w:val="231F20"/>
        </w:rPr>
        <w:t>имеет</w:t>
      </w:r>
      <w:r>
        <w:rPr>
          <w:color w:val="231F20"/>
          <w:spacing w:val="1"/>
        </w:rPr>
        <w:t> </w:t>
      </w:r>
      <w:r>
        <w:rPr>
          <w:color w:val="231F20"/>
        </w:rPr>
        <w:t>несколько</w:t>
      </w:r>
      <w:r>
        <w:rPr>
          <w:color w:val="231F20"/>
          <w:spacing w:val="2"/>
        </w:rPr>
        <w:t> </w:t>
      </w:r>
      <w:r>
        <w:rPr>
          <w:color w:val="231F20"/>
        </w:rPr>
        <w:t>недостатков: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4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в момент развития пожара, дым, скапливаясь в верхней ча-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сти помещения, ограничит видимость знаков пожарной безопас-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ности,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установленных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такой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высоте;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4" w:lineRule="auto" w:before="2" w:after="0"/>
        <w:ind w:left="158" w:right="153" w:firstLine="396"/>
        <w:jc w:val="both"/>
        <w:rPr>
          <w:sz w:val="21"/>
        </w:rPr>
      </w:pPr>
      <w:r>
        <w:rPr>
          <w:color w:val="231F20"/>
          <w:sz w:val="21"/>
        </w:rPr>
        <w:t>расстояние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не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рассчитано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под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рост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людей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(среднестатисти-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ческий рост человека 170 см, а значит, что при эвакуации, он не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сможет принять максимально низкое положение, чтоб исключить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попадание угарного газа, а также обеспечивать видимость при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движении к аварийным выходам, так как ему нужно будет ориен-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тироваться по знакам, которые находятся на достаточно высоком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расстоянии, а в худшем случае обзор знаков будет ограничен за-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полонившим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верхнюю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часть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помещения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дымом).</w:t>
      </w:r>
    </w:p>
    <w:p>
      <w:pPr>
        <w:pStyle w:val="BodyText"/>
        <w:spacing w:line="254" w:lineRule="auto" w:before="7"/>
        <w:ind w:left="158" w:right="157" w:firstLine="396"/>
        <w:jc w:val="both"/>
      </w:pPr>
      <w:r>
        <w:rPr>
          <w:color w:val="231F20"/>
          <w:spacing w:val="-2"/>
        </w:rPr>
        <w:t>Анализируя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недостатки,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предлагается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внести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изменения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свод</w:t>
      </w:r>
      <w:r>
        <w:rPr>
          <w:color w:val="231F20"/>
          <w:spacing w:val="-50"/>
        </w:rPr>
        <w:t> </w:t>
      </w:r>
      <w:r>
        <w:rPr>
          <w:color w:val="231F20"/>
        </w:rPr>
        <w:t>правил, такие,</w:t>
      </w:r>
      <w:r>
        <w:rPr>
          <w:color w:val="231F20"/>
          <w:spacing w:val="1"/>
        </w:rPr>
        <w:t> </w:t>
      </w:r>
      <w:r>
        <w:rPr>
          <w:color w:val="231F20"/>
        </w:rPr>
        <w:t>как: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4" w:lineRule="auto" w:before="2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расстояние размещения знаков эвакуации, примерно, как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 рис.5 (обозначая проемы, травмоопасные участки и т. д.) для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удобного и достаточно понятного представления габаритов поме-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щения даже вновь посетивших здание, из которого требуется эва-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куироваться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момент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отсутствия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электропитания;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54" w:lineRule="auto" w:before="4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внесение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дополнительных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условий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размещения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знаков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эва-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куации,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а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именно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при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расположении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эвакуационных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знаков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ниж-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49" w:lineRule="auto" w:before="94"/>
        <w:ind w:left="158" w:right="155"/>
        <w:jc w:val="both"/>
      </w:pPr>
      <w:r>
        <w:rPr>
          <w:color w:val="231F20"/>
        </w:rPr>
        <w:t>них точках помещения, дублировании на пол – не загромождать,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ограничивать</w:t>
      </w:r>
      <w:r>
        <w:rPr>
          <w:color w:val="231F20"/>
          <w:spacing w:val="2"/>
        </w:rPr>
        <w:t> </w:t>
      </w:r>
      <w:r>
        <w:rPr>
          <w:color w:val="231F20"/>
        </w:rPr>
        <w:t>видимость</w:t>
      </w:r>
      <w:r>
        <w:rPr>
          <w:color w:val="231F20"/>
          <w:spacing w:val="2"/>
        </w:rPr>
        <w:t> </w:t>
      </w:r>
      <w:r>
        <w:rPr>
          <w:color w:val="231F20"/>
        </w:rPr>
        <w:t>данных</w:t>
      </w:r>
      <w:r>
        <w:rPr>
          <w:color w:val="231F20"/>
          <w:spacing w:val="2"/>
        </w:rPr>
        <w:t> </w:t>
      </w:r>
      <w:r>
        <w:rPr>
          <w:color w:val="231F20"/>
        </w:rPr>
        <w:t>знаков.</w:t>
      </w:r>
    </w:p>
    <w:p>
      <w:pPr>
        <w:pStyle w:val="BodyText"/>
        <w:spacing w:line="249" w:lineRule="auto"/>
        <w:ind w:left="158" w:right="156" w:firstLine="396"/>
        <w:jc w:val="both"/>
      </w:pPr>
      <w:r>
        <w:rPr>
          <w:color w:val="231F20"/>
        </w:rPr>
        <w:t>Существует ряд аспектов, при которых выполнение фотолю-</w:t>
      </w:r>
      <w:r>
        <w:rPr>
          <w:color w:val="231F20"/>
          <w:spacing w:val="1"/>
        </w:rPr>
        <w:t> </w:t>
      </w:r>
      <w:r>
        <w:rPr>
          <w:color w:val="231F20"/>
        </w:rPr>
        <w:t>минесцентной системы эвакуации в здании гораздо повысит шан-</w:t>
      </w:r>
      <w:r>
        <w:rPr>
          <w:color w:val="231F20"/>
          <w:spacing w:val="-50"/>
        </w:rPr>
        <w:t> </w:t>
      </w:r>
      <w:r>
        <w:rPr>
          <w:color w:val="231F20"/>
        </w:rPr>
        <w:t>сы</w:t>
      </w:r>
      <w:r>
        <w:rPr>
          <w:color w:val="231F20"/>
          <w:spacing w:val="1"/>
        </w:rPr>
        <w:t> </w:t>
      </w:r>
      <w:r>
        <w:rPr>
          <w:color w:val="231F20"/>
        </w:rPr>
        <w:t>беспрепятственной</w:t>
      </w:r>
      <w:r>
        <w:rPr>
          <w:color w:val="231F20"/>
          <w:spacing w:val="2"/>
        </w:rPr>
        <w:t> </w:t>
      </w:r>
      <w:r>
        <w:rPr>
          <w:color w:val="231F20"/>
        </w:rPr>
        <w:t>эвакуации.</w:t>
      </w:r>
    </w:p>
    <w:p>
      <w:pPr>
        <w:pStyle w:val="BodyText"/>
        <w:spacing w:line="249" w:lineRule="auto"/>
        <w:ind w:left="158" w:right="156" w:firstLine="396"/>
        <w:jc w:val="both"/>
      </w:pPr>
      <w:r>
        <w:rPr>
          <w:color w:val="231F20"/>
        </w:rPr>
        <w:t>В момент экстренной ситуации есть два основных типа пове-</w:t>
      </w:r>
      <w:r>
        <w:rPr>
          <w:color w:val="231F20"/>
          <w:spacing w:val="1"/>
        </w:rPr>
        <w:t> </w:t>
      </w:r>
      <w:r>
        <w:rPr>
          <w:color w:val="231F20"/>
        </w:rPr>
        <w:t>дения: паника и ступор. И лишь немногие люди, в основном под-</w:t>
      </w:r>
      <w:r>
        <w:rPr>
          <w:color w:val="231F20"/>
          <w:spacing w:val="1"/>
        </w:rPr>
        <w:t> </w:t>
      </w:r>
      <w:r>
        <w:rPr>
          <w:color w:val="231F20"/>
        </w:rPr>
        <w:t>готовленные психологически, могут трезво рассуждать и действо-</w:t>
      </w:r>
      <w:r>
        <w:rPr>
          <w:color w:val="231F20"/>
          <w:spacing w:val="-50"/>
        </w:rPr>
        <w:t> </w:t>
      </w:r>
      <w:r>
        <w:rPr>
          <w:color w:val="231F20"/>
        </w:rPr>
        <w:t>вать,</w:t>
      </w:r>
      <w:r>
        <w:rPr>
          <w:color w:val="231F20"/>
          <w:spacing w:val="1"/>
        </w:rPr>
        <w:t> </w:t>
      </w:r>
      <w:r>
        <w:rPr>
          <w:color w:val="231F20"/>
        </w:rPr>
        <w:t>спасая</w:t>
      </w:r>
      <w:r>
        <w:rPr>
          <w:color w:val="231F20"/>
          <w:spacing w:val="2"/>
        </w:rPr>
        <w:t> </w:t>
      </w:r>
      <w:r>
        <w:rPr>
          <w:color w:val="231F20"/>
        </w:rPr>
        <w:t>себя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окружающих.</w:t>
      </w:r>
    </w:p>
    <w:p>
      <w:pPr>
        <w:pStyle w:val="BodyText"/>
        <w:spacing w:line="249" w:lineRule="auto"/>
        <w:ind w:left="158" w:right="156" w:firstLine="396"/>
        <w:jc w:val="both"/>
      </w:pPr>
      <w:r>
        <w:rPr>
          <w:color w:val="231F20"/>
        </w:rPr>
        <w:t>Человеку необходимо видеть знакомые и понятные ориенти-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ры,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помогут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выйти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панического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состояния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начать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действовать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правильно.</w:t>
      </w:r>
    </w:p>
    <w:p>
      <w:pPr>
        <w:pStyle w:val="BodyText"/>
        <w:spacing w:line="238" w:lineRule="exact"/>
        <w:ind w:left="555"/>
        <w:jc w:val="both"/>
      </w:pPr>
      <w:r>
        <w:rPr>
          <w:color w:val="231F20"/>
          <w:w w:val="95"/>
        </w:rPr>
        <w:t>С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фотолюминесцентным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эффектом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таком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случае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должны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быть: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40" w:lineRule="auto" w:before="0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планы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эвакуации;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40" w:lineRule="auto" w:before="7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знаки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безопасности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указатели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направления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эвакуации;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49" w:lineRule="auto" w:before="9" w:after="0"/>
        <w:ind w:left="158" w:right="155" w:firstLine="396"/>
        <w:jc w:val="left"/>
        <w:rPr>
          <w:sz w:val="21"/>
        </w:rPr>
      </w:pPr>
      <w:r>
        <w:rPr>
          <w:color w:val="231F20"/>
          <w:sz w:val="21"/>
        </w:rPr>
        <w:t>ленты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обозначения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стен,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проемов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дверей,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ниш,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углов,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поручней;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49" w:lineRule="auto" w:before="0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элементы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обозначения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выключателей,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дверных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ручек,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огнетушителей,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пожарных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кранов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т.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д.;</w:t>
      </w:r>
    </w:p>
    <w:p>
      <w:pPr>
        <w:pStyle w:val="ListParagraph"/>
        <w:numPr>
          <w:ilvl w:val="0"/>
          <w:numId w:val="90"/>
        </w:numPr>
        <w:tabs>
          <w:tab w:pos="812" w:val="left" w:leader="none"/>
        </w:tabs>
        <w:spacing w:line="249" w:lineRule="auto" w:before="0" w:after="0"/>
        <w:ind w:left="158" w:right="154" w:firstLine="396"/>
        <w:jc w:val="left"/>
        <w:rPr>
          <w:sz w:val="21"/>
        </w:rPr>
      </w:pPr>
      <w:r>
        <w:rPr>
          <w:color w:val="231F20"/>
          <w:spacing w:val="-2"/>
          <w:sz w:val="21"/>
        </w:rPr>
        <w:t>стрелки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и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точки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из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износостойкого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противоскользящего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ма-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териала для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указания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безопасного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пути;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49" w:lineRule="auto" w:before="0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ламинированные,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износостойкие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ленты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стрелки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обо-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значения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опасных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мест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полу;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49" w:lineRule="auto" w:before="0" w:after="0"/>
        <w:ind w:left="158" w:right="155" w:firstLine="396"/>
        <w:jc w:val="left"/>
        <w:rPr>
          <w:sz w:val="21"/>
        </w:rPr>
      </w:pPr>
      <w:r>
        <w:rPr>
          <w:color w:val="231F20"/>
          <w:spacing w:val="-1"/>
          <w:sz w:val="21"/>
        </w:rPr>
        <w:t>противоскользящее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покрытие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для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выделения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ступенек,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кра-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ев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пандусов и платформ.</w:t>
      </w:r>
    </w:p>
    <w:p>
      <w:pPr>
        <w:pStyle w:val="BodyText"/>
        <w:spacing w:line="249" w:lineRule="auto"/>
        <w:ind w:left="158" w:right="156" w:firstLine="396"/>
        <w:jc w:val="both"/>
      </w:pP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обеспечения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повышенной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защищенности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персонала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слу-</w:t>
      </w:r>
      <w:r>
        <w:rPr>
          <w:color w:val="231F20"/>
          <w:spacing w:val="-50"/>
        </w:rPr>
        <w:t> </w:t>
      </w:r>
      <w:r>
        <w:rPr>
          <w:color w:val="231F20"/>
        </w:rPr>
        <w:t>чае</w:t>
      </w:r>
      <w:r>
        <w:rPr>
          <w:color w:val="231F20"/>
          <w:spacing w:val="1"/>
        </w:rPr>
        <w:t> </w:t>
      </w:r>
      <w:r>
        <w:rPr>
          <w:color w:val="231F20"/>
        </w:rPr>
        <w:t>возгорания</w:t>
      </w:r>
      <w:r>
        <w:rPr>
          <w:color w:val="231F20"/>
          <w:spacing w:val="1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1"/>
        </w:rPr>
        <w:t> </w:t>
      </w:r>
      <w:r>
        <w:rPr>
          <w:color w:val="231F20"/>
        </w:rPr>
        <w:t>снабдить</w:t>
      </w:r>
      <w:r>
        <w:rPr>
          <w:color w:val="231F20"/>
          <w:spacing w:val="1"/>
        </w:rPr>
        <w:t> </w:t>
      </w:r>
      <w:r>
        <w:rPr>
          <w:color w:val="231F20"/>
        </w:rPr>
        <w:t>дежурную</w:t>
      </w:r>
      <w:r>
        <w:rPr>
          <w:color w:val="231F20"/>
          <w:spacing w:val="1"/>
        </w:rPr>
        <w:t> </w:t>
      </w:r>
      <w:r>
        <w:rPr>
          <w:color w:val="231F20"/>
        </w:rPr>
        <w:t>смену</w:t>
      </w:r>
      <w:r>
        <w:rPr>
          <w:color w:val="231F20"/>
          <w:spacing w:val="1"/>
        </w:rPr>
        <w:t> </w:t>
      </w:r>
      <w:r>
        <w:rPr>
          <w:color w:val="231F20"/>
        </w:rPr>
        <w:t>огне-</w:t>
      </w:r>
      <w:r>
        <w:rPr>
          <w:color w:val="231F20"/>
          <w:spacing w:val="1"/>
        </w:rPr>
        <w:t> </w:t>
      </w:r>
      <w:r>
        <w:rPr>
          <w:color w:val="231F20"/>
        </w:rPr>
        <w:t>стойкими</w:t>
      </w:r>
      <w:r>
        <w:rPr>
          <w:color w:val="231F20"/>
          <w:spacing w:val="24"/>
        </w:rPr>
        <w:t> </w:t>
      </w:r>
      <w:r>
        <w:rPr>
          <w:color w:val="231F20"/>
        </w:rPr>
        <w:t>средствами</w:t>
      </w:r>
      <w:r>
        <w:rPr>
          <w:color w:val="231F20"/>
          <w:spacing w:val="24"/>
        </w:rPr>
        <w:t> </w:t>
      </w:r>
      <w:r>
        <w:rPr>
          <w:color w:val="231F20"/>
        </w:rPr>
        <w:t>индивидуальной</w:t>
      </w:r>
      <w:r>
        <w:rPr>
          <w:color w:val="231F20"/>
          <w:spacing w:val="24"/>
        </w:rPr>
        <w:t> </w:t>
      </w:r>
      <w:r>
        <w:rPr>
          <w:color w:val="231F20"/>
        </w:rPr>
        <w:t>защиты</w:t>
      </w:r>
      <w:r>
        <w:rPr>
          <w:color w:val="231F20"/>
          <w:spacing w:val="24"/>
        </w:rPr>
        <w:t> </w:t>
      </w:r>
      <w:r>
        <w:rPr>
          <w:color w:val="231F20"/>
        </w:rPr>
        <w:t>органов</w:t>
      </w:r>
      <w:r>
        <w:rPr>
          <w:color w:val="231F20"/>
          <w:spacing w:val="24"/>
        </w:rPr>
        <w:t> </w:t>
      </w:r>
      <w:r>
        <w:rPr>
          <w:color w:val="231F20"/>
        </w:rPr>
        <w:t>дыхания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головы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универсальными</w:t>
      </w:r>
      <w:r>
        <w:rPr>
          <w:color w:val="231F20"/>
          <w:spacing w:val="-13"/>
        </w:rPr>
        <w:t> </w:t>
      </w:r>
      <w:r>
        <w:rPr>
          <w:color w:val="231F20"/>
        </w:rPr>
        <w:t>фильтрующими</w:t>
      </w:r>
      <w:r>
        <w:rPr>
          <w:color w:val="231F20"/>
          <w:spacing w:val="-12"/>
        </w:rPr>
        <w:t> </w:t>
      </w:r>
      <w:r>
        <w:rPr>
          <w:color w:val="231F20"/>
        </w:rPr>
        <w:t>малогабаритными</w:t>
      </w:r>
      <w:r>
        <w:rPr>
          <w:color w:val="231F20"/>
          <w:spacing w:val="-12"/>
        </w:rPr>
        <w:t> </w:t>
      </w:r>
      <w:r>
        <w:rPr>
          <w:color w:val="231F20"/>
        </w:rPr>
        <w:t>са-</w:t>
      </w:r>
      <w:r>
        <w:rPr>
          <w:color w:val="231F20"/>
          <w:spacing w:val="-51"/>
        </w:rPr>
        <w:t> </w:t>
      </w:r>
      <w:r>
        <w:rPr>
          <w:color w:val="231F20"/>
        </w:rPr>
        <w:t>моспасателями</w:t>
      </w:r>
      <w:r>
        <w:rPr>
          <w:color w:val="231F20"/>
          <w:spacing w:val="2"/>
        </w:rPr>
        <w:t> </w:t>
      </w:r>
      <w:r>
        <w:rPr>
          <w:color w:val="231F20"/>
        </w:rPr>
        <w:t>«Шанс-Е»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6).</w:t>
      </w:r>
    </w:p>
    <w:p>
      <w:pPr>
        <w:pStyle w:val="BodyText"/>
        <w:spacing w:line="249" w:lineRule="auto"/>
        <w:ind w:left="158" w:right="155" w:firstLine="396"/>
        <w:jc w:val="both"/>
      </w:pPr>
      <w:r>
        <w:rPr>
          <w:color w:val="231F20"/>
        </w:rPr>
        <w:t>Они предназначены для защиты человека от токсичных про-</w:t>
      </w:r>
      <w:r>
        <w:rPr>
          <w:color w:val="231F20"/>
          <w:spacing w:val="1"/>
        </w:rPr>
        <w:t> </w:t>
      </w:r>
      <w:r>
        <w:rPr>
          <w:color w:val="231F20"/>
        </w:rPr>
        <w:t>дуктов горения (в т. ч. оксида углерода) при нахождении в задым-</w:t>
      </w:r>
      <w:r>
        <w:rPr>
          <w:color w:val="231F20"/>
          <w:spacing w:val="-50"/>
        </w:rPr>
        <w:t> </w:t>
      </w:r>
      <w:r>
        <w:rPr>
          <w:color w:val="231F20"/>
        </w:rPr>
        <w:t>ленных помещениях во время пожара. Время защитного действия</w:t>
      </w:r>
      <w:r>
        <w:rPr>
          <w:color w:val="231F20"/>
          <w:spacing w:val="-50"/>
        </w:rPr>
        <w:t> </w:t>
      </w:r>
      <w:r>
        <w:rPr>
          <w:color w:val="231F20"/>
        </w:rPr>
        <w:t>составляет более 30 минут – этого достаточно для эвакуации или</w:t>
      </w:r>
      <w:r>
        <w:rPr>
          <w:color w:val="231F20"/>
          <w:spacing w:val="1"/>
        </w:rPr>
        <w:t> </w:t>
      </w:r>
      <w:r>
        <w:rPr>
          <w:color w:val="231F20"/>
        </w:rPr>
        <w:t>ожидания</w:t>
      </w:r>
      <w:r>
        <w:rPr>
          <w:color w:val="231F20"/>
          <w:spacing w:val="1"/>
        </w:rPr>
        <w:t> </w:t>
      </w:r>
      <w:r>
        <w:rPr>
          <w:color w:val="231F20"/>
        </w:rPr>
        <w:t>спасательной</w:t>
      </w:r>
      <w:r>
        <w:rPr>
          <w:color w:val="231F20"/>
          <w:spacing w:val="2"/>
        </w:rPr>
        <w:t> </w:t>
      </w:r>
      <w:r>
        <w:rPr>
          <w:color w:val="231F20"/>
        </w:rPr>
        <w:t>группы</w:t>
      </w:r>
      <w:r>
        <w:rPr>
          <w:color w:val="231F20"/>
          <w:spacing w:val="2"/>
        </w:rPr>
        <w:t> </w:t>
      </w:r>
      <w:r>
        <w:rPr>
          <w:color w:val="231F20"/>
        </w:rPr>
        <w:t>[7].</w:t>
      </w:r>
    </w:p>
    <w:p>
      <w:pPr>
        <w:spacing w:after="0" w:line="249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848"/>
        <w:rPr>
          <w:sz w:val="20"/>
        </w:rPr>
      </w:pPr>
      <w:r>
        <w:rPr>
          <w:sz w:val="20"/>
        </w:rPr>
        <w:drawing>
          <wp:inline distT="0" distB="0" distL="0" distR="0">
            <wp:extent cx="2904744" cy="1819655"/>
            <wp:effectExtent l="0" t="0" r="0" b="0"/>
            <wp:docPr id="375" name="image2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221.jpe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4744" cy="181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10"/>
        </w:rPr>
      </w:pPr>
    </w:p>
    <w:p>
      <w:pPr>
        <w:spacing w:before="92"/>
        <w:ind w:left="640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Фильтрующий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малогабаритный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самоспасатель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«Шанс-Е»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4" w:firstLine="396"/>
        <w:jc w:val="both"/>
      </w:pPr>
      <w:r>
        <w:rPr>
          <w:color w:val="231F20"/>
        </w:rPr>
        <w:t>Данные</w:t>
      </w:r>
      <w:r>
        <w:rPr>
          <w:color w:val="231F20"/>
          <w:spacing w:val="-12"/>
        </w:rPr>
        <w:t> </w:t>
      </w:r>
      <w:r>
        <w:rPr>
          <w:color w:val="231F20"/>
        </w:rPr>
        <w:t>рекомендации</w:t>
      </w:r>
      <w:r>
        <w:rPr>
          <w:color w:val="231F20"/>
          <w:spacing w:val="-12"/>
        </w:rPr>
        <w:t> </w:t>
      </w:r>
      <w:r>
        <w:rPr>
          <w:color w:val="231F20"/>
        </w:rPr>
        <w:t>являются</w:t>
      </w:r>
      <w:r>
        <w:rPr>
          <w:color w:val="231F20"/>
          <w:spacing w:val="-11"/>
        </w:rPr>
        <w:t> </w:t>
      </w:r>
      <w:r>
        <w:rPr>
          <w:color w:val="231F20"/>
        </w:rPr>
        <w:t>лишь</w:t>
      </w:r>
      <w:r>
        <w:rPr>
          <w:color w:val="231F20"/>
          <w:spacing w:val="-12"/>
        </w:rPr>
        <w:t> </w:t>
      </w:r>
      <w:r>
        <w:rPr>
          <w:color w:val="231F20"/>
        </w:rPr>
        <w:t>фундаментом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даль-</w:t>
      </w:r>
      <w:r>
        <w:rPr>
          <w:color w:val="231F20"/>
          <w:spacing w:val="-50"/>
        </w:rPr>
        <w:t> </w:t>
      </w:r>
      <w:r>
        <w:rPr>
          <w:color w:val="231F20"/>
        </w:rPr>
        <w:t>нейшего совершенствования мер противопожарной защиты объ-</w:t>
      </w:r>
      <w:r>
        <w:rPr>
          <w:color w:val="231F20"/>
          <w:spacing w:val="1"/>
        </w:rPr>
        <w:t> </w:t>
      </w:r>
      <w:r>
        <w:rPr>
          <w:color w:val="231F20"/>
        </w:rPr>
        <w:t>екта, так как на нём периодически будет происходить реоргани-</w:t>
      </w:r>
      <w:r>
        <w:rPr>
          <w:color w:val="231F20"/>
          <w:spacing w:val="1"/>
        </w:rPr>
        <w:t> </w:t>
      </w:r>
      <w:r>
        <w:rPr>
          <w:color w:val="231F20"/>
        </w:rPr>
        <w:t>зация управленческой структуры, сокращение либо увеличение</w:t>
      </w:r>
      <w:r>
        <w:rPr>
          <w:color w:val="231F20"/>
          <w:spacing w:val="1"/>
        </w:rPr>
        <w:t> </w:t>
      </w:r>
      <w:r>
        <w:rPr>
          <w:color w:val="231F20"/>
        </w:rPr>
        <w:t>персонала, замена оборудования на более современные, расши-</w:t>
      </w:r>
      <w:r>
        <w:rPr>
          <w:color w:val="231F20"/>
          <w:spacing w:val="1"/>
        </w:rPr>
        <w:t> </w:t>
      </w:r>
      <w:r>
        <w:rPr>
          <w:color w:val="231F20"/>
        </w:rPr>
        <w:t>рение</w:t>
      </w:r>
      <w:r>
        <w:rPr>
          <w:color w:val="231F20"/>
          <w:spacing w:val="1"/>
        </w:rPr>
        <w:t> </w:t>
      </w:r>
      <w:r>
        <w:rPr>
          <w:color w:val="231F20"/>
        </w:rPr>
        <w:t>сферы</w:t>
      </w:r>
      <w:r>
        <w:rPr>
          <w:color w:val="231F20"/>
          <w:spacing w:val="2"/>
        </w:rPr>
        <w:t> </w:t>
      </w:r>
      <w:r>
        <w:rPr>
          <w:color w:val="231F20"/>
        </w:rPr>
        <w:t>деятельности.</w:t>
      </w:r>
    </w:p>
    <w:p>
      <w:pPr>
        <w:pStyle w:val="BodyText"/>
        <w:spacing w:line="254" w:lineRule="auto" w:before="5"/>
        <w:ind w:left="158" w:right="156" w:firstLine="396"/>
        <w:jc w:val="both"/>
      </w:pPr>
      <w:r>
        <w:rPr>
          <w:color w:val="231F20"/>
        </w:rPr>
        <w:t>Предлагается замена старых электрокабелей на современные</w:t>
      </w:r>
      <w:r>
        <w:rPr>
          <w:color w:val="231F20"/>
          <w:spacing w:val="1"/>
        </w:rPr>
        <w:t> </w:t>
      </w:r>
      <w:r>
        <w:rPr>
          <w:color w:val="231F20"/>
        </w:rPr>
        <w:t>образцы, не распространяющие горение. Для своевременного из-</w:t>
      </w:r>
      <w:r>
        <w:rPr>
          <w:color w:val="231F20"/>
          <w:spacing w:val="1"/>
        </w:rPr>
        <w:t> </w:t>
      </w:r>
      <w:r>
        <w:rPr>
          <w:color w:val="231F20"/>
        </w:rPr>
        <w:t>вещения о наличии возгорания предлагается установка аспираци-</w:t>
      </w:r>
      <w:r>
        <w:rPr>
          <w:color w:val="231F20"/>
          <w:spacing w:val="1"/>
        </w:rPr>
        <w:t> </w:t>
      </w:r>
      <w:r>
        <w:rPr>
          <w:color w:val="231F20"/>
        </w:rPr>
        <w:t>онных</w:t>
      </w:r>
      <w:r>
        <w:rPr>
          <w:color w:val="231F20"/>
          <w:spacing w:val="1"/>
        </w:rPr>
        <w:t> </w:t>
      </w:r>
      <w:r>
        <w:rPr>
          <w:color w:val="231F20"/>
        </w:rPr>
        <w:t>извещателей.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</w:rPr>
        <w:t>Для обеспечения успешной эвакуации в условиях ограничен-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видимости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рекомендуется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установка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фотолюминесцентной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си-</w:t>
      </w:r>
      <w:r>
        <w:rPr>
          <w:color w:val="231F20"/>
          <w:spacing w:val="-50"/>
        </w:rPr>
        <w:t> </w:t>
      </w:r>
      <w:r>
        <w:rPr>
          <w:color w:val="231F20"/>
        </w:rPr>
        <w:t>стемы эвакуации, а для защиты персонала применение современ-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1"/>
        </w:rPr>
        <w:t> </w:t>
      </w:r>
      <w:r>
        <w:rPr>
          <w:color w:val="231F20"/>
        </w:rPr>
        <w:t>удобных</w:t>
      </w:r>
      <w:r>
        <w:rPr>
          <w:color w:val="231F20"/>
          <w:spacing w:val="2"/>
        </w:rPr>
        <w:t> </w:t>
      </w:r>
      <w:r>
        <w:rPr>
          <w:color w:val="231F20"/>
        </w:rPr>
        <w:t>средств</w:t>
      </w:r>
      <w:r>
        <w:rPr>
          <w:color w:val="231F20"/>
          <w:spacing w:val="2"/>
        </w:rPr>
        <w:t> </w:t>
      </w:r>
      <w:r>
        <w:rPr>
          <w:color w:val="231F20"/>
        </w:rPr>
        <w:t>индивидуальной</w:t>
      </w:r>
      <w:r>
        <w:rPr>
          <w:color w:val="231F20"/>
          <w:spacing w:val="2"/>
        </w:rPr>
        <w:t> </w:t>
      </w:r>
      <w:r>
        <w:rPr>
          <w:color w:val="231F20"/>
        </w:rPr>
        <w:t>защиты.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  <w:spacing w:val="-2"/>
        </w:rPr>
        <w:t>Подводя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итоги,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подчеркнуть,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расходы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примене-</w:t>
      </w:r>
      <w:r>
        <w:rPr>
          <w:color w:val="231F20"/>
          <w:spacing w:val="-50"/>
        </w:rPr>
        <w:t> </w:t>
      </w:r>
      <w:r>
        <w:rPr>
          <w:color w:val="231F20"/>
        </w:rPr>
        <w:t>ние таких устройств, вполне оправданы для защиты жизни и безо-</w:t>
      </w:r>
      <w:r>
        <w:rPr>
          <w:color w:val="231F20"/>
          <w:spacing w:val="-51"/>
        </w:rPr>
        <w:t> </w:t>
      </w:r>
      <w:r>
        <w:rPr>
          <w:color w:val="231F20"/>
        </w:rPr>
        <w:t>пасности</w:t>
      </w:r>
      <w:r>
        <w:rPr>
          <w:color w:val="231F20"/>
          <w:spacing w:val="4"/>
        </w:rPr>
        <w:t> </w:t>
      </w:r>
      <w:r>
        <w:rPr>
          <w:color w:val="231F20"/>
        </w:rPr>
        <w:t>людей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условиях</w:t>
      </w:r>
      <w:r>
        <w:rPr>
          <w:color w:val="231F20"/>
          <w:spacing w:val="4"/>
        </w:rPr>
        <w:t> </w:t>
      </w:r>
      <w:r>
        <w:rPr>
          <w:color w:val="231F20"/>
        </w:rPr>
        <w:t>их</w:t>
      </w:r>
      <w:r>
        <w:rPr>
          <w:color w:val="231F20"/>
          <w:spacing w:val="4"/>
        </w:rPr>
        <w:t> </w:t>
      </w:r>
      <w:r>
        <w:rPr>
          <w:color w:val="231F20"/>
        </w:rPr>
        <w:t>круглосуточного</w:t>
      </w:r>
      <w:r>
        <w:rPr>
          <w:color w:val="231F20"/>
          <w:spacing w:val="5"/>
        </w:rPr>
        <w:t> </w:t>
      </w:r>
      <w:r>
        <w:rPr>
          <w:color w:val="231F20"/>
        </w:rPr>
        <w:t>пребывания.</w:t>
      </w:r>
    </w:p>
    <w:p>
      <w:pPr>
        <w:pStyle w:val="BodyText"/>
        <w:spacing w:line="254" w:lineRule="auto" w:before="3"/>
        <w:ind w:left="158" w:right="155" w:firstLine="396"/>
        <w:jc w:val="both"/>
      </w:pPr>
      <w:r>
        <w:rPr>
          <w:color w:val="231F20"/>
        </w:rPr>
        <w:t>Реализация</w:t>
      </w:r>
      <w:r>
        <w:rPr>
          <w:color w:val="231F20"/>
          <w:spacing w:val="1"/>
        </w:rPr>
        <w:t> </w:t>
      </w:r>
      <w:r>
        <w:rPr>
          <w:color w:val="231F20"/>
        </w:rPr>
        <w:t>предложенных</w:t>
      </w:r>
      <w:r>
        <w:rPr>
          <w:color w:val="231F20"/>
          <w:spacing w:val="1"/>
        </w:rPr>
        <w:t> </w:t>
      </w:r>
      <w:r>
        <w:rPr>
          <w:color w:val="231F20"/>
        </w:rPr>
        <w:t>мероприятий</w:t>
      </w:r>
      <w:r>
        <w:rPr>
          <w:color w:val="231F20"/>
          <w:spacing w:val="1"/>
        </w:rPr>
        <w:t> </w:t>
      </w:r>
      <w:r>
        <w:rPr>
          <w:color w:val="231F20"/>
        </w:rPr>
        <w:t>позволяет</w:t>
      </w:r>
      <w:r>
        <w:rPr>
          <w:color w:val="231F20"/>
          <w:spacing w:val="1"/>
        </w:rPr>
        <w:t> </w:t>
      </w:r>
      <w:r>
        <w:rPr>
          <w:color w:val="231F20"/>
        </w:rPr>
        <w:t>достиг-</w:t>
      </w:r>
      <w:r>
        <w:rPr>
          <w:color w:val="231F20"/>
          <w:spacing w:val="1"/>
        </w:rPr>
        <w:t> </w:t>
      </w:r>
      <w:r>
        <w:rPr>
          <w:color w:val="231F20"/>
        </w:rPr>
        <w:t>нуть цели исследования – снижение риска возникновения пожара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14"/>
        </w:rPr>
        <w:t> </w:t>
      </w:r>
      <w:r>
        <w:rPr>
          <w:color w:val="231F20"/>
        </w:rPr>
        <w:t>успешность</w:t>
      </w:r>
      <w:r>
        <w:rPr>
          <w:color w:val="231F20"/>
          <w:spacing w:val="15"/>
        </w:rPr>
        <w:t> </w:t>
      </w:r>
      <w:r>
        <w:rPr>
          <w:color w:val="231F20"/>
        </w:rPr>
        <w:t>эвакуации</w:t>
      </w:r>
      <w:r>
        <w:rPr>
          <w:color w:val="231F20"/>
          <w:spacing w:val="13"/>
        </w:rPr>
        <w:t> </w:t>
      </w:r>
      <w:r>
        <w:rPr>
          <w:color w:val="231F20"/>
        </w:rPr>
        <w:t>людей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случае</w:t>
      </w:r>
      <w:r>
        <w:rPr>
          <w:color w:val="231F20"/>
          <w:spacing w:val="14"/>
        </w:rPr>
        <w:t> </w:t>
      </w:r>
      <w:r>
        <w:rPr>
          <w:color w:val="231F20"/>
        </w:rPr>
        <w:t>возникнове-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ния непредвиденных ситуаций, а также помогает достигнуть цели</w:t>
      </w:r>
      <w:r>
        <w:rPr>
          <w:color w:val="231F20"/>
          <w:spacing w:val="-50"/>
        </w:rPr>
        <w:t> </w:t>
      </w:r>
      <w:r>
        <w:rPr>
          <w:color w:val="231F20"/>
        </w:rPr>
        <w:t>статьи</w:t>
      </w:r>
      <w:r>
        <w:rPr>
          <w:color w:val="231F20"/>
          <w:spacing w:val="1"/>
        </w:rPr>
        <w:t> </w:t>
      </w:r>
      <w:r>
        <w:rPr>
          <w:color w:val="231F20"/>
        </w:rPr>
        <w:t>1</w:t>
      </w:r>
      <w:r>
        <w:rPr>
          <w:color w:val="231F20"/>
          <w:spacing w:val="2"/>
        </w:rPr>
        <w:t> </w:t>
      </w:r>
      <w:r>
        <w:rPr>
          <w:color w:val="231F20"/>
        </w:rPr>
        <w:t>Федерального</w:t>
      </w:r>
      <w:r>
        <w:rPr>
          <w:color w:val="231F20"/>
          <w:spacing w:val="2"/>
        </w:rPr>
        <w:t> </w:t>
      </w:r>
      <w:r>
        <w:rPr>
          <w:color w:val="231F20"/>
        </w:rPr>
        <w:t>закона</w:t>
      </w:r>
      <w:r>
        <w:rPr>
          <w:color w:val="231F20"/>
          <w:spacing w:val="2"/>
        </w:rPr>
        <w:t> </w:t>
      </w:r>
      <w:r>
        <w:rPr>
          <w:color w:val="231F20"/>
        </w:rPr>
        <w:t>№</w:t>
      </w:r>
      <w:r>
        <w:rPr>
          <w:color w:val="231F20"/>
          <w:spacing w:val="1"/>
        </w:rPr>
        <w:t> </w:t>
      </w:r>
      <w:r>
        <w:rPr>
          <w:color w:val="231F20"/>
        </w:rPr>
        <w:t>123</w:t>
      </w:r>
      <w:r>
        <w:rPr>
          <w:color w:val="231F20"/>
          <w:spacing w:val="2"/>
        </w:rPr>
        <w:t> </w:t>
      </w:r>
      <w:r>
        <w:rPr>
          <w:color w:val="231F20"/>
        </w:rPr>
        <w:t>[2].</w:t>
      </w:r>
    </w:p>
    <w:p>
      <w:pPr>
        <w:pStyle w:val="BodyText"/>
        <w:spacing w:before="9"/>
        <w:rPr>
          <w:sz w:val="18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spacing w:before="179"/>
        <w:ind w:left="555" w:right="0" w:firstLine="0"/>
        <w:jc w:val="both"/>
        <w:rPr>
          <w:sz w:val="18"/>
        </w:rPr>
      </w:pPr>
      <w:r>
        <w:rPr>
          <w:color w:val="231F20"/>
          <w:spacing w:val="-3"/>
          <w:w w:val="95"/>
          <w:sz w:val="18"/>
        </w:rPr>
        <w:t>1.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spacing w:val="-3"/>
          <w:w w:val="95"/>
          <w:sz w:val="18"/>
        </w:rPr>
        <w:t>Постановление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3"/>
          <w:w w:val="95"/>
          <w:sz w:val="18"/>
        </w:rPr>
        <w:t>Правительства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РФ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от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25.04.2012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№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390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(ред.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от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20.09.2019)</w:t>
      </w:r>
    </w:p>
    <w:p>
      <w:pPr>
        <w:spacing w:line="249" w:lineRule="auto" w:before="9"/>
        <w:ind w:left="158" w:right="157" w:firstLine="0"/>
        <w:jc w:val="both"/>
        <w:rPr>
          <w:sz w:val="18"/>
        </w:rPr>
      </w:pPr>
      <w:r>
        <w:rPr>
          <w:color w:val="231F20"/>
          <w:w w:val="95"/>
          <w:sz w:val="18"/>
        </w:rPr>
        <w:t>«О противопожарном режиме» [Электронный ресурс]. – Режим доступа: http://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docs.cntd.ru/document/902344800.</w:t>
      </w:r>
    </w:p>
    <w:p>
      <w:pPr>
        <w:spacing w:line="249" w:lineRule="auto" w:before="2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2.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Федеральный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закон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22.07.2008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123-ФЗ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(ред.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27.12.2018)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«Тех-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нический регламент о требованиях пожарной безопасности», статья 51 пункт 3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[Электронный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ресурс].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Режим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доступа:</w:t>
      </w:r>
      <w:r>
        <w:rPr>
          <w:color w:val="231F20"/>
          <w:spacing w:val="7"/>
          <w:w w:val="95"/>
          <w:sz w:val="18"/>
        </w:rPr>
        <w:t> </w:t>
      </w:r>
      <w:hyperlink r:id="rId410">
        <w:r>
          <w:rPr>
            <w:color w:val="231F20"/>
            <w:w w:val="95"/>
            <w:sz w:val="18"/>
          </w:rPr>
          <w:t>http://docs.cntd.ru/document/902111644.</w:t>
        </w:r>
      </w:hyperlink>
    </w:p>
    <w:p>
      <w:pPr>
        <w:pStyle w:val="ListParagraph"/>
        <w:numPr>
          <w:ilvl w:val="0"/>
          <w:numId w:val="92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Отравление угарным газом при пожарах [Электронный ресурс]. – Режим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доступа:</w:t>
      </w:r>
      <w:r>
        <w:rPr>
          <w:color w:val="231F20"/>
          <w:spacing w:val="-1"/>
          <w:sz w:val="18"/>
        </w:rPr>
        <w:t> </w:t>
      </w:r>
      <w:hyperlink r:id="rId411">
        <w:r>
          <w:rPr>
            <w:color w:val="231F20"/>
            <w:sz w:val="18"/>
          </w:rPr>
          <w:t>http://www.natural-sciences.ru/ru/article/view?id=32878.</w:t>
        </w:r>
      </w:hyperlink>
    </w:p>
    <w:p>
      <w:pPr>
        <w:pStyle w:val="ListParagraph"/>
        <w:numPr>
          <w:ilvl w:val="0"/>
          <w:numId w:val="92"/>
        </w:numPr>
        <w:tabs>
          <w:tab w:pos="783" w:val="left" w:leader="none"/>
        </w:tabs>
        <w:spacing w:line="249" w:lineRule="auto" w:before="1" w:after="0"/>
        <w:ind w:left="158" w:right="159" w:firstLine="396"/>
        <w:jc w:val="both"/>
        <w:rPr>
          <w:sz w:val="18"/>
        </w:rPr>
      </w:pPr>
      <w:r>
        <w:rPr>
          <w:color w:val="231F20"/>
          <w:sz w:val="18"/>
        </w:rPr>
        <w:t>Пожарная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безопасность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электрических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кабелей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[Электронный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сурс].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Режим доступа: </w:t>
      </w:r>
      <w:hyperlink r:id="rId412">
        <w:r>
          <w:rPr>
            <w:color w:val="231F20"/>
            <w:sz w:val="18"/>
          </w:rPr>
          <w:t>http://polyset.ru/article/st916.php.</w:t>
        </w:r>
      </w:hyperlink>
    </w:p>
    <w:p>
      <w:pPr>
        <w:pStyle w:val="ListParagraph"/>
        <w:numPr>
          <w:ilvl w:val="0"/>
          <w:numId w:val="92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СП 3.13130.2009 Системы противопожарной защиты. Система опо-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вещения и управления эвакуацией людей при пожаре. Требования пожарной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безопасности [Электронный ресурс]. – Режим доступа: </w:t>
      </w:r>
      <w:hyperlink r:id="rId413">
        <w:r>
          <w:rPr>
            <w:color w:val="231F20"/>
            <w:sz w:val="18"/>
          </w:rPr>
          <w:t>http://docs.cntd.ru/doc-</w:t>
        </w:r>
      </w:hyperlink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ument/1200071145.</w:t>
      </w:r>
    </w:p>
    <w:p>
      <w:pPr>
        <w:pStyle w:val="ListParagraph"/>
        <w:numPr>
          <w:ilvl w:val="0"/>
          <w:numId w:val="92"/>
        </w:numPr>
        <w:tabs>
          <w:tab w:pos="783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ГОСТ Р 53325-2009 Техника пожарная. Технические средства пожарной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автоматики. Общие технические требования. Методы испытаний [Электронный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ресурс].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Режим доступа: </w:t>
      </w:r>
      <w:hyperlink r:id="rId414">
        <w:r>
          <w:rPr>
            <w:color w:val="231F20"/>
            <w:sz w:val="18"/>
          </w:rPr>
          <w:t>http://docs.cntd.ru/document/1200071928.</w:t>
        </w:r>
      </w:hyperlink>
    </w:p>
    <w:p>
      <w:pPr>
        <w:pStyle w:val="ListParagraph"/>
        <w:numPr>
          <w:ilvl w:val="0"/>
          <w:numId w:val="92"/>
        </w:numPr>
        <w:tabs>
          <w:tab w:pos="783" w:val="left" w:leader="none"/>
        </w:tabs>
        <w:spacing w:line="249" w:lineRule="auto" w:before="2" w:after="0"/>
        <w:ind w:left="158" w:right="157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Самоспасатель «Шанс-Е» с полумаской [Электронный ресурс]. – Режим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доступа:</w:t>
      </w:r>
      <w:r>
        <w:rPr>
          <w:color w:val="231F20"/>
          <w:spacing w:val="-1"/>
          <w:sz w:val="18"/>
        </w:rPr>
        <w:t> </w:t>
      </w:r>
      <w:hyperlink r:id="rId415">
        <w:r>
          <w:rPr>
            <w:color w:val="231F20"/>
            <w:sz w:val="18"/>
          </w:rPr>
          <w:t>http://www.npk-phz.ru/catalog/shans/shans-e/shans-e-polumaska/.</w:t>
        </w:r>
      </w:hyperlink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1"/>
      </w:tblGrid>
      <w:tr>
        <w:trPr>
          <w:trHeight w:val="1054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624.058</w:t>
            </w:r>
          </w:p>
          <w:p>
            <w:pPr>
              <w:pStyle w:val="TableParagraph"/>
              <w:spacing w:line="210" w:lineRule="atLeast" w:before="0"/>
              <w:ind w:left="50" w:right="147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Юлия Анатольевна Фоменок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hyperlink r:id="rId416">
              <w:r>
                <w:rPr>
                  <w:i/>
                  <w:color w:val="231F20"/>
                  <w:sz w:val="18"/>
                </w:rPr>
                <w:t>yuliya.fomenok@mail.ru</w:t>
              </w:r>
            </w:hyperlink>
          </w:p>
        </w:tc>
        <w:tc>
          <w:tcPr>
            <w:tcW w:w="2811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line="247" w:lineRule="auto" w:before="0"/>
              <w:ind w:left="457" w:right="48" w:hanging="243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Yuliya Anatolyevna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Fomenok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student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6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88"/>
                <w:sz w:val="18"/>
              </w:rPr>
              <w:t> </w:t>
            </w:r>
            <w:hyperlink r:id="rId416">
              <w:r>
                <w:rPr>
                  <w:i/>
                  <w:color w:val="231F20"/>
                  <w:w w:val="90"/>
                  <w:sz w:val="18"/>
                </w:rPr>
                <w:t>yuliya.fomenok@mail.ru</w:t>
              </w:r>
            </w:hyperlink>
          </w:p>
        </w:tc>
      </w:tr>
    </w:tbl>
    <w:p>
      <w:pPr>
        <w:pStyle w:val="BodyText"/>
        <w:spacing w:before="1"/>
        <w:rPr>
          <w:sz w:val="12"/>
        </w:rPr>
      </w:pPr>
    </w:p>
    <w:p>
      <w:pPr>
        <w:pStyle w:val="Heading1"/>
        <w:spacing w:line="249" w:lineRule="auto"/>
        <w:ind w:left="332" w:right="322"/>
      </w:pPr>
      <w:r>
        <w:rPr>
          <w:color w:val="231F20"/>
        </w:rPr>
        <w:t>МЕТОДЫ</w:t>
      </w:r>
      <w:r>
        <w:rPr>
          <w:color w:val="231F20"/>
          <w:spacing w:val="32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32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57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ДЕМОНТАЖЕ</w:t>
      </w:r>
      <w:r>
        <w:rPr>
          <w:color w:val="231F20"/>
          <w:spacing w:val="1"/>
        </w:rPr>
        <w:t> </w:t>
      </w:r>
      <w:r>
        <w:rPr>
          <w:color w:val="231F20"/>
        </w:rPr>
        <w:t>БОЛЬШЕПРОЛЕТНЫХ</w:t>
      </w:r>
      <w:r>
        <w:rPr>
          <w:color w:val="231F20"/>
          <w:spacing w:val="1"/>
        </w:rPr>
        <w:t> </w:t>
      </w:r>
      <w:r>
        <w:rPr>
          <w:color w:val="231F20"/>
        </w:rPr>
        <w:t>СООРУЖЕНИЙ</w:t>
      </w:r>
    </w:p>
    <w:p>
      <w:pPr>
        <w:pStyle w:val="BodyText"/>
        <w:spacing w:before="5"/>
        <w:rPr>
          <w:b/>
          <w:sz w:val="22"/>
        </w:rPr>
      </w:pPr>
    </w:p>
    <w:p>
      <w:pPr>
        <w:pStyle w:val="Heading2"/>
        <w:spacing w:line="249" w:lineRule="auto"/>
        <w:ind w:left="742" w:right="733" w:firstLine="9"/>
      </w:pPr>
      <w:r>
        <w:rPr>
          <w:color w:val="231F20"/>
        </w:rPr>
        <w:t>METHODS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1"/>
        </w:rPr>
        <w:t> </w:t>
      </w:r>
      <w:r>
        <w:rPr>
          <w:color w:val="231F20"/>
        </w:rPr>
        <w:t>ENSURING</w:t>
      </w:r>
      <w:r>
        <w:rPr>
          <w:color w:val="231F20"/>
          <w:spacing w:val="1"/>
        </w:rPr>
        <w:t> </w:t>
      </w:r>
      <w:r>
        <w:rPr>
          <w:color w:val="231F20"/>
        </w:rPr>
        <w:t>SAFETY</w:t>
      </w:r>
      <w:r>
        <w:rPr>
          <w:color w:val="231F20"/>
          <w:spacing w:val="1"/>
        </w:rPr>
        <w:t> </w:t>
      </w:r>
      <w:r>
        <w:rPr>
          <w:color w:val="231F20"/>
        </w:rPr>
        <w:t>DURING</w:t>
      </w:r>
      <w:r>
        <w:rPr>
          <w:color w:val="231F20"/>
          <w:spacing w:val="2"/>
        </w:rPr>
        <w:t> </w:t>
      </w:r>
      <w:r>
        <w:rPr>
          <w:color w:val="231F20"/>
        </w:rPr>
        <w:t>DISMANTLING</w:t>
      </w:r>
      <w:r>
        <w:rPr>
          <w:color w:val="231F20"/>
          <w:spacing w:val="2"/>
        </w:rPr>
        <w:t> </w:t>
      </w:r>
      <w:r>
        <w:rPr>
          <w:color w:val="231F20"/>
        </w:rPr>
        <w:t>OF</w:t>
      </w:r>
      <w:r>
        <w:rPr>
          <w:color w:val="231F20"/>
          <w:spacing w:val="2"/>
        </w:rPr>
        <w:t> </w:t>
      </w:r>
      <w:r>
        <w:rPr>
          <w:color w:val="231F20"/>
        </w:rPr>
        <w:t>LARGE-SPAN</w:t>
      </w:r>
      <w:r>
        <w:rPr>
          <w:color w:val="231F20"/>
          <w:spacing w:val="-57"/>
        </w:rPr>
        <w:t> </w:t>
      </w:r>
      <w:r>
        <w:rPr>
          <w:color w:val="231F20"/>
        </w:rPr>
        <w:t>STRUCTURES</w:t>
      </w:r>
    </w:p>
    <w:p>
      <w:pPr>
        <w:pStyle w:val="BodyText"/>
        <w:spacing w:before="6"/>
        <w:rPr>
          <w:sz w:val="23"/>
        </w:rPr>
      </w:pPr>
    </w:p>
    <w:p>
      <w:pPr>
        <w:spacing w:line="249" w:lineRule="auto" w:before="0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В статье рассматривается проблема обрушения сооружений как одна из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актуальных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проблем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строительства.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Рассмотрены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причины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обрушения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СКК</w:t>
      </w:r>
    </w:p>
    <w:p>
      <w:pPr>
        <w:spacing w:line="249" w:lineRule="auto" w:before="2"/>
        <w:ind w:left="158" w:right="154" w:firstLine="0"/>
        <w:jc w:val="both"/>
        <w:rPr>
          <w:sz w:val="18"/>
        </w:rPr>
      </w:pPr>
      <w:r>
        <w:rPr>
          <w:color w:val="231F20"/>
          <w:w w:val="95"/>
          <w:sz w:val="18"/>
        </w:rPr>
        <w:t>«Петербургский» и здание Уфимский государственный цирк, как пример успеш-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2"/>
          <w:sz w:val="18"/>
        </w:rPr>
        <w:t>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оценки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угрозы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обрушения.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обеспечения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безопасности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предложено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ис-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пользовать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ходе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обследования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«Метод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свободных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колебаний».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Обосновано,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что с применением данного метода, при разборке здания СКК «Петербургский»,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можно было бы избежать обрушение крыши и гибели человека. Кроме того,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сформулирован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перечень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мероприятий,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которые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требуется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провести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перед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раз-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работкой проекта демонтажа сооружения. Описывается пример применения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методики динамических испытаний для получения ключевых параметров ко-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лебаний покрытия здания Уфимского государственного цирка. Это позволи-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создать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адаптировать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конечно-элементную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сооружения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опреде-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лить реальный ресурс ее несущей способности. Подобное исследование для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здания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СКК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также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позволило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бы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установить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последовательность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операций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безопасному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демонтажу конструкций.</w:t>
      </w:r>
    </w:p>
    <w:p>
      <w:pPr>
        <w:spacing w:line="249" w:lineRule="auto" w:before="9"/>
        <w:ind w:left="158" w:right="15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Ключевые слова</w:t>
      </w:r>
      <w:r>
        <w:rPr>
          <w:color w:val="231F20"/>
          <w:w w:val="95"/>
          <w:sz w:val="18"/>
        </w:rPr>
        <w:t>: адаптация расчетной модели, мониторинг динамических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параметров, несущие ванты, динамические характеристики, собственные ко-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лебания,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формы колебаний.</w:t>
      </w:r>
    </w:p>
    <w:p>
      <w:pPr>
        <w:pStyle w:val="BodyText"/>
        <w:rPr>
          <w:sz w:val="19"/>
        </w:rPr>
      </w:pPr>
    </w:p>
    <w:p>
      <w:pPr>
        <w:spacing w:line="249" w:lineRule="auto" w:before="0"/>
        <w:ind w:left="158" w:right="153" w:firstLine="396"/>
        <w:jc w:val="both"/>
        <w:rPr>
          <w:sz w:val="18"/>
        </w:rPr>
      </w:pPr>
      <w:r>
        <w:rPr>
          <w:color w:val="231F20"/>
          <w:sz w:val="18"/>
        </w:rPr>
        <w:t>The article deals with the problem of collapse of structures as one of the ac-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tual problems of construction. The reasons for the collapse of the St. Petersburg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CCM and the Ufa state circus building are considered as an example of a success-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ful assessment of the threat of collapse. To ensure safety, it is proposed to use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“free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oscillation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Method”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during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survey.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proved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method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154" w:firstLine="0"/>
        <w:jc w:val="both"/>
        <w:rPr>
          <w:sz w:val="18"/>
        </w:rPr>
      </w:pPr>
      <w:r>
        <w:rPr>
          <w:color w:val="231F20"/>
          <w:sz w:val="18"/>
        </w:rPr>
        <w:t>when disassembling the building of the St. Petersburg CCM, it would be possible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 avoid the collapse of the roof and the death of a person. In addition, a list of ac-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tivities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need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be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carried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out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before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development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project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disman-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tling the structure is formulated. An example of applying the dynamic test method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 obtain key vibration parameters for covering the building of the Ufa state cir-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cus is described. This allowed us to create and adapt a finite element model of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structure and determine the real resource of its load-bearing capacity. Such a study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CCM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building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would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also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allow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us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establish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sequence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operations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 safe dismantling of structures.</w:t>
      </w:r>
    </w:p>
    <w:p>
      <w:pPr>
        <w:spacing w:line="249" w:lineRule="auto" w:before="6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adaptation of the calculation model, monitoring of dynamic pa-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rameters, load-bearing shrouds, dynamic characteristics, natural oscillations, os-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cillation forms.</w:t>
      </w:r>
    </w:p>
    <w:p>
      <w:pPr>
        <w:pStyle w:val="BodyText"/>
        <w:spacing w:before="4"/>
        <w:rPr>
          <w:sz w:val="23"/>
        </w:rPr>
      </w:pP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</w:rPr>
        <w:t>Современные инженерные технологии позволяют возводить</w:t>
      </w:r>
      <w:r>
        <w:rPr>
          <w:color w:val="231F20"/>
          <w:spacing w:val="1"/>
        </w:rPr>
        <w:t> </w:t>
      </w:r>
      <w:r>
        <w:rPr>
          <w:color w:val="231F20"/>
        </w:rPr>
        <w:t>уникальные большепролетные сооружения, которые имеют рас-</w:t>
      </w:r>
      <w:r>
        <w:rPr>
          <w:color w:val="231F20"/>
          <w:spacing w:val="1"/>
        </w:rPr>
        <w:t> </w:t>
      </w:r>
      <w:r>
        <w:rPr>
          <w:color w:val="231F20"/>
        </w:rPr>
        <w:t>стояния между несущими опорами более 40 метров, делая их на-</w:t>
      </w:r>
      <w:r>
        <w:rPr>
          <w:color w:val="231F20"/>
          <w:spacing w:val="1"/>
        </w:rPr>
        <w:t> </w:t>
      </w:r>
      <w:r>
        <w:rPr>
          <w:color w:val="231F20"/>
        </w:rPr>
        <w:t>дежными и функциональными. Примерами таких сооружений яв-</w:t>
      </w:r>
      <w:r>
        <w:rPr>
          <w:color w:val="231F20"/>
          <w:spacing w:val="1"/>
        </w:rPr>
        <w:t> </w:t>
      </w:r>
      <w:r>
        <w:rPr>
          <w:color w:val="231F20"/>
        </w:rPr>
        <w:t>ляются</w:t>
      </w:r>
      <w:r>
        <w:rPr>
          <w:color w:val="231F20"/>
          <w:spacing w:val="3"/>
        </w:rPr>
        <w:t> </w:t>
      </w:r>
      <w:r>
        <w:rPr>
          <w:color w:val="231F20"/>
        </w:rPr>
        <w:t>театры,</w:t>
      </w:r>
      <w:r>
        <w:rPr>
          <w:color w:val="231F20"/>
          <w:spacing w:val="3"/>
        </w:rPr>
        <w:t> </w:t>
      </w:r>
      <w:r>
        <w:rPr>
          <w:color w:val="231F20"/>
        </w:rPr>
        <w:t>цирки,</w:t>
      </w:r>
      <w:r>
        <w:rPr>
          <w:color w:val="231F20"/>
          <w:spacing w:val="2"/>
        </w:rPr>
        <w:t> </w:t>
      </w:r>
      <w:r>
        <w:rPr>
          <w:color w:val="231F20"/>
        </w:rPr>
        <w:t>стадионы,</w:t>
      </w:r>
      <w:r>
        <w:rPr>
          <w:color w:val="231F20"/>
          <w:spacing w:val="4"/>
        </w:rPr>
        <w:t> </w:t>
      </w:r>
      <w:r>
        <w:rPr>
          <w:color w:val="231F20"/>
        </w:rPr>
        <w:t>торговые</w:t>
      </w:r>
      <w:r>
        <w:rPr>
          <w:color w:val="231F20"/>
          <w:spacing w:val="3"/>
        </w:rPr>
        <w:t> </w:t>
      </w:r>
      <w:r>
        <w:rPr>
          <w:color w:val="231F20"/>
        </w:rPr>
        <w:t>комплексы.</w:t>
      </w:r>
    </w:p>
    <w:p>
      <w:pPr>
        <w:pStyle w:val="BodyText"/>
        <w:spacing w:line="254" w:lineRule="auto"/>
        <w:ind w:left="158" w:right="153" w:firstLine="396"/>
        <w:jc w:val="both"/>
      </w:pPr>
      <w:r>
        <w:rPr>
          <w:color w:val="231F20"/>
        </w:rPr>
        <w:t>Большепролетные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1"/>
        </w:rPr>
        <w:t> </w:t>
      </w:r>
      <w:r>
        <w:rPr>
          <w:color w:val="231F20"/>
        </w:rPr>
        <w:t>реализуют</w:t>
      </w:r>
      <w:r>
        <w:rPr>
          <w:color w:val="231F20"/>
          <w:spacing w:val="1"/>
        </w:rPr>
        <w:t> </w:t>
      </w:r>
      <w:r>
        <w:rPr>
          <w:color w:val="231F20"/>
        </w:rPr>
        <w:t>разнообразные</w:t>
      </w:r>
      <w:r>
        <w:rPr>
          <w:color w:val="231F20"/>
          <w:spacing w:val="1"/>
        </w:rPr>
        <w:t> </w:t>
      </w:r>
      <w:r>
        <w:rPr>
          <w:color w:val="231F20"/>
        </w:rPr>
        <w:t>виды сопряжений для построения выразительных геометрических</w:t>
      </w:r>
      <w:r>
        <w:rPr>
          <w:color w:val="231F20"/>
          <w:spacing w:val="-50"/>
        </w:rPr>
        <w:t> </w:t>
      </w:r>
      <w:r>
        <w:rPr>
          <w:color w:val="231F20"/>
        </w:rPr>
        <w:t>форм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11"/>
        </w:rPr>
        <w:t> </w:t>
      </w:r>
      <w:r>
        <w:rPr>
          <w:color w:val="231F20"/>
        </w:rPr>
        <w:t>решений</w:t>
      </w:r>
      <w:r>
        <w:rPr>
          <w:color w:val="231F20"/>
          <w:spacing w:val="-12"/>
        </w:rPr>
        <w:t> </w:t>
      </w:r>
      <w:r>
        <w:rPr>
          <w:color w:val="231F20"/>
        </w:rPr>
        <w:t>любой</w:t>
      </w:r>
      <w:r>
        <w:rPr>
          <w:color w:val="231F20"/>
          <w:spacing w:val="-12"/>
        </w:rPr>
        <w:t> </w:t>
      </w:r>
      <w:r>
        <w:rPr>
          <w:color w:val="231F20"/>
        </w:rPr>
        <w:t>сложности.</w:t>
      </w:r>
      <w:r>
        <w:rPr>
          <w:color w:val="231F20"/>
          <w:spacing w:val="-11"/>
        </w:rPr>
        <w:t> </w:t>
      </w:r>
      <w:r>
        <w:rPr>
          <w:color w:val="231F20"/>
        </w:rPr>
        <w:t>Поскольку</w:t>
      </w:r>
      <w:r>
        <w:rPr>
          <w:color w:val="231F20"/>
          <w:spacing w:val="-12"/>
        </w:rPr>
        <w:t> </w:t>
      </w:r>
      <w:r>
        <w:rPr>
          <w:color w:val="231F20"/>
        </w:rPr>
        <w:t>под</w:t>
      </w:r>
      <w:r>
        <w:rPr>
          <w:color w:val="231F20"/>
          <w:spacing w:val="-50"/>
        </w:rPr>
        <w:t> </w:t>
      </w:r>
      <w:r>
        <w:rPr>
          <w:color w:val="231F20"/>
        </w:rPr>
        <w:t>действием естественной тяжести конструкции и влиянием внеш-</w:t>
      </w:r>
      <w:r>
        <w:rPr>
          <w:color w:val="231F20"/>
          <w:spacing w:val="1"/>
        </w:rPr>
        <w:t> </w:t>
      </w:r>
      <w:r>
        <w:rPr>
          <w:color w:val="231F20"/>
        </w:rPr>
        <w:t>них</w:t>
      </w:r>
      <w:r>
        <w:rPr>
          <w:color w:val="231F20"/>
          <w:spacing w:val="-6"/>
        </w:rPr>
        <w:t> </w:t>
      </w:r>
      <w:r>
        <w:rPr>
          <w:color w:val="231F20"/>
        </w:rPr>
        <w:t>факторов</w:t>
      </w:r>
      <w:r>
        <w:rPr>
          <w:color w:val="231F20"/>
          <w:spacing w:val="-5"/>
        </w:rPr>
        <w:t> </w:t>
      </w:r>
      <w:r>
        <w:rPr>
          <w:color w:val="231F20"/>
        </w:rPr>
        <w:t>могут</w:t>
      </w:r>
      <w:r>
        <w:rPr>
          <w:color w:val="231F20"/>
          <w:spacing w:val="-5"/>
        </w:rPr>
        <w:t> </w:t>
      </w:r>
      <w:r>
        <w:rPr>
          <w:color w:val="231F20"/>
        </w:rPr>
        <w:t>возникать</w:t>
      </w:r>
      <w:r>
        <w:rPr>
          <w:color w:val="231F20"/>
          <w:spacing w:val="-6"/>
        </w:rPr>
        <w:t> </w:t>
      </w:r>
      <w:r>
        <w:rPr>
          <w:color w:val="231F20"/>
        </w:rPr>
        <w:t>опасные</w:t>
      </w:r>
      <w:r>
        <w:rPr>
          <w:color w:val="231F20"/>
          <w:spacing w:val="-5"/>
        </w:rPr>
        <w:t> </w:t>
      </w:r>
      <w:r>
        <w:rPr>
          <w:color w:val="231F20"/>
        </w:rPr>
        <w:t>повреждения,</w:t>
      </w:r>
      <w:r>
        <w:rPr>
          <w:color w:val="231F20"/>
          <w:spacing w:val="-5"/>
        </w:rPr>
        <w:t> </w:t>
      </w:r>
      <w:r>
        <w:rPr>
          <w:color w:val="231F20"/>
        </w:rPr>
        <w:t>важно</w:t>
      </w:r>
      <w:r>
        <w:rPr>
          <w:color w:val="231F20"/>
          <w:spacing w:val="-5"/>
        </w:rPr>
        <w:t> </w:t>
      </w:r>
      <w:r>
        <w:rPr>
          <w:color w:val="231F20"/>
        </w:rPr>
        <w:t>опти-</w:t>
      </w:r>
      <w:r>
        <w:rPr>
          <w:color w:val="231F20"/>
          <w:spacing w:val="-50"/>
        </w:rPr>
        <w:t> </w:t>
      </w:r>
      <w:r>
        <w:rPr>
          <w:color w:val="231F20"/>
        </w:rPr>
        <w:t>мально распределить нагрузку между конструктивными элемен-</w:t>
      </w:r>
      <w:r>
        <w:rPr>
          <w:color w:val="231F20"/>
          <w:spacing w:val="1"/>
        </w:rPr>
        <w:t> </w:t>
      </w:r>
      <w:r>
        <w:rPr>
          <w:color w:val="231F20"/>
        </w:rPr>
        <w:t>тами</w:t>
      </w:r>
      <w:r>
        <w:rPr>
          <w:color w:val="231F20"/>
          <w:spacing w:val="1"/>
        </w:rPr>
        <w:t> </w:t>
      </w:r>
      <w:r>
        <w:rPr>
          <w:color w:val="231F20"/>
        </w:rPr>
        <w:t>большепролетных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конструкций.</w:t>
      </w:r>
    </w:p>
    <w:p>
      <w:pPr>
        <w:pStyle w:val="BodyText"/>
        <w:spacing w:line="254" w:lineRule="auto"/>
        <w:ind w:left="158" w:right="154" w:firstLine="396"/>
        <w:jc w:val="both"/>
      </w:pPr>
      <w:r>
        <w:rPr>
          <w:color w:val="231F20"/>
        </w:rPr>
        <w:t>Сооружения, в основе которых заложены большепролетные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конструкции, в процессе эксплуатации подвержены риску возникно-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вения деформаций и трещин, в последующем ведущих к их разру-</w:t>
      </w:r>
      <w:r>
        <w:rPr>
          <w:color w:val="231F20"/>
          <w:spacing w:val="-51"/>
        </w:rPr>
        <w:t> </w:t>
      </w:r>
      <w:r>
        <w:rPr>
          <w:color w:val="231F20"/>
        </w:rPr>
        <w:t>шению.</w:t>
      </w:r>
      <w:r>
        <w:rPr>
          <w:color w:val="231F20"/>
          <w:spacing w:val="-7"/>
        </w:rPr>
        <w:t> </w:t>
      </w:r>
      <w:r>
        <w:rPr>
          <w:color w:val="231F20"/>
        </w:rPr>
        <w:t>А,</w:t>
      </w:r>
      <w:r>
        <w:rPr>
          <w:color w:val="231F20"/>
          <w:spacing w:val="-7"/>
        </w:rPr>
        <w:t> </w:t>
      </w:r>
      <w:r>
        <w:rPr>
          <w:color w:val="231F20"/>
        </w:rPr>
        <w:t>поскольку,</w:t>
      </w:r>
      <w:r>
        <w:rPr>
          <w:color w:val="231F20"/>
          <w:spacing w:val="-6"/>
        </w:rPr>
        <w:t> </w:t>
      </w:r>
      <w:r>
        <w:rPr>
          <w:color w:val="231F20"/>
        </w:rPr>
        <w:t>социальные</w:t>
      </w:r>
      <w:r>
        <w:rPr>
          <w:color w:val="231F20"/>
          <w:spacing w:val="-7"/>
        </w:rPr>
        <w:t> </w:t>
      </w:r>
      <w:r>
        <w:rPr>
          <w:color w:val="231F20"/>
        </w:rPr>
        <w:t>последствия</w:t>
      </w:r>
      <w:r>
        <w:rPr>
          <w:color w:val="231F20"/>
          <w:spacing w:val="-6"/>
        </w:rPr>
        <w:t> </w:t>
      </w:r>
      <w:r>
        <w:rPr>
          <w:color w:val="231F20"/>
        </w:rPr>
        <w:t>таких</w:t>
      </w:r>
      <w:r>
        <w:rPr>
          <w:color w:val="231F20"/>
          <w:spacing w:val="-7"/>
        </w:rPr>
        <w:t> </w:t>
      </w:r>
      <w:r>
        <w:rPr>
          <w:color w:val="231F20"/>
        </w:rPr>
        <w:t>аварий</w:t>
      </w:r>
      <w:r>
        <w:rPr>
          <w:color w:val="231F20"/>
          <w:spacing w:val="-6"/>
        </w:rPr>
        <w:t> </w:t>
      </w:r>
      <w:r>
        <w:rPr>
          <w:color w:val="231F20"/>
        </w:rPr>
        <w:t>чрез-</w:t>
      </w:r>
      <w:r>
        <w:rPr>
          <w:color w:val="231F20"/>
          <w:spacing w:val="-51"/>
        </w:rPr>
        <w:t> </w:t>
      </w:r>
      <w:r>
        <w:rPr>
          <w:color w:val="231F20"/>
        </w:rPr>
        <w:t>вычайно велики, то они требуют постоянного мониторинга своего</w:t>
      </w:r>
      <w:r>
        <w:rPr>
          <w:color w:val="231F20"/>
          <w:spacing w:val="-50"/>
        </w:rPr>
        <w:t> </w:t>
      </w:r>
      <w:r>
        <w:rPr>
          <w:color w:val="231F20"/>
        </w:rPr>
        <w:t>состояния</w:t>
      </w:r>
      <w:r>
        <w:rPr>
          <w:color w:val="231F20"/>
          <w:spacing w:val="3"/>
        </w:rPr>
        <w:t> </w:t>
      </w:r>
      <w:r>
        <w:rPr>
          <w:color w:val="231F20"/>
        </w:rPr>
        <w:t>для</w:t>
      </w:r>
      <w:r>
        <w:rPr>
          <w:color w:val="231F20"/>
          <w:spacing w:val="4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4"/>
        </w:rPr>
        <w:t> </w:t>
      </w:r>
      <w:r>
        <w:rPr>
          <w:color w:val="231F20"/>
        </w:rPr>
        <w:t>безопасной</w:t>
      </w:r>
      <w:r>
        <w:rPr>
          <w:color w:val="231F20"/>
          <w:spacing w:val="3"/>
        </w:rPr>
        <w:t> </w:t>
      </w:r>
      <w:r>
        <w:rPr>
          <w:color w:val="231F20"/>
        </w:rPr>
        <w:t>эксплуатации.</w:t>
      </w:r>
    </w:p>
    <w:p>
      <w:pPr>
        <w:pStyle w:val="BodyText"/>
        <w:spacing w:line="254" w:lineRule="auto"/>
        <w:ind w:left="158" w:right="155" w:firstLine="396"/>
        <w:jc w:val="both"/>
      </w:pPr>
      <w:r>
        <w:rPr>
          <w:color w:val="231F20"/>
        </w:rPr>
        <w:t>Наблюдение за техническим состоянием зданий должно осу-</w:t>
      </w:r>
      <w:r>
        <w:rPr>
          <w:color w:val="231F20"/>
          <w:spacing w:val="1"/>
        </w:rPr>
        <w:t> </w:t>
      </w:r>
      <w:r>
        <w:rPr>
          <w:color w:val="231F20"/>
        </w:rPr>
        <w:t>ществляться</w:t>
      </w:r>
      <w:r>
        <w:rPr>
          <w:color w:val="231F20"/>
          <w:spacing w:val="42"/>
        </w:rPr>
        <w:t> </w:t>
      </w:r>
      <w:r>
        <w:rPr>
          <w:color w:val="231F20"/>
        </w:rPr>
        <w:t>систематически,</w:t>
      </w:r>
      <w:r>
        <w:rPr>
          <w:color w:val="231F20"/>
          <w:spacing w:val="43"/>
        </w:rPr>
        <w:t> </w:t>
      </w:r>
      <w:r>
        <w:rPr>
          <w:color w:val="231F20"/>
        </w:rPr>
        <w:t>а</w:t>
      </w:r>
      <w:r>
        <w:rPr>
          <w:color w:val="231F20"/>
          <w:spacing w:val="43"/>
        </w:rPr>
        <w:t> </w:t>
      </w:r>
      <w:r>
        <w:rPr>
          <w:color w:val="231F20"/>
        </w:rPr>
        <w:t>изменения</w:t>
      </w:r>
      <w:r>
        <w:rPr>
          <w:color w:val="231F20"/>
          <w:spacing w:val="43"/>
        </w:rPr>
        <w:t> </w:t>
      </w:r>
      <w:r>
        <w:rPr>
          <w:color w:val="231F20"/>
        </w:rPr>
        <w:t>должны</w:t>
      </w:r>
      <w:r>
        <w:rPr>
          <w:color w:val="231F20"/>
          <w:spacing w:val="43"/>
        </w:rPr>
        <w:t> </w:t>
      </w:r>
      <w:r>
        <w:rPr>
          <w:color w:val="231F20"/>
        </w:rPr>
        <w:t>оцениваться</w:t>
      </w:r>
      <w:r>
        <w:rPr>
          <w:color w:val="231F20"/>
          <w:spacing w:val="-50"/>
        </w:rPr>
        <w:t> </w:t>
      </w:r>
      <w:r>
        <w:rPr>
          <w:color w:val="231F20"/>
        </w:rPr>
        <w:t>на основе количественных критериев, а именно выявлением соот-</w:t>
      </w:r>
      <w:r>
        <w:rPr>
          <w:color w:val="231F20"/>
          <w:spacing w:val="-50"/>
        </w:rPr>
        <w:t> </w:t>
      </w:r>
      <w:r>
        <w:rPr>
          <w:color w:val="231F20"/>
        </w:rPr>
        <w:t>ветствия фактической прочности, жесткости и устойчивости 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структивных</w:t>
      </w:r>
      <w:r>
        <w:rPr>
          <w:color w:val="231F20"/>
          <w:spacing w:val="3"/>
        </w:rPr>
        <w:t> </w:t>
      </w:r>
      <w:r>
        <w:rPr>
          <w:color w:val="231F20"/>
        </w:rPr>
        <w:t>элементов</w:t>
      </w:r>
      <w:r>
        <w:rPr>
          <w:color w:val="231F20"/>
          <w:spacing w:val="3"/>
        </w:rPr>
        <w:t> </w:t>
      </w:r>
      <w:r>
        <w:rPr>
          <w:color w:val="231F20"/>
        </w:rPr>
        <w:t>нормативным</w:t>
      </w:r>
      <w:r>
        <w:rPr>
          <w:color w:val="231F20"/>
          <w:spacing w:val="3"/>
        </w:rPr>
        <w:t> </w:t>
      </w:r>
      <w:r>
        <w:rPr>
          <w:color w:val="231F20"/>
        </w:rPr>
        <w:t>требованиям.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</w:rPr>
        <w:t>Основными</w:t>
      </w:r>
      <w:r>
        <w:rPr>
          <w:color w:val="231F20"/>
          <w:spacing w:val="-13"/>
        </w:rPr>
        <w:t> </w:t>
      </w:r>
      <w:r>
        <w:rPr>
          <w:color w:val="231F20"/>
        </w:rPr>
        <w:t>повреждениями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несущих</w:t>
      </w:r>
      <w:r>
        <w:rPr>
          <w:color w:val="231F20"/>
          <w:spacing w:val="-12"/>
        </w:rPr>
        <w:t> </w:t>
      </w:r>
      <w:r>
        <w:rPr>
          <w:color w:val="231F20"/>
        </w:rPr>
        <w:t>конструкциях</w:t>
      </w:r>
      <w:r>
        <w:rPr>
          <w:color w:val="231F20"/>
          <w:spacing w:val="-13"/>
        </w:rPr>
        <w:t> </w:t>
      </w:r>
      <w:r>
        <w:rPr>
          <w:color w:val="231F20"/>
        </w:rPr>
        <w:t>являют-</w:t>
      </w:r>
      <w:r>
        <w:rPr>
          <w:color w:val="231F20"/>
          <w:spacing w:val="-50"/>
        </w:rPr>
        <w:t> </w:t>
      </w:r>
      <w:r>
        <w:rPr>
          <w:color w:val="231F20"/>
        </w:rPr>
        <w:t>ся: трещины, прогибы, выбоины, деструкция бетона на поверхно-</w:t>
      </w:r>
      <w:r>
        <w:rPr>
          <w:color w:val="231F20"/>
          <w:spacing w:val="1"/>
        </w:rPr>
        <w:t> </w:t>
      </w:r>
      <w:r>
        <w:rPr>
          <w:color w:val="231F20"/>
        </w:rPr>
        <w:t>сти</w:t>
      </w:r>
      <w:r>
        <w:rPr>
          <w:color w:val="231F20"/>
          <w:spacing w:val="1"/>
        </w:rPr>
        <w:t> </w:t>
      </w:r>
      <w:r>
        <w:rPr>
          <w:color w:val="231F20"/>
        </w:rPr>
        <w:t>элементов,</w:t>
      </w:r>
      <w:r>
        <w:rPr>
          <w:color w:val="231F20"/>
          <w:spacing w:val="1"/>
        </w:rPr>
        <w:t> </w:t>
      </w:r>
      <w:r>
        <w:rPr>
          <w:color w:val="231F20"/>
        </w:rPr>
        <w:t>коррозия</w:t>
      </w:r>
      <w:r>
        <w:rPr>
          <w:color w:val="231F20"/>
          <w:spacing w:val="2"/>
        </w:rPr>
        <w:t> </w:t>
      </w:r>
      <w:r>
        <w:rPr>
          <w:color w:val="231F20"/>
        </w:rPr>
        <w:t>арматуры.</w:t>
      </w:r>
    </w:p>
    <w:p>
      <w:pPr>
        <w:pStyle w:val="BodyText"/>
        <w:spacing w:line="254" w:lineRule="auto" w:before="3"/>
        <w:ind w:left="158" w:right="156" w:firstLine="396"/>
        <w:jc w:val="both"/>
      </w:pP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помощью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мониторинга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большепролетных</w:t>
      </w:r>
      <w:r>
        <w:rPr>
          <w:color w:val="231F20"/>
          <w:spacing w:val="-10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-11"/>
        </w:rPr>
        <w:t> </w:t>
      </w:r>
      <w:r>
        <w:rPr>
          <w:color w:val="231F20"/>
        </w:rPr>
        <w:t>мож-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выявить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неблагоприятные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изменения,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появление</w:t>
      </w:r>
      <w:r>
        <w:rPr>
          <w:color w:val="231F20"/>
          <w:spacing w:val="-10"/>
        </w:rPr>
        <w:t> </w:t>
      </w:r>
      <w:r>
        <w:rPr>
          <w:color w:val="231F20"/>
        </w:rPr>
        <w:t>дефектов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по-</w:t>
      </w:r>
      <w:r>
        <w:rPr>
          <w:color w:val="231F20"/>
          <w:spacing w:val="-51"/>
        </w:rPr>
        <w:t> </w:t>
      </w:r>
      <w:r>
        <w:rPr>
          <w:color w:val="231F20"/>
        </w:rPr>
        <w:t>вреждений, отследить физический износ, снижение несущих спо-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собностей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инженерных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конструкций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уже</w:t>
      </w:r>
      <w:r>
        <w:rPr>
          <w:color w:val="231F20"/>
          <w:spacing w:val="-11"/>
        </w:rPr>
        <w:t> </w:t>
      </w:r>
      <w:r>
        <w:rPr>
          <w:color w:val="231F20"/>
        </w:rPr>
        <w:t>после</w:t>
      </w:r>
      <w:r>
        <w:rPr>
          <w:color w:val="231F20"/>
          <w:spacing w:val="-12"/>
        </w:rPr>
        <w:t> </w:t>
      </w:r>
      <w:r>
        <w:rPr>
          <w:color w:val="231F20"/>
        </w:rPr>
        <w:t>принять</w:t>
      </w:r>
      <w:r>
        <w:rPr>
          <w:color w:val="231F20"/>
          <w:spacing w:val="-11"/>
        </w:rPr>
        <w:t> </w:t>
      </w:r>
      <w:r>
        <w:rPr>
          <w:color w:val="231F20"/>
        </w:rPr>
        <w:t>решение</w:t>
      </w:r>
      <w:r>
        <w:rPr>
          <w:color w:val="231F20"/>
          <w:spacing w:val="-50"/>
        </w:rPr>
        <w:t> </w:t>
      </w:r>
      <w:r>
        <w:rPr>
          <w:color w:val="231F20"/>
        </w:rPr>
        <w:t>о</w:t>
      </w:r>
      <w:r>
        <w:rPr>
          <w:color w:val="231F20"/>
          <w:spacing w:val="1"/>
        </w:rPr>
        <w:t> </w:t>
      </w:r>
      <w:r>
        <w:rPr>
          <w:color w:val="231F20"/>
        </w:rPr>
        <w:t>дальнейшей</w:t>
      </w:r>
      <w:r>
        <w:rPr>
          <w:color w:val="231F20"/>
          <w:spacing w:val="1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1"/>
        </w:rPr>
        <w:t> </w:t>
      </w:r>
      <w:r>
        <w:rPr>
          <w:color w:val="231F20"/>
        </w:rPr>
        <w:t>здания.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</w:rPr>
        <w:t>В случае же разработки проекта безопасного демонтажа уни-</w:t>
      </w:r>
      <w:r>
        <w:rPr>
          <w:color w:val="231F20"/>
          <w:spacing w:val="1"/>
        </w:rPr>
        <w:t> </w:t>
      </w:r>
      <w:r>
        <w:rPr>
          <w:color w:val="231F20"/>
        </w:rPr>
        <w:t>кальных конструкций задача значительно усложняется и требует</w:t>
      </w:r>
      <w:r>
        <w:rPr>
          <w:color w:val="231F20"/>
          <w:spacing w:val="1"/>
        </w:rPr>
        <w:t> </w:t>
      </w:r>
      <w:r>
        <w:rPr>
          <w:color w:val="231F20"/>
        </w:rPr>
        <w:t>выполнения определенной последовательности операций как по</w:t>
      </w:r>
      <w:r>
        <w:rPr>
          <w:color w:val="231F20"/>
          <w:spacing w:val="1"/>
        </w:rPr>
        <w:t> </w:t>
      </w:r>
      <w:r>
        <w:rPr>
          <w:color w:val="231F20"/>
        </w:rPr>
        <w:t>обследованию, так и по созданию расчетной модели, подтвержда-</w:t>
      </w:r>
      <w:r>
        <w:rPr>
          <w:color w:val="231F20"/>
          <w:spacing w:val="-50"/>
        </w:rPr>
        <w:t> </w:t>
      </w:r>
      <w:r>
        <w:rPr>
          <w:color w:val="231F20"/>
        </w:rPr>
        <w:t>ющей</w:t>
      </w:r>
      <w:r>
        <w:rPr>
          <w:color w:val="231F20"/>
          <w:spacing w:val="1"/>
        </w:rPr>
        <w:t> </w:t>
      </w:r>
      <w:r>
        <w:rPr>
          <w:color w:val="231F20"/>
        </w:rPr>
        <w:t>правильность</w:t>
      </w:r>
      <w:r>
        <w:rPr>
          <w:color w:val="231F20"/>
          <w:spacing w:val="2"/>
        </w:rPr>
        <w:t> </w:t>
      </w:r>
      <w:r>
        <w:rPr>
          <w:color w:val="231F20"/>
        </w:rPr>
        <w:t>принятых</w:t>
      </w:r>
      <w:r>
        <w:rPr>
          <w:color w:val="231F20"/>
          <w:spacing w:val="1"/>
        </w:rPr>
        <w:t> </w:t>
      </w:r>
      <w:r>
        <w:rPr>
          <w:color w:val="231F20"/>
        </w:rPr>
        <w:t>решений.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</w:rPr>
        <w:t>По-видимому, такого рода процедура не применялась при де-</w:t>
      </w:r>
      <w:r>
        <w:rPr>
          <w:color w:val="231F20"/>
          <w:spacing w:val="-50"/>
        </w:rPr>
        <w:t> </w:t>
      </w:r>
      <w:r>
        <w:rPr>
          <w:color w:val="231F20"/>
        </w:rPr>
        <w:t>монтаже СКК «Петербургский», что привело к обрушению кры-</w:t>
      </w:r>
      <w:r>
        <w:rPr>
          <w:color w:val="231F20"/>
          <w:spacing w:val="1"/>
        </w:rPr>
        <w:t> </w:t>
      </w:r>
      <w:r>
        <w:rPr>
          <w:color w:val="231F20"/>
        </w:rPr>
        <w:t>ши</w:t>
      </w:r>
      <w:r>
        <w:rPr>
          <w:color w:val="231F20"/>
          <w:spacing w:val="1"/>
        </w:rPr>
        <w:t> </w:t>
      </w:r>
      <w:r>
        <w:rPr>
          <w:color w:val="231F20"/>
        </w:rPr>
        <w:t>и гибели</w:t>
      </w:r>
      <w:r>
        <w:rPr>
          <w:color w:val="231F20"/>
          <w:spacing w:val="1"/>
        </w:rPr>
        <w:t> </w:t>
      </w:r>
      <w:r>
        <w:rPr>
          <w:color w:val="231F20"/>
        </w:rPr>
        <w:t>рабочего.</w:t>
      </w:r>
    </w:p>
    <w:p>
      <w:pPr>
        <w:pStyle w:val="BodyText"/>
        <w:spacing w:line="254" w:lineRule="auto" w:before="3"/>
        <w:ind w:left="158" w:right="154" w:firstLine="396"/>
        <w:jc w:val="both"/>
      </w:pPr>
      <w:r>
        <w:rPr>
          <w:color w:val="231F20"/>
        </w:rPr>
        <w:t>Перекрытие СКК выполнено в виде тонкой 6-миллиметровой</w:t>
      </w:r>
      <w:r>
        <w:rPr>
          <w:color w:val="231F20"/>
          <w:spacing w:val="-50"/>
        </w:rPr>
        <w:t> </w:t>
      </w:r>
      <w:r>
        <w:rPr>
          <w:color w:val="231F20"/>
        </w:rPr>
        <w:t>стальной оболочки – мембраны, смонтированной на 112 несущих</w:t>
      </w:r>
      <w:r>
        <w:rPr>
          <w:color w:val="231F20"/>
          <w:spacing w:val="1"/>
        </w:rPr>
        <w:t> </w:t>
      </w:r>
      <w:r>
        <w:rPr>
          <w:color w:val="231F20"/>
        </w:rPr>
        <w:t>вантах с их предварительным натяжением. В результате обследо-</w:t>
      </w:r>
      <w:r>
        <w:rPr>
          <w:color w:val="231F20"/>
          <w:spacing w:val="1"/>
        </w:rPr>
        <w:t> </w:t>
      </w:r>
      <w:r>
        <w:rPr>
          <w:color w:val="231F20"/>
        </w:rPr>
        <w:t>вания кровля здания была признана аварийной, выявлена корро-</w:t>
      </w:r>
      <w:r>
        <w:rPr>
          <w:color w:val="231F20"/>
          <w:spacing w:val="1"/>
        </w:rPr>
        <w:t> </w:t>
      </w:r>
      <w:r>
        <w:rPr>
          <w:color w:val="231F20"/>
        </w:rPr>
        <w:t>зия на 80 % элементов крепления. Поэтому было принято реше-</w:t>
      </w:r>
      <w:r>
        <w:rPr>
          <w:color w:val="231F20"/>
          <w:spacing w:val="1"/>
        </w:rPr>
        <w:t> </w:t>
      </w:r>
      <w:r>
        <w:rPr>
          <w:color w:val="231F20"/>
        </w:rPr>
        <w:t>ние о демонтаже, как крыши, так и всего сооружения. Демонтаж</w:t>
      </w:r>
      <w:r>
        <w:rPr>
          <w:color w:val="231F20"/>
          <w:spacing w:val="1"/>
        </w:rPr>
        <w:t> </w:t>
      </w:r>
      <w:r>
        <w:rPr>
          <w:color w:val="231F20"/>
        </w:rPr>
        <w:t>осуществлялся путем последовательного срезания несущих вант,</w:t>
      </w:r>
      <w:r>
        <w:rPr>
          <w:color w:val="231F20"/>
          <w:spacing w:val="1"/>
        </w:rPr>
        <w:t> </w:t>
      </w:r>
      <w:r>
        <w:rPr>
          <w:color w:val="231F20"/>
        </w:rPr>
        <w:t>что на определенной стадии привело к внезапному обрушению</w:t>
      </w:r>
      <w:r>
        <w:rPr>
          <w:color w:val="231F20"/>
          <w:spacing w:val="1"/>
        </w:rPr>
        <w:t> </w:t>
      </w:r>
      <w:r>
        <w:rPr>
          <w:color w:val="231F20"/>
        </w:rPr>
        <w:t>всей</w:t>
      </w:r>
      <w:r>
        <w:rPr>
          <w:color w:val="231F20"/>
          <w:spacing w:val="1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1).</w:t>
      </w:r>
    </w:p>
    <w:p>
      <w:pPr>
        <w:pStyle w:val="BodyText"/>
        <w:spacing w:line="254" w:lineRule="auto" w:before="7"/>
        <w:ind w:left="158" w:right="155" w:firstLine="396"/>
        <w:jc w:val="both"/>
      </w:pPr>
      <w:r>
        <w:rPr>
          <w:color w:val="231F20"/>
          <w:w w:val="105"/>
        </w:rPr>
        <w:t>Всего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было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избежать,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если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была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предварительно просчитана ситуация, повлекшая аварийное об-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рушение,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выбрана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последовательность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операций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безопасного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проведения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работ.</w:t>
      </w:r>
    </w:p>
    <w:p>
      <w:pPr>
        <w:pStyle w:val="BodyText"/>
        <w:spacing w:line="254" w:lineRule="auto" w:before="3"/>
        <w:ind w:left="158" w:right="155" w:firstLine="396"/>
        <w:jc w:val="both"/>
      </w:pPr>
      <w:r>
        <w:rPr>
          <w:color w:val="231F20"/>
        </w:rPr>
        <w:t>Так, на первой стадии необходимо выполнить расчетную мо-</w:t>
      </w:r>
      <w:r>
        <w:rPr>
          <w:color w:val="231F20"/>
          <w:spacing w:val="1"/>
        </w:rPr>
        <w:t> </w:t>
      </w:r>
      <w:r>
        <w:rPr>
          <w:color w:val="231F20"/>
        </w:rPr>
        <w:t>дель сооружения и провести модальный анализ для определения</w:t>
      </w:r>
      <w:r>
        <w:rPr>
          <w:color w:val="231F20"/>
          <w:spacing w:val="1"/>
        </w:rPr>
        <w:t> </w:t>
      </w:r>
      <w:r>
        <w:rPr>
          <w:color w:val="231F20"/>
        </w:rPr>
        <w:t>теоретических</w:t>
      </w:r>
      <w:r>
        <w:rPr>
          <w:color w:val="231F20"/>
          <w:spacing w:val="-11"/>
        </w:rPr>
        <w:t> </w:t>
      </w:r>
      <w:r>
        <w:rPr>
          <w:color w:val="231F20"/>
        </w:rPr>
        <w:t>динамических</w:t>
      </w:r>
      <w:r>
        <w:rPr>
          <w:color w:val="231F20"/>
          <w:spacing w:val="-10"/>
        </w:rPr>
        <w:t> </w:t>
      </w:r>
      <w:r>
        <w:rPr>
          <w:color w:val="231F20"/>
        </w:rPr>
        <w:t>параметров.</w:t>
      </w:r>
      <w:r>
        <w:rPr>
          <w:color w:val="231F20"/>
          <w:spacing w:val="-11"/>
        </w:rPr>
        <w:t> </w:t>
      </w:r>
      <w:r>
        <w:rPr>
          <w:color w:val="231F20"/>
        </w:rPr>
        <w:t>Далее</w:t>
      </w:r>
      <w:r>
        <w:rPr>
          <w:color w:val="231F20"/>
          <w:spacing w:val="-10"/>
        </w:rPr>
        <w:t> </w:t>
      </w:r>
      <w:r>
        <w:rPr>
          <w:color w:val="231F20"/>
        </w:rPr>
        <w:t>проводится</w:t>
      </w:r>
      <w:r>
        <w:rPr>
          <w:color w:val="231F20"/>
          <w:spacing w:val="-11"/>
        </w:rPr>
        <w:t> </w:t>
      </w:r>
      <w:r>
        <w:rPr>
          <w:color w:val="231F20"/>
        </w:rPr>
        <w:t>опре-</w:t>
      </w:r>
      <w:r>
        <w:rPr>
          <w:color w:val="231F20"/>
          <w:spacing w:val="-50"/>
        </w:rPr>
        <w:t> </w:t>
      </w:r>
      <w:r>
        <w:rPr>
          <w:color w:val="231F20"/>
        </w:rPr>
        <w:t>деление фактических динамических параметров в ходе динамиче-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испытаний.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данные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сравниваются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результатами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модаль-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1"/>
        <w:jc w:val="both"/>
      </w:pPr>
      <w:r>
        <w:rPr>
          <w:color w:val="231F20"/>
        </w:rPr>
        <w:t>ного анализа и дают возможность провести адаптацию расчетной</w:t>
      </w:r>
      <w:r>
        <w:rPr>
          <w:color w:val="231F20"/>
          <w:spacing w:val="1"/>
        </w:rPr>
        <w:t> </w:t>
      </w:r>
      <w:r>
        <w:rPr>
          <w:color w:val="231F20"/>
        </w:rPr>
        <w:t>модели до момента их удовлетворительного совпадения. Новая,</w:t>
      </w:r>
      <w:r>
        <w:rPr>
          <w:color w:val="231F20"/>
          <w:spacing w:val="1"/>
        </w:rPr>
        <w:t> </w:t>
      </w:r>
      <w:r>
        <w:rPr>
          <w:color w:val="231F20"/>
        </w:rPr>
        <w:t>адаптированная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экспериментальным</w:t>
      </w:r>
      <w:r>
        <w:rPr>
          <w:color w:val="231F20"/>
          <w:spacing w:val="1"/>
        </w:rPr>
        <w:t> </w:t>
      </w:r>
      <w:r>
        <w:rPr>
          <w:color w:val="231F20"/>
        </w:rPr>
        <w:t>данным</w:t>
      </w:r>
      <w:r>
        <w:rPr>
          <w:color w:val="231F20"/>
          <w:spacing w:val="1"/>
        </w:rPr>
        <w:t> </w:t>
      </w:r>
      <w:r>
        <w:rPr>
          <w:color w:val="231F20"/>
        </w:rPr>
        <w:t>модель</w:t>
      </w:r>
      <w:r>
        <w:rPr>
          <w:color w:val="231F20"/>
          <w:spacing w:val="1"/>
        </w:rPr>
        <w:t> </w:t>
      </w:r>
      <w:r>
        <w:rPr>
          <w:color w:val="231F20"/>
        </w:rPr>
        <w:t>может</w:t>
      </w:r>
      <w:r>
        <w:rPr>
          <w:color w:val="231F20"/>
          <w:spacing w:val="1"/>
        </w:rPr>
        <w:t> </w:t>
      </w:r>
      <w:r>
        <w:rPr>
          <w:color w:val="231F20"/>
        </w:rPr>
        <w:t>быть использована для теоретических расчетов на любую нагруз-</w:t>
      </w:r>
      <w:r>
        <w:rPr>
          <w:color w:val="231F20"/>
          <w:spacing w:val="1"/>
        </w:rPr>
        <w:t> </w:t>
      </w:r>
      <w:r>
        <w:rPr>
          <w:color w:val="231F20"/>
        </w:rPr>
        <w:t>ку и позволяет получать надежные прогнозы для любых вариан-</w:t>
      </w:r>
      <w:r>
        <w:rPr>
          <w:color w:val="231F20"/>
          <w:spacing w:val="1"/>
        </w:rPr>
        <w:t> </w:t>
      </w:r>
      <w:r>
        <w:rPr>
          <w:color w:val="231F20"/>
        </w:rPr>
        <w:t>тов</w:t>
      </w:r>
      <w:r>
        <w:rPr>
          <w:color w:val="231F20"/>
          <w:spacing w:val="1"/>
        </w:rPr>
        <w:t> </w:t>
      </w:r>
      <w:r>
        <w:rPr>
          <w:color w:val="231F20"/>
        </w:rPr>
        <w:t>усиления</w:t>
      </w:r>
      <w:r>
        <w:rPr>
          <w:color w:val="231F20"/>
          <w:spacing w:val="2"/>
        </w:rPr>
        <w:t> </w:t>
      </w:r>
      <w:r>
        <w:rPr>
          <w:color w:val="231F20"/>
        </w:rPr>
        <w:t>или реконструкции.</w:t>
      </w:r>
    </w:p>
    <w:p>
      <w:pPr>
        <w:pStyle w:val="BodyText"/>
        <w:spacing w:before="5"/>
        <w:ind w:left="555"/>
        <w:jc w:val="both"/>
      </w:pPr>
      <w:r>
        <w:rPr>
          <w:color w:val="231F20"/>
        </w:rPr>
        <w:t>Определение</w:t>
      </w:r>
      <w:r>
        <w:rPr>
          <w:color w:val="231F20"/>
          <w:spacing w:val="46"/>
        </w:rPr>
        <w:t> </w:t>
      </w:r>
      <w:r>
        <w:rPr>
          <w:color w:val="231F20"/>
        </w:rPr>
        <w:t>динамических</w:t>
      </w:r>
      <w:r>
        <w:rPr>
          <w:color w:val="231F20"/>
          <w:spacing w:val="47"/>
        </w:rPr>
        <w:t> </w:t>
      </w:r>
      <w:r>
        <w:rPr>
          <w:color w:val="231F20"/>
        </w:rPr>
        <w:t>характеристик</w:t>
      </w:r>
      <w:r>
        <w:rPr>
          <w:color w:val="231F20"/>
          <w:spacing w:val="47"/>
        </w:rPr>
        <w:t> </w:t>
      </w:r>
      <w:r>
        <w:rPr>
          <w:color w:val="231F20"/>
        </w:rPr>
        <w:t>осуществляется</w:t>
      </w:r>
    </w:p>
    <w:p>
      <w:pPr>
        <w:pStyle w:val="BodyText"/>
        <w:spacing w:line="254" w:lineRule="auto" w:before="16"/>
        <w:ind w:left="158" w:right="156"/>
        <w:jc w:val="both"/>
      </w:pPr>
      <w:r>
        <w:rPr>
          <w:color w:val="231F20"/>
          <w:w w:val="95"/>
        </w:rPr>
        <w:t>«Методом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свободных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колебаний»,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соответствии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ГОСТ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31937-2011</w:t>
      </w:r>
      <w:r>
        <w:rPr>
          <w:color w:val="231F20"/>
          <w:spacing w:val="-48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35"/>
        </w:rPr>
        <w:t> </w:t>
      </w:r>
      <w:r>
        <w:rPr>
          <w:color w:val="231F20"/>
        </w:rPr>
        <w:t>ГОСТ</w:t>
      </w:r>
      <w:r>
        <w:rPr>
          <w:color w:val="231F20"/>
          <w:spacing w:val="35"/>
        </w:rPr>
        <w:t> </w:t>
      </w:r>
      <w:r>
        <w:rPr>
          <w:color w:val="231F20"/>
        </w:rPr>
        <w:t>54859-2011</w:t>
      </w:r>
      <w:r>
        <w:rPr>
          <w:color w:val="231F20"/>
          <w:spacing w:val="36"/>
        </w:rPr>
        <w:t> </w:t>
      </w:r>
      <w:r>
        <w:rPr>
          <w:color w:val="231F20"/>
        </w:rPr>
        <w:t>по</w:t>
      </w:r>
      <w:r>
        <w:rPr>
          <w:color w:val="231F20"/>
          <w:spacing w:val="35"/>
        </w:rPr>
        <w:t> </w:t>
      </w:r>
      <w:r>
        <w:rPr>
          <w:color w:val="231F20"/>
        </w:rPr>
        <w:t>методикам,</w:t>
      </w:r>
      <w:r>
        <w:rPr>
          <w:color w:val="231F20"/>
          <w:spacing w:val="37"/>
        </w:rPr>
        <w:t> </w:t>
      </w:r>
      <w:r>
        <w:rPr>
          <w:color w:val="231F20"/>
        </w:rPr>
        <w:t>предлагаемым</w:t>
      </w:r>
      <w:r>
        <w:rPr>
          <w:color w:val="231F20"/>
          <w:spacing w:val="37"/>
        </w:rPr>
        <w:t> </w:t>
      </w:r>
      <w:r>
        <w:rPr>
          <w:color w:val="231F20"/>
        </w:rPr>
        <w:t>специалиста-</w:t>
      </w:r>
      <w:r>
        <w:rPr>
          <w:color w:val="231F20"/>
          <w:spacing w:val="-50"/>
        </w:rPr>
        <w:t> </w:t>
      </w:r>
      <w:r>
        <w:rPr>
          <w:color w:val="231F20"/>
        </w:rPr>
        <w:t>ми</w:t>
      </w:r>
      <w:r>
        <w:rPr>
          <w:color w:val="231F20"/>
          <w:spacing w:val="1"/>
        </w:rPr>
        <w:t> </w:t>
      </w:r>
      <w:r>
        <w:rPr>
          <w:color w:val="231F20"/>
        </w:rPr>
        <w:t>в работах</w:t>
      </w:r>
      <w:r>
        <w:rPr>
          <w:color w:val="231F20"/>
          <w:spacing w:val="2"/>
        </w:rPr>
        <w:t> </w:t>
      </w:r>
      <w:r>
        <w:rPr>
          <w:color w:val="231F20"/>
        </w:rPr>
        <w:t>[1-4].</w:t>
      </w:r>
    </w:p>
    <w:p>
      <w:pPr>
        <w:pStyle w:val="BodyText"/>
        <w:spacing w:line="254" w:lineRule="auto" w:before="2"/>
        <w:ind w:left="158" w:right="155" w:firstLine="396"/>
        <w:jc w:val="right"/>
      </w:pP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качестве</w:t>
      </w:r>
      <w:r>
        <w:rPr>
          <w:color w:val="231F20"/>
          <w:spacing w:val="1"/>
        </w:rPr>
        <w:t> </w:t>
      </w:r>
      <w:r>
        <w:rPr>
          <w:color w:val="231F20"/>
        </w:rPr>
        <w:t>примера</w:t>
      </w:r>
      <w:r>
        <w:rPr>
          <w:color w:val="231F20"/>
          <w:spacing w:val="1"/>
        </w:rPr>
        <w:t> </w:t>
      </w:r>
      <w:r>
        <w:rPr>
          <w:color w:val="231F20"/>
        </w:rPr>
        <w:t>успешного</w:t>
      </w:r>
      <w:r>
        <w:rPr>
          <w:color w:val="231F20"/>
          <w:spacing w:val="52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53"/>
        </w:rPr>
        <w:t> </w:t>
      </w:r>
      <w:r>
        <w:rPr>
          <w:color w:val="231F20"/>
        </w:rPr>
        <w:t>этого</w:t>
      </w:r>
      <w:r>
        <w:rPr>
          <w:color w:val="231F20"/>
          <w:spacing w:val="52"/>
        </w:rPr>
        <w:t> </w:t>
      </w:r>
      <w:r>
        <w:rPr>
          <w:color w:val="231F20"/>
        </w:rPr>
        <w:t>мето-</w:t>
      </w:r>
      <w:r>
        <w:rPr>
          <w:color w:val="231F20"/>
          <w:spacing w:val="-50"/>
        </w:rPr>
        <w:t> </w:t>
      </w:r>
      <w:r>
        <w:rPr>
          <w:color w:val="231F20"/>
        </w:rPr>
        <w:t>да</w:t>
      </w:r>
      <w:r>
        <w:rPr>
          <w:color w:val="231F20"/>
          <w:spacing w:val="25"/>
        </w:rPr>
        <w:t> </w:t>
      </w:r>
      <w:r>
        <w:rPr>
          <w:color w:val="231F20"/>
        </w:rPr>
        <w:t>для</w:t>
      </w:r>
      <w:r>
        <w:rPr>
          <w:color w:val="231F20"/>
          <w:spacing w:val="25"/>
        </w:rPr>
        <w:t> </w:t>
      </w:r>
      <w:r>
        <w:rPr>
          <w:color w:val="231F20"/>
        </w:rPr>
        <w:t>диагностики</w:t>
      </w:r>
      <w:r>
        <w:rPr>
          <w:color w:val="231F20"/>
          <w:spacing w:val="26"/>
        </w:rPr>
        <w:t> </w:t>
      </w:r>
      <w:r>
        <w:rPr>
          <w:color w:val="231F20"/>
        </w:rPr>
        <w:t>ресурса</w:t>
      </w:r>
      <w:r>
        <w:rPr>
          <w:color w:val="231F20"/>
          <w:spacing w:val="25"/>
        </w:rPr>
        <w:t> </w:t>
      </w:r>
      <w:r>
        <w:rPr>
          <w:color w:val="231F20"/>
        </w:rPr>
        <w:t>несущей</w:t>
      </w:r>
      <w:r>
        <w:rPr>
          <w:color w:val="231F20"/>
          <w:spacing w:val="25"/>
        </w:rPr>
        <w:t> </w:t>
      </w:r>
      <w:r>
        <w:rPr>
          <w:color w:val="231F20"/>
        </w:rPr>
        <w:t>способности</w:t>
      </w:r>
      <w:r>
        <w:rPr>
          <w:color w:val="231F20"/>
          <w:spacing w:val="26"/>
        </w:rPr>
        <w:t> </w:t>
      </w:r>
      <w:r>
        <w:rPr>
          <w:color w:val="231F20"/>
        </w:rPr>
        <w:t>оболочки</w:t>
      </w:r>
      <w:r>
        <w:rPr>
          <w:color w:val="231F20"/>
          <w:spacing w:val="25"/>
        </w:rPr>
        <w:t> </w:t>
      </w:r>
      <w:r>
        <w:rPr>
          <w:color w:val="231F20"/>
        </w:rPr>
        <w:t>по-</w:t>
      </w:r>
      <w:r>
        <w:rPr>
          <w:color w:val="231F20"/>
          <w:spacing w:val="1"/>
        </w:rPr>
        <w:t> </w:t>
      </w:r>
      <w:r>
        <w:rPr>
          <w:color w:val="231F20"/>
        </w:rPr>
        <w:t>крытия</w:t>
      </w:r>
      <w:r>
        <w:rPr>
          <w:color w:val="231F20"/>
          <w:spacing w:val="5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5"/>
        </w:rPr>
        <w:t> </w:t>
      </w:r>
      <w:r>
        <w:rPr>
          <w:color w:val="231F20"/>
        </w:rPr>
        <w:t>можно</w:t>
      </w:r>
      <w:r>
        <w:rPr>
          <w:color w:val="231F20"/>
          <w:spacing w:val="5"/>
        </w:rPr>
        <w:t> </w:t>
      </w:r>
      <w:r>
        <w:rPr>
          <w:color w:val="231F20"/>
        </w:rPr>
        <w:t>привести</w:t>
      </w:r>
      <w:r>
        <w:rPr>
          <w:color w:val="231F20"/>
          <w:spacing w:val="5"/>
        </w:rPr>
        <w:t> </w:t>
      </w:r>
      <w:r>
        <w:rPr>
          <w:color w:val="231F20"/>
        </w:rPr>
        <w:t>здания</w:t>
      </w:r>
      <w:r>
        <w:rPr>
          <w:color w:val="231F20"/>
          <w:spacing w:val="5"/>
        </w:rPr>
        <w:t> </w:t>
      </w:r>
      <w:r>
        <w:rPr>
          <w:color w:val="231F20"/>
        </w:rPr>
        <w:t>цирка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Уфе</w:t>
      </w:r>
      <w:r>
        <w:rPr>
          <w:color w:val="231F20"/>
          <w:spacing w:val="5"/>
        </w:rPr>
        <w:t> </w:t>
      </w:r>
      <w:r>
        <w:rPr>
          <w:color w:val="231F20"/>
        </w:rPr>
        <w:t>(рис.</w:t>
      </w:r>
      <w:r>
        <w:rPr>
          <w:color w:val="231F20"/>
          <w:spacing w:val="5"/>
        </w:rPr>
        <w:t> </w:t>
      </w:r>
      <w:r>
        <w:rPr>
          <w:color w:val="231F20"/>
        </w:rPr>
        <w:t>2).</w:t>
      </w:r>
      <w:r>
        <w:rPr>
          <w:color w:val="231F20"/>
          <w:spacing w:val="-50"/>
        </w:rPr>
        <w:t> </w:t>
      </w:r>
      <w:r>
        <w:rPr>
          <w:color w:val="231F20"/>
        </w:rPr>
        <w:t>Здание является архитектурным памятником города, а крыша</w:t>
      </w:r>
      <w:r>
        <w:rPr>
          <w:color w:val="231F20"/>
          <w:spacing w:val="1"/>
        </w:rPr>
        <w:t> </w:t>
      </w:r>
      <w:r>
        <w:rPr>
          <w:color w:val="231F20"/>
        </w:rPr>
        <w:t>подобна</w:t>
      </w:r>
      <w:r>
        <w:rPr>
          <w:color w:val="231F20"/>
          <w:spacing w:val="28"/>
        </w:rPr>
        <w:t> </w:t>
      </w:r>
      <w:r>
        <w:rPr>
          <w:color w:val="231F20"/>
        </w:rPr>
        <w:t>покрытию</w:t>
      </w:r>
      <w:r>
        <w:rPr>
          <w:color w:val="231F20"/>
          <w:spacing w:val="29"/>
        </w:rPr>
        <w:t> </w:t>
      </w:r>
      <w:r>
        <w:rPr>
          <w:color w:val="231F20"/>
        </w:rPr>
        <w:t>СКК</w:t>
      </w:r>
      <w:r>
        <w:rPr>
          <w:color w:val="231F20"/>
          <w:spacing w:val="29"/>
        </w:rPr>
        <w:t> </w:t>
      </w:r>
      <w:r>
        <w:rPr>
          <w:color w:val="231F20"/>
        </w:rPr>
        <w:t>«Петербургский».</w:t>
      </w:r>
      <w:r>
        <w:rPr>
          <w:color w:val="231F20"/>
          <w:spacing w:val="29"/>
        </w:rPr>
        <w:t> </w:t>
      </w:r>
      <w:r>
        <w:rPr>
          <w:color w:val="231F20"/>
        </w:rPr>
        <w:t>В</w:t>
      </w:r>
      <w:r>
        <w:rPr>
          <w:color w:val="231F20"/>
          <w:spacing w:val="29"/>
        </w:rPr>
        <w:t> </w:t>
      </w:r>
      <w:r>
        <w:rPr>
          <w:color w:val="231F20"/>
        </w:rPr>
        <w:t>ходе</w:t>
      </w:r>
      <w:r>
        <w:rPr>
          <w:color w:val="231F20"/>
          <w:spacing w:val="29"/>
        </w:rPr>
        <w:t> </w:t>
      </w:r>
      <w:r>
        <w:rPr>
          <w:color w:val="231F20"/>
        </w:rPr>
        <w:t>проверки</w:t>
      </w:r>
      <w:r>
        <w:rPr>
          <w:color w:val="231F20"/>
          <w:spacing w:val="29"/>
        </w:rPr>
        <w:t> </w:t>
      </w:r>
      <w:r>
        <w:rPr>
          <w:color w:val="231F20"/>
        </w:rPr>
        <w:t>со-</w:t>
      </w:r>
      <w:r>
        <w:rPr>
          <w:color w:val="231F20"/>
          <w:spacing w:val="-50"/>
        </w:rPr>
        <w:t> </w:t>
      </w:r>
      <w:r>
        <w:rPr>
          <w:color w:val="231F20"/>
        </w:rPr>
        <w:t>стояние кровли цирка была признано аварийным. Соответственно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были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проведены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испытания</w:t>
      </w:r>
      <w:r>
        <w:rPr>
          <w:color w:val="231F20"/>
          <w:spacing w:val="-11"/>
        </w:rPr>
        <w:t> </w:t>
      </w:r>
      <w:r>
        <w:rPr>
          <w:color w:val="231F20"/>
        </w:rPr>
        <w:t>покрытия</w:t>
      </w:r>
      <w:r>
        <w:rPr>
          <w:color w:val="231F20"/>
          <w:spacing w:val="-11"/>
        </w:rPr>
        <w:t> </w:t>
      </w:r>
      <w:r>
        <w:rPr>
          <w:color w:val="231F20"/>
        </w:rPr>
        <w:t>здания</w:t>
      </w:r>
      <w:r>
        <w:rPr>
          <w:color w:val="231F20"/>
          <w:spacing w:val="-11"/>
        </w:rPr>
        <w:t> </w:t>
      </w:r>
      <w:r>
        <w:rPr>
          <w:color w:val="231F20"/>
        </w:rPr>
        <w:t>цирка,</w:t>
      </w:r>
      <w:r>
        <w:rPr>
          <w:color w:val="231F20"/>
          <w:spacing w:val="-11"/>
        </w:rPr>
        <w:t> </w:t>
      </w:r>
      <w:r>
        <w:rPr>
          <w:color w:val="231F20"/>
        </w:rPr>
        <w:t>чтобы</w:t>
      </w:r>
      <w:r>
        <w:rPr>
          <w:color w:val="231F20"/>
          <w:spacing w:val="-11"/>
        </w:rPr>
        <w:t> </w:t>
      </w:r>
      <w:r>
        <w:rPr>
          <w:color w:val="231F20"/>
        </w:rPr>
        <w:t>решить</w:t>
      </w:r>
    </w:p>
    <w:p>
      <w:pPr>
        <w:pStyle w:val="BodyText"/>
        <w:spacing w:before="6"/>
        <w:ind w:left="158"/>
        <w:jc w:val="both"/>
      </w:pPr>
      <w:r>
        <w:rPr>
          <w:color w:val="231F20"/>
        </w:rPr>
        <w:t>вопрос</w:t>
      </w:r>
      <w:r>
        <w:rPr>
          <w:color w:val="231F20"/>
          <w:spacing w:val="10"/>
        </w:rPr>
        <w:t> </w:t>
      </w:r>
      <w:r>
        <w:rPr>
          <w:color w:val="231F20"/>
        </w:rPr>
        <w:t>о</w:t>
      </w:r>
      <w:r>
        <w:rPr>
          <w:color w:val="231F20"/>
          <w:spacing w:val="10"/>
        </w:rPr>
        <w:t> </w:t>
      </w:r>
      <w:r>
        <w:rPr>
          <w:color w:val="231F20"/>
        </w:rPr>
        <w:t>капитальном</w:t>
      </w:r>
      <w:r>
        <w:rPr>
          <w:color w:val="231F20"/>
          <w:spacing w:val="11"/>
        </w:rPr>
        <w:t> </w:t>
      </w:r>
      <w:r>
        <w:rPr>
          <w:color w:val="231F20"/>
        </w:rPr>
        <w:t>ремонте</w:t>
      </w:r>
      <w:r>
        <w:rPr>
          <w:color w:val="231F20"/>
          <w:spacing w:val="10"/>
        </w:rPr>
        <w:t> </w:t>
      </w:r>
      <w:r>
        <w:rPr>
          <w:color w:val="231F20"/>
        </w:rPr>
        <w:t>здания.</w:t>
      </w:r>
    </w:p>
    <w:p>
      <w:pPr>
        <w:pStyle w:val="BodyText"/>
        <w:spacing w:line="254" w:lineRule="auto" w:before="15"/>
        <w:ind w:left="158" w:right="156" w:firstLine="396"/>
        <w:jc w:val="both"/>
      </w:pPr>
      <w:r>
        <w:rPr>
          <w:color w:val="231F20"/>
          <w:spacing w:val="-1"/>
        </w:rPr>
        <w:t>Во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мониторинга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производилась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оценка</w:t>
      </w:r>
      <w:r>
        <w:rPr>
          <w:color w:val="231F20"/>
          <w:spacing w:val="-12"/>
        </w:rPr>
        <w:t> </w:t>
      </w:r>
      <w:r>
        <w:rPr>
          <w:color w:val="231F20"/>
        </w:rPr>
        <w:t>динами-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ческих параметров покрытия здания [5]. Определение динамических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характеристик</w:t>
      </w:r>
      <w:r>
        <w:rPr>
          <w:color w:val="231F20"/>
          <w:spacing w:val="-3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3"/>
        </w:rPr>
        <w:t> </w:t>
      </w:r>
      <w:r>
        <w:rPr>
          <w:color w:val="231F20"/>
        </w:rPr>
        <w:t>«Методом</w:t>
      </w:r>
      <w:r>
        <w:rPr>
          <w:color w:val="231F20"/>
          <w:spacing w:val="-2"/>
        </w:rPr>
        <w:t> </w:t>
      </w:r>
      <w:r>
        <w:rPr>
          <w:color w:val="231F20"/>
        </w:rPr>
        <w:t>свободных</w:t>
      </w:r>
      <w:r>
        <w:rPr>
          <w:color w:val="231F20"/>
          <w:spacing w:val="-3"/>
        </w:rPr>
        <w:t> </w:t>
      </w:r>
      <w:r>
        <w:rPr>
          <w:color w:val="231F20"/>
        </w:rPr>
        <w:t>колебаний».</w:t>
      </w:r>
    </w:p>
    <w:p>
      <w:pPr>
        <w:pStyle w:val="BodyText"/>
        <w:spacing w:before="10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235">
            <wp:simplePos x="0" y="0"/>
            <wp:positionH relativeFrom="page">
              <wp:posOffset>1166190</wp:posOffset>
            </wp:positionH>
            <wp:positionV relativeFrom="paragraph">
              <wp:posOffset>153628</wp:posOffset>
            </wp:positionV>
            <wp:extent cx="2944364" cy="1656206"/>
            <wp:effectExtent l="0" t="0" r="0" b="0"/>
            <wp:wrapTopAndBottom/>
            <wp:docPr id="377" name="image2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222.jpe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4364" cy="1656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2"/>
        </w:rPr>
      </w:pPr>
    </w:p>
    <w:p>
      <w:pPr>
        <w:spacing w:before="0"/>
        <w:ind w:left="722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Здание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СКК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«Петербургский»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после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обрушения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крыши</w:t>
      </w:r>
    </w:p>
    <w:p>
      <w:pPr>
        <w:spacing w:after="0"/>
        <w:jc w:val="left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  <w:w w:val="105"/>
        </w:rPr>
        <w:t>Полученные формы и частоты собственных колебаний по-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крытия, см. рис. 3, были использованы проектными организаци-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ями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уточнения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расчетов,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выполненных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программном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ком-</w:t>
      </w:r>
      <w:r>
        <w:rPr>
          <w:color w:val="231F20"/>
          <w:spacing w:val="-52"/>
          <w:w w:val="105"/>
        </w:rPr>
        <w:t> </w:t>
      </w:r>
      <w:r>
        <w:rPr>
          <w:color w:val="231F20"/>
          <w:w w:val="105"/>
        </w:rPr>
        <w:t>плексе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«Зенит».</w:t>
      </w:r>
    </w:p>
    <w:p>
      <w:pPr>
        <w:pStyle w:val="BodyTex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36">
            <wp:simplePos x="0" y="0"/>
            <wp:positionH relativeFrom="page">
              <wp:posOffset>1197673</wp:posOffset>
            </wp:positionH>
            <wp:positionV relativeFrom="paragraph">
              <wp:posOffset>154188</wp:posOffset>
            </wp:positionV>
            <wp:extent cx="2970657" cy="1702212"/>
            <wp:effectExtent l="0" t="0" r="0" b="0"/>
            <wp:wrapTopAndBottom/>
            <wp:docPr id="379" name="image2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223.jpe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0657" cy="1702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3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Здание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цирка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Уфа</w:t>
      </w:r>
    </w:p>
    <w:p>
      <w:pPr>
        <w:pStyle w:val="BodyTex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237">
            <wp:simplePos x="0" y="0"/>
            <wp:positionH relativeFrom="page">
              <wp:posOffset>867371</wp:posOffset>
            </wp:positionH>
            <wp:positionV relativeFrom="paragraph">
              <wp:posOffset>146929</wp:posOffset>
            </wp:positionV>
            <wp:extent cx="3523625" cy="1877568"/>
            <wp:effectExtent l="0" t="0" r="0" b="0"/>
            <wp:wrapTopAndBottom/>
            <wp:docPr id="381" name="image2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224.jpe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3625" cy="1877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spacing w:before="0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Диаграммы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свободных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колебаний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покрытия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6" w:firstLine="396"/>
        <w:jc w:val="both"/>
      </w:pPr>
      <w:r>
        <w:rPr>
          <w:color w:val="231F20"/>
          <w:spacing w:val="-1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результатам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исследований</w:t>
      </w:r>
      <w:r>
        <w:rPr>
          <w:color w:val="231F20"/>
          <w:spacing w:val="-10"/>
        </w:rPr>
        <w:t> </w:t>
      </w:r>
      <w:r>
        <w:rPr>
          <w:color w:val="231F20"/>
        </w:rPr>
        <w:t>было</w:t>
      </w:r>
      <w:r>
        <w:rPr>
          <w:color w:val="231F20"/>
          <w:spacing w:val="-11"/>
        </w:rPr>
        <w:t> </w:t>
      </w:r>
      <w:r>
        <w:rPr>
          <w:color w:val="231F20"/>
        </w:rPr>
        <w:t>установлено,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первона-</w:t>
      </w:r>
      <w:r>
        <w:rPr>
          <w:color w:val="231F20"/>
          <w:spacing w:val="-50"/>
        </w:rPr>
        <w:t> </w:t>
      </w:r>
      <w:r>
        <w:rPr>
          <w:color w:val="231F20"/>
          <w:spacing w:val="-3"/>
        </w:rPr>
        <w:t>чальные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оценки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технического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состояния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оболочки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были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существен-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  <w:r>
        <w:rPr/>
        <w:pict>
          <v:shape style="position:absolute;margin-left:60.944901pt;margin-top:527.846497pt;width:15pt;height:11.1pt;mso-position-horizontal-relative:page;mso-position-vertical-relative:page;z-index:-21937152" type="#_x0000_t202" id="docshape235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408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51.523998pt;margin-top:516.119019pt;width:52.858pt;height:45.344pt;mso-position-horizontal-relative:page;mso-position-vertical-relative:page;z-index:15851008" id="docshape236" filled="true" fillcolor="#ffffff" stroked="false">
            <v:fill type="solid"/>
            <w10:wrap type="none"/>
          </v:rect>
        </w:pict>
      </w:r>
    </w:p>
    <w:p>
      <w:pPr>
        <w:pStyle w:val="BodyText"/>
        <w:spacing w:line="254" w:lineRule="auto" w:before="94"/>
        <w:ind w:left="158" w:right="153"/>
        <w:jc w:val="right"/>
      </w:pPr>
      <w:r>
        <w:rPr>
          <w:color w:val="231F20"/>
        </w:rPr>
        <w:t>но</w:t>
      </w:r>
      <w:r>
        <w:rPr>
          <w:color w:val="231F20"/>
          <w:spacing w:val="21"/>
        </w:rPr>
        <w:t> </w:t>
      </w:r>
      <w:r>
        <w:rPr>
          <w:color w:val="231F20"/>
        </w:rPr>
        <w:t>занижены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1"/>
        </w:rPr>
        <w:t> </w:t>
      </w:r>
      <w:r>
        <w:rPr>
          <w:color w:val="231F20"/>
        </w:rPr>
        <w:t>не</w:t>
      </w:r>
      <w:r>
        <w:rPr>
          <w:color w:val="231F20"/>
          <w:spacing w:val="22"/>
        </w:rPr>
        <w:t> </w:t>
      </w:r>
      <w:r>
        <w:rPr>
          <w:color w:val="231F20"/>
        </w:rPr>
        <w:t>соответствовали</w:t>
      </w:r>
      <w:r>
        <w:rPr>
          <w:color w:val="231F20"/>
          <w:spacing w:val="21"/>
        </w:rPr>
        <w:t> </w:t>
      </w:r>
      <w:r>
        <w:rPr>
          <w:color w:val="231F20"/>
        </w:rPr>
        <w:t>ее</w:t>
      </w:r>
      <w:r>
        <w:rPr>
          <w:color w:val="231F20"/>
          <w:spacing w:val="21"/>
        </w:rPr>
        <w:t> </w:t>
      </w:r>
      <w:r>
        <w:rPr>
          <w:color w:val="231F20"/>
        </w:rPr>
        <w:t>фактическому</w:t>
      </w:r>
      <w:r>
        <w:rPr>
          <w:color w:val="231F20"/>
          <w:spacing w:val="22"/>
        </w:rPr>
        <w:t> </w:t>
      </w:r>
      <w:r>
        <w:rPr>
          <w:color w:val="231F20"/>
        </w:rPr>
        <w:t>состоянию.</w:t>
      </w:r>
      <w:r>
        <w:rPr>
          <w:color w:val="231F20"/>
          <w:spacing w:val="1"/>
        </w:rPr>
        <w:t> </w:t>
      </w:r>
      <w:r>
        <w:rPr>
          <w:color w:val="231F20"/>
        </w:rPr>
        <w:t>Был</w:t>
      </w:r>
      <w:r>
        <w:rPr>
          <w:color w:val="231F20"/>
          <w:spacing w:val="15"/>
        </w:rPr>
        <w:t> </w:t>
      </w:r>
      <w:r>
        <w:rPr>
          <w:color w:val="231F20"/>
        </w:rPr>
        <w:t>сделан</w:t>
      </w:r>
      <w:r>
        <w:rPr>
          <w:color w:val="231F20"/>
          <w:spacing w:val="15"/>
        </w:rPr>
        <w:t> </w:t>
      </w:r>
      <w:r>
        <w:rPr>
          <w:color w:val="231F20"/>
        </w:rPr>
        <w:t>вывод,</w:t>
      </w:r>
      <w:r>
        <w:rPr>
          <w:color w:val="231F20"/>
          <w:spacing w:val="15"/>
        </w:rPr>
        <w:t> </w:t>
      </w:r>
      <w:r>
        <w:rPr>
          <w:color w:val="231F20"/>
        </w:rPr>
        <w:t>что</w:t>
      </w:r>
      <w:r>
        <w:rPr>
          <w:color w:val="231F20"/>
          <w:spacing w:val="15"/>
        </w:rPr>
        <w:t> </w:t>
      </w:r>
      <w:r>
        <w:rPr>
          <w:color w:val="231F20"/>
        </w:rPr>
        <w:t>покрытие</w:t>
      </w:r>
      <w:r>
        <w:rPr>
          <w:color w:val="231F20"/>
          <w:spacing w:val="15"/>
        </w:rPr>
        <w:t> </w:t>
      </w:r>
      <w:r>
        <w:rPr>
          <w:color w:val="231F20"/>
        </w:rPr>
        <w:t>находится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«ограниченно-</w:t>
      </w:r>
      <w:r>
        <w:rPr>
          <w:color w:val="231F20"/>
          <w:spacing w:val="1"/>
        </w:rPr>
        <w:t> </w:t>
      </w:r>
      <w:r>
        <w:rPr>
          <w:color w:val="231F20"/>
        </w:rPr>
        <w:t>работоспособном</w:t>
      </w:r>
      <w:r>
        <w:rPr>
          <w:color w:val="231F20"/>
          <w:spacing w:val="2"/>
        </w:rPr>
        <w:t> </w:t>
      </w:r>
      <w:r>
        <w:rPr>
          <w:color w:val="231F20"/>
        </w:rPr>
        <w:t>состоянии»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можно</w:t>
      </w:r>
      <w:r>
        <w:rPr>
          <w:color w:val="231F20"/>
          <w:spacing w:val="3"/>
        </w:rPr>
        <w:t> </w:t>
      </w:r>
      <w:r>
        <w:rPr>
          <w:color w:val="231F20"/>
        </w:rPr>
        <w:t>ограничить</w:t>
      </w:r>
      <w:r>
        <w:rPr>
          <w:color w:val="231F20"/>
          <w:spacing w:val="3"/>
        </w:rPr>
        <w:t> </w:t>
      </w:r>
      <w:r>
        <w:rPr>
          <w:color w:val="231F20"/>
        </w:rPr>
        <w:t>ремонтные</w:t>
      </w:r>
      <w:r>
        <w:rPr>
          <w:color w:val="231F20"/>
          <w:spacing w:val="2"/>
        </w:rPr>
        <w:t> </w:t>
      </w:r>
      <w:r>
        <w:rPr>
          <w:color w:val="231F20"/>
        </w:rPr>
        <w:t>ра-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боты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устранением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протечек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повреждений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кровельного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покрытия.</w:t>
      </w:r>
      <w:r>
        <w:rPr>
          <w:color w:val="231F20"/>
          <w:spacing w:val="-49"/>
        </w:rPr>
        <w:t> </w:t>
      </w:r>
      <w:r>
        <w:rPr>
          <w:color w:val="231F20"/>
        </w:rPr>
        <w:t>Таким</w:t>
      </w:r>
      <w:r>
        <w:rPr>
          <w:color w:val="231F20"/>
          <w:spacing w:val="6"/>
        </w:rPr>
        <w:t> </w:t>
      </w:r>
      <w:r>
        <w:rPr>
          <w:color w:val="231F20"/>
        </w:rPr>
        <w:t>образом,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руках</w:t>
      </w:r>
      <w:r>
        <w:rPr>
          <w:color w:val="231F20"/>
          <w:spacing w:val="6"/>
        </w:rPr>
        <w:t> </w:t>
      </w:r>
      <w:r>
        <w:rPr>
          <w:color w:val="231F20"/>
        </w:rPr>
        <w:t>у</w:t>
      </w:r>
      <w:r>
        <w:rPr>
          <w:color w:val="231F20"/>
          <w:spacing w:val="6"/>
        </w:rPr>
        <w:t> </w:t>
      </w:r>
      <w:r>
        <w:rPr>
          <w:color w:val="231F20"/>
        </w:rPr>
        <w:t>строителей</w:t>
      </w:r>
      <w:r>
        <w:rPr>
          <w:color w:val="231F20"/>
          <w:spacing w:val="6"/>
        </w:rPr>
        <w:t> </w:t>
      </w:r>
      <w:r>
        <w:rPr>
          <w:color w:val="231F20"/>
        </w:rPr>
        <w:t>есть</w:t>
      </w:r>
      <w:r>
        <w:rPr>
          <w:color w:val="231F20"/>
          <w:spacing w:val="6"/>
        </w:rPr>
        <w:t> </w:t>
      </w:r>
      <w:r>
        <w:rPr>
          <w:color w:val="231F20"/>
        </w:rPr>
        <w:t>весьма</w:t>
      </w:r>
      <w:r>
        <w:rPr>
          <w:color w:val="231F20"/>
          <w:spacing w:val="6"/>
        </w:rPr>
        <w:t> </w:t>
      </w:r>
      <w:r>
        <w:rPr>
          <w:color w:val="231F20"/>
        </w:rPr>
        <w:t>универсаль-</w:t>
      </w:r>
      <w:r>
        <w:rPr>
          <w:color w:val="231F20"/>
          <w:spacing w:val="1"/>
        </w:rPr>
        <w:t> </w:t>
      </w:r>
      <w:r>
        <w:rPr>
          <w:color w:val="231F20"/>
        </w:rPr>
        <w:t>ный</w:t>
      </w:r>
      <w:r>
        <w:rPr>
          <w:color w:val="231F20"/>
          <w:spacing w:val="1"/>
        </w:rPr>
        <w:t> </w:t>
      </w:r>
      <w:r>
        <w:rPr>
          <w:color w:val="231F20"/>
        </w:rPr>
        <w:t>инструмент,</w:t>
      </w:r>
      <w:r>
        <w:rPr>
          <w:color w:val="231F20"/>
          <w:spacing w:val="1"/>
        </w:rPr>
        <w:t> </w:t>
      </w:r>
      <w:r>
        <w:rPr>
          <w:color w:val="231F20"/>
        </w:rPr>
        <w:t>позволяющий</w:t>
      </w:r>
      <w:r>
        <w:rPr>
          <w:color w:val="231F20"/>
          <w:spacing w:val="1"/>
        </w:rPr>
        <w:t> </w:t>
      </w:r>
      <w:r>
        <w:rPr>
          <w:color w:val="231F20"/>
        </w:rPr>
        <w:t>решать</w:t>
      </w:r>
      <w:r>
        <w:rPr>
          <w:color w:val="231F20"/>
          <w:spacing w:val="2"/>
        </w:rPr>
        <w:t> </w:t>
      </w:r>
      <w:r>
        <w:rPr>
          <w:color w:val="231F20"/>
        </w:rPr>
        <w:t>сложные</w:t>
      </w:r>
      <w:r>
        <w:rPr>
          <w:color w:val="231F20"/>
          <w:spacing w:val="1"/>
        </w:rPr>
        <w:t> </w:t>
      </w:r>
      <w:r>
        <w:rPr>
          <w:color w:val="231F20"/>
        </w:rPr>
        <w:t>задачи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предот-</w:t>
      </w:r>
    </w:p>
    <w:p>
      <w:pPr>
        <w:pStyle w:val="BodyText"/>
        <w:spacing w:before="5"/>
        <w:ind w:left="158"/>
        <w:jc w:val="both"/>
      </w:pPr>
      <w:r>
        <w:rPr>
          <w:color w:val="231F20"/>
        </w:rPr>
        <w:t>вращать</w:t>
      </w:r>
      <w:r>
        <w:rPr>
          <w:color w:val="231F20"/>
          <w:spacing w:val="9"/>
        </w:rPr>
        <w:t> </w:t>
      </w:r>
      <w:r>
        <w:rPr>
          <w:color w:val="231F20"/>
        </w:rPr>
        <w:t>аварии</w:t>
      </w:r>
      <w:r>
        <w:rPr>
          <w:color w:val="231F20"/>
          <w:spacing w:val="10"/>
        </w:rPr>
        <w:t> </w:t>
      </w:r>
      <w:r>
        <w:rPr>
          <w:color w:val="231F20"/>
        </w:rPr>
        <w:t>с</w:t>
      </w:r>
      <w:r>
        <w:rPr>
          <w:color w:val="231F20"/>
          <w:spacing w:val="9"/>
        </w:rPr>
        <w:t> </w:t>
      </w:r>
      <w:r>
        <w:rPr>
          <w:color w:val="231F20"/>
        </w:rPr>
        <w:t>человеческими</w:t>
      </w:r>
      <w:r>
        <w:rPr>
          <w:color w:val="231F20"/>
          <w:spacing w:val="10"/>
        </w:rPr>
        <w:t> </w:t>
      </w:r>
      <w:r>
        <w:rPr>
          <w:color w:val="231F20"/>
        </w:rPr>
        <w:t>жертвами.</w:t>
      </w:r>
    </w:p>
    <w:p>
      <w:pPr>
        <w:pStyle w:val="BodyText"/>
        <w:spacing w:line="254" w:lineRule="auto" w:before="16"/>
        <w:ind w:left="158" w:right="155" w:firstLine="396"/>
        <w:jc w:val="both"/>
      </w:pPr>
      <w:r>
        <w:rPr>
          <w:color w:val="231F20"/>
        </w:rPr>
        <w:t>Значительную часть подобных аварий можно избежать, если</w:t>
      </w:r>
      <w:r>
        <w:rPr>
          <w:color w:val="231F20"/>
          <w:spacing w:val="1"/>
        </w:rPr>
        <w:t> </w:t>
      </w:r>
      <w:r>
        <w:rPr>
          <w:color w:val="231F20"/>
        </w:rPr>
        <w:t>вести постоянный контроль за зданием, и не пренебрегать преду-</w:t>
      </w:r>
      <w:r>
        <w:rPr>
          <w:color w:val="231F20"/>
          <w:spacing w:val="1"/>
        </w:rPr>
        <w:t> </w:t>
      </w:r>
      <w:r>
        <w:rPr>
          <w:color w:val="231F20"/>
        </w:rPr>
        <w:t>предительными мерами. Тогда значительно сократиться количе-</w:t>
      </w:r>
      <w:r>
        <w:rPr>
          <w:color w:val="231F20"/>
          <w:spacing w:val="1"/>
        </w:rPr>
        <w:t> </w:t>
      </w:r>
      <w:r>
        <w:rPr>
          <w:color w:val="231F20"/>
        </w:rPr>
        <w:t>ство человеческих жертв и материального ущерба из-за обруше-</w:t>
      </w:r>
      <w:r>
        <w:rPr>
          <w:color w:val="231F20"/>
          <w:spacing w:val="1"/>
        </w:rPr>
        <w:t> </w:t>
      </w:r>
      <w:r>
        <w:rPr>
          <w:color w:val="231F20"/>
        </w:rPr>
        <w:t>ния зданий.</w:t>
      </w:r>
    </w:p>
    <w:p>
      <w:pPr>
        <w:pStyle w:val="BodyText"/>
        <w:spacing w:before="11"/>
        <w:rPr>
          <w:sz w:val="18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93"/>
        </w:numPr>
        <w:tabs>
          <w:tab w:pos="783" w:val="left" w:leader="none"/>
        </w:tabs>
        <w:spacing w:line="249" w:lineRule="auto" w:before="179" w:after="0"/>
        <w:ind w:left="158" w:right="15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ГОСТ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31937-2011.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Здания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сооружения.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Правила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обследования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ниторинга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технического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состояния.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Стандартинформ.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2014,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89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93"/>
        </w:numPr>
        <w:tabs>
          <w:tab w:pos="783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ГОСТ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54859-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2011.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Здания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сооружения.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Определение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параметров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ос-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новного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тона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собственных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колебаний</w:t>
      </w:r>
      <w:r>
        <w:rPr>
          <w:b/>
          <w:color w:val="231F20"/>
          <w:sz w:val="18"/>
        </w:rPr>
        <w:t>.</w:t>
      </w:r>
      <w:r>
        <w:rPr>
          <w:b/>
          <w:color w:val="231F20"/>
          <w:spacing w:val="-2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Стандартинформ.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2012,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93"/>
        </w:numPr>
        <w:tabs>
          <w:tab w:pos="783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i/>
          <w:color w:val="231F20"/>
          <w:sz w:val="18"/>
        </w:rPr>
        <w:t>Савин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Н.,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Ситников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В.,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Данилов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Л.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Оценка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качества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монолит-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ных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железобетонных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конструкций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Жилищное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строительство.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№9,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2009,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с. 20–21.</w:t>
      </w:r>
    </w:p>
    <w:p>
      <w:pPr>
        <w:pStyle w:val="ListParagraph"/>
        <w:numPr>
          <w:ilvl w:val="0"/>
          <w:numId w:val="93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Савин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Н.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Динамический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мониторинг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строительных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конструкций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w w:val="95"/>
          <w:sz w:val="18"/>
        </w:rPr>
        <w:t>примере пандуса киноконцертного зала «Пушкинский» в г. </w:t>
      </w:r>
      <w:r>
        <w:rPr>
          <w:color w:val="231F20"/>
          <w:w w:val="95"/>
          <w:sz w:val="18"/>
        </w:rPr>
        <w:t>Москва. //Инженерно-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строительный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журнал №7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(33), 2012 г.,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с. 58–62.</w:t>
      </w:r>
    </w:p>
    <w:p>
      <w:pPr>
        <w:pStyle w:val="ListParagraph"/>
        <w:numPr>
          <w:ilvl w:val="0"/>
          <w:numId w:val="93"/>
        </w:numPr>
        <w:tabs>
          <w:tab w:pos="783" w:val="left" w:leader="none"/>
        </w:tabs>
        <w:spacing w:line="249" w:lineRule="auto" w:before="2" w:after="0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Савин С. Н., Фоменок Ю. А. </w:t>
      </w:r>
      <w:r>
        <w:rPr>
          <w:color w:val="231F20"/>
          <w:sz w:val="18"/>
        </w:rPr>
        <w:t>Сопоставительный анализ форм колеба-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ний сборно-монолитного железобетонного покрытия здания цирка в г. Уфе //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Дефекты зданий и сооружений. Усиление строительных конструкций: сб. науч.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статей.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Санкт -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Петербург, 2019,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19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9" w:lineRule="auto"/>
        <w:jc w:val="both"/>
        <w:rPr>
          <w:sz w:val="18"/>
        </w:rPr>
        <w:sectPr>
          <w:headerReference w:type="even" r:id="rId420"/>
          <w:footerReference w:type="even" r:id="rId421"/>
          <w:pgSz w:w="8400" w:h="11910"/>
          <w:pgMar w:header="1104" w:footer="0" w:top="1340" w:bottom="280" w:left="1060" w:right="10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</w:pPr>
    </w:p>
    <w:p>
      <w:pPr>
        <w:pStyle w:val="Heading1"/>
        <w:spacing w:line="249" w:lineRule="auto" w:before="0"/>
        <w:ind w:left="1185" w:right="1175"/>
        <w:rPr>
          <w:rFonts w:ascii="Arial" w:hAnsi="Arial"/>
        </w:rPr>
      </w:pPr>
      <w:r>
        <w:rPr/>
        <w:pict>
          <v:group style="position:absolute;margin-left:60.944901pt;margin-top:31.216349pt;width:297.650pt;height:2pt;mso-position-horizontal-relative:page;mso-position-vertical-relative:paragraph;z-index:-15605760;mso-wrap-distance-left:0;mso-wrap-distance-right:0" id="docshapegroup239" coordorigin="1219,624" coordsize="5953,40">
            <v:line style="position:absolute" from="1219,634" to="7172,634" stroked="true" strokeweight="1pt" strokecolor="#231f20">
              <v:stroke dashstyle="solid"/>
            </v:line>
            <v:line style="position:absolute" from="1219,661" to="7172,661" stroked="true" strokeweight=".334pt" strokecolor="#231f20">
              <v:stroke dashstyle="solid"/>
            </v:line>
            <w10:wrap type="topAndBottom"/>
          </v:group>
        </w:pict>
      </w:r>
      <w:bookmarkStart w:name="_TOC_250001" w:id="11"/>
      <w:r>
        <w:rPr>
          <w:rFonts w:ascii="Arial" w:hAnsi="Arial"/>
          <w:color w:val="231F20"/>
        </w:rPr>
        <w:t>СЕКЦИЯ</w:t>
      </w:r>
      <w:r>
        <w:rPr>
          <w:rFonts w:ascii="Arial" w:hAnsi="Arial"/>
          <w:color w:val="231F20"/>
          <w:spacing w:val="74"/>
        </w:rPr>
        <w:t> </w:t>
      </w:r>
      <w:r>
        <w:rPr>
          <w:rFonts w:ascii="Arial" w:hAnsi="Arial"/>
          <w:color w:val="231F20"/>
        </w:rPr>
        <w:t>ЭЛЕКТРОЭНЕРГЕТИКИ</w:t>
      </w:r>
      <w:r>
        <w:rPr>
          <w:rFonts w:ascii="Arial" w:hAnsi="Arial"/>
          <w:color w:val="231F20"/>
          <w:spacing w:val="-64"/>
        </w:rPr>
        <w:t> </w:t>
      </w:r>
      <w:r>
        <w:rPr>
          <w:rFonts w:ascii="Arial" w:hAnsi="Arial"/>
          <w:color w:val="231F20"/>
        </w:rPr>
        <w:t>И</w:t>
      </w:r>
      <w:r>
        <w:rPr>
          <w:rFonts w:ascii="Arial" w:hAnsi="Arial"/>
          <w:color w:val="231F20"/>
          <w:spacing w:val="13"/>
        </w:rPr>
        <w:t> </w:t>
      </w:r>
      <w:bookmarkEnd w:id="11"/>
      <w:r>
        <w:rPr>
          <w:rFonts w:ascii="Arial" w:hAnsi="Arial"/>
          <w:color w:val="231F20"/>
        </w:rPr>
        <w:t>ЭЛЕКТРОТЕХНИКИ</w:t>
      </w:r>
    </w:p>
    <w:p>
      <w:pPr>
        <w:pStyle w:val="BodyText"/>
        <w:rPr>
          <w:rFonts w:ascii="Arial"/>
          <w:b/>
          <w:sz w:val="25"/>
        </w:r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37"/>
        <w:gridCol w:w="2816"/>
      </w:tblGrid>
      <w:tr>
        <w:trPr>
          <w:trHeight w:val="1481" w:hRule="atLeast"/>
        </w:trPr>
        <w:tc>
          <w:tcPr>
            <w:tcW w:w="3237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004.896</w:t>
            </w:r>
          </w:p>
          <w:p>
            <w:pPr>
              <w:pStyle w:val="TableParagraph"/>
              <w:spacing w:line="247" w:lineRule="auto" w:before="6"/>
              <w:ind w:left="50" w:right="276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Анна Сергеевна Васенина</w:t>
            </w:r>
            <w:r>
              <w:rPr>
                <w:color w:val="231F20"/>
                <w:w w:val="95"/>
                <w:sz w:val="18"/>
              </w:rPr>
              <w:t>, 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Вадим Дмитриевич Коновалов</w:t>
            </w:r>
            <w:r>
              <w:rPr>
                <w:color w:val="231F20"/>
                <w:spacing w:val="-1"/>
                <w:w w:val="95"/>
                <w:sz w:val="18"/>
              </w:rPr>
              <w:t>, </w:t>
            </w:r>
            <w:r>
              <w:rPr>
                <w:color w:val="231F20"/>
                <w:w w:val="95"/>
                <w:sz w:val="18"/>
              </w:rPr>
              <w:t>студент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(Санкт-Петербургский</w:t>
            </w:r>
            <w:r>
              <w:rPr>
                <w:color w:val="231F20"/>
                <w:spacing w:val="17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государственный</w:t>
            </w:r>
          </w:p>
          <w:p>
            <w:pPr>
              <w:pStyle w:val="TableParagraph"/>
              <w:spacing w:before="2"/>
              <w:ind w:left="50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210" w:lineRule="atLeast" w:before="0"/>
              <w:ind w:left="50" w:right="971"/>
              <w:rPr>
                <w:i/>
                <w:sz w:val="18"/>
              </w:rPr>
            </w:pPr>
            <w:hyperlink r:id="rId425">
              <w:r>
                <w:rPr>
                  <w:i/>
                  <w:color w:val="231F20"/>
                  <w:spacing w:val="-1"/>
                  <w:w w:val="95"/>
                  <w:sz w:val="18"/>
                </w:rPr>
                <w:t>E-mail:mineral304@icloud.com</w:t>
              </w:r>
            </w:hyperlink>
            <w:r>
              <w:rPr>
                <w:i/>
                <w:color w:val="231F20"/>
                <w:spacing w:val="-40"/>
                <w:w w:val="95"/>
                <w:sz w:val="18"/>
              </w:rPr>
              <w:t> </w:t>
            </w:r>
            <w:hyperlink r:id="rId426">
              <w:r>
                <w:rPr>
                  <w:i/>
                  <w:color w:val="231F20"/>
                  <w:sz w:val="18"/>
                </w:rPr>
                <w:t>konvvadim@googlemail.com</w:t>
              </w:r>
            </w:hyperlink>
          </w:p>
        </w:tc>
        <w:tc>
          <w:tcPr>
            <w:tcW w:w="2816" w:type="dxa"/>
          </w:tcPr>
          <w:p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spacing w:line="247" w:lineRule="auto" w:before="0"/>
              <w:ind w:left="145" w:right="48" w:firstLine="297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Anna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Sergeevna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Vasenina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Vadim</w:t>
            </w:r>
            <w:r>
              <w:rPr>
                <w:i/>
                <w:color w:val="231F20"/>
                <w:spacing w:val="2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Dmitrievich</w:t>
            </w:r>
            <w:r>
              <w:rPr>
                <w:i/>
                <w:color w:val="231F20"/>
                <w:spacing w:val="2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Konovalov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2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student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(Saint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210" w:lineRule="atLeast" w:before="0"/>
              <w:ind w:left="792" w:right="47" w:hanging="26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6"/>
                <w:w w:val="90"/>
                <w:sz w:val="18"/>
              </w:rPr>
              <w:t> </w:t>
            </w:r>
            <w:hyperlink r:id="rId425">
              <w:r>
                <w:rPr>
                  <w:i/>
                  <w:color w:val="231F20"/>
                  <w:w w:val="90"/>
                  <w:sz w:val="18"/>
                </w:rPr>
                <w:t>mineral304@icloud.com</w:t>
              </w:r>
            </w:hyperlink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hyperlink r:id="rId426">
              <w:r>
                <w:rPr>
                  <w:i/>
                  <w:color w:val="231F20"/>
                  <w:w w:val="90"/>
                  <w:sz w:val="18"/>
                </w:rPr>
                <w:t>konvvadim@googlemail.com</w:t>
              </w:r>
            </w:hyperlink>
          </w:p>
        </w:tc>
      </w:tr>
    </w:tbl>
    <w:p>
      <w:pPr>
        <w:pStyle w:val="BodyText"/>
        <w:spacing w:before="4"/>
        <w:rPr>
          <w:rFonts w:ascii="Arial"/>
          <w:b/>
          <w:sz w:val="23"/>
        </w:rPr>
      </w:pPr>
    </w:p>
    <w:p>
      <w:pPr>
        <w:spacing w:line="249" w:lineRule="auto" w:before="0"/>
        <w:ind w:left="200" w:right="198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ИЗМЕНЕНИЯ</w:t>
      </w:r>
      <w:r>
        <w:rPr>
          <w:b/>
          <w:color w:val="231F20"/>
          <w:spacing w:val="5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5"/>
          <w:sz w:val="24"/>
        </w:rPr>
        <w:t> </w:t>
      </w:r>
      <w:r>
        <w:rPr>
          <w:b/>
          <w:color w:val="231F20"/>
          <w:sz w:val="24"/>
        </w:rPr>
        <w:t>СИСТЕМЕ</w:t>
      </w:r>
      <w:r>
        <w:rPr>
          <w:b/>
          <w:color w:val="231F20"/>
          <w:spacing w:val="5"/>
          <w:sz w:val="24"/>
        </w:rPr>
        <w:t> </w:t>
      </w:r>
      <w:r>
        <w:rPr>
          <w:b/>
          <w:color w:val="231F20"/>
          <w:sz w:val="24"/>
        </w:rPr>
        <w:t>КОММЕРЧЕСКОГО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УЧЕТА</w:t>
      </w:r>
      <w:r>
        <w:rPr>
          <w:b/>
          <w:color w:val="231F20"/>
          <w:spacing w:val="11"/>
          <w:sz w:val="24"/>
        </w:rPr>
        <w:t> </w:t>
      </w:r>
      <w:r>
        <w:rPr>
          <w:b/>
          <w:color w:val="231F20"/>
          <w:sz w:val="24"/>
        </w:rPr>
        <w:t>ЭЛЕКТРОЭНЕРГИИ</w:t>
      </w:r>
    </w:p>
    <w:p>
      <w:pPr>
        <w:pStyle w:val="Heading2"/>
        <w:spacing w:line="249" w:lineRule="auto" w:before="229"/>
        <w:ind w:left="203" w:right="185"/>
      </w:pPr>
      <w:r>
        <w:rPr>
          <w:color w:val="231F20"/>
        </w:rPr>
        <w:t>CHANGES</w:t>
      </w:r>
      <w:r>
        <w:rPr>
          <w:color w:val="231F20"/>
          <w:spacing w:val="1"/>
        </w:rPr>
        <w:t> </w:t>
      </w:r>
      <w:r>
        <w:rPr>
          <w:color w:val="231F20"/>
        </w:rPr>
        <w:t>IN THE</w:t>
      </w:r>
      <w:r>
        <w:rPr>
          <w:color w:val="231F20"/>
          <w:spacing w:val="1"/>
        </w:rPr>
        <w:t> </w:t>
      </w:r>
      <w:r>
        <w:rPr>
          <w:color w:val="231F20"/>
        </w:rPr>
        <w:t>SYSTEM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COMMERCIAL</w:t>
      </w:r>
      <w:r>
        <w:rPr>
          <w:color w:val="231F20"/>
          <w:spacing w:val="-57"/>
        </w:rPr>
        <w:t> </w:t>
      </w:r>
      <w:r>
        <w:rPr>
          <w:color w:val="231F20"/>
        </w:rPr>
        <w:t>METERING</w:t>
      </w:r>
      <w:r>
        <w:rPr>
          <w:color w:val="231F20"/>
          <w:spacing w:val="14"/>
        </w:rPr>
        <w:t> </w:t>
      </w:r>
      <w:r>
        <w:rPr>
          <w:color w:val="231F20"/>
        </w:rPr>
        <w:t>OF</w:t>
      </w:r>
      <w:r>
        <w:rPr>
          <w:color w:val="231F20"/>
          <w:spacing w:val="15"/>
        </w:rPr>
        <w:t> </w:t>
      </w:r>
      <w:r>
        <w:rPr>
          <w:color w:val="231F20"/>
        </w:rPr>
        <w:t>ELECTRIC</w:t>
      </w:r>
      <w:r>
        <w:rPr>
          <w:color w:val="231F20"/>
          <w:spacing w:val="15"/>
        </w:rPr>
        <w:t> </w:t>
      </w:r>
      <w:r>
        <w:rPr>
          <w:color w:val="231F20"/>
        </w:rPr>
        <w:t>POWER</w:t>
      </w:r>
    </w:p>
    <w:p>
      <w:pPr>
        <w:spacing w:line="244" w:lineRule="auto" w:before="209"/>
        <w:ind w:left="158" w:right="155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Описаны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основные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положения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федерального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закона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522-ФЗ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«О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внесе-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нии изменений в отдельные законодательные акты Российской Федерации в свя-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sz w:val="18"/>
        </w:rPr>
        <w:t>зи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развитием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систем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учета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электрической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энергии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Российской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Федерации»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последующее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влияние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коммерческий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учет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сфере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электроэнергетики.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Указаны новые обязанности сетевых организаций и гарантирующих постав-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3"/>
          <w:sz w:val="18"/>
        </w:rPr>
        <w:t>щиков электроэнергии </w:t>
      </w:r>
      <w:r>
        <w:rPr>
          <w:color w:val="231F20"/>
          <w:spacing w:val="-2"/>
          <w:sz w:val="18"/>
        </w:rPr>
        <w:t>в рамках измененного законодательства. Использование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счетчиков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минимальным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набором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функций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интеллектуальных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систем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усилит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контроль над коммерческим учетом электроэнергии, позволит выявить неза-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конную установку электросчетчиков с дистанционным </w:t>
      </w:r>
      <w:r>
        <w:rPr>
          <w:color w:val="231F20"/>
          <w:sz w:val="18"/>
        </w:rPr>
        <w:t>управлением, бездого-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ворное подключение к электрическим сетям сетевых организаций и безучетное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потребление. Поставлен вопрос о решении проблем, связанных с отсутстви-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ем реальных данных о потреблении электроэнергии. Описан разработанный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единый протокол передачи данных СПОДЭС. Также поставлен вопрос о воз-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можном росте тарифов за поставку электроэнергии в связи с новыми финан-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совыми нагрузками на сетевые организации и гарантирующих поставщиков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электроэнергии.</w:t>
      </w:r>
    </w:p>
    <w:p>
      <w:pPr>
        <w:spacing w:line="244" w:lineRule="auto" w:before="14"/>
        <w:ind w:left="158" w:right="155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федеральный закон № 522-ФЗ, новые правила коммер-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ческого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учета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электроэнергии,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интеллектуальные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системы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коммерческого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уче-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электроэнергии,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усиление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контроля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над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коммерческим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учетом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электроэнер-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гии, бездоговорное и безучетное потребление электроэнергии, единый протокол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данных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СПОДЭС,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рост тарифов за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электроэнергию.</w:t>
      </w:r>
    </w:p>
    <w:p>
      <w:pPr>
        <w:spacing w:after="0" w:line="244" w:lineRule="auto"/>
        <w:jc w:val="both"/>
        <w:rPr>
          <w:sz w:val="18"/>
        </w:rPr>
        <w:sectPr>
          <w:headerReference w:type="default" r:id="rId422"/>
          <w:footerReference w:type="default" r:id="rId423"/>
          <w:footerReference w:type="even" r:id="rId424"/>
          <w:pgSz w:w="8400" w:h="11910"/>
          <w:pgMar w:header="0" w:footer="1149" w:top="1100" w:bottom="1340" w:left="1060" w:right="1060"/>
          <w:pgNumType w:start="409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151" w:firstLine="396"/>
        <w:jc w:val="both"/>
        <w:rPr>
          <w:sz w:val="18"/>
        </w:rPr>
      </w:pPr>
      <w:r>
        <w:rPr>
          <w:color w:val="231F20"/>
          <w:sz w:val="18"/>
        </w:rPr>
        <w:t>The main provisions of Federal law No. 522-FZ “on amendments to certain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legislative acts of the Russian Federation in connection with the development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electric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energy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accounting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systems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Russian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Federation”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their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subsequent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impact on commercial accounting in the electric power industry are described. The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new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responsibilities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network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organizations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guaranteeing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electricity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suppliers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under the amended legislation are specified. The use of meters with a minimal set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 intelligent system functions will strengthen control over commercial electricity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accounting, allow detecting illegal installation of remote-controlled electricity me-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ters,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well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detecting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non-contractual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connection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electric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networks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net-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work organizations and unaccounted consumption. The question of solving the prob-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lems associated with the lack of real data on electricity consumption is raised. This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article describes a single data transfer Protocol of SPADES. The question was also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raised about the possible increase in tariffs for the supply of electricity due to new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financial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burdens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network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organizations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guaranteeing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electricity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suppliers.</w:t>
      </w:r>
    </w:p>
    <w:p>
      <w:pPr>
        <w:spacing w:line="249" w:lineRule="auto" w:before="1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Federal law No. 522-FZ, new rules for commercial accounting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electricity, intelligent systems for commercial accounting of electricity, increased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control over commercial accounting of electricity, non-contractual and unaccount-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ed-for electricity consumption, the unified SPODES data Protocol, growth of elec-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tricity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tariffs.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555"/>
        <w:jc w:val="both"/>
      </w:pPr>
      <w:r>
        <w:rPr>
          <w:color w:val="231F20"/>
          <w:w w:val="105"/>
        </w:rPr>
        <w:t>27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декабря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2018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года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вступил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силу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Федеральный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закон</w:t>
      </w:r>
    </w:p>
    <w:p>
      <w:pPr>
        <w:pStyle w:val="BodyText"/>
        <w:spacing w:line="254" w:lineRule="auto" w:before="15"/>
        <w:ind w:left="158" w:right="154"/>
        <w:jc w:val="both"/>
      </w:pPr>
      <w:r>
        <w:rPr>
          <w:color w:val="231F20"/>
        </w:rPr>
        <w:t>№ 522-ФЗ «О внесении изменений в отдельные законодательные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акты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Российской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Федерации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связи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развитием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систем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учета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элек-</w:t>
      </w:r>
      <w:r>
        <w:rPr>
          <w:color w:val="231F20"/>
          <w:spacing w:val="-50"/>
        </w:rPr>
        <w:t> </w:t>
      </w:r>
      <w:r>
        <w:rPr>
          <w:color w:val="231F20"/>
        </w:rPr>
        <w:t>трической</w:t>
      </w:r>
      <w:r>
        <w:rPr>
          <w:color w:val="231F20"/>
          <w:spacing w:val="-12"/>
        </w:rPr>
        <w:t> </w:t>
      </w:r>
      <w:r>
        <w:rPr>
          <w:color w:val="231F20"/>
        </w:rPr>
        <w:t>энергии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11"/>
        </w:rPr>
        <w:t> </w:t>
      </w:r>
      <w:r>
        <w:rPr>
          <w:color w:val="231F20"/>
        </w:rPr>
        <w:t>Федерации»</w:t>
      </w:r>
      <w:r>
        <w:rPr>
          <w:color w:val="231F20"/>
          <w:spacing w:val="-12"/>
        </w:rPr>
        <w:t> </w:t>
      </w:r>
      <w:r>
        <w:rPr>
          <w:color w:val="231F20"/>
        </w:rPr>
        <w:t>[1].</w:t>
      </w:r>
      <w:r>
        <w:rPr>
          <w:color w:val="231F20"/>
          <w:spacing w:val="-11"/>
        </w:rPr>
        <w:t> </w:t>
      </w:r>
      <w:r>
        <w:rPr>
          <w:color w:val="231F20"/>
        </w:rPr>
        <w:t>Среди</w:t>
      </w:r>
      <w:r>
        <w:rPr>
          <w:color w:val="231F20"/>
          <w:spacing w:val="-11"/>
        </w:rPr>
        <w:t> </w:t>
      </w:r>
      <w:r>
        <w:rPr>
          <w:color w:val="231F20"/>
        </w:rPr>
        <w:t>специали-</w:t>
      </w:r>
      <w:r>
        <w:rPr>
          <w:color w:val="231F20"/>
          <w:spacing w:val="-50"/>
        </w:rPr>
        <w:t> </w:t>
      </w:r>
      <w:r>
        <w:rPr>
          <w:color w:val="231F20"/>
        </w:rPr>
        <w:t>стов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области</w:t>
      </w:r>
      <w:r>
        <w:rPr>
          <w:color w:val="231F20"/>
          <w:spacing w:val="15"/>
        </w:rPr>
        <w:t> </w:t>
      </w:r>
      <w:r>
        <w:rPr>
          <w:color w:val="231F20"/>
        </w:rPr>
        <w:t>электроэнергетики</w:t>
      </w:r>
      <w:r>
        <w:rPr>
          <w:color w:val="231F20"/>
          <w:spacing w:val="15"/>
        </w:rPr>
        <w:t> </w:t>
      </w:r>
      <w:r>
        <w:rPr>
          <w:color w:val="231F20"/>
        </w:rPr>
        <w:t>этот</w:t>
      </w:r>
      <w:r>
        <w:rPr>
          <w:color w:val="231F20"/>
          <w:spacing w:val="15"/>
        </w:rPr>
        <w:t> </w:t>
      </w:r>
      <w:r>
        <w:rPr>
          <w:color w:val="231F20"/>
        </w:rPr>
        <w:t>закон</w:t>
      </w:r>
      <w:r>
        <w:rPr>
          <w:color w:val="231F20"/>
          <w:spacing w:val="15"/>
        </w:rPr>
        <w:t> </w:t>
      </w:r>
      <w:r>
        <w:rPr>
          <w:color w:val="231F20"/>
        </w:rPr>
        <w:t>более</w:t>
      </w:r>
      <w:r>
        <w:rPr>
          <w:color w:val="231F20"/>
          <w:spacing w:val="15"/>
        </w:rPr>
        <w:t> </w:t>
      </w:r>
      <w:r>
        <w:rPr>
          <w:color w:val="231F20"/>
        </w:rPr>
        <w:t>известен,</w:t>
      </w:r>
      <w:r>
        <w:rPr>
          <w:color w:val="231F20"/>
          <w:spacing w:val="15"/>
        </w:rPr>
        <w:t> </w:t>
      </w:r>
      <w:r>
        <w:rPr>
          <w:color w:val="231F20"/>
        </w:rPr>
        <w:t>как</w:t>
      </w:r>
    </w:p>
    <w:p>
      <w:pPr>
        <w:pStyle w:val="BodyText"/>
        <w:spacing w:line="254" w:lineRule="auto" w:before="4"/>
        <w:ind w:left="158" w:right="154"/>
        <w:jc w:val="both"/>
      </w:pPr>
      <w:r>
        <w:rPr>
          <w:color w:val="231F20"/>
          <w:spacing w:val="-2"/>
        </w:rPr>
        <w:t>«закон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интеллектуальном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учете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электроэнергии».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Большая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часть</w:t>
      </w:r>
      <w:r>
        <w:rPr>
          <w:color w:val="231F20"/>
          <w:spacing w:val="-50"/>
        </w:rPr>
        <w:t> </w:t>
      </w:r>
      <w:r>
        <w:rPr>
          <w:color w:val="231F20"/>
        </w:rPr>
        <w:t>изменений</w:t>
      </w:r>
      <w:r>
        <w:rPr>
          <w:color w:val="231F20"/>
          <w:spacing w:val="-6"/>
        </w:rPr>
        <w:t> </w:t>
      </w:r>
      <w:r>
        <w:rPr>
          <w:color w:val="231F20"/>
        </w:rPr>
        <w:t>коснулась</w:t>
      </w:r>
      <w:r>
        <w:rPr>
          <w:color w:val="231F20"/>
          <w:spacing w:val="-5"/>
        </w:rPr>
        <w:t> </w:t>
      </w:r>
      <w:r>
        <w:rPr>
          <w:color w:val="231F20"/>
        </w:rPr>
        <w:t>Федерального</w:t>
      </w:r>
      <w:r>
        <w:rPr>
          <w:color w:val="231F20"/>
          <w:spacing w:val="-5"/>
        </w:rPr>
        <w:t> </w:t>
      </w:r>
      <w:r>
        <w:rPr>
          <w:color w:val="231F20"/>
        </w:rPr>
        <w:t>закона</w:t>
      </w:r>
      <w:r>
        <w:rPr>
          <w:color w:val="231F20"/>
          <w:spacing w:val="-6"/>
        </w:rPr>
        <w:t> </w:t>
      </w:r>
      <w:r>
        <w:rPr>
          <w:color w:val="231F20"/>
        </w:rPr>
        <w:t>№</w:t>
      </w:r>
      <w:r>
        <w:rPr>
          <w:color w:val="231F20"/>
          <w:spacing w:val="-5"/>
        </w:rPr>
        <w:t> </w:t>
      </w:r>
      <w:r>
        <w:rPr>
          <w:color w:val="231F20"/>
        </w:rPr>
        <w:t>35-ФЗ</w:t>
      </w:r>
      <w:r>
        <w:rPr>
          <w:color w:val="231F20"/>
          <w:spacing w:val="-5"/>
        </w:rPr>
        <w:t> </w:t>
      </w:r>
      <w:r>
        <w:rPr>
          <w:color w:val="231F20"/>
        </w:rPr>
        <w:t>«Об</w:t>
      </w:r>
      <w:r>
        <w:rPr>
          <w:color w:val="231F20"/>
          <w:spacing w:val="-6"/>
        </w:rPr>
        <w:t> </w:t>
      </w:r>
      <w:r>
        <w:rPr>
          <w:color w:val="231F20"/>
        </w:rPr>
        <w:t>электро-</w:t>
      </w:r>
      <w:r>
        <w:rPr>
          <w:color w:val="231F20"/>
          <w:spacing w:val="-50"/>
        </w:rPr>
        <w:t> </w:t>
      </w:r>
      <w:r>
        <w:rPr>
          <w:color w:val="231F20"/>
        </w:rPr>
        <w:t>энергетике»: статья 3 дополнена понятием «интеллектуальной си-</w:t>
      </w:r>
      <w:r>
        <w:rPr>
          <w:color w:val="231F20"/>
          <w:spacing w:val="-50"/>
        </w:rPr>
        <w:t> </w:t>
      </w:r>
      <w:r>
        <w:rPr>
          <w:color w:val="231F20"/>
        </w:rPr>
        <w:t>стемы учета электрической энергии (мощности), а также установ-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лено,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обеспечение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коммерческого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учета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электрической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энергии</w:t>
      </w:r>
      <w:r>
        <w:rPr>
          <w:color w:val="231F20"/>
          <w:spacing w:val="-50"/>
        </w:rPr>
        <w:t> </w:t>
      </w:r>
      <w:r>
        <w:rPr>
          <w:color w:val="231F20"/>
        </w:rPr>
        <w:t>(мощности) на розничных рынках и в целях оказания коммуналь-</w:t>
      </w:r>
      <w:r>
        <w:rPr>
          <w:color w:val="231F20"/>
          <w:spacing w:val="1"/>
        </w:rPr>
        <w:t> </w:t>
      </w:r>
      <w:r>
        <w:rPr>
          <w:color w:val="231F20"/>
        </w:rPr>
        <w:t>ных услуг по электроснабжению возлагается на гарантирующих</w:t>
      </w:r>
      <w:r>
        <w:rPr>
          <w:color w:val="231F20"/>
          <w:spacing w:val="1"/>
        </w:rPr>
        <w:t> </w:t>
      </w:r>
      <w:r>
        <w:rPr>
          <w:color w:val="231F20"/>
        </w:rPr>
        <w:t>поставщиков</w:t>
      </w:r>
      <w:r>
        <w:rPr>
          <w:color w:val="231F20"/>
          <w:spacing w:val="22"/>
        </w:rPr>
        <w:t> </w:t>
      </w:r>
      <w:r>
        <w:rPr>
          <w:color w:val="231F20"/>
        </w:rPr>
        <w:t>электроэнергии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сетевые</w:t>
      </w:r>
      <w:r>
        <w:rPr>
          <w:color w:val="231F20"/>
          <w:spacing w:val="22"/>
        </w:rPr>
        <w:t> </w:t>
      </w:r>
      <w:r>
        <w:rPr>
          <w:color w:val="231F20"/>
        </w:rPr>
        <w:t>организации,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том</w:t>
      </w:r>
      <w:r>
        <w:rPr>
          <w:color w:val="231F20"/>
          <w:spacing w:val="22"/>
        </w:rPr>
        <w:t> </w:t>
      </w:r>
      <w:r>
        <w:rPr>
          <w:color w:val="231F20"/>
        </w:rPr>
        <w:t>чис-</w:t>
      </w:r>
      <w:r>
        <w:rPr>
          <w:color w:val="231F20"/>
          <w:spacing w:val="1"/>
        </w:rPr>
        <w:t> </w:t>
      </w:r>
      <w:r>
        <w:rPr>
          <w:color w:val="231F20"/>
        </w:rPr>
        <w:t>ле посредством интеллектуальных систем учета электрической</w:t>
      </w:r>
      <w:r>
        <w:rPr>
          <w:color w:val="231F20"/>
          <w:spacing w:val="1"/>
        </w:rPr>
        <w:t> </w:t>
      </w:r>
      <w:r>
        <w:rPr>
          <w:color w:val="231F20"/>
        </w:rPr>
        <w:t>энергии</w:t>
      </w:r>
      <w:r>
        <w:rPr>
          <w:color w:val="231F20"/>
          <w:spacing w:val="52"/>
        </w:rPr>
        <w:t> </w:t>
      </w:r>
      <w:r>
        <w:rPr>
          <w:color w:val="231F20"/>
        </w:rPr>
        <w:t>(мощности).</w:t>
      </w:r>
      <w:r>
        <w:rPr>
          <w:color w:val="231F20"/>
          <w:spacing w:val="53"/>
        </w:rPr>
        <w:t> </w:t>
      </w:r>
      <w:r>
        <w:rPr>
          <w:color w:val="231F20"/>
        </w:rPr>
        <w:t>Приобретение,</w:t>
      </w:r>
      <w:r>
        <w:rPr>
          <w:color w:val="231F20"/>
          <w:spacing w:val="52"/>
        </w:rPr>
        <w:t> </w:t>
      </w:r>
      <w:r>
        <w:rPr>
          <w:color w:val="231F20"/>
        </w:rPr>
        <w:t>установка,</w:t>
      </w:r>
      <w:r>
        <w:rPr>
          <w:color w:val="231F20"/>
          <w:spacing w:val="53"/>
        </w:rPr>
        <w:t> </w:t>
      </w:r>
      <w:r>
        <w:rPr>
          <w:color w:val="231F20"/>
        </w:rPr>
        <w:t>замена,</w:t>
      </w:r>
      <w:r>
        <w:rPr>
          <w:color w:val="231F20"/>
          <w:spacing w:val="52"/>
        </w:rPr>
        <w:t> </w:t>
      </w:r>
      <w:r>
        <w:rPr>
          <w:color w:val="231F20"/>
        </w:rPr>
        <w:t>допуск</w:t>
      </w:r>
      <w:r>
        <w:rPr>
          <w:color w:val="231F20"/>
          <w:spacing w:val="1"/>
        </w:rPr>
        <w:t> </w:t>
      </w:r>
      <w:r>
        <w:rPr>
          <w:color w:val="231F20"/>
        </w:rPr>
        <w:t>в эксплуатацию приборов учета электрической энергии или иного</w:t>
      </w:r>
      <w:r>
        <w:rPr>
          <w:color w:val="231F20"/>
          <w:spacing w:val="-50"/>
        </w:rPr>
        <w:t> </w:t>
      </w:r>
      <w:r>
        <w:rPr>
          <w:color w:val="231F20"/>
        </w:rPr>
        <w:t>оборудования,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2"/>
        </w:rPr>
        <w:t> </w:t>
      </w:r>
      <w:r>
        <w:rPr>
          <w:color w:val="231F20"/>
        </w:rPr>
        <w:t>также</w:t>
      </w:r>
      <w:r>
        <w:rPr>
          <w:color w:val="231F20"/>
          <w:spacing w:val="2"/>
        </w:rPr>
        <w:t> </w:t>
      </w:r>
      <w:r>
        <w:rPr>
          <w:color w:val="231F20"/>
        </w:rPr>
        <w:t>нематериальных</w:t>
      </w:r>
      <w:r>
        <w:rPr>
          <w:color w:val="231F20"/>
          <w:spacing w:val="2"/>
        </w:rPr>
        <w:t> </w:t>
      </w:r>
      <w:r>
        <w:rPr>
          <w:color w:val="231F20"/>
        </w:rPr>
        <w:t>активов,</w:t>
      </w:r>
      <w:r>
        <w:rPr>
          <w:color w:val="231F20"/>
          <w:spacing w:val="2"/>
        </w:rPr>
        <w:t> </w:t>
      </w:r>
      <w:r>
        <w:rPr>
          <w:color w:val="231F20"/>
        </w:rPr>
        <w:t>которые</w:t>
      </w:r>
      <w:r>
        <w:rPr>
          <w:color w:val="231F20"/>
          <w:spacing w:val="2"/>
        </w:rPr>
        <w:t> </w:t>
      </w:r>
      <w:r>
        <w:rPr>
          <w:color w:val="231F20"/>
        </w:rPr>
        <w:t>необхо-</w:t>
      </w:r>
    </w:p>
    <w:p>
      <w:pPr>
        <w:spacing w:after="0" w:line="254" w:lineRule="auto"/>
        <w:jc w:val="both"/>
        <w:sectPr>
          <w:headerReference w:type="even" r:id="rId427"/>
          <w:headerReference w:type="default" r:id="rId428"/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/>
        <w:jc w:val="both"/>
      </w:pPr>
      <w:r>
        <w:rPr>
          <w:color w:val="231F20"/>
        </w:rPr>
        <w:t>димы для обеспечения коммерческого учета электрической энер-</w:t>
      </w:r>
      <w:r>
        <w:rPr>
          <w:color w:val="231F20"/>
          <w:spacing w:val="1"/>
        </w:rPr>
        <w:t> </w:t>
      </w:r>
      <w:r>
        <w:rPr>
          <w:color w:val="231F20"/>
        </w:rPr>
        <w:t>гии</w:t>
      </w:r>
      <w:r>
        <w:rPr>
          <w:color w:val="231F20"/>
          <w:spacing w:val="-5"/>
        </w:rPr>
        <w:t> </w:t>
      </w:r>
      <w:r>
        <w:rPr>
          <w:color w:val="231F20"/>
        </w:rPr>
        <w:t>(мощности)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отсутствии,</w:t>
      </w:r>
      <w:r>
        <w:rPr>
          <w:color w:val="231F20"/>
          <w:spacing w:val="-5"/>
        </w:rPr>
        <w:t> </w:t>
      </w:r>
      <w:r>
        <w:rPr>
          <w:color w:val="231F20"/>
        </w:rPr>
        <w:t>выходе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строя,</w:t>
      </w:r>
      <w:r>
        <w:rPr>
          <w:color w:val="231F20"/>
          <w:spacing w:val="-5"/>
        </w:rPr>
        <w:t> </w:t>
      </w:r>
      <w:r>
        <w:rPr>
          <w:color w:val="231F20"/>
        </w:rPr>
        <w:t>истечении</w:t>
      </w:r>
      <w:r>
        <w:rPr>
          <w:color w:val="231F20"/>
          <w:spacing w:val="-5"/>
        </w:rPr>
        <w:t> </w:t>
      </w:r>
      <w:r>
        <w:rPr>
          <w:color w:val="231F20"/>
        </w:rPr>
        <w:t>срока</w:t>
      </w:r>
      <w:r>
        <w:rPr>
          <w:color w:val="231F20"/>
          <w:spacing w:val="-50"/>
        </w:rPr>
        <w:t> </w:t>
      </w:r>
      <w:r>
        <w:rPr>
          <w:color w:val="231F20"/>
        </w:rPr>
        <w:t>эксплуатации или истечении интервала между поверками прибо-</w:t>
      </w:r>
      <w:r>
        <w:rPr>
          <w:color w:val="231F20"/>
          <w:spacing w:val="1"/>
        </w:rPr>
        <w:t> </w:t>
      </w:r>
      <w:r>
        <w:rPr>
          <w:color w:val="231F20"/>
        </w:rPr>
        <w:t>ров учета электрической энергии и (или) иного оборудования так-</w:t>
      </w:r>
      <w:r>
        <w:rPr>
          <w:color w:val="231F20"/>
          <w:spacing w:val="-50"/>
        </w:rPr>
        <w:t> </w:t>
      </w:r>
      <w:r>
        <w:rPr>
          <w:color w:val="231F20"/>
        </w:rPr>
        <w:t>же становится обязанностью гарантирующих поставщиков элек-</w:t>
      </w:r>
      <w:r>
        <w:rPr>
          <w:color w:val="231F20"/>
          <w:spacing w:val="1"/>
        </w:rPr>
        <w:t> </w:t>
      </w:r>
      <w:r>
        <w:rPr>
          <w:color w:val="231F20"/>
        </w:rPr>
        <w:t>троэнергии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сетевых</w:t>
      </w:r>
      <w:r>
        <w:rPr>
          <w:color w:val="231F20"/>
          <w:spacing w:val="2"/>
        </w:rPr>
        <w:t> </w:t>
      </w:r>
      <w:r>
        <w:rPr>
          <w:color w:val="231F20"/>
        </w:rPr>
        <w:t>организаций</w:t>
      </w:r>
      <w:r>
        <w:rPr>
          <w:color w:val="231F20"/>
          <w:spacing w:val="3"/>
        </w:rPr>
        <w:t> </w:t>
      </w:r>
      <w:r>
        <w:rPr>
          <w:color w:val="231F20"/>
        </w:rPr>
        <w:t>[2].</w:t>
      </w:r>
    </w:p>
    <w:p>
      <w:pPr>
        <w:pStyle w:val="BodyText"/>
        <w:spacing w:line="254" w:lineRule="auto" w:before="5"/>
        <w:ind w:left="158" w:right="152" w:firstLine="396"/>
        <w:jc w:val="both"/>
      </w:pPr>
      <w:r>
        <w:rPr>
          <w:color w:val="231F20"/>
        </w:rPr>
        <w:t>С 2021 года все многоквартирные дома необходимо оснащать</w:t>
      </w:r>
      <w:r>
        <w:rPr>
          <w:color w:val="231F20"/>
          <w:spacing w:val="-50"/>
        </w:rPr>
        <w:t> </w:t>
      </w:r>
      <w:r>
        <w:rPr>
          <w:color w:val="231F20"/>
        </w:rPr>
        <w:t>приборами учета электрической энергии, которые могут обеспе-</w:t>
      </w:r>
      <w:r>
        <w:rPr>
          <w:color w:val="231F20"/>
          <w:spacing w:val="1"/>
        </w:rPr>
        <w:t> </w:t>
      </w:r>
      <w:r>
        <w:rPr>
          <w:color w:val="231F20"/>
        </w:rPr>
        <w:t>чить возможность их присоединения к интеллектуальным систе-</w:t>
      </w:r>
      <w:r>
        <w:rPr>
          <w:color w:val="231F20"/>
          <w:spacing w:val="1"/>
        </w:rPr>
        <w:t> </w:t>
      </w:r>
      <w:r>
        <w:rPr>
          <w:color w:val="231F20"/>
        </w:rPr>
        <w:t>мам учета электрической энергии [2]. Необходимо уточнить, что</w:t>
      </w:r>
      <w:r>
        <w:rPr>
          <w:color w:val="231F20"/>
          <w:spacing w:val="1"/>
        </w:rPr>
        <w:t> </w:t>
      </w:r>
      <w:r>
        <w:rPr>
          <w:color w:val="231F20"/>
        </w:rPr>
        <w:t>данные поправки вводятся не только в отношении многоквартир-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дома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помещений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многоквартирных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домах,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электроснабже-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осуществляется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использованием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имущества.</w:t>
      </w:r>
      <w:r>
        <w:rPr>
          <w:color w:val="231F20"/>
          <w:spacing w:val="-50"/>
        </w:rPr>
        <w:t> </w:t>
      </w:r>
      <w:r>
        <w:rPr>
          <w:color w:val="231F20"/>
        </w:rPr>
        <w:t>Федеральный</w:t>
      </w:r>
      <w:r>
        <w:rPr>
          <w:color w:val="231F20"/>
          <w:spacing w:val="-13"/>
        </w:rPr>
        <w:t> </w:t>
      </w:r>
      <w:r>
        <w:rPr>
          <w:color w:val="231F20"/>
        </w:rPr>
        <w:t>закон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последней</w:t>
      </w:r>
      <w:r>
        <w:rPr>
          <w:color w:val="231F20"/>
          <w:spacing w:val="-13"/>
        </w:rPr>
        <w:t> </w:t>
      </w:r>
      <w:r>
        <w:rPr>
          <w:color w:val="231F20"/>
        </w:rPr>
        <w:t>редакции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освобождает</w:t>
      </w:r>
      <w:r>
        <w:rPr>
          <w:color w:val="231F20"/>
          <w:spacing w:val="-13"/>
        </w:rPr>
        <w:t> </w:t>
      </w:r>
      <w:r>
        <w:rPr>
          <w:color w:val="231F20"/>
        </w:rPr>
        <w:t>про-</w:t>
      </w:r>
      <w:r>
        <w:rPr>
          <w:color w:val="231F20"/>
          <w:spacing w:val="-50"/>
        </w:rPr>
        <w:t> </w:t>
      </w:r>
      <w:r>
        <w:rPr>
          <w:color w:val="231F20"/>
        </w:rPr>
        <w:t>мышленного потребителя и всех иных потребителей, имеющих</w:t>
      </w:r>
      <w:r>
        <w:rPr>
          <w:color w:val="231F20"/>
          <w:spacing w:val="1"/>
        </w:rPr>
        <w:t> </w:t>
      </w:r>
      <w:r>
        <w:rPr>
          <w:color w:val="231F20"/>
        </w:rPr>
        <w:t>отдельный главный распределительный щит и непосредственно</w:t>
      </w:r>
      <w:r>
        <w:rPr>
          <w:color w:val="231F20"/>
          <w:spacing w:val="1"/>
        </w:rPr>
        <w:t> </w:t>
      </w:r>
      <w:r>
        <w:rPr>
          <w:color w:val="231F20"/>
        </w:rPr>
        <w:t>или опосредованно присоединенных к сетям сетевой организа-</w:t>
      </w:r>
      <w:r>
        <w:rPr>
          <w:color w:val="231F20"/>
          <w:spacing w:val="1"/>
        </w:rPr>
        <w:t> </w:t>
      </w:r>
      <w:r>
        <w:rPr>
          <w:color w:val="231F20"/>
        </w:rPr>
        <w:t>ции от бремени оснащения и эксплуатации всех приборов учета</w:t>
      </w:r>
      <w:r>
        <w:rPr>
          <w:color w:val="231F20"/>
          <w:spacing w:val="1"/>
        </w:rPr>
        <w:t> </w:t>
      </w:r>
      <w:r>
        <w:rPr>
          <w:color w:val="231F20"/>
        </w:rPr>
        <w:t>электрической</w:t>
      </w:r>
      <w:r>
        <w:rPr>
          <w:color w:val="231F20"/>
          <w:spacing w:val="1"/>
        </w:rPr>
        <w:t> </w:t>
      </w:r>
      <w:r>
        <w:rPr>
          <w:color w:val="231F20"/>
        </w:rPr>
        <w:t>энергии.</w:t>
      </w:r>
    </w:p>
    <w:p>
      <w:pPr>
        <w:pStyle w:val="BodyText"/>
        <w:spacing w:line="254" w:lineRule="auto" w:before="11"/>
        <w:ind w:left="158" w:right="153" w:firstLine="396"/>
        <w:jc w:val="both"/>
      </w:pPr>
      <w:r>
        <w:rPr>
          <w:color w:val="231F20"/>
        </w:rPr>
        <w:t>На основании Федерального закона об «интеллектуальном</w:t>
      </w:r>
      <w:r>
        <w:rPr>
          <w:color w:val="231F20"/>
          <w:spacing w:val="1"/>
        </w:rPr>
        <w:t> </w:t>
      </w:r>
      <w:r>
        <w:rPr>
          <w:color w:val="231F20"/>
        </w:rPr>
        <w:t>учете» с 2022 года все приборы учета электрической энергии, до-</w:t>
      </w:r>
      <w:r>
        <w:rPr>
          <w:color w:val="231F20"/>
          <w:spacing w:val="1"/>
        </w:rPr>
        <w:t> </w:t>
      </w:r>
      <w:r>
        <w:rPr>
          <w:color w:val="231F20"/>
        </w:rPr>
        <w:t>пускаемые в эксплуатацию для коммерческого учета и оказания</w:t>
      </w:r>
      <w:r>
        <w:rPr>
          <w:color w:val="231F20"/>
          <w:spacing w:val="1"/>
        </w:rPr>
        <w:t> </w:t>
      </w:r>
      <w:r>
        <w:rPr>
          <w:color w:val="231F20"/>
        </w:rPr>
        <w:t>коммунальных услуг по электроснабжению, должны обладать ми-</w:t>
      </w:r>
      <w:r>
        <w:rPr>
          <w:color w:val="231F20"/>
          <w:spacing w:val="-51"/>
        </w:rPr>
        <w:t> </w:t>
      </w:r>
      <w:r>
        <w:rPr>
          <w:color w:val="231F20"/>
          <w:spacing w:val="-1"/>
        </w:rPr>
        <w:t>нимальным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набором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функций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коммерческого</w:t>
      </w:r>
      <w:r>
        <w:rPr>
          <w:color w:val="231F20"/>
          <w:spacing w:val="-11"/>
        </w:rPr>
        <w:t> </w:t>
      </w:r>
      <w:r>
        <w:rPr>
          <w:color w:val="231F20"/>
        </w:rPr>
        <w:t>учета</w:t>
      </w:r>
      <w:r>
        <w:rPr>
          <w:color w:val="231F20"/>
          <w:spacing w:val="-12"/>
        </w:rPr>
        <w:t> </w:t>
      </w:r>
      <w:r>
        <w:rPr>
          <w:color w:val="231F20"/>
        </w:rPr>
        <w:t>электриче-</w:t>
      </w:r>
      <w:r>
        <w:rPr>
          <w:color w:val="231F20"/>
          <w:spacing w:val="-50"/>
        </w:rPr>
        <w:t> </w:t>
      </w:r>
      <w:r>
        <w:rPr>
          <w:color w:val="231F20"/>
        </w:rPr>
        <w:t>ской</w:t>
      </w:r>
      <w:r>
        <w:rPr>
          <w:color w:val="231F20"/>
          <w:spacing w:val="-7"/>
        </w:rPr>
        <w:t> </w:t>
      </w:r>
      <w:r>
        <w:rPr>
          <w:color w:val="231F20"/>
        </w:rPr>
        <w:t>энергии,</w:t>
      </w:r>
      <w:r>
        <w:rPr>
          <w:color w:val="231F20"/>
          <w:spacing w:val="-7"/>
        </w:rPr>
        <w:t> </w:t>
      </w:r>
      <w:r>
        <w:rPr>
          <w:color w:val="231F20"/>
        </w:rPr>
        <w:t>такие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передача</w:t>
      </w:r>
      <w:r>
        <w:rPr>
          <w:color w:val="231F20"/>
          <w:spacing w:val="-7"/>
        </w:rPr>
        <w:t> </w:t>
      </w:r>
      <w:r>
        <w:rPr>
          <w:color w:val="231F20"/>
        </w:rPr>
        <w:t>показаний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результатов</w:t>
      </w:r>
      <w:r>
        <w:rPr>
          <w:color w:val="231F20"/>
          <w:spacing w:val="-6"/>
        </w:rPr>
        <w:t> </w:t>
      </w:r>
      <w:r>
        <w:rPr>
          <w:color w:val="231F20"/>
        </w:rPr>
        <w:t>измере-</w:t>
      </w:r>
      <w:r>
        <w:rPr>
          <w:color w:val="231F20"/>
          <w:spacing w:val="-51"/>
        </w:rPr>
        <w:t> </w:t>
      </w:r>
      <w:r>
        <w:rPr>
          <w:color w:val="231F20"/>
        </w:rPr>
        <w:t>ний, информация и количество и иные параметры электрической</w:t>
      </w:r>
      <w:r>
        <w:rPr>
          <w:color w:val="231F20"/>
          <w:spacing w:val="1"/>
        </w:rPr>
        <w:t> </w:t>
      </w:r>
      <w:r>
        <w:rPr>
          <w:color w:val="231F20"/>
        </w:rPr>
        <w:t>энергии, ограничение режима потребления и возобновление пода-</w:t>
      </w:r>
      <w:r>
        <w:rPr>
          <w:color w:val="231F20"/>
          <w:spacing w:val="-50"/>
        </w:rPr>
        <w:t> </w:t>
      </w:r>
      <w:r>
        <w:rPr>
          <w:color w:val="231F20"/>
        </w:rPr>
        <w:t>чи, установление и изменение тарифных зон, параметры настрой-</w:t>
      </w:r>
      <w:r>
        <w:rPr>
          <w:color w:val="231F20"/>
          <w:spacing w:val="1"/>
        </w:rPr>
        <w:t> </w:t>
      </w:r>
      <w:r>
        <w:rPr>
          <w:color w:val="231F20"/>
        </w:rPr>
        <w:t>ки, нормативная справочная информация, а также архив данных.</w:t>
      </w:r>
      <w:r>
        <w:rPr>
          <w:color w:val="231F20"/>
          <w:spacing w:val="1"/>
        </w:rPr>
        <w:t> </w:t>
      </w:r>
      <w:r>
        <w:rPr>
          <w:color w:val="231F20"/>
        </w:rPr>
        <w:t>При неисполнении обязательств по предоставлению гарантирую-</w:t>
      </w:r>
      <w:r>
        <w:rPr>
          <w:color w:val="231F20"/>
          <w:spacing w:val="1"/>
        </w:rPr>
        <w:t> </w:t>
      </w:r>
      <w:r>
        <w:rPr>
          <w:color w:val="231F20"/>
        </w:rPr>
        <w:t>щим</w:t>
      </w:r>
      <w:r>
        <w:rPr>
          <w:color w:val="231F20"/>
          <w:spacing w:val="-11"/>
        </w:rPr>
        <w:t> </w:t>
      </w:r>
      <w:r>
        <w:rPr>
          <w:color w:val="231F20"/>
        </w:rPr>
        <w:t>поставщиком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сетевой</w:t>
      </w:r>
      <w:r>
        <w:rPr>
          <w:color w:val="231F20"/>
          <w:spacing w:val="-10"/>
        </w:rPr>
        <w:t> </w:t>
      </w:r>
      <w:r>
        <w:rPr>
          <w:color w:val="231F20"/>
        </w:rPr>
        <w:t>организацией</w:t>
      </w:r>
      <w:r>
        <w:rPr>
          <w:color w:val="231F20"/>
          <w:spacing w:val="-11"/>
        </w:rPr>
        <w:t> </w:t>
      </w:r>
      <w:r>
        <w:rPr>
          <w:color w:val="231F20"/>
        </w:rPr>
        <w:t>доступа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минимально-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му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набору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функций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интеллектуальных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систем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учета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электрической</w:t>
      </w:r>
      <w:r>
        <w:rPr>
          <w:color w:val="231F20"/>
          <w:spacing w:val="-50"/>
        </w:rPr>
        <w:t> </w:t>
      </w:r>
      <w:r>
        <w:rPr>
          <w:color w:val="231F20"/>
        </w:rPr>
        <w:t>энергии (мощности) субъект электроэнергетики или потребитель</w:t>
      </w:r>
      <w:r>
        <w:rPr>
          <w:color w:val="231F20"/>
          <w:spacing w:val="1"/>
        </w:rPr>
        <w:t> </w:t>
      </w:r>
      <w:r>
        <w:rPr>
          <w:color w:val="231F20"/>
        </w:rPr>
        <w:t>электрической</w:t>
      </w:r>
      <w:r>
        <w:rPr>
          <w:color w:val="231F20"/>
          <w:spacing w:val="44"/>
        </w:rPr>
        <w:t> </w:t>
      </w:r>
      <w:r>
        <w:rPr>
          <w:color w:val="231F20"/>
        </w:rPr>
        <w:t>энергии</w:t>
      </w:r>
      <w:r>
        <w:rPr>
          <w:color w:val="231F20"/>
          <w:spacing w:val="45"/>
        </w:rPr>
        <w:t> </w:t>
      </w:r>
      <w:r>
        <w:rPr>
          <w:color w:val="231F20"/>
        </w:rPr>
        <w:t>(мощности)</w:t>
      </w:r>
      <w:r>
        <w:rPr>
          <w:color w:val="231F20"/>
          <w:spacing w:val="44"/>
        </w:rPr>
        <w:t> </w:t>
      </w:r>
      <w:r>
        <w:rPr>
          <w:color w:val="231F20"/>
        </w:rPr>
        <w:t>вправе</w:t>
      </w:r>
      <w:r>
        <w:rPr>
          <w:color w:val="231F20"/>
          <w:spacing w:val="45"/>
        </w:rPr>
        <w:t> </w:t>
      </w:r>
      <w:r>
        <w:rPr>
          <w:color w:val="231F20"/>
        </w:rPr>
        <w:t>потребовать</w:t>
      </w:r>
      <w:r>
        <w:rPr>
          <w:color w:val="231F20"/>
          <w:spacing w:val="44"/>
        </w:rPr>
        <w:t> </w:t>
      </w:r>
      <w:r>
        <w:rPr>
          <w:color w:val="231F20"/>
        </w:rPr>
        <w:t>уплаты</w:t>
      </w:r>
    </w:p>
    <w:p>
      <w:pPr>
        <w:spacing w:after="0" w:line="254" w:lineRule="auto"/>
        <w:jc w:val="both"/>
        <w:sectPr>
          <w:footerReference w:type="default" r:id="rId429"/>
          <w:footerReference w:type="even" r:id="rId430"/>
          <w:pgSz w:w="8400" w:h="11910"/>
          <w:pgMar w:footer="1149" w:header="1104" w:top="1340" w:bottom="1340" w:left="1060" w:right="1060"/>
          <w:pgNumType w:start="411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9" w:lineRule="auto" w:before="94"/>
        <w:ind w:left="158" w:right="153"/>
        <w:jc w:val="both"/>
      </w:pPr>
      <w:r>
        <w:rPr>
          <w:color w:val="231F20"/>
          <w:w w:val="105"/>
        </w:rPr>
        <w:t>штрафа, так как со своей стороны потребитель электрической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энергии или субъект электроэнергетики обязан осуществлять ин-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формационный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обмен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данными,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получаемыми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ходе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обеспече-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коммерческого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учета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электрической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энергии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розничных</w:t>
      </w:r>
      <w:r>
        <w:rPr>
          <w:color w:val="231F20"/>
          <w:spacing w:val="-53"/>
          <w:w w:val="105"/>
        </w:rPr>
        <w:t> </w:t>
      </w:r>
      <w:r>
        <w:rPr>
          <w:color w:val="231F20"/>
          <w:w w:val="105"/>
        </w:rPr>
        <w:t>рынках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оказания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коммунальных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услуг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электроснабже-</w:t>
      </w:r>
      <w:r>
        <w:rPr>
          <w:color w:val="231F20"/>
          <w:spacing w:val="-53"/>
          <w:w w:val="105"/>
        </w:rPr>
        <w:t> </w:t>
      </w:r>
      <w:r>
        <w:rPr>
          <w:color w:val="231F20"/>
        </w:rPr>
        <w:t>нию, необходимыми для взаиморасчетов за поставки электриче-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ской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энергии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мощности.</w:t>
      </w:r>
    </w:p>
    <w:p>
      <w:pPr>
        <w:pStyle w:val="BodyText"/>
        <w:spacing w:line="259" w:lineRule="auto"/>
        <w:ind w:left="158" w:right="156" w:firstLine="396"/>
        <w:jc w:val="both"/>
      </w:pPr>
      <w:r>
        <w:rPr>
          <w:color w:val="231F20"/>
        </w:rPr>
        <w:t>Все вышеописанные положения, внесенные в законодатель-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ство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Российской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Федерации,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безусловно,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являются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следствием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тех-</w:t>
      </w:r>
      <w:r>
        <w:rPr>
          <w:color w:val="231F20"/>
          <w:spacing w:val="-50"/>
        </w:rPr>
        <w:t> </w:t>
      </w:r>
      <w:r>
        <w:rPr>
          <w:color w:val="231F20"/>
        </w:rPr>
        <w:t>нического прогресса в сфере учета электрической энергии и под-</w:t>
      </w:r>
      <w:r>
        <w:rPr>
          <w:color w:val="231F20"/>
          <w:spacing w:val="1"/>
        </w:rPr>
        <w:t> </w:t>
      </w:r>
      <w:r>
        <w:rPr>
          <w:color w:val="231F20"/>
        </w:rPr>
        <w:t>талкивают</w:t>
      </w:r>
      <w:r>
        <w:rPr>
          <w:color w:val="231F20"/>
          <w:spacing w:val="3"/>
        </w:rPr>
        <w:t> </w:t>
      </w:r>
      <w:r>
        <w:rPr>
          <w:color w:val="231F20"/>
        </w:rPr>
        <w:t>перейти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новый</w:t>
      </w:r>
      <w:r>
        <w:rPr>
          <w:color w:val="231F20"/>
          <w:spacing w:val="2"/>
        </w:rPr>
        <w:t> </w:t>
      </w:r>
      <w:r>
        <w:rPr>
          <w:color w:val="231F20"/>
        </w:rPr>
        <w:t>технический</w:t>
      </w:r>
      <w:r>
        <w:rPr>
          <w:color w:val="231F20"/>
          <w:spacing w:val="3"/>
        </w:rPr>
        <w:t> </w:t>
      </w:r>
      <w:r>
        <w:rPr>
          <w:color w:val="231F20"/>
        </w:rPr>
        <w:t>уклад.</w:t>
      </w:r>
    </w:p>
    <w:p>
      <w:pPr>
        <w:pStyle w:val="BodyText"/>
        <w:spacing w:line="259" w:lineRule="auto"/>
        <w:ind w:left="158" w:right="152" w:firstLine="396"/>
        <w:jc w:val="right"/>
      </w:pPr>
      <w:r>
        <w:rPr>
          <w:color w:val="231F20"/>
        </w:rPr>
        <w:t>Новые</w:t>
      </w:r>
      <w:r>
        <w:rPr>
          <w:color w:val="231F20"/>
          <w:spacing w:val="5"/>
        </w:rPr>
        <w:t> </w:t>
      </w:r>
      <w:r>
        <w:rPr>
          <w:color w:val="231F20"/>
        </w:rPr>
        <w:t>правила</w:t>
      </w:r>
      <w:r>
        <w:rPr>
          <w:color w:val="231F20"/>
          <w:spacing w:val="5"/>
        </w:rPr>
        <w:t> </w:t>
      </w:r>
      <w:r>
        <w:rPr>
          <w:color w:val="231F20"/>
        </w:rPr>
        <w:t>учета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внедрение</w:t>
      </w:r>
      <w:r>
        <w:rPr>
          <w:color w:val="231F20"/>
          <w:spacing w:val="6"/>
        </w:rPr>
        <w:t> </w:t>
      </w:r>
      <w:r>
        <w:rPr>
          <w:color w:val="231F20"/>
        </w:rPr>
        <w:t>счетчиков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минимальным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набором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функций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интеллектуальных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систем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позволят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усилить</w:t>
      </w:r>
      <w:r>
        <w:rPr>
          <w:color w:val="231F20"/>
          <w:spacing w:val="-12"/>
        </w:rPr>
        <w:t> </w:t>
      </w:r>
      <w:r>
        <w:rPr>
          <w:color w:val="231F20"/>
        </w:rPr>
        <w:t>кон-</w:t>
      </w:r>
      <w:r>
        <w:rPr>
          <w:color w:val="231F20"/>
          <w:spacing w:val="-49"/>
        </w:rPr>
        <w:t> </w:t>
      </w:r>
      <w:r>
        <w:rPr>
          <w:color w:val="231F20"/>
        </w:rPr>
        <w:t>троль</w:t>
      </w:r>
      <w:r>
        <w:rPr>
          <w:color w:val="231F20"/>
          <w:spacing w:val="2"/>
        </w:rPr>
        <w:t> </w:t>
      </w:r>
      <w:r>
        <w:rPr>
          <w:color w:val="231F20"/>
        </w:rPr>
        <w:t>над</w:t>
      </w:r>
      <w:r>
        <w:rPr>
          <w:color w:val="231F20"/>
          <w:spacing w:val="3"/>
        </w:rPr>
        <w:t> </w:t>
      </w:r>
      <w:r>
        <w:rPr>
          <w:color w:val="231F20"/>
        </w:rPr>
        <w:t>коммерческим</w:t>
      </w:r>
      <w:r>
        <w:rPr>
          <w:color w:val="231F20"/>
          <w:spacing w:val="2"/>
        </w:rPr>
        <w:t> </w:t>
      </w:r>
      <w:r>
        <w:rPr>
          <w:color w:val="231F20"/>
        </w:rPr>
        <w:t>учетом</w:t>
      </w:r>
      <w:r>
        <w:rPr>
          <w:color w:val="231F20"/>
          <w:spacing w:val="3"/>
        </w:rPr>
        <w:t> </w:t>
      </w:r>
      <w:r>
        <w:rPr>
          <w:color w:val="231F20"/>
        </w:rPr>
        <w:t>электроэнергии.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будущем</w:t>
      </w:r>
      <w:r>
        <w:rPr>
          <w:color w:val="231F20"/>
          <w:spacing w:val="3"/>
        </w:rPr>
        <w:t> </w:t>
      </w:r>
      <w:r>
        <w:rPr>
          <w:color w:val="231F20"/>
        </w:rPr>
        <w:t>вре-</w:t>
      </w:r>
      <w:r>
        <w:rPr>
          <w:color w:val="231F20"/>
          <w:spacing w:val="-49"/>
        </w:rPr>
        <w:t> </w:t>
      </w:r>
      <w:r>
        <w:rPr>
          <w:color w:val="231F20"/>
        </w:rPr>
        <w:t>мени</w:t>
      </w:r>
      <w:r>
        <w:rPr>
          <w:color w:val="231F20"/>
          <w:spacing w:val="11"/>
        </w:rPr>
        <w:t> </w:t>
      </w:r>
      <w:r>
        <w:rPr>
          <w:color w:val="231F20"/>
        </w:rPr>
        <w:t>сетевые</w:t>
      </w:r>
      <w:r>
        <w:rPr>
          <w:color w:val="231F20"/>
          <w:spacing w:val="1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гарантирующие</w:t>
      </w:r>
      <w:r>
        <w:rPr>
          <w:color w:val="231F20"/>
          <w:spacing w:val="11"/>
        </w:rPr>
        <w:t> </w:t>
      </w:r>
      <w:r>
        <w:rPr>
          <w:color w:val="231F20"/>
        </w:rPr>
        <w:t>поставщики</w:t>
      </w:r>
      <w:r>
        <w:rPr>
          <w:color w:val="231F20"/>
          <w:spacing w:val="11"/>
        </w:rPr>
        <w:t> </w:t>
      </w:r>
      <w:r>
        <w:rPr>
          <w:color w:val="231F20"/>
        </w:rPr>
        <w:t>смогут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автоматическом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режиме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осуществлять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следующие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действия:</w:t>
      </w:r>
      <w:r>
        <w:rPr>
          <w:color w:val="231F20"/>
          <w:spacing w:val="-12"/>
        </w:rPr>
        <w:t> </w:t>
      </w:r>
      <w:r>
        <w:rPr>
          <w:color w:val="231F20"/>
        </w:rPr>
        <w:t>дис-</w:t>
      </w:r>
      <w:r>
        <w:rPr>
          <w:color w:val="231F20"/>
          <w:spacing w:val="-50"/>
        </w:rPr>
        <w:t> </w:t>
      </w:r>
      <w:r>
        <w:rPr>
          <w:color w:val="231F20"/>
        </w:rPr>
        <w:t>танционно</w:t>
      </w:r>
      <w:r>
        <w:rPr>
          <w:color w:val="231F20"/>
          <w:spacing w:val="20"/>
        </w:rPr>
        <w:t> </w:t>
      </w:r>
      <w:r>
        <w:rPr>
          <w:color w:val="231F20"/>
        </w:rPr>
        <w:t>собирать</w:t>
      </w:r>
      <w:r>
        <w:rPr>
          <w:color w:val="231F20"/>
          <w:spacing w:val="21"/>
        </w:rPr>
        <w:t> </w:t>
      </w:r>
      <w:r>
        <w:rPr>
          <w:color w:val="231F20"/>
        </w:rPr>
        <w:t>показания</w:t>
      </w:r>
      <w:r>
        <w:rPr>
          <w:color w:val="231F20"/>
          <w:spacing w:val="21"/>
        </w:rPr>
        <w:t> </w:t>
      </w:r>
      <w:r>
        <w:rPr>
          <w:color w:val="231F20"/>
        </w:rPr>
        <w:t>с</w:t>
      </w:r>
      <w:r>
        <w:rPr>
          <w:color w:val="231F20"/>
          <w:spacing w:val="21"/>
        </w:rPr>
        <w:t> </w:t>
      </w:r>
      <w:r>
        <w:rPr>
          <w:color w:val="231F20"/>
        </w:rPr>
        <w:t>приборов</w:t>
      </w:r>
      <w:r>
        <w:rPr>
          <w:color w:val="231F20"/>
          <w:spacing w:val="21"/>
        </w:rPr>
        <w:t> </w:t>
      </w:r>
      <w:r>
        <w:rPr>
          <w:color w:val="231F20"/>
        </w:rPr>
        <w:t>коммерческого</w:t>
      </w:r>
      <w:r>
        <w:rPr>
          <w:color w:val="231F20"/>
          <w:spacing w:val="21"/>
        </w:rPr>
        <w:t> </w:t>
      </w:r>
      <w:r>
        <w:rPr>
          <w:color w:val="231F20"/>
        </w:rPr>
        <w:t>учета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электрической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энергии,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ограничивать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мощность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недобросовестным</w:t>
      </w:r>
      <w:r>
        <w:rPr>
          <w:color w:val="231F20"/>
          <w:spacing w:val="-47"/>
          <w:w w:val="95"/>
        </w:rPr>
        <w:t> </w:t>
      </w:r>
      <w:r>
        <w:rPr>
          <w:color w:val="231F20"/>
          <w:spacing w:val="-2"/>
        </w:rPr>
        <w:t>потребителям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электрической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энергии,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удаленно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вносить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изменения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конфигурацию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электросчетчиков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(переход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одного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тарифа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дру-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гой),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получать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информацию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внешнем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воздействии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электросчет-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чик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внутренних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повреждениях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интеллектуальной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системы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учета.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данный</w:t>
      </w:r>
      <w:r>
        <w:rPr>
          <w:color w:val="231F20"/>
          <w:spacing w:val="9"/>
        </w:rPr>
        <w:t> </w:t>
      </w:r>
      <w:r>
        <w:rPr>
          <w:color w:val="231F20"/>
        </w:rPr>
        <w:t>момент</w:t>
      </w:r>
      <w:r>
        <w:rPr>
          <w:color w:val="231F20"/>
          <w:spacing w:val="9"/>
        </w:rPr>
        <w:t> </w:t>
      </w:r>
      <w:r>
        <w:rPr>
          <w:color w:val="231F20"/>
        </w:rPr>
        <w:t>сетевые</w:t>
      </w:r>
      <w:r>
        <w:rPr>
          <w:color w:val="231F20"/>
          <w:spacing w:val="9"/>
        </w:rPr>
        <w:t> </w:t>
      </w:r>
      <w:r>
        <w:rPr>
          <w:color w:val="231F20"/>
        </w:rPr>
        <w:t>компании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гарантирующие</w:t>
      </w:r>
      <w:r>
        <w:rPr>
          <w:color w:val="231F20"/>
          <w:spacing w:val="9"/>
        </w:rPr>
        <w:t> </w:t>
      </w:r>
      <w:r>
        <w:rPr>
          <w:color w:val="231F20"/>
        </w:rPr>
        <w:t>по-</w:t>
      </w:r>
      <w:r>
        <w:rPr>
          <w:color w:val="231F20"/>
          <w:spacing w:val="1"/>
        </w:rPr>
        <w:t> </w:t>
      </w:r>
      <w:r>
        <w:rPr>
          <w:color w:val="231F20"/>
        </w:rPr>
        <w:t>ставщики</w:t>
      </w:r>
      <w:r>
        <w:rPr>
          <w:color w:val="231F20"/>
          <w:spacing w:val="1"/>
        </w:rPr>
        <w:t> </w:t>
      </w:r>
      <w:r>
        <w:rPr>
          <w:color w:val="231F20"/>
        </w:rPr>
        <w:t>электроэнергии</w:t>
      </w:r>
      <w:r>
        <w:rPr>
          <w:color w:val="231F20"/>
          <w:spacing w:val="1"/>
        </w:rPr>
        <w:t> </w:t>
      </w:r>
      <w:r>
        <w:rPr>
          <w:color w:val="231F20"/>
        </w:rPr>
        <w:t>имеют</w:t>
      </w:r>
      <w:r>
        <w:rPr>
          <w:color w:val="231F20"/>
          <w:spacing w:val="2"/>
        </w:rPr>
        <w:t> </w:t>
      </w:r>
      <w:r>
        <w:rPr>
          <w:color w:val="231F20"/>
        </w:rPr>
        <w:t>ограниченные</w:t>
      </w:r>
      <w:r>
        <w:rPr>
          <w:color w:val="231F20"/>
          <w:spacing w:val="1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1"/>
        </w:rPr>
        <w:t> </w:t>
      </w:r>
      <w:r>
        <w:rPr>
          <w:color w:val="231F20"/>
        </w:rPr>
        <w:t>вза-</w:t>
      </w:r>
      <w:r>
        <w:rPr>
          <w:color w:val="231F20"/>
          <w:spacing w:val="-49"/>
        </w:rPr>
        <w:t> </w:t>
      </w:r>
      <w:r>
        <w:rPr>
          <w:color w:val="231F20"/>
        </w:rPr>
        <w:t>имодействия</w:t>
      </w:r>
      <w:r>
        <w:rPr>
          <w:color w:val="231F20"/>
          <w:spacing w:val="23"/>
        </w:rPr>
        <w:t> </w:t>
      </w:r>
      <w:r>
        <w:rPr>
          <w:color w:val="231F20"/>
        </w:rPr>
        <w:t>с</w:t>
      </w:r>
      <w:r>
        <w:rPr>
          <w:color w:val="231F20"/>
          <w:spacing w:val="24"/>
        </w:rPr>
        <w:t> </w:t>
      </w:r>
      <w:r>
        <w:rPr>
          <w:color w:val="231F20"/>
        </w:rPr>
        <w:t>потребителем</w:t>
      </w:r>
      <w:r>
        <w:rPr>
          <w:color w:val="231F20"/>
          <w:spacing w:val="23"/>
        </w:rPr>
        <w:t> </w:t>
      </w:r>
      <w:r>
        <w:rPr>
          <w:color w:val="231F20"/>
        </w:rPr>
        <w:t>электрической</w:t>
      </w:r>
      <w:r>
        <w:rPr>
          <w:color w:val="231F20"/>
          <w:spacing w:val="24"/>
        </w:rPr>
        <w:t> </w:t>
      </w:r>
      <w:r>
        <w:rPr>
          <w:color w:val="231F20"/>
        </w:rPr>
        <w:t>энергии,</w:t>
      </w:r>
      <w:r>
        <w:rPr>
          <w:color w:val="231F20"/>
          <w:spacing w:val="23"/>
        </w:rPr>
        <w:t> </w:t>
      </w:r>
      <w:r>
        <w:rPr>
          <w:color w:val="231F20"/>
        </w:rPr>
        <w:t>когда</w:t>
      </w:r>
      <w:r>
        <w:rPr>
          <w:color w:val="231F20"/>
          <w:spacing w:val="24"/>
        </w:rPr>
        <w:t> </w:t>
      </w:r>
      <w:r>
        <w:rPr>
          <w:color w:val="231F20"/>
        </w:rPr>
        <w:t>есть</w:t>
      </w:r>
      <w:r>
        <w:rPr>
          <w:color w:val="231F20"/>
          <w:spacing w:val="1"/>
        </w:rPr>
        <w:t> </w:t>
      </w:r>
      <w:r>
        <w:rPr>
          <w:color w:val="231F20"/>
        </w:rPr>
        <w:t>основание полагать, что ведется бездоговорное потребление элек-</w:t>
      </w:r>
      <w:r>
        <w:rPr>
          <w:color w:val="231F20"/>
          <w:spacing w:val="-50"/>
        </w:rPr>
        <w:t> </w:t>
      </w:r>
      <w:r>
        <w:rPr>
          <w:color w:val="231F20"/>
        </w:rPr>
        <w:t>трической</w:t>
      </w:r>
      <w:r>
        <w:rPr>
          <w:color w:val="231F20"/>
          <w:spacing w:val="9"/>
        </w:rPr>
        <w:t> </w:t>
      </w:r>
      <w:r>
        <w:rPr>
          <w:color w:val="231F20"/>
        </w:rPr>
        <w:t>энергии.</w:t>
      </w:r>
      <w:r>
        <w:rPr>
          <w:color w:val="231F20"/>
          <w:spacing w:val="9"/>
        </w:rPr>
        <w:t> </w:t>
      </w:r>
      <w:r>
        <w:rPr>
          <w:color w:val="231F20"/>
        </w:rPr>
        <w:t>Нередко</w:t>
      </w:r>
      <w:r>
        <w:rPr>
          <w:color w:val="231F20"/>
          <w:spacing w:val="9"/>
        </w:rPr>
        <w:t> </w:t>
      </w:r>
      <w:r>
        <w:rPr>
          <w:color w:val="231F20"/>
        </w:rPr>
        <w:t>случается</w:t>
      </w:r>
      <w:r>
        <w:rPr>
          <w:color w:val="231F20"/>
          <w:spacing w:val="9"/>
        </w:rPr>
        <w:t> </w:t>
      </w:r>
      <w:r>
        <w:rPr>
          <w:color w:val="231F20"/>
        </w:rPr>
        <w:t>невозможным</w:t>
      </w:r>
      <w:r>
        <w:rPr>
          <w:color w:val="231F20"/>
          <w:spacing w:val="9"/>
        </w:rPr>
        <w:t> </w:t>
      </w:r>
      <w:r>
        <w:rPr>
          <w:color w:val="231F20"/>
        </w:rPr>
        <w:t>доказать</w:t>
      </w:r>
      <w:r>
        <w:rPr>
          <w:color w:val="231F20"/>
          <w:spacing w:val="-50"/>
        </w:rPr>
        <w:t> </w:t>
      </w:r>
      <w:r>
        <w:rPr>
          <w:color w:val="231F20"/>
        </w:rPr>
        <w:t>умышленность</w:t>
      </w:r>
      <w:r>
        <w:rPr>
          <w:color w:val="231F20"/>
          <w:spacing w:val="13"/>
        </w:rPr>
        <w:t> </w:t>
      </w:r>
      <w:r>
        <w:rPr>
          <w:color w:val="231F20"/>
        </w:rPr>
        <w:t>этих</w:t>
      </w:r>
      <w:r>
        <w:rPr>
          <w:color w:val="231F20"/>
          <w:spacing w:val="14"/>
        </w:rPr>
        <w:t> </w:t>
      </w:r>
      <w:r>
        <w:rPr>
          <w:color w:val="231F20"/>
        </w:rPr>
        <w:t>действий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привлечь</w:t>
      </w:r>
      <w:r>
        <w:rPr>
          <w:color w:val="231F20"/>
          <w:spacing w:val="14"/>
        </w:rPr>
        <w:t> </w:t>
      </w:r>
      <w:r>
        <w:rPr>
          <w:color w:val="231F20"/>
        </w:rPr>
        <w:t>потребителя</w:t>
      </w:r>
      <w:r>
        <w:rPr>
          <w:color w:val="231F20"/>
          <w:spacing w:val="14"/>
        </w:rPr>
        <w:t> </w:t>
      </w:r>
      <w:r>
        <w:rPr>
          <w:color w:val="231F20"/>
        </w:rPr>
        <w:t>к</w:t>
      </w:r>
      <w:r>
        <w:rPr>
          <w:color w:val="231F20"/>
          <w:spacing w:val="14"/>
        </w:rPr>
        <w:t> </w:t>
      </w:r>
      <w:r>
        <w:rPr>
          <w:color w:val="231F20"/>
        </w:rPr>
        <w:t>админи-</w:t>
      </w:r>
      <w:r>
        <w:rPr>
          <w:color w:val="231F20"/>
          <w:spacing w:val="-49"/>
        </w:rPr>
        <w:t> </w:t>
      </w:r>
      <w:r>
        <w:rPr>
          <w:color w:val="231F20"/>
        </w:rPr>
        <w:t>стративной</w:t>
      </w:r>
      <w:r>
        <w:rPr>
          <w:color w:val="231F20"/>
          <w:spacing w:val="1"/>
        </w:rPr>
        <w:t> </w:t>
      </w:r>
      <w:r>
        <w:rPr>
          <w:color w:val="231F20"/>
        </w:rPr>
        <w:t>ответственности.</w:t>
      </w:r>
      <w:r>
        <w:rPr>
          <w:color w:val="231F20"/>
          <w:spacing w:val="1"/>
        </w:rPr>
        <w:t> </w:t>
      </w:r>
      <w:r>
        <w:rPr>
          <w:color w:val="231F20"/>
        </w:rPr>
        <w:t>Актуальной</w:t>
      </w:r>
      <w:r>
        <w:rPr>
          <w:color w:val="231F20"/>
          <w:spacing w:val="1"/>
        </w:rPr>
        <w:t> </w:t>
      </w:r>
      <w:r>
        <w:rPr>
          <w:color w:val="231F20"/>
        </w:rPr>
        <w:t>проблемой</w:t>
      </w:r>
      <w:r>
        <w:rPr>
          <w:color w:val="231F20"/>
          <w:spacing w:val="1"/>
        </w:rPr>
        <w:t> </w:t>
      </w:r>
      <w:r>
        <w:rPr>
          <w:color w:val="231F20"/>
        </w:rPr>
        <w:t>сегодняш-</w:t>
      </w:r>
      <w:r>
        <w:rPr>
          <w:color w:val="231F20"/>
          <w:spacing w:val="-50"/>
        </w:rPr>
        <w:t> </w:t>
      </w:r>
      <w:r>
        <w:rPr>
          <w:color w:val="231F20"/>
        </w:rPr>
        <w:t>него</w:t>
      </w:r>
      <w:r>
        <w:rPr>
          <w:color w:val="231F20"/>
          <w:spacing w:val="1"/>
        </w:rPr>
        <w:t> </w:t>
      </w:r>
      <w:r>
        <w:rPr>
          <w:color w:val="231F20"/>
        </w:rPr>
        <w:t>дня</w:t>
      </w:r>
      <w:r>
        <w:rPr>
          <w:color w:val="231F20"/>
          <w:spacing w:val="1"/>
        </w:rPr>
        <w:t> </w:t>
      </w:r>
      <w:r>
        <w:rPr>
          <w:color w:val="231F20"/>
        </w:rPr>
        <w:t>являются</w:t>
      </w:r>
      <w:r>
        <w:rPr>
          <w:color w:val="231F20"/>
          <w:spacing w:val="1"/>
        </w:rPr>
        <w:t> </w:t>
      </w:r>
      <w:r>
        <w:rPr>
          <w:color w:val="231F20"/>
        </w:rPr>
        <w:t>«заряженные»</w:t>
      </w:r>
      <w:r>
        <w:rPr>
          <w:color w:val="231F20"/>
          <w:spacing w:val="1"/>
        </w:rPr>
        <w:t> </w:t>
      </w:r>
      <w:r>
        <w:rPr>
          <w:color w:val="231F20"/>
        </w:rPr>
        <w:t>электросчетчики</w:t>
      </w:r>
      <w:r>
        <w:rPr>
          <w:color w:val="231F20"/>
          <w:spacing w:val="1"/>
        </w:rPr>
        <w:t> </w:t>
      </w:r>
      <w:r>
        <w:rPr>
          <w:color w:val="231F20"/>
        </w:rPr>
        <w:t>со</w:t>
      </w:r>
      <w:r>
        <w:rPr>
          <w:color w:val="231F20"/>
          <w:spacing w:val="1"/>
        </w:rPr>
        <w:t> </w:t>
      </w:r>
      <w:r>
        <w:rPr>
          <w:color w:val="231F20"/>
        </w:rPr>
        <w:t>встроен-</w:t>
      </w:r>
      <w:r>
        <w:rPr>
          <w:color w:val="231F20"/>
          <w:spacing w:val="-50"/>
        </w:rPr>
        <w:t> </w:t>
      </w:r>
      <w:r>
        <w:rPr>
          <w:color w:val="231F20"/>
        </w:rPr>
        <w:t>ным</w:t>
      </w:r>
      <w:r>
        <w:rPr>
          <w:color w:val="231F20"/>
          <w:spacing w:val="27"/>
        </w:rPr>
        <w:t> </w:t>
      </w:r>
      <w:r>
        <w:rPr>
          <w:color w:val="231F20"/>
        </w:rPr>
        <w:t>механизмом.</w:t>
      </w:r>
      <w:r>
        <w:rPr>
          <w:color w:val="231F20"/>
          <w:spacing w:val="27"/>
        </w:rPr>
        <w:t> </w:t>
      </w:r>
      <w:r>
        <w:rPr>
          <w:color w:val="231F20"/>
        </w:rPr>
        <w:t>Такие</w:t>
      </w:r>
      <w:r>
        <w:rPr>
          <w:color w:val="231F20"/>
          <w:spacing w:val="28"/>
        </w:rPr>
        <w:t> </w:t>
      </w:r>
      <w:r>
        <w:rPr>
          <w:color w:val="231F20"/>
        </w:rPr>
        <w:t>счетчики</w:t>
      </w:r>
      <w:r>
        <w:rPr>
          <w:color w:val="231F20"/>
          <w:spacing w:val="27"/>
        </w:rPr>
        <w:t> </w:t>
      </w:r>
      <w:r>
        <w:rPr>
          <w:color w:val="231F20"/>
        </w:rPr>
        <w:t>внешне</w:t>
      </w:r>
      <w:r>
        <w:rPr>
          <w:color w:val="231F20"/>
          <w:spacing w:val="28"/>
        </w:rPr>
        <w:t> </w:t>
      </w:r>
      <w:r>
        <w:rPr>
          <w:color w:val="231F20"/>
        </w:rPr>
        <w:t>ничем</w:t>
      </w:r>
      <w:r>
        <w:rPr>
          <w:color w:val="231F20"/>
          <w:spacing w:val="27"/>
        </w:rPr>
        <w:t> </w:t>
      </w:r>
      <w:r>
        <w:rPr>
          <w:color w:val="231F20"/>
        </w:rPr>
        <w:t>не</w:t>
      </w:r>
      <w:r>
        <w:rPr>
          <w:color w:val="231F20"/>
          <w:spacing w:val="27"/>
        </w:rPr>
        <w:t> </w:t>
      </w:r>
      <w:r>
        <w:rPr>
          <w:color w:val="231F20"/>
        </w:rPr>
        <w:t>отличаются</w:t>
      </w:r>
      <w:r>
        <w:rPr>
          <w:color w:val="231F20"/>
          <w:spacing w:val="-49"/>
        </w:rPr>
        <w:t> </w:t>
      </w:r>
      <w:r>
        <w:rPr>
          <w:color w:val="231F20"/>
        </w:rPr>
        <w:t>от</w:t>
      </w:r>
      <w:r>
        <w:rPr>
          <w:color w:val="231F20"/>
          <w:spacing w:val="13"/>
        </w:rPr>
        <w:t> </w:t>
      </w:r>
      <w:r>
        <w:rPr>
          <w:color w:val="231F20"/>
        </w:rPr>
        <w:t>обычного</w:t>
      </w:r>
      <w:r>
        <w:rPr>
          <w:color w:val="231F20"/>
          <w:spacing w:val="14"/>
        </w:rPr>
        <w:t> </w:t>
      </w:r>
      <w:r>
        <w:rPr>
          <w:color w:val="231F20"/>
        </w:rPr>
        <w:t>устройства,</w:t>
      </w:r>
      <w:r>
        <w:rPr>
          <w:color w:val="231F20"/>
          <w:spacing w:val="13"/>
        </w:rPr>
        <w:t> </w:t>
      </w:r>
      <w:r>
        <w:rPr>
          <w:color w:val="231F20"/>
        </w:rPr>
        <w:t>этикетки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пломбы</w:t>
      </w:r>
      <w:r>
        <w:rPr>
          <w:color w:val="231F20"/>
          <w:spacing w:val="14"/>
        </w:rPr>
        <w:t> </w:t>
      </w:r>
      <w:r>
        <w:rPr>
          <w:color w:val="231F20"/>
        </w:rPr>
        <w:t>искусно</w:t>
      </w:r>
      <w:r>
        <w:rPr>
          <w:color w:val="231F20"/>
          <w:spacing w:val="13"/>
        </w:rPr>
        <w:t> </w:t>
      </w:r>
      <w:r>
        <w:rPr>
          <w:color w:val="231F20"/>
        </w:rPr>
        <w:t>подделыва-</w:t>
      </w:r>
      <w:r>
        <w:rPr>
          <w:color w:val="231F20"/>
          <w:spacing w:val="-49"/>
        </w:rPr>
        <w:t> </w:t>
      </w:r>
      <w:r>
        <w:rPr>
          <w:color w:val="231F20"/>
        </w:rPr>
        <w:t>ются.</w:t>
      </w:r>
      <w:r>
        <w:rPr>
          <w:color w:val="231F20"/>
          <w:spacing w:val="4"/>
        </w:rPr>
        <w:t> </w:t>
      </w:r>
      <w:r>
        <w:rPr>
          <w:color w:val="231F20"/>
        </w:rPr>
        <w:t>Существенная</w:t>
      </w:r>
      <w:r>
        <w:rPr>
          <w:color w:val="231F20"/>
          <w:spacing w:val="4"/>
        </w:rPr>
        <w:t> </w:t>
      </w:r>
      <w:r>
        <w:rPr>
          <w:color w:val="231F20"/>
        </w:rPr>
        <w:t>разница</w:t>
      </w:r>
      <w:r>
        <w:rPr>
          <w:color w:val="231F20"/>
          <w:spacing w:val="5"/>
        </w:rPr>
        <w:t> </w:t>
      </w:r>
      <w:r>
        <w:rPr>
          <w:color w:val="231F20"/>
        </w:rPr>
        <w:t>–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наличии</w:t>
      </w:r>
      <w:r>
        <w:rPr>
          <w:color w:val="231F20"/>
          <w:spacing w:val="4"/>
        </w:rPr>
        <w:t> </w:t>
      </w:r>
      <w:r>
        <w:rPr>
          <w:color w:val="231F20"/>
        </w:rPr>
        <w:t>пульта</w:t>
      </w:r>
      <w:r>
        <w:rPr>
          <w:color w:val="231F20"/>
          <w:spacing w:val="5"/>
        </w:rPr>
        <w:t> </w:t>
      </w:r>
      <w:r>
        <w:rPr>
          <w:color w:val="231F20"/>
        </w:rPr>
        <w:t>дистанционного</w:t>
      </w:r>
    </w:p>
    <w:p>
      <w:pPr>
        <w:spacing w:after="0" w:line="259" w:lineRule="auto"/>
        <w:jc w:val="right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9" w:lineRule="auto" w:before="94"/>
        <w:ind w:left="158" w:right="156"/>
        <w:jc w:val="both"/>
      </w:pPr>
      <w:r>
        <w:rPr>
          <w:color w:val="231F20"/>
          <w:spacing w:val="-2"/>
        </w:rPr>
        <w:t>управления.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Применение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данного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пульта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воздействовать</w:t>
      </w:r>
      <w:r>
        <w:rPr>
          <w:color w:val="231F20"/>
          <w:spacing w:val="-50"/>
        </w:rPr>
        <w:t> </w:t>
      </w:r>
      <w:r>
        <w:rPr>
          <w:color w:val="231F20"/>
        </w:rPr>
        <w:t>на счетчик электрической энергии: останавливать его работу, за-</w:t>
      </w:r>
      <w:r>
        <w:rPr>
          <w:color w:val="231F20"/>
          <w:spacing w:val="1"/>
        </w:rPr>
        <w:t> </w:t>
      </w:r>
      <w:r>
        <w:rPr>
          <w:color w:val="231F20"/>
        </w:rPr>
        <w:t>медлять подсчет потребленной электроэнергии либо переключать</w:t>
      </w:r>
      <w:r>
        <w:rPr>
          <w:color w:val="231F20"/>
          <w:spacing w:val="-50"/>
        </w:rPr>
        <w:t> </w:t>
      </w:r>
      <w:r>
        <w:rPr>
          <w:color w:val="231F20"/>
        </w:rPr>
        <w:t>в режим фиксации потребления через раз. Очевидно, что приме-</w:t>
      </w:r>
      <w:r>
        <w:rPr>
          <w:color w:val="231F20"/>
          <w:spacing w:val="1"/>
        </w:rPr>
        <w:t> </w:t>
      </w:r>
      <w:r>
        <w:rPr>
          <w:color w:val="231F20"/>
        </w:rPr>
        <w:t>нение таких счетчиков является незаконным и влечет за собой не</w:t>
      </w:r>
      <w:r>
        <w:rPr>
          <w:color w:val="231F20"/>
          <w:spacing w:val="1"/>
        </w:rPr>
        <w:t> </w:t>
      </w:r>
      <w:r>
        <w:rPr>
          <w:color w:val="231F20"/>
        </w:rPr>
        <w:t>только</w:t>
      </w:r>
      <w:r>
        <w:rPr>
          <w:color w:val="231F20"/>
          <w:spacing w:val="1"/>
        </w:rPr>
        <w:t> </w:t>
      </w:r>
      <w:r>
        <w:rPr>
          <w:color w:val="231F20"/>
        </w:rPr>
        <w:t>экономические</w:t>
      </w:r>
      <w:r>
        <w:rPr>
          <w:color w:val="231F20"/>
          <w:spacing w:val="2"/>
        </w:rPr>
        <w:t> </w:t>
      </w:r>
      <w:r>
        <w:rPr>
          <w:color w:val="231F20"/>
        </w:rPr>
        <w:t>последствия.</w:t>
      </w:r>
    </w:p>
    <w:p>
      <w:pPr>
        <w:pStyle w:val="BodyText"/>
        <w:spacing w:line="259" w:lineRule="auto"/>
        <w:ind w:left="158" w:right="156" w:firstLine="396"/>
        <w:jc w:val="both"/>
      </w:pPr>
      <w:r>
        <w:rPr>
          <w:color w:val="231F20"/>
        </w:rPr>
        <w:t>Использование таких приборов искажает данные о реальном</w:t>
      </w:r>
      <w:r>
        <w:rPr>
          <w:color w:val="231F20"/>
          <w:spacing w:val="1"/>
        </w:rPr>
        <w:t> </w:t>
      </w:r>
      <w:r>
        <w:rPr>
          <w:color w:val="231F20"/>
        </w:rPr>
        <w:t>расходе электроэнергии. В сетях частного жилого сектора с ма-</w:t>
      </w:r>
      <w:r>
        <w:rPr>
          <w:color w:val="231F20"/>
          <w:spacing w:val="1"/>
        </w:rPr>
        <w:t> </w:t>
      </w:r>
      <w:r>
        <w:rPr>
          <w:color w:val="231F20"/>
        </w:rPr>
        <w:t>лоэтажными домами установка «заряженных» электросчетчиков</w:t>
      </w:r>
      <w:r>
        <w:rPr>
          <w:color w:val="231F20"/>
          <w:spacing w:val="1"/>
        </w:rPr>
        <w:t> </w:t>
      </w:r>
      <w:r>
        <w:rPr>
          <w:color w:val="231F20"/>
        </w:rPr>
        <w:t>приводит к перегрузке сети, следовательно, ухудшается качество</w:t>
      </w:r>
      <w:r>
        <w:rPr>
          <w:color w:val="231F20"/>
          <w:spacing w:val="1"/>
        </w:rPr>
        <w:t> </w:t>
      </w:r>
      <w:r>
        <w:rPr>
          <w:color w:val="231F20"/>
        </w:rPr>
        <w:t>поставляемой электроэнергии, часто возникают перебои электро-</w:t>
      </w:r>
      <w:r>
        <w:rPr>
          <w:color w:val="231F20"/>
          <w:spacing w:val="1"/>
        </w:rPr>
        <w:t> </w:t>
      </w:r>
      <w:r>
        <w:rPr>
          <w:color w:val="231F20"/>
        </w:rPr>
        <w:t>снабжения. Помимо вышеизложенных проблем, существует про-</w:t>
      </w:r>
      <w:r>
        <w:rPr>
          <w:color w:val="231F20"/>
          <w:spacing w:val="1"/>
        </w:rPr>
        <w:t> </w:t>
      </w:r>
      <w:r>
        <w:rPr>
          <w:color w:val="231F20"/>
        </w:rPr>
        <w:t>блема</w:t>
      </w:r>
      <w:r>
        <w:rPr>
          <w:color w:val="231F20"/>
          <w:spacing w:val="-10"/>
        </w:rPr>
        <w:t> </w:t>
      </w:r>
      <w:r>
        <w:rPr>
          <w:color w:val="231F20"/>
        </w:rPr>
        <w:t>оплаты</w:t>
      </w:r>
      <w:r>
        <w:rPr>
          <w:color w:val="231F20"/>
          <w:spacing w:val="-9"/>
        </w:rPr>
        <w:t> </w:t>
      </w:r>
      <w:r>
        <w:rPr>
          <w:color w:val="231F20"/>
        </w:rPr>
        <w:t>всего</w:t>
      </w:r>
      <w:r>
        <w:rPr>
          <w:color w:val="231F20"/>
          <w:spacing w:val="-10"/>
        </w:rPr>
        <w:t> </w:t>
      </w:r>
      <w:r>
        <w:rPr>
          <w:color w:val="231F20"/>
        </w:rPr>
        <w:t>объема</w:t>
      </w:r>
      <w:r>
        <w:rPr>
          <w:color w:val="231F20"/>
          <w:spacing w:val="-9"/>
        </w:rPr>
        <w:t> </w:t>
      </w:r>
      <w:r>
        <w:rPr>
          <w:color w:val="231F20"/>
        </w:rPr>
        <w:t>безучетного</w:t>
      </w:r>
      <w:r>
        <w:rPr>
          <w:color w:val="231F20"/>
          <w:spacing w:val="-10"/>
        </w:rPr>
        <w:t> </w:t>
      </w:r>
      <w:r>
        <w:rPr>
          <w:color w:val="231F20"/>
        </w:rPr>
        <w:t>потребления</w:t>
      </w:r>
      <w:r>
        <w:rPr>
          <w:color w:val="231F20"/>
          <w:spacing w:val="-9"/>
        </w:rPr>
        <w:t> </w:t>
      </w:r>
      <w:r>
        <w:rPr>
          <w:color w:val="231F20"/>
        </w:rPr>
        <w:t>электроэнер-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гии,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вследствие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электрических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счетчиков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пультом</w:t>
      </w:r>
      <w:r>
        <w:rPr>
          <w:color w:val="231F20"/>
          <w:spacing w:val="-50"/>
        </w:rPr>
        <w:t> </w:t>
      </w:r>
      <w:r>
        <w:rPr>
          <w:color w:val="231F20"/>
        </w:rPr>
        <w:t>дистанционного управления. В многоквартирных домах весь объ-</w:t>
      </w:r>
      <w:r>
        <w:rPr>
          <w:color w:val="231F20"/>
          <w:spacing w:val="-50"/>
        </w:rPr>
        <w:t> </w:t>
      </w:r>
      <w:r>
        <w:rPr>
          <w:color w:val="231F20"/>
        </w:rPr>
        <w:t>ём безучетного потребления электроэнергии «ложится на плечи»</w:t>
      </w:r>
      <w:r>
        <w:rPr>
          <w:color w:val="231F20"/>
          <w:spacing w:val="1"/>
        </w:rPr>
        <w:t> </w:t>
      </w:r>
      <w:r>
        <w:rPr>
          <w:color w:val="231F20"/>
        </w:rPr>
        <w:t>добросовестных</w:t>
      </w:r>
      <w:r>
        <w:rPr>
          <w:color w:val="231F20"/>
          <w:spacing w:val="2"/>
        </w:rPr>
        <w:t> </w:t>
      </w:r>
      <w:r>
        <w:rPr>
          <w:color w:val="231F20"/>
        </w:rPr>
        <w:t>потребителей-соседей.</w:t>
      </w:r>
    </w:p>
    <w:p>
      <w:pPr>
        <w:pStyle w:val="BodyText"/>
        <w:spacing w:line="259" w:lineRule="auto"/>
        <w:ind w:left="158" w:right="154" w:firstLine="396"/>
        <w:jc w:val="both"/>
      </w:pPr>
      <w:r>
        <w:rPr>
          <w:color w:val="231F20"/>
          <w:spacing w:val="-2"/>
        </w:rPr>
        <w:t>Когда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работа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коммерческому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учету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электрической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энер-</w:t>
      </w:r>
      <w:r>
        <w:rPr>
          <w:color w:val="231F20"/>
          <w:spacing w:val="-50"/>
        </w:rPr>
        <w:t> </w:t>
      </w:r>
      <w:r>
        <w:rPr>
          <w:color w:val="231F20"/>
        </w:rPr>
        <w:t>гии будет обязанностью сетевых организаций и гарантирующих</w:t>
      </w:r>
      <w:r>
        <w:rPr>
          <w:color w:val="231F20"/>
          <w:spacing w:val="1"/>
        </w:rPr>
        <w:t> </w:t>
      </w:r>
      <w:r>
        <w:rPr>
          <w:color w:val="231F20"/>
        </w:rPr>
        <w:t>поставщиков электроэнергии, обнаружение бездоговорного и без-</w:t>
      </w:r>
      <w:r>
        <w:rPr>
          <w:color w:val="231F20"/>
          <w:spacing w:val="-50"/>
        </w:rPr>
        <w:t> </w:t>
      </w:r>
      <w:r>
        <w:rPr>
          <w:color w:val="231F20"/>
        </w:rPr>
        <w:t>учетного потребления электрической энергии с помощью интел-</w:t>
      </w:r>
      <w:r>
        <w:rPr>
          <w:color w:val="231F20"/>
          <w:spacing w:val="1"/>
        </w:rPr>
        <w:t> </w:t>
      </w:r>
      <w:r>
        <w:rPr>
          <w:color w:val="231F20"/>
        </w:rPr>
        <w:t>лектуальных систем учета электроэнергии будет более простой</w:t>
      </w:r>
      <w:r>
        <w:rPr>
          <w:color w:val="231F20"/>
          <w:spacing w:val="1"/>
        </w:rPr>
        <w:t> </w:t>
      </w:r>
      <w:r>
        <w:rPr>
          <w:color w:val="231F20"/>
        </w:rPr>
        <w:t>задачей, а общее количество безучетного и бездоговорного потре-</w:t>
      </w:r>
      <w:r>
        <w:rPr>
          <w:color w:val="231F20"/>
          <w:spacing w:val="-50"/>
        </w:rPr>
        <w:t> </w:t>
      </w:r>
      <w:r>
        <w:rPr>
          <w:color w:val="231F20"/>
        </w:rPr>
        <w:t>бления по истечении определенного времени значительно сокра-</w:t>
      </w:r>
      <w:r>
        <w:rPr>
          <w:color w:val="231F20"/>
          <w:spacing w:val="1"/>
        </w:rPr>
        <w:t> </w:t>
      </w:r>
      <w:r>
        <w:rPr>
          <w:color w:val="231F20"/>
        </w:rPr>
        <w:t>тится.</w:t>
      </w:r>
      <w:r>
        <w:rPr>
          <w:color w:val="231F20"/>
          <w:spacing w:val="-11"/>
        </w:rPr>
        <w:t> </w:t>
      </w:r>
      <w:r>
        <w:rPr>
          <w:color w:val="231F20"/>
        </w:rPr>
        <w:t>Согласно</w:t>
      </w:r>
      <w:r>
        <w:rPr>
          <w:color w:val="231F20"/>
          <w:spacing w:val="-10"/>
        </w:rPr>
        <w:t> </w:t>
      </w:r>
      <w:r>
        <w:rPr>
          <w:color w:val="231F20"/>
        </w:rPr>
        <w:t>новому</w:t>
      </w:r>
      <w:r>
        <w:rPr>
          <w:color w:val="231F20"/>
          <w:spacing w:val="-11"/>
        </w:rPr>
        <w:t> </w:t>
      </w:r>
      <w:r>
        <w:rPr>
          <w:color w:val="231F20"/>
        </w:rPr>
        <w:t>законодательству</w:t>
      </w:r>
      <w:r>
        <w:rPr>
          <w:color w:val="231F20"/>
          <w:spacing w:val="-10"/>
        </w:rPr>
        <w:t> </w:t>
      </w:r>
      <w:r>
        <w:rPr>
          <w:color w:val="231F20"/>
        </w:rPr>
        <w:t>необязательно</w:t>
      </w:r>
      <w:r>
        <w:rPr>
          <w:color w:val="231F20"/>
          <w:spacing w:val="-11"/>
        </w:rPr>
        <w:t> </w:t>
      </w:r>
      <w:r>
        <w:rPr>
          <w:color w:val="231F20"/>
        </w:rPr>
        <w:t>пытаться</w:t>
      </w:r>
      <w:r>
        <w:rPr>
          <w:color w:val="231F20"/>
          <w:spacing w:val="-50"/>
        </w:rPr>
        <w:t> </w:t>
      </w:r>
      <w:r>
        <w:rPr>
          <w:color w:val="231F20"/>
        </w:rPr>
        <w:t>попасть на территорию потребителя электроэнергии для провер-</w:t>
      </w:r>
      <w:r>
        <w:rPr>
          <w:color w:val="231F20"/>
          <w:spacing w:val="1"/>
        </w:rPr>
        <w:t> </w:t>
      </w:r>
      <w:r>
        <w:rPr>
          <w:color w:val="231F20"/>
        </w:rPr>
        <w:t>ки приборов учета или выявления незаконных действий в сфере</w:t>
      </w:r>
      <w:r>
        <w:rPr>
          <w:color w:val="231F20"/>
          <w:spacing w:val="1"/>
        </w:rPr>
        <w:t> </w:t>
      </w:r>
      <w:r>
        <w:rPr>
          <w:color w:val="231F20"/>
        </w:rPr>
        <w:t>коммерческого учета электроэнергии, появилось право устанав-</w:t>
      </w:r>
      <w:r>
        <w:rPr>
          <w:color w:val="231F20"/>
          <w:spacing w:val="1"/>
        </w:rPr>
        <w:t> </w:t>
      </w:r>
      <w:r>
        <w:rPr>
          <w:color w:val="231F20"/>
        </w:rPr>
        <w:t>ливать расчетные приборы на границе балансовой принадлежно-</w:t>
      </w:r>
      <w:r>
        <w:rPr>
          <w:color w:val="231F20"/>
          <w:spacing w:val="1"/>
        </w:rPr>
        <w:t> </w:t>
      </w:r>
      <w:r>
        <w:rPr>
          <w:color w:val="231F20"/>
        </w:rPr>
        <w:t>сти</w:t>
      </w:r>
      <w:r>
        <w:rPr>
          <w:color w:val="231F20"/>
          <w:spacing w:val="19"/>
        </w:rPr>
        <w:t> </w:t>
      </w:r>
      <w:r>
        <w:rPr>
          <w:color w:val="231F20"/>
        </w:rPr>
        <w:t>сторон.</w:t>
      </w:r>
      <w:r>
        <w:rPr>
          <w:color w:val="231F20"/>
          <w:spacing w:val="20"/>
        </w:rPr>
        <w:t> </w:t>
      </w:r>
      <w:r>
        <w:rPr>
          <w:color w:val="231F20"/>
        </w:rPr>
        <w:t>На</w:t>
      </w:r>
      <w:r>
        <w:rPr>
          <w:color w:val="231F20"/>
          <w:spacing w:val="19"/>
        </w:rPr>
        <w:t> </w:t>
      </w:r>
      <w:r>
        <w:rPr>
          <w:color w:val="231F20"/>
        </w:rPr>
        <w:t>рис.</w:t>
      </w:r>
      <w:r>
        <w:rPr>
          <w:color w:val="231F20"/>
          <w:spacing w:val="20"/>
        </w:rPr>
        <w:t> </w:t>
      </w:r>
      <w:r>
        <w:rPr>
          <w:color w:val="231F20"/>
        </w:rPr>
        <w:t>1</w:t>
      </w:r>
      <w:r>
        <w:rPr>
          <w:color w:val="231F20"/>
          <w:spacing w:val="19"/>
        </w:rPr>
        <w:t> </w:t>
      </w:r>
      <w:r>
        <w:rPr>
          <w:color w:val="231F20"/>
        </w:rPr>
        <w:t>представлено</w:t>
      </w:r>
      <w:r>
        <w:rPr>
          <w:color w:val="231F20"/>
          <w:spacing w:val="20"/>
        </w:rPr>
        <w:t> </w:t>
      </w:r>
      <w:r>
        <w:rPr>
          <w:color w:val="231F20"/>
        </w:rPr>
        <w:t>бездоговорное</w:t>
      </w:r>
      <w:r>
        <w:rPr>
          <w:color w:val="231F20"/>
          <w:spacing w:val="20"/>
        </w:rPr>
        <w:t> </w:t>
      </w:r>
      <w:r>
        <w:rPr>
          <w:color w:val="231F20"/>
        </w:rPr>
        <w:t>подключение</w:t>
      </w:r>
      <w:r>
        <w:rPr>
          <w:color w:val="231F20"/>
          <w:spacing w:val="1"/>
        </w:rPr>
        <w:t> </w:t>
      </w:r>
      <w:r>
        <w:rPr>
          <w:color w:val="231F20"/>
        </w:rPr>
        <w:t>к одной из фаз в трехфазной сети, обнаружение незаконного дей-</w:t>
      </w:r>
      <w:r>
        <w:rPr>
          <w:color w:val="231F20"/>
          <w:spacing w:val="1"/>
        </w:rPr>
        <w:t> </w:t>
      </w:r>
      <w:r>
        <w:rPr>
          <w:color w:val="231F20"/>
        </w:rPr>
        <w:t>ствия осуществлено с помощью интеллектуальной системы ком-</w:t>
      </w:r>
      <w:r>
        <w:rPr>
          <w:color w:val="231F20"/>
          <w:spacing w:val="1"/>
        </w:rPr>
        <w:t> </w:t>
      </w:r>
      <w:r>
        <w:rPr>
          <w:color w:val="231F20"/>
        </w:rPr>
        <w:t>мерческого</w:t>
      </w:r>
      <w:r>
        <w:rPr>
          <w:color w:val="231F20"/>
          <w:spacing w:val="1"/>
        </w:rPr>
        <w:t> </w:t>
      </w:r>
      <w:r>
        <w:rPr>
          <w:color w:val="231F20"/>
        </w:rPr>
        <w:t>учета</w:t>
      </w:r>
      <w:r>
        <w:rPr>
          <w:color w:val="231F20"/>
          <w:spacing w:val="2"/>
        </w:rPr>
        <w:t> </w:t>
      </w:r>
      <w:r>
        <w:rPr>
          <w:color w:val="231F20"/>
        </w:rPr>
        <w:t>электроэнергии.</w:t>
      </w:r>
    </w:p>
    <w:p>
      <w:pPr>
        <w:spacing w:after="0" w:line="259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158"/>
        <w:rPr>
          <w:sz w:val="20"/>
        </w:rPr>
      </w:pPr>
      <w:r>
        <w:rPr>
          <w:sz w:val="20"/>
        </w:rPr>
        <w:drawing>
          <wp:inline distT="0" distB="0" distL="0" distR="0">
            <wp:extent cx="3726974" cy="2916936"/>
            <wp:effectExtent l="0" t="0" r="0" b="0"/>
            <wp:docPr id="383" name="image2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225.jpe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6974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17"/>
        </w:rPr>
      </w:pPr>
    </w:p>
    <w:p>
      <w:pPr>
        <w:spacing w:before="93"/>
        <w:ind w:left="1766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Бездоговорное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подключение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4" w:firstLine="396"/>
        <w:jc w:val="both"/>
      </w:pPr>
      <w:r>
        <w:rPr>
          <w:color w:val="231F20"/>
        </w:rPr>
        <w:t>Исполнение</w:t>
      </w:r>
      <w:r>
        <w:rPr>
          <w:color w:val="231F20"/>
          <w:spacing w:val="1"/>
        </w:rPr>
        <w:t> </w:t>
      </w:r>
      <w:r>
        <w:rPr>
          <w:color w:val="231F20"/>
        </w:rPr>
        <w:t>обязательств</w:t>
      </w:r>
      <w:r>
        <w:rPr>
          <w:color w:val="231F20"/>
          <w:spacing w:val="1"/>
        </w:rPr>
        <w:t> </w:t>
      </w:r>
      <w:r>
        <w:rPr>
          <w:color w:val="231F20"/>
        </w:rPr>
        <w:t>со</w:t>
      </w:r>
      <w:r>
        <w:rPr>
          <w:color w:val="231F20"/>
          <w:spacing w:val="52"/>
        </w:rPr>
        <w:t> </w:t>
      </w:r>
      <w:r>
        <w:rPr>
          <w:color w:val="231F20"/>
        </w:rPr>
        <w:t>стороны</w:t>
      </w:r>
      <w:r>
        <w:rPr>
          <w:color w:val="231F20"/>
          <w:spacing w:val="53"/>
        </w:rPr>
        <w:t> </w:t>
      </w:r>
      <w:r>
        <w:rPr>
          <w:color w:val="231F20"/>
        </w:rPr>
        <w:t>сетевых</w:t>
      </w:r>
      <w:r>
        <w:rPr>
          <w:color w:val="231F20"/>
          <w:spacing w:val="52"/>
        </w:rPr>
        <w:t> </w:t>
      </w:r>
      <w:r>
        <w:rPr>
          <w:color w:val="231F20"/>
        </w:rPr>
        <w:t>организаций</w:t>
      </w:r>
      <w:r>
        <w:rPr>
          <w:color w:val="231F20"/>
          <w:spacing w:val="-50"/>
        </w:rPr>
        <w:t> </w:t>
      </w:r>
      <w:r>
        <w:rPr>
          <w:color w:val="231F20"/>
        </w:rPr>
        <w:t>и гарантирующих поставщиков электроэнергии по внедрению ин-</w:t>
      </w:r>
      <w:r>
        <w:rPr>
          <w:color w:val="231F20"/>
          <w:spacing w:val="-50"/>
        </w:rPr>
        <w:t> </w:t>
      </w:r>
      <w:r>
        <w:rPr>
          <w:color w:val="231F20"/>
        </w:rPr>
        <w:t>теллектуальных систем учета электроэнергии позволит также ре-</w:t>
      </w:r>
      <w:r>
        <w:rPr>
          <w:color w:val="231F20"/>
          <w:spacing w:val="1"/>
        </w:rPr>
        <w:t> </w:t>
      </w:r>
      <w:r>
        <w:rPr>
          <w:color w:val="231F20"/>
        </w:rPr>
        <w:t>шить такие проблемы, как отсутствие и искажение реальных дан-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36"/>
        </w:rPr>
        <w:t> </w:t>
      </w:r>
      <w:r>
        <w:rPr>
          <w:color w:val="231F20"/>
        </w:rPr>
        <w:t>о</w:t>
      </w:r>
      <w:r>
        <w:rPr>
          <w:color w:val="231F20"/>
          <w:spacing w:val="37"/>
        </w:rPr>
        <w:t> </w:t>
      </w:r>
      <w:r>
        <w:rPr>
          <w:color w:val="231F20"/>
        </w:rPr>
        <w:t>потреблении</w:t>
      </w:r>
      <w:r>
        <w:rPr>
          <w:color w:val="231F20"/>
          <w:spacing w:val="36"/>
        </w:rPr>
        <w:t> </w:t>
      </w:r>
      <w:r>
        <w:rPr>
          <w:color w:val="231F20"/>
        </w:rPr>
        <w:t>электрической</w:t>
      </w:r>
      <w:r>
        <w:rPr>
          <w:color w:val="231F20"/>
          <w:spacing w:val="37"/>
        </w:rPr>
        <w:t> </w:t>
      </w:r>
      <w:r>
        <w:rPr>
          <w:color w:val="231F20"/>
        </w:rPr>
        <w:t>энергии.</w:t>
      </w:r>
      <w:r>
        <w:rPr>
          <w:color w:val="231F20"/>
          <w:spacing w:val="37"/>
        </w:rPr>
        <w:t> </w:t>
      </w:r>
      <w:r>
        <w:rPr>
          <w:color w:val="231F20"/>
        </w:rPr>
        <w:t>На</w:t>
      </w:r>
      <w:r>
        <w:rPr>
          <w:color w:val="231F20"/>
          <w:spacing w:val="36"/>
        </w:rPr>
        <w:t> </w:t>
      </w:r>
      <w:r>
        <w:rPr>
          <w:color w:val="231F20"/>
        </w:rPr>
        <w:t>данный</w:t>
      </w:r>
      <w:r>
        <w:rPr>
          <w:color w:val="231F20"/>
          <w:spacing w:val="37"/>
        </w:rPr>
        <w:t> </w:t>
      </w:r>
      <w:r>
        <w:rPr>
          <w:color w:val="231F20"/>
        </w:rPr>
        <w:t>момент</w:t>
      </w:r>
      <w:r>
        <w:rPr>
          <w:color w:val="231F20"/>
          <w:spacing w:val="1"/>
        </w:rPr>
        <w:t> </w:t>
      </w:r>
      <w:r>
        <w:rPr>
          <w:color w:val="231F20"/>
        </w:rPr>
        <w:t>нет единого регламента, устанавливающего точное время, в ко-</w:t>
      </w:r>
      <w:r>
        <w:rPr>
          <w:color w:val="231F20"/>
          <w:spacing w:val="1"/>
        </w:rPr>
        <w:t> </w:t>
      </w:r>
      <w:r>
        <w:rPr>
          <w:color w:val="231F20"/>
        </w:rPr>
        <w:t>торое потребителям электроэнергии необходимо передавать по-</w:t>
      </w:r>
      <w:r>
        <w:rPr>
          <w:color w:val="231F20"/>
          <w:spacing w:val="1"/>
        </w:rPr>
        <w:t> </w:t>
      </w:r>
      <w:r>
        <w:rPr>
          <w:color w:val="231F20"/>
        </w:rPr>
        <w:t>казания электросчетчиков в сбытовые организации. Показания,</w:t>
      </w:r>
      <w:r>
        <w:rPr>
          <w:color w:val="231F20"/>
          <w:spacing w:val="1"/>
        </w:rPr>
        <w:t> </w:t>
      </w:r>
      <w:r>
        <w:rPr>
          <w:color w:val="231F20"/>
        </w:rPr>
        <w:t>полученные из разных квартир в разное время, могут внести по-</w:t>
      </w:r>
      <w:r>
        <w:rPr>
          <w:color w:val="231F20"/>
          <w:spacing w:val="1"/>
        </w:rPr>
        <w:t> </w:t>
      </w:r>
      <w:r>
        <w:rPr>
          <w:color w:val="231F20"/>
        </w:rPr>
        <w:t>грешности в общее месячное потребление электроэнергии, следо-</w:t>
      </w:r>
      <w:r>
        <w:rPr>
          <w:color w:val="231F20"/>
          <w:spacing w:val="-50"/>
        </w:rPr>
        <w:t> </w:t>
      </w:r>
      <w:r>
        <w:rPr>
          <w:color w:val="231F20"/>
        </w:rPr>
        <w:t>вательно, привести к росту платы за содержание общего имуще-</w:t>
      </w:r>
      <w:r>
        <w:rPr>
          <w:color w:val="231F20"/>
          <w:spacing w:val="1"/>
        </w:rPr>
        <w:t> </w:t>
      </w:r>
      <w:r>
        <w:rPr>
          <w:color w:val="231F20"/>
        </w:rPr>
        <w:t>ства дома. Изменения в законодательстве, требующие внедрения</w:t>
      </w:r>
      <w:r>
        <w:rPr>
          <w:color w:val="231F20"/>
          <w:spacing w:val="1"/>
        </w:rPr>
        <w:t> </w:t>
      </w:r>
      <w:r>
        <w:rPr>
          <w:color w:val="231F20"/>
        </w:rPr>
        <w:t>интеллектуальных</w:t>
      </w:r>
      <w:r>
        <w:rPr>
          <w:color w:val="231F20"/>
          <w:spacing w:val="-6"/>
        </w:rPr>
        <w:t> </w:t>
      </w:r>
      <w:r>
        <w:rPr>
          <w:color w:val="231F20"/>
        </w:rPr>
        <w:t>систем</w:t>
      </w:r>
      <w:r>
        <w:rPr>
          <w:color w:val="231F20"/>
          <w:spacing w:val="-6"/>
        </w:rPr>
        <w:t> </w:t>
      </w:r>
      <w:r>
        <w:rPr>
          <w:color w:val="231F20"/>
        </w:rPr>
        <w:t>учета</w:t>
      </w:r>
      <w:r>
        <w:rPr>
          <w:color w:val="231F20"/>
          <w:spacing w:val="-5"/>
        </w:rPr>
        <w:t> </w:t>
      </w:r>
      <w:r>
        <w:rPr>
          <w:color w:val="231F20"/>
        </w:rPr>
        <w:t>электроэнергии,</w:t>
      </w:r>
      <w:r>
        <w:rPr>
          <w:color w:val="231F20"/>
          <w:spacing w:val="-6"/>
        </w:rPr>
        <w:t> </w:t>
      </w:r>
      <w:r>
        <w:rPr>
          <w:color w:val="231F20"/>
        </w:rPr>
        <w:t>позволят</w:t>
      </w:r>
      <w:r>
        <w:rPr>
          <w:color w:val="231F20"/>
          <w:spacing w:val="-5"/>
        </w:rPr>
        <w:t> </w:t>
      </w:r>
      <w:r>
        <w:rPr>
          <w:color w:val="231F20"/>
        </w:rPr>
        <w:t>органи-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  <w:spacing w:val="-1"/>
        </w:rPr>
        <w:t>зовать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дистанционную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передачу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точных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потребления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элек-</w:t>
      </w:r>
      <w:r>
        <w:rPr>
          <w:color w:val="231F20"/>
          <w:spacing w:val="-50"/>
        </w:rPr>
        <w:t> </w:t>
      </w:r>
      <w:r>
        <w:rPr>
          <w:color w:val="231F20"/>
        </w:rPr>
        <w:t>троэнергии единовременно и уменьшить количество финансовых</w:t>
      </w:r>
      <w:r>
        <w:rPr>
          <w:color w:val="231F20"/>
          <w:spacing w:val="1"/>
        </w:rPr>
        <w:t> </w:t>
      </w:r>
      <w:r>
        <w:rPr>
          <w:color w:val="231F20"/>
        </w:rPr>
        <w:t>разногласий между потребителями и гарантирующими поставщи-</w:t>
      </w:r>
      <w:r>
        <w:rPr>
          <w:color w:val="231F20"/>
          <w:spacing w:val="-50"/>
        </w:rPr>
        <w:t> </w:t>
      </w:r>
      <w:r>
        <w:rPr>
          <w:color w:val="231F20"/>
        </w:rPr>
        <w:t>ками электроэнергии. Однако на данном этапе не существует чет-</w:t>
      </w:r>
      <w:r>
        <w:rPr>
          <w:color w:val="231F20"/>
          <w:spacing w:val="-50"/>
        </w:rPr>
        <w:t> </w:t>
      </w:r>
      <w:r>
        <w:rPr>
          <w:color w:val="231F20"/>
        </w:rPr>
        <w:t>ких правил обмена информацией и требований к ней, протоколы</w:t>
      </w:r>
      <w:r>
        <w:rPr>
          <w:color w:val="231F20"/>
          <w:spacing w:val="1"/>
        </w:rPr>
        <w:t> </w:t>
      </w:r>
      <w:r>
        <w:rPr>
          <w:color w:val="231F20"/>
        </w:rPr>
        <w:t>передачи данных не унифицированы и не определены до сих пор</w:t>
      </w:r>
      <w:r>
        <w:rPr>
          <w:color w:val="231F20"/>
          <w:spacing w:val="1"/>
        </w:rPr>
        <w:t> </w:t>
      </w:r>
      <w:r>
        <w:rPr>
          <w:color w:val="231F20"/>
        </w:rPr>
        <w:t>[3]. На российском рынке присутствуют системы с разным про-</w:t>
      </w:r>
      <w:r>
        <w:rPr>
          <w:color w:val="231F20"/>
          <w:spacing w:val="1"/>
        </w:rPr>
        <w:t> </w:t>
      </w:r>
      <w:r>
        <w:rPr>
          <w:color w:val="231F20"/>
        </w:rPr>
        <w:t>граммным обеспечением и с разными функциональными возмож-</w:t>
      </w:r>
      <w:r>
        <w:rPr>
          <w:color w:val="231F20"/>
          <w:spacing w:val="-50"/>
        </w:rPr>
        <w:t> </w:t>
      </w:r>
      <w:r>
        <w:rPr>
          <w:color w:val="231F20"/>
        </w:rPr>
        <w:t>ностями, что может привести к сбоям и ошибках в дистанцион-</w:t>
      </w:r>
      <w:r>
        <w:rPr>
          <w:color w:val="231F20"/>
          <w:spacing w:val="1"/>
        </w:rPr>
        <w:t> </w:t>
      </w:r>
      <w:r>
        <w:rPr>
          <w:color w:val="231F20"/>
        </w:rPr>
        <w:t>ной передаче</w:t>
      </w:r>
      <w:r>
        <w:rPr>
          <w:color w:val="231F20"/>
          <w:spacing w:val="1"/>
        </w:rPr>
        <w:t> </w:t>
      </w:r>
      <w:r>
        <w:rPr>
          <w:color w:val="231F20"/>
        </w:rPr>
        <w:t>данных.</w:t>
      </w:r>
    </w:p>
    <w:p>
      <w:pPr>
        <w:pStyle w:val="BodyText"/>
        <w:spacing w:line="254" w:lineRule="auto" w:before="9"/>
        <w:ind w:left="158" w:right="153" w:firstLine="445"/>
        <w:jc w:val="both"/>
      </w:pP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современных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приборах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учета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(счетчики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электрической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энер-</w:t>
      </w:r>
      <w:r>
        <w:rPr>
          <w:color w:val="231F20"/>
          <w:spacing w:val="-50"/>
        </w:rPr>
        <w:t> </w:t>
      </w:r>
      <w:r>
        <w:rPr>
          <w:color w:val="231F20"/>
        </w:rPr>
        <w:t>гии, тепла, воды, газа), как правило, для передачи данных исполь-</w:t>
      </w:r>
      <w:r>
        <w:rPr>
          <w:color w:val="231F20"/>
          <w:spacing w:val="-50"/>
        </w:rPr>
        <w:t> </w:t>
      </w:r>
      <w:r>
        <w:rPr>
          <w:color w:val="231F20"/>
        </w:rPr>
        <w:t>зуют проприетарные протоколы. В результате чего, приборы уче-</w:t>
      </w:r>
      <w:r>
        <w:rPr>
          <w:color w:val="231F20"/>
          <w:spacing w:val="1"/>
        </w:rPr>
        <w:t> </w:t>
      </w:r>
      <w:r>
        <w:rPr>
          <w:color w:val="231F20"/>
        </w:rPr>
        <w:t>та разных производителей становятся несовместимыми, а это не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усложняет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модернизацию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систем,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внедрение</w:t>
      </w:r>
      <w:r>
        <w:rPr>
          <w:color w:val="231F20"/>
          <w:spacing w:val="-11"/>
        </w:rPr>
        <w:t> </w:t>
      </w:r>
      <w:r>
        <w:rPr>
          <w:color w:val="231F20"/>
        </w:rPr>
        <w:t>инноваций,</w:t>
      </w:r>
      <w:r>
        <w:rPr>
          <w:color w:val="231F20"/>
          <w:spacing w:val="-11"/>
        </w:rPr>
        <w:t> </w:t>
      </w:r>
      <w:r>
        <w:rPr>
          <w:color w:val="231F20"/>
        </w:rPr>
        <w:t>но</w:t>
      </w:r>
      <w:r>
        <w:rPr>
          <w:color w:val="231F20"/>
          <w:spacing w:val="-50"/>
        </w:rPr>
        <w:t> </w:t>
      </w:r>
      <w:r>
        <w:rPr>
          <w:color w:val="231F20"/>
        </w:rPr>
        <w:t>и лишает рынок систем учета энергоресурсов «свободной» кон-</w:t>
      </w:r>
      <w:r>
        <w:rPr>
          <w:color w:val="231F20"/>
          <w:spacing w:val="1"/>
        </w:rPr>
        <w:t> </w:t>
      </w:r>
      <w:r>
        <w:rPr>
          <w:color w:val="231F20"/>
        </w:rPr>
        <w:t>куренции. Для решения данной проблемы необходимо создание</w:t>
      </w:r>
      <w:r>
        <w:rPr>
          <w:color w:val="231F20"/>
          <w:spacing w:val="1"/>
        </w:rPr>
        <w:t> </w:t>
      </w:r>
      <w:r>
        <w:rPr>
          <w:color w:val="231F20"/>
        </w:rPr>
        <w:t>единого, открытого протокола передачи данных, например, про-</w:t>
      </w:r>
      <w:r>
        <w:rPr>
          <w:color w:val="231F20"/>
          <w:spacing w:val="1"/>
        </w:rPr>
        <w:t> </w:t>
      </w:r>
      <w:r>
        <w:rPr>
          <w:color w:val="231F20"/>
        </w:rPr>
        <w:t>токолов, соответствующих стандарту IEC 62056 (DLMS/COSEM).</w:t>
      </w:r>
      <w:r>
        <w:rPr>
          <w:color w:val="231F20"/>
          <w:spacing w:val="-50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2016</w:t>
      </w:r>
      <w:r>
        <w:rPr>
          <w:color w:val="231F20"/>
          <w:spacing w:val="-5"/>
        </w:rPr>
        <w:t> </w:t>
      </w:r>
      <w:r>
        <w:rPr>
          <w:color w:val="231F20"/>
        </w:rPr>
        <w:t>году</w:t>
      </w:r>
      <w:r>
        <w:rPr>
          <w:color w:val="231F20"/>
          <w:spacing w:val="-6"/>
        </w:rPr>
        <w:t> </w:t>
      </w:r>
      <w:r>
        <w:rPr>
          <w:color w:val="231F20"/>
        </w:rPr>
        <w:t>ПАО</w:t>
      </w:r>
      <w:r>
        <w:rPr>
          <w:color w:val="231F20"/>
          <w:spacing w:val="-6"/>
        </w:rPr>
        <w:t> </w:t>
      </w:r>
      <w:r>
        <w:rPr>
          <w:color w:val="231F20"/>
        </w:rPr>
        <w:t>«Россети»</w:t>
      </w:r>
      <w:r>
        <w:rPr>
          <w:color w:val="231F20"/>
          <w:spacing w:val="-6"/>
        </w:rPr>
        <w:t> </w:t>
      </w:r>
      <w:r>
        <w:rPr>
          <w:color w:val="231F20"/>
        </w:rPr>
        <w:t>анонсировало</w:t>
      </w:r>
      <w:r>
        <w:rPr>
          <w:color w:val="231F20"/>
          <w:spacing w:val="-6"/>
        </w:rPr>
        <w:t> </w:t>
      </w:r>
      <w:r>
        <w:rPr>
          <w:color w:val="231F20"/>
        </w:rPr>
        <w:t>разработку</w:t>
      </w:r>
      <w:r>
        <w:rPr>
          <w:color w:val="231F20"/>
          <w:spacing w:val="-6"/>
        </w:rPr>
        <w:t> </w:t>
      </w:r>
      <w:r>
        <w:rPr>
          <w:color w:val="231F20"/>
        </w:rPr>
        <w:t>нового</w:t>
      </w:r>
      <w:r>
        <w:rPr>
          <w:color w:val="231F20"/>
          <w:spacing w:val="-6"/>
        </w:rPr>
        <w:t> </w:t>
      </w:r>
      <w:r>
        <w:rPr>
          <w:color w:val="231F20"/>
        </w:rPr>
        <w:t>еди-</w:t>
      </w:r>
      <w:r>
        <w:rPr>
          <w:color w:val="231F20"/>
          <w:spacing w:val="-50"/>
        </w:rPr>
        <w:t> </w:t>
      </w:r>
      <w:r>
        <w:rPr>
          <w:color w:val="231F20"/>
        </w:rPr>
        <w:t>ного</w:t>
      </w:r>
      <w:r>
        <w:rPr>
          <w:color w:val="231F20"/>
          <w:spacing w:val="-10"/>
        </w:rPr>
        <w:t> </w:t>
      </w:r>
      <w:r>
        <w:rPr>
          <w:color w:val="231F20"/>
        </w:rPr>
        <w:t>протокола</w:t>
      </w:r>
      <w:r>
        <w:rPr>
          <w:color w:val="231F20"/>
          <w:spacing w:val="-9"/>
        </w:rPr>
        <w:t> </w:t>
      </w:r>
      <w:r>
        <w:rPr>
          <w:color w:val="231F20"/>
        </w:rPr>
        <w:t>электросчетчиков</w:t>
      </w:r>
      <w:r>
        <w:rPr>
          <w:color w:val="231F20"/>
          <w:spacing w:val="-9"/>
        </w:rPr>
        <w:t> </w:t>
      </w:r>
      <w:r>
        <w:rPr>
          <w:color w:val="231F20"/>
        </w:rPr>
        <w:t>под</w:t>
      </w:r>
      <w:r>
        <w:rPr>
          <w:color w:val="231F20"/>
          <w:spacing w:val="-9"/>
        </w:rPr>
        <w:t> </w:t>
      </w:r>
      <w:r>
        <w:rPr>
          <w:color w:val="231F20"/>
        </w:rPr>
        <w:t>названием</w:t>
      </w:r>
      <w:r>
        <w:rPr>
          <w:color w:val="231F20"/>
          <w:spacing w:val="-9"/>
        </w:rPr>
        <w:t> </w:t>
      </w:r>
      <w:r>
        <w:rPr>
          <w:color w:val="231F20"/>
        </w:rPr>
        <w:t>СПОДЭС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базе</w:t>
      </w:r>
      <w:r>
        <w:rPr>
          <w:color w:val="231F20"/>
          <w:spacing w:val="-50"/>
        </w:rPr>
        <w:t> </w:t>
      </w:r>
      <w:r>
        <w:rPr>
          <w:color w:val="231F20"/>
        </w:rPr>
        <w:t>DLMS/COSEM и при поддержке национального объединения ор-</w:t>
      </w:r>
      <w:r>
        <w:rPr>
          <w:color w:val="231F20"/>
          <w:spacing w:val="1"/>
        </w:rPr>
        <w:t> </w:t>
      </w:r>
      <w:r>
        <w:rPr>
          <w:color w:val="231F20"/>
        </w:rPr>
        <w:t>ганизаций в области энергосбережения и повышения энергетиче-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эффективности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участием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Министерства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жи-</w:t>
      </w:r>
      <w:r>
        <w:rPr>
          <w:color w:val="231F20"/>
          <w:spacing w:val="-50"/>
        </w:rPr>
        <w:t> </w:t>
      </w:r>
      <w:r>
        <w:rPr>
          <w:color w:val="231F20"/>
        </w:rPr>
        <w:t>лищно- коммунального хозяйства Российской Федерации, а также</w:t>
      </w:r>
      <w:r>
        <w:rPr>
          <w:color w:val="231F20"/>
          <w:spacing w:val="-50"/>
        </w:rPr>
        <w:t> </w:t>
      </w:r>
      <w:r>
        <w:rPr>
          <w:color w:val="231F20"/>
        </w:rPr>
        <w:t>представителей законодательной власти Российской Федерации</w:t>
      </w:r>
      <w:r>
        <w:rPr>
          <w:color w:val="231F20"/>
          <w:spacing w:val="1"/>
        </w:rPr>
        <w:t> </w:t>
      </w:r>
      <w:r>
        <w:rPr>
          <w:color w:val="231F20"/>
        </w:rPr>
        <w:t>состоялось совещание производителей приборов учета и систем</w:t>
      </w:r>
      <w:r>
        <w:rPr>
          <w:color w:val="231F20"/>
          <w:spacing w:val="1"/>
        </w:rPr>
        <w:t> </w:t>
      </w:r>
      <w:r>
        <w:rPr>
          <w:color w:val="231F20"/>
        </w:rPr>
        <w:t>АСКУЭ по вопросу разработки единого национального протоко-</w:t>
      </w:r>
      <w:r>
        <w:rPr>
          <w:color w:val="231F20"/>
          <w:spacing w:val="1"/>
        </w:rPr>
        <w:t> </w:t>
      </w:r>
      <w:r>
        <w:rPr>
          <w:color w:val="231F20"/>
        </w:rPr>
        <w:t>ла приборов учета [4]. Было принято решение выбрать СПОДЭС</w:t>
      </w:r>
      <w:r>
        <w:rPr>
          <w:color w:val="231F20"/>
          <w:spacing w:val="1"/>
        </w:rPr>
        <w:t> </w:t>
      </w:r>
      <w:r>
        <w:rPr>
          <w:color w:val="231F20"/>
        </w:rPr>
        <w:t>на базе DLMS/COSEM, как единый протокол передачи данных.</w:t>
      </w:r>
      <w:r>
        <w:rPr>
          <w:color w:val="231F20"/>
          <w:spacing w:val="1"/>
        </w:rPr>
        <w:t> </w:t>
      </w:r>
      <w:r>
        <w:rPr>
          <w:color w:val="231F20"/>
        </w:rPr>
        <w:t>Поскольку ПАО «Россети» – крупнейшая в России энергетиче-</w:t>
      </w:r>
      <w:r>
        <w:rPr>
          <w:color w:val="231F20"/>
          <w:spacing w:val="1"/>
        </w:rPr>
        <w:t> </w:t>
      </w:r>
      <w:r>
        <w:rPr>
          <w:color w:val="231F20"/>
        </w:rPr>
        <w:t>ская компания, обеспечивающая передачу и распределение элек-</w:t>
      </w:r>
      <w:r>
        <w:rPr>
          <w:color w:val="231F20"/>
          <w:spacing w:val="1"/>
        </w:rPr>
        <w:t> </w:t>
      </w:r>
      <w:r>
        <w:rPr>
          <w:color w:val="231F20"/>
        </w:rPr>
        <w:t>трической энергии, российским производителям приборов учета</w:t>
      </w:r>
      <w:r>
        <w:rPr>
          <w:color w:val="231F20"/>
          <w:spacing w:val="1"/>
        </w:rPr>
        <w:t> </w:t>
      </w:r>
      <w:r>
        <w:rPr>
          <w:color w:val="231F20"/>
        </w:rPr>
        <w:t>электрической</w:t>
      </w:r>
      <w:r>
        <w:rPr>
          <w:color w:val="231F20"/>
          <w:spacing w:val="-7"/>
        </w:rPr>
        <w:t> </w:t>
      </w:r>
      <w:r>
        <w:rPr>
          <w:color w:val="231F20"/>
        </w:rPr>
        <w:t>энергии</w:t>
      </w:r>
      <w:r>
        <w:rPr>
          <w:color w:val="231F20"/>
          <w:spacing w:val="-6"/>
        </w:rPr>
        <w:t> </w:t>
      </w:r>
      <w:r>
        <w:rPr>
          <w:color w:val="231F20"/>
        </w:rPr>
        <w:t>выгодно</w:t>
      </w:r>
      <w:r>
        <w:rPr>
          <w:color w:val="231F20"/>
          <w:spacing w:val="-6"/>
        </w:rPr>
        <w:t> </w:t>
      </w:r>
      <w:r>
        <w:rPr>
          <w:color w:val="231F20"/>
        </w:rPr>
        <w:t>принять</w:t>
      </w:r>
      <w:r>
        <w:rPr>
          <w:color w:val="231F20"/>
          <w:spacing w:val="-7"/>
        </w:rPr>
        <w:t> </w:t>
      </w:r>
      <w:r>
        <w:rPr>
          <w:color w:val="231F20"/>
        </w:rPr>
        <w:t>этот</w:t>
      </w:r>
      <w:r>
        <w:rPr>
          <w:color w:val="231F20"/>
          <w:spacing w:val="-6"/>
        </w:rPr>
        <w:t> </w:t>
      </w:r>
      <w:r>
        <w:rPr>
          <w:color w:val="231F20"/>
        </w:rPr>
        <w:t>стандарт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получить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доступ к большому рынку сбыта. На рис. 2 представлена типовая</w:t>
      </w:r>
      <w:r>
        <w:rPr>
          <w:color w:val="231F20"/>
          <w:spacing w:val="1"/>
        </w:rPr>
        <w:t> </w:t>
      </w:r>
      <w:r>
        <w:rPr>
          <w:color w:val="231F20"/>
        </w:rPr>
        <w:t>схема соединения между сервером и клиентом единого протоко-</w:t>
      </w:r>
      <w:r>
        <w:rPr>
          <w:color w:val="231F20"/>
          <w:spacing w:val="1"/>
        </w:rPr>
        <w:t> </w:t>
      </w:r>
      <w:r>
        <w:rPr>
          <w:color w:val="231F20"/>
        </w:rPr>
        <w:t>ла данных</w:t>
      </w:r>
      <w:r>
        <w:rPr>
          <w:color w:val="231F20"/>
          <w:spacing w:val="2"/>
        </w:rPr>
        <w:t> </w:t>
      </w:r>
      <w:r>
        <w:rPr>
          <w:color w:val="231F20"/>
        </w:rPr>
        <w:t>под</w:t>
      </w:r>
      <w:r>
        <w:rPr>
          <w:color w:val="231F20"/>
          <w:spacing w:val="2"/>
        </w:rPr>
        <w:t> </w:t>
      </w:r>
      <w:r>
        <w:rPr>
          <w:color w:val="231F20"/>
        </w:rPr>
        <w:t>названием</w:t>
      </w:r>
      <w:r>
        <w:rPr>
          <w:color w:val="231F20"/>
          <w:spacing w:val="2"/>
        </w:rPr>
        <w:t> </w:t>
      </w:r>
      <w:r>
        <w:rPr>
          <w:color w:val="231F20"/>
        </w:rPr>
        <w:t>СПОДЭС</w:t>
      </w:r>
      <w:r>
        <w:rPr>
          <w:color w:val="231F20"/>
          <w:spacing w:val="1"/>
        </w:rPr>
        <w:t> </w:t>
      </w:r>
      <w:r>
        <w:rPr>
          <w:color w:val="231F20"/>
        </w:rPr>
        <w:t>[5].</w:t>
      </w:r>
    </w:p>
    <w:p>
      <w:pPr>
        <w:pStyle w:val="BodyText"/>
        <w:spacing w:before="11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241">
            <wp:simplePos x="0" y="0"/>
            <wp:positionH relativeFrom="page">
              <wp:posOffset>774001</wp:posOffset>
            </wp:positionH>
            <wp:positionV relativeFrom="paragraph">
              <wp:posOffset>153660</wp:posOffset>
            </wp:positionV>
            <wp:extent cx="3809989" cy="1469231"/>
            <wp:effectExtent l="0" t="0" r="0" b="0"/>
            <wp:wrapTopAndBottom/>
            <wp:docPr id="385" name="image2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226.jpe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9989" cy="1469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0"/>
        <w:ind w:left="199" w:right="19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Типовая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соединения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между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сервером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клиентом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spacing w:line="261" w:lineRule="auto"/>
        <w:ind w:left="158" w:right="154" w:firstLine="396"/>
        <w:jc w:val="both"/>
      </w:pPr>
      <w:r>
        <w:rPr>
          <w:color w:val="231F20"/>
          <w:w w:val="105"/>
        </w:rPr>
        <w:t>Тарифы на электроэнергию складываются из нескольких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частей:</w:t>
      </w:r>
    </w:p>
    <w:p>
      <w:pPr>
        <w:pStyle w:val="ListParagraph"/>
        <w:numPr>
          <w:ilvl w:val="0"/>
          <w:numId w:val="94"/>
        </w:numPr>
        <w:tabs>
          <w:tab w:pos="811" w:val="left" w:leader="none"/>
        </w:tabs>
        <w:spacing w:line="261" w:lineRule="auto" w:before="2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Стоимость производства ресурса. В тариф включается сто-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имость киловатт-часа электроэнергии, который её продаёт на оп-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товом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рынке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свободным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ценам.</w:t>
      </w:r>
    </w:p>
    <w:p>
      <w:pPr>
        <w:pStyle w:val="ListParagraph"/>
        <w:numPr>
          <w:ilvl w:val="0"/>
          <w:numId w:val="94"/>
        </w:numPr>
        <w:tabs>
          <w:tab w:pos="811" w:val="left" w:leader="none"/>
        </w:tabs>
        <w:spacing w:line="261" w:lineRule="auto" w:before="2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Цена услуг по передаче электрической энергии. От компа-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ний-производителей до конечного потребителя электроэнергию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доставляют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сетевые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организации.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Они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праве</w:t>
      </w:r>
      <w:r>
        <w:rPr>
          <w:color w:val="231F20"/>
          <w:spacing w:val="52"/>
          <w:sz w:val="21"/>
        </w:rPr>
        <w:t> </w:t>
      </w:r>
      <w:r>
        <w:rPr>
          <w:color w:val="231F20"/>
          <w:sz w:val="21"/>
        </w:rPr>
        <w:t>собственности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или на иных законных основаниях владеют объектами электросе-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тевого хозяйства: линиями электропередачи, трансформаторными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подстанциями,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распределительными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пунктами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т.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д.</w:t>
      </w:r>
    </w:p>
    <w:p>
      <w:pPr>
        <w:pStyle w:val="ListParagraph"/>
        <w:numPr>
          <w:ilvl w:val="0"/>
          <w:numId w:val="94"/>
        </w:numPr>
        <w:tabs>
          <w:tab w:pos="811" w:val="left" w:leader="none"/>
        </w:tabs>
        <w:spacing w:line="261" w:lineRule="auto" w:before="5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Сбытовая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надбавка.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У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производителей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электроэнергию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по-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купают сбытовые компании, а затем продают её конечным потре-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бителям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договорам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энергоснабжения.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Поэтому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тариф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включе-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на сбытовая надбавка – средства, которые необходимы сбытовой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105"/>
          <w:sz w:val="21"/>
        </w:rPr>
        <w:t>компании</w:t>
      </w:r>
      <w:r>
        <w:rPr>
          <w:color w:val="231F20"/>
          <w:spacing w:val="-14"/>
          <w:w w:val="105"/>
          <w:sz w:val="21"/>
        </w:rPr>
        <w:t> </w:t>
      </w:r>
      <w:r>
        <w:rPr>
          <w:color w:val="231F20"/>
          <w:w w:val="105"/>
          <w:sz w:val="21"/>
        </w:rPr>
        <w:t>(РСО)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для</w:t>
      </w:r>
      <w:r>
        <w:rPr>
          <w:color w:val="231F20"/>
          <w:spacing w:val="-14"/>
          <w:w w:val="105"/>
          <w:sz w:val="21"/>
        </w:rPr>
        <w:t> </w:t>
      </w:r>
      <w:r>
        <w:rPr>
          <w:color w:val="231F20"/>
          <w:w w:val="105"/>
          <w:sz w:val="21"/>
        </w:rPr>
        <w:t>работы: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выплаты</w:t>
      </w:r>
      <w:r>
        <w:rPr>
          <w:color w:val="231F20"/>
          <w:spacing w:val="-14"/>
          <w:w w:val="105"/>
          <w:sz w:val="21"/>
        </w:rPr>
        <w:t> </w:t>
      </w:r>
      <w:r>
        <w:rPr>
          <w:color w:val="231F20"/>
          <w:w w:val="105"/>
          <w:sz w:val="21"/>
        </w:rPr>
        <w:t>заработной</w:t>
      </w:r>
      <w:r>
        <w:rPr>
          <w:color w:val="231F20"/>
          <w:spacing w:val="-13"/>
          <w:w w:val="105"/>
          <w:sz w:val="21"/>
        </w:rPr>
        <w:t> </w:t>
      </w:r>
      <w:r>
        <w:rPr>
          <w:color w:val="231F20"/>
          <w:w w:val="105"/>
          <w:sz w:val="21"/>
        </w:rPr>
        <w:t>платы,</w:t>
      </w:r>
      <w:r>
        <w:rPr>
          <w:color w:val="231F20"/>
          <w:spacing w:val="-14"/>
          <w:w w:val="105"/>
          <w:sz w:val="21"/>
        </w:rPr>
        <w:t> </w:t>
      </w:r>
      <w:r>
        <w:rPr>
          <w:color w:val="231F20"/>
          <w:w w:val="105"/>
          <w:sz w:val="21"/>
        </w:rPr>
        <w:t>созда-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ния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материально-технической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базы,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содержания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офисов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обслу-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живания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2"/>
          <w:w w:val="105"/>
          <w:sz w:val="21"/>
        </w:rPr>
        <w:t> </w:t>
      </w:r>
      <w:r>
        <w:rPr>
          <w:color w:val="231F20"/>
          <w:w w:val="105"/>
          <w:sz w:val="21"/>
        </w:rPr>
        <w:t>т.</w:t>
      </w:r>
      <w:r>
        <w:rPr>
          <w:color w:val="231F20"/>
          <w:spacing w:val="-2"/>
          <w:w w:val="105"/>
          <w:sz w:val="21"/>
        </w:rPr>
        <w:t> </w:t>
      </w:r>
      <w:r>
        <w:rPr>
          <w:color w:val="231F20"/>
          <w:w w:val="105"/>
          <w:sz w:val="21"/>
        </w:rPr>
        <w:t>д.</w:t>
      </w:r>
    </w:p>
    <w:p>
      <w:pPr>
        <w:spacing w:after="0" w:line="261" w:lineRule="auto"/>
        <w:jc w:val="both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ListParagraph"/>
        <w:numPr>
          <w:ilvl w:val="0"/>
          <w:numId w:val="94"/>
        </w:numPr>
        <w:tabs>
          <w:tab w:pos="811" w:val="left" w:leader="none"/>
        </w:tabs>
        <w:spacing w:line="254" w:lineRule="auto" w:before="94" w:after="0"/>
        <w:ind w:left="158" w:right="154" w:firstLine="396"/>
        <w:jc w:val="right"/>
        <w:rPr>
          <w:sz w:val="21"/>
        </w:rPr>
      </w:pPr>
      <w:r>
        <w:rPr>
          <w:color w:val="231F20"/>
          <w:sz w:val="21"/>
        </w:rPr>
        <w:t>Инфраструктурные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платежи.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Это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стоимость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услуг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органи-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заций,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ответственных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за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управление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Единой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энергетической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систе-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мой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России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регулирующих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рынок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электроэнергии: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АО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«Центр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финансовых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расчётов»,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АО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«Администратор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торговой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системы»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2"/>
          <w:sz w:val="21"/>
        </w:rPr>
        <w:t>и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АО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«Системный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оператор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2"/>
          <w:sz w:val="21"/>
        </w:rPr>
        <w:t>Единой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энергетической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1"/>
          <w:sz w:val="21"/>
        </w:rPr>
        <w:t>системы»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1"/>
          <w:sz w:val="21"/>
        </w:rPr>
        <w:t>и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1"/>
          <w:sz w:val="21"/>
        </w:rPr>
        <w:t>др.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Согласно федеральному закону №522-ФЗ расходы гарантиру-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ющего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поставщика,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понесенные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им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приобретения,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установки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замены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приборов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учета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электрической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энергии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или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иного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обо-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рудования,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необходимого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обеспечения</w:t>
      </w:r>
      <w:r>
        <w:rPr>
          <w:color w:val="231F20"/>
          <w:spacing w:val="52"/>
          <w:sz w:val="21"/>
        </w:rPr>
        <w:t> </w:t>
      </w:r>
      <w:r>
        <w:rPr>
          <w:color w:val="231F20"/>
          <w:sz w:val="21"/>
        </w:rPr>
        <w:t>коммерческого</w:t>
      </w:r>
      <w:r>
        <w:rPr>
          <w:color w:val="231F20"/>
          <w:spacing w:val="53"/>
          <w:sz w:val="21"/>
        </w:rPr>
        <w:t> </w:t>
      </w:r>
      <w:r>
        <w:rPr>
          <w:color w:val="231F20"/>
          <w:sz w:val="21"/>
        </w:rPr>
        <w:t>уче-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та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электрической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энергии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не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учитываются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при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государственном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регулировании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тарифов.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Экономия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средств,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сохраненных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соот-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ветствии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требованиями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законодательства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об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энергосбережении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повышении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энергетической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эффективности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необходимой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валовой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выручке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гарантирующего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поставщика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при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установлении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сбытовой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надбавки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гарантирующего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поставщика,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может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быть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ис-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пользована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выплат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энергосервисным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договорам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(контрак-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там),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компенсацию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расходов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приобретение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установку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при-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боров</w:t>
      </w:r>
      <w:r>
        <w:rPr>
          <w:color w:val="231F20"/>
          <w:spacing w:val="25"/>
          <w:sz w:val="21"/>
        </w:rPr>
        <w:t> </w:t>
      </w:r>
      <w:r>
        <w:rPr>
          <w:color w:val="231F20"/>
          <w:sz w:val="21"/>
        </w:rPr>
        <w:t>учета</w:t>
      </w:r>
      <w:r>
        <w:rPr>
          <w:color w:val="231F20"/>
          <w:spacing w:val="25"/>
          <w:sz w:val="21"/>
        </w:rPr>
        <w:t> </w:t>
      </w:r>
      <w:r>
        <w:rPr>
          <w:color w:val="231F20"/>
          <w:sz w:val="21"/>
        </w:rPr>
        <w:t>электрической</w:t>
      </w:r>
      <w:r>
        <w:rPr>
          <w:color w:val="231F20"/>
          <w:spacing w:val="25"/>
          <w:sz w:val="21"/>
        </w:rPr>
        <w:t> </w:t>
      </w:r>
      <w:r>
        <w:rPr>
          <w:color w:val="231F20"/>
          <w:sz w:val="21"/>
        </w:rPr>
        <w:t>энергии,</w:t>
      </w:r>
      <w:r>
        <w:rPr>
          <w:color w:val="231F20"/>
          <w:spacing w:val="26"/>
          <w:sz w:val="21"/>
        </w:rPr>
        <w:t> </w:t>
      </w:r>
      <w:r>
        <w:rPr>
          <w:color w:val="231F20"/>
          <w:sz w:val="21"/>
        </w:rPr>
        <w:t>создание</w:t>
      </w:r>
      <w:r>
        <w:rPr>
          <w:color w:val="231F20"/>
          <w:spacing w:val="25"/>
          <w:sz w:val="21"/>
        </w:rPr>
        <w:t> </w:t>
      </w:r>
      <w:r>
        <w:rPr>
          <w:color w:val="231F20"/>
          <w:sz w:val="21"/>
        </w:rPr>
        <w:t>интеллектуальной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системы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учета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электрической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энергии.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Так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как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сетевые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организа-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ции</w:t>
      </w:r>
      <w:r>
        <w:rPr>
          <w:color w:val="231F20"/>
          <w:spacing w:val="2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гарантирующие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поставщики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осуществляют</w:t>
      </w:r>
      <w:r>
        <w:rPr>
          <w:color w:val="231F20"/>
          <w:spacing w:val="23"/>
          <w:sz w:val="21"/>
        </w:rPr>
        <w:t> </w:t>
      </w:r>
      <w:r>
        <w:rPr>
          <w:color w:val="231F20"/>
          <w:sz w:val="21"/>
        </w:rPr>
        <w:t>регулируемый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вид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деятельности,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основным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источником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них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является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тариф.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Поэтому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вопрос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о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том,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возможен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ли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рост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тарифов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населения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за электроэнергии в связи с внедрением интеллектуальных систем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учета</w:t>
      </w:r>
      <w:r>
        <w:rPr>
          <w:color w:val="231F20"/>
          <w:spacing w:val="26"/>
          <w:sz w:val="21"/>
        </w:rPr>
        <w:t> </w:t>
      </w:r>
      <w:r>
        <w:rPr>
          <w:color w:val="231F20"/>
          <w:sz w:val="21"/>
        </w:rPr>
        <w:t>электроэнергии</w:t>
      </w:r>
      <w:r>
        <w:rPr>
          <w:color w:val="231F20"/>
          <w:spacing w:val="26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27"/>
          <w:sz w:val="21"/>
        </w:rPr>
        <w:t> </w:t>
      </w:r>
      <w:r>
        <w:rPr>
          <w:color w:val="231F20"/>
          <w:sz w:val="21"/>
        </w:rPr>
        <w:t>необходимостью</w:t>
      </w:r>
      <w:r>
        <w:rPr>
          <w:color w:val="231F20"/>
          <w:spacing w:val="26"/>
          <w:sz w:val="21"/>
        </w:rPr>
        <w:t> </w:t>
      </w:r>
      <w:r>
        <w:rPr>
          <w:color w:val="231F20"/>
          <w:sz w:val="21"/>
        </w:rPr>
        <w:t>сетевым</w:t>
      </w:r>
      <w:r>
        <w:rPr>
          <w:color w:val="231F20"/>
          <w:spacing w:val="27"/>
          <w:sz w:val="21"/>
        </w:rPr>
        <w:t> </w:t>
      </w:r>
      <w:r>
        <w:rPr>
          <w:color w:val="231F20"/>
          <w:sz w:val="21"/>
        </w:rPr>
        <w:t>организациям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47"/>
          <w:sz w:val="21"/>
        </w:rPr>
        <w:t> </w:t>
      </w:r>
      <w:r>
        <w:rPr>
          <w:color w:val="231F20"/>
          <w:sz w:val="21"/>
        </w:rPr>
        <w:t>гарантирующим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поставщикам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электроэнергии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брать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себя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но-</w:t>
      </w:r>
    </w:p>
    <w:p>
      <w:pPr>
        <w:pStyle w:val="BodyText"/>
        <w:spacing w:before="21"/>
        <w:ind w:left="158"/>
        <w:jc w:val="both"/>
      </w:pPr>
      <w:r>
        <w:rPr>
          <w:color w:val="231F20"/>
        </w:rPr>
        <w:t>вую</w:t>
      </w:r>
      <w:r>
        <w:rPr>
          <w:color w:val="231F20"/>
          <w:spacing w:val="7"/>
        </w:rPr>
        <w:t> </w:t>
      </w:r>
      <w:r>
        <w:rPr>
          <w:color w:val="231F20"/>
        </w:rPr>
        <w:t>финансовую</w:t>
      </w:r>
      <w:r>
        <w:rPr>
          <w:color w:val="231F20"/>
          <w:spacing w:val="8"/>
        </w:rPr>
        <w:t> </w:t>
      </w:r>
      <w:r>
        <w:rPr>
          <w:color w:val="231F20"/>
        </w:rPr>
        <w:t>нагрузку,</w:t>
      </w:r>
      <w:r>
        <w:rPr>
          <w:color w:val="231F20"/>
          <w:spacing w:val="7"/>
        </w:rPr>
        <w:t> </w:t>
      </w:r>
      <w:r>
        <w:rPr>
          <w:color w:val="231F20"/>
        </w:rPr>
        <w:t>остается</w:t>
      </w:r>
      <w:r>
        <w:rPr>
          <w:color w:val="231F20"/>
          <w:spacing w:val="8"/>
        </w:rPr>
        <w:t> </w:t>
      </w:r>
      <w:r>
        <w:rPr>
          <w:color w:val="231F20"/>
        </w:rPr>
        <w:t>открытым.</w:t>
      </w:r>
    </w:p>
    <w:p>
      <w:pPr>
        <w:pStyle w:val="BodyText"/>
        <w:spacing w:line="254" w:lineRule="auto" w:before="15"/>
        <w:ind w:left="158" w:right="154" w:firstLine="396"/>
        <w:jc w:val="both"/>
      </w:pPr>
      <w:r>
        <w:rPr>
          <w:color w:val="231F20"/>
        </w:rPr>
        <w:t>Абсолютно понятно, что для полной и эффективной реализа-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ции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принятого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федерального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закона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№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522-ФЗ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требуются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подзакон-</w:t>
      </w:r>
      <w:r>
        <w:rPr>
          <w:color w:val="231F20"/>
          <w:spacing w:val="-50"/>
        </w:rPr>
        <w:t> </w:t>
      </w:r>
      <w:r>
        <w:rPr>
          <w:color w:val="231F20"/>
        </w:rPr>
        <w:t>ные акты, регламентирующие многие технические и финансовые</w:t>
      </w:r>
      <w:r>
        <w:rPr>
          <w:color w:val="231F20"/>
          <w:spacing w:val="1"/>
        </w:rPr>
        <w:t> </w:t>
      </w:r>
      <w:r>
        <w:rPr>
          <w:color w:val="231F20"/>
        </w:rPr>
        <w:t>вопросы. Необходимо изменение постановления Постановление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Правительства РФ от 04.05.2012 № 442 (ред. от 31.12.2019) «О функ-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ционировании розничных рынков электрической энергии, полном</w:t>
      </w:r>
      <w:r>
        <w:rPr>
          <w:color w:val="231F20"/>
          <w:spacing w:val="-50"/>
        </w:rPr>
        <w:t> </w:t>
      </w:r>
      <w:r>
        <w:rPr>
          <w:color w:val="231F20"/>
        </w:rPr>
        <w:t>и (или) частичном ограничении режима потребления электриче-</w:t>
      </w:r>
      <w:r>
        <w:rPr>
          <w:color w:val="231F20"/>
          <w:spacing w:val="1"/>
        </w:rPr>
        <w:t> </w:t>
      </w:r>
      <w:r>
        <w:rPr>
          <w:color w:val="231F20"/>
        </w:rPr>
        <w:t>ской</w:t>
      </w:r>
      <w:r>
        <w:rPr>
          <w:color w:val="231F20"/>
          <w:spacing w:val="20"/>
        </w:rPr>
        <w:t> </w:t>
      </w:r>
      <w:r>
        <w:rPr>
          <w:color w:val="231F20"/>
        </w:rPr>
        <w:t>энергии»</w:t>
      </w:r>
      <w:r>
        <w:rPr>
          <w:color w:val="231F20"/>
          <w:spacing w:val="21"/>
        </w:rPr>
        <w:t> </w:t>
      </w:r>
      <w:r>
        <w:rPr>
          <w:color w:val="231F20"/>
        </w:rPr>
        <w:t>(вместе</w:t>
      </w:r>
      <w:r>
        <w:rPr>
          <w:color w:val="231F20"/>
          <w:spacing w:val="21"/>
        </w:rPr>
        <w:t> </w:t>
      </w:r>
      <w:r>
        <w:rPr>
          <w:color w:val="231F20"/>
        </w:rPr>
        <w:t>с</w:t>
      </w:r>
      <w:r>
        <w:rPr>
          <w:color w:val="231F20"/>
          <w:spacing w:val="21"/>
        </w:rPr>
        <w:t> </w:t>
      </w:r>
      <w:r>
        <w:rPr>
          <w:color w:val="231F20"/>
        </w:rPr>
        <w:t>«Основными</w:t>
      </w:r>
      <w:r>
        <w:rPr>
          <w:color w:val="231F20"/>
          <w:spacing w:val="20"/>
        </w:rPr>
        <w:t> </w:t>
      </w:r>
      <w:r>
        <w:rPr>
          <w:color w:val="231F20"/>
        </w:rPr>
        <w:t>положениями</w:t>
      </w:r>
      <w:r>
        <w:rPr>
          <w:color w:val="231F20"/>
          <w:spacing w:val="21"/>
        </w:rPr>
        <w:t> </w:t>
      </w:r>
      <w:r>
        <w:rPr>
          <w:color w:val="231F20"/>
        </w:rPr>
        <w:t>функциони-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2" w:lineRule="auto" w:before="94"/>
        <w:ind w:left="158" w:right="155"/>
        <w:jc w:val="both"/>
      </w:pPr>
      <w:r>
        <w:rPr>
          <w:color w:val="231F20"/>
        </w:rPr>
        <w:t>рования розничных рынков электрической энергии», «Правилами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полного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(или)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частичного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ограничения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режима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потребления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элек-</w:t>
      </w:r>
      <w:r>
        <w:rPr>
          <w:color w:val="231F20"/>
          <w:spacing w:val="-50"/>
        </w:rPr>
        <w:t> </w:t>
      </w:r>
      <w:r>
        <w:rPr>
          <w:color w:val="231F20"/>
        </w:rPr>
        <w:t>трической энергии»), а также Постановления Правительства РФ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27.12.2004</w:t>
      </w:r>
      <w:r>
        <w:rPr>
          <w:color w:val="231F20"/>
          <w:spacing w:val="-4"/>
        </w:rPr>
        <w:t> </w:t>
      </w:r>
      <w:r>
        <w:rPr>
          <w:color w:val="231F20"/>
        </w:rPr>
        <w:t>№</w:t>
      </w:r>
      <w:r>
        <w:rPr>
          <w:color w:val="231F20"/>
          <w:spacing w:val="-3"/>
        </w:rPr>
        <w:t> </w:t>
      </w:r>
      <w:r>
        <w:rPr>
          <w:color w:val="231F20"/>
        </w:rPr>
        <w:t>861</w:t>
      </w:r>
      <w:r>
        <w:rPr>
          <w:color w:val="231F20"/>
          <w:spacing w:val="-4"/>
        </w:rPr>
        <w:t> </w:t>
      </w:r>
      <w:r>
        <w:rPr>
          <w:color w:val="231F20"/>
        </w:rPr>
        <w:t>(ред.</w:t>
      </w:r>
      <w:r>
        <w:rPr>
          <w:color w:val="231F20"/>
          <w:spacing w:val="-3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27.12.2019)</w:t>
      </w:r>
      <w:r>
        <w:rPr>
          <w:color w:val="231F20"/>
          <w:spacing w:val="-3"/>
        </w:rPr>
        <w:t> </w:t>
      </w:r>
      <w:r>
        <w:rPr>
          <w:color w:val="231F20"/>
        </w:rPr>
        <w:t>«Об</w:t>
      </w:r>
      <w:r>
        <w:rPr>
          <w:color w:val="231F20"/>
          <w:spacing w:val="-4"/>
        </w:rPr>
        <w:t> </w:t>
      </w:r>
      <w:r>
        <w:rPr>
          <w:color w:val="231F20"/>
        </w:rPr>
        <w:t>утверждении</w:t>
      </w:r>
      <w:r>
        <w:rPr>
          <w:color w:val="231F20"/>
          <w:spacing w:val="-3"/>
        </w:rPr>
        <w:t> </w:t>
      </w:r>
      <w:r>
        <w:rPr>
          <w:color w:val="231F20"/>
        </w:rPr>
        <w:t>Правил</w:t>
      </w:r>
      <w:r>
        <w:rPr>
          <w:color w:val="231F20"/>
          <w:spacing w:val="-51"/>
        </w:rPr>
        <w:t> </w:t>
      </w:r>
      <w:r>
        <w:rPr>
          <w:color w:val="231F20"/>
        </w:rPr>
        <w:t>недискриминационного</w:t>
      </w:r>
      <w:r>
        <w:rPr>
          <w:color w:val="231F20"/>
          <w:spacing w:val="-6"/>
        </w:rPr>
        <w:t> </w:t>
      </w:r>
      <w:r>
        <w:rPr>
          <w:color w:val="231F20"/>
        </w:rPr>
        <w:t>доступа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услугам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передаче</w:t>
      </w:r>
      <w:r>
        <w:rPr>
          <w:color w:val="231F20"/>
          <w:spacing w:val="-5"/>
        </w:rPr>
        <w:t> </w:t>
      </w:r>
      <w:r>
        <w:rPr>
          <w:color w:val="231F20"/>
        </w:rPr>
        <w:t>электриче-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энергии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оказания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услуг,</w:t>
      </w:r>
      <w:r>
        <w:rPr>
          <w:color w:val="231F20"/>
          <w:spacing w:val="-12"/>
        </w:rPr>
        <w:t> </w:t>
      </w:r>
      <w:r>
        <w:rPr>
          <w:color w:val="231F20"/>
        </w:rPr>
        <w:t>Правил</w:t>
      </w:r>
      <w:r>
        <w:rPr>
          <w:color w:val="231F20"/>
          <w:spacing w:val="-11"/>
        </w:rPr>
        <w:t> </w:t>
      </w:r>
      <w:r>
        <w:rPr>
          <w:color w:val="231F20"/>
        </w:rPr>
        <w:t>недискриминационно-</w:t>
      </w:r>
      <w:r>
        <w:rPr>
          <w:color w:val="231F20"/>
          <w:spacing w:val="-50"/>
        </w:rPr>
        <w:t> </w:t>
      </w:r>
      <w:r>
        <w:rPr>
          <w:color w:val="231F20"/>
        </w:rPr>
        <w:t>го доступа к услугам по оперативно-диспетчерскому управлению</w:t>
      </w:r>
      <w:r>
        <w:rPr>
          <w:color w:val="231F20"/>
          <w:spacing w:val="1"/>
        </w:rPr>
        <w:t> </w:t>
      </w:r>
      <w:r>
        <w:rPr>
          <w:color w:val="231F20"/>
        </w:rPr>
        <w:t>в электроэнергетике и оказания этих услуг, Правил недискрими-</w:t>
      </w:r>
      <w:r>
        <w:rPr>
          <w:color w:val="231F20"/>
          <w:spacing w:val="1"/>
        </w:rPr>
        <w:t> </w:t>
      </w:r>
      <w:r>
        <w:rPr>
          <w:color w:val="231F20"/>
        </w:rPr>
        <w:t>национного доступа к услугам администратора торговой системы</w:t>
      </w:r>
      <w:r>
        <w:rPr>
          <w:color w:val="231F20"/>
          <w:spacing w:val="-50"/>
        </w:rPr>
        <w:t> </w:t>
      </w:r>
      <w:r>
        <w:rPr>
          <w:color w:val="231F20"/>
        </w:rPr>
        <w:t>оптового рынка и оказания этих услуг и Правил технологическо-</w:t>
      </w:r>
      <w:r>
        <w:rPr>
          <w:color w:val="231F20"/>
          <w:spacing w:val="1"/>
        </w:rPr>
        <w:t> </w:t>
      </w:r>
      <w:r>
        <w:rPr>
          <w:color w:val="231F20"/>
        </w:rPr>
        <w:t>го присоединения энергопринимающих устройств потребителей</w:t>
      </w:r>
      <w:r>
        <w:rPr>
          <w:color w:val="231F20"/>
          <w:spacing w:val="1"/>
        </w:rPr>
        <w:t> </w:t>
      </w:r>
      <w:r>
        <w:rPr>
          <w:color w:val="231F20"/>
        </w:rPr>
        <w:t>электрической энергии, объектов по производству электрической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энергии,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электросетевого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хозяйства,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принадлежа-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щих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сетевым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организациям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иным</w:t>
      </w:r>
      <w:r>
        <w:rPr>
          <w:color w:val="231F20"/>
          <w:spacing w:val="-12"/>
        </w:rPr>
        <w:t> </w:t>
      </w:r>
      <w:r>
        <w:rPr>
          <w:color w:val="231F20"/>
        </w:rPr>
        <w:t>лицам,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электрическим</w:t>
      </w:r>
      <w:r>
        <w:rPr>
          <w:color w:val="231F20"/>
          <w:spacing w:val="-12"/>
        </w:rPr>
        <w:t> </w:t>
      </w:r>
      <w:r>
        <w:rPr>
          <w:color w:val="231F20"/>
        </w:rPr>
        <w:t>сетям»</w:t>
      </w:r>
      <w:r>
        <w:rPr>
          <w:color w:val="231F20"/>
          <w:spacing w:val="-50"/>
        </w:rPr>
        <w:t> </w:t>
      </w:r>
      <w:r>
        <w:rPr>
          <w:color w:val="231F20"/>
        </w:rPr>
        <w:t>(с изм. и доп., вступ. в силу с 01.01.2020), поскольку на данный</w:t>
      </w:r>
      <w:r>
        <w:rPr>
          <w:color w:val="231F20"/>
          <w:spacing w:val="1"/>
        </w:rPr>
        <w:t> </w:t>
      </w:r>
      <w:r>
        <w:rPr>
          <w:color w:val="231F20"/>
        </w:rPr>
        <w:t>момент они определяют обязанность организовывать коммерче-</w:t>
      </w:r>
      <w:r>
        <w:rPr>
          <w:color w:val="231F20"/>
          <w:spacing w:val="1"/>
        </w:rPr>
        <w:t> </w:t>
      </w:r>
      <w:r>
        <w:rPr>
          <w:color w:val="231F20"/>
        </w:rPr>
        <w:t>ский учет электроэнергии потребителя, а не сетевых организаций</w:t>
      </w:r>
      <w:r>
        <w:rPr>
          <w:color w:val="231F20"/>
          <w:spacing w:val="1"/>
        </w:rPr>
        <w:t> </w:t>
      </w:r>
      <w:r>
        <w:rPr>
          <w:color w:val="231F20"/>
        </w:rPr>
        <w:t>и гарантирующих поставщиков электроэнергии [6], [7]. В целом</w:t>
      </w:r>
      <w:r>
        <w:rPr>
          <w:color w:val="231F20"/>
          <w:spacing w:val="1"/>
        </w:rPr>
        <w:t> </w:t>
      </w:r>
      <w:r>
        <w:rPr>
          <w:color w:val="231F20"/>
        </w:rPr>
        <w:t>новые правила коммерческого учета электроэнергии – это пози-</w:t>
      </w:r>
      <w:r>
        <w:rPr>
          <w:color w:val="231F20"/>
          <w:spacing w:val="1"/>
        </w:rPr>
        <w:t> </w:t>
      </w:r>
      <w:r>
        <w:rPr>
          <w:color w:val="231F20"/>
        </w:rPr>
        <w:t>тивная история для российского рынка и верное направление для</w:t>
      </w:r>
      <w:r>
        <w:rPr>
          <w:color w:val="231F20"/>
          <w:spacing w:val="1"/>
        </w:rPr>
        <w:t> </w:t>
      </w:r>
      <w:r>
        <w:rPr>
          <w:color w:val="231F20"/>
        </w:rPr>
        <w:t>развития</w:t>
      </w:r>
      <w:r>
        <w:rPr>
          <w:color w:val="231F20"/>
          <w:spacing w:val="1"/>
        </w:rPr>
        <w:t> </w:t>
      </w:r>
      <w:r>
        <w:rPr>
          <w:color w:val="231F20"/>
        </w:rPr>
        <w:t>электроэнергетики.</w:t>
      </w:r>
    </w:p>
    <w:p>
      <w:pPr>
        <w:pStyle w:val="BodyText"/>
        <w:spacing w:before="11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95"/>
        </w:numPr>
        <w:tabs>
          <w:tab w:pos="783" w:val="left" w:leader="none"/>
        </w:tabs>
        <w:spacing w:line="249" w:lineRule="auto" w:before="179" w:after="0"/>
        <w:ind w:left="158" w:right="155" w:firstLine="396"/>
        <w:jc w:val="both"/>
        <w:rPr>
          <w:sz w:val="18"/>
        </w:rPr>
      </w:pPr>
      <w:r>
        <w:rPr>
          <w:color w:val="231F20"/>
          <w:spacing w:val="-1"/>
          <w:w w:val="95"/>
          <w:sz w:val="18"/>
        </w:rPr>
        <w:t>Федеральный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закон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от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27.12.2018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№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522-ФЗ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«О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внесении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изменений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от-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дельные законодательные акты Российской Федерации в связи с развитием си-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стем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учета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электрической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энергии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(мощности)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Российской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Федерации».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11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</w:p>
    <w:p>
      <w:pPr>
        <w:pStyle w:val="ListParagraph"/>
        <w:numPr>
          <w:ilvl w:val="0"/>
          <w:numId w:val="95"/>
        </w:numPr>
        <w:tabs>
          <w:tab w:pos="783" w:val="left" w:leader="none"/>
        </w:tabs>
        <w:spacing w:line="240" w:lineRule="auto" w:before="2" w:after="0"/>
        <w:ind w:left="782" w:right="0" w:hanging="228"/>
        <w:jc w:val="both"/>
        <w:rPr>
          <w:sz w:val="18"/>
        </w:rPr>
      </w:pPr>
      <w:r>
        <w:rPr>
          <w:color w:val="231F20"/>
          <w:sz w:val="18"/>
        </w:rPr>
        <w:t>https://rostov.tns-e.ru/news/population/obzor-izmeneniy-zakonodatelstva/</w:t>
      </w:r>
    </w:p>
    <w:p>
      <w:pPr>
        <w:pStyle w:val="ListParagraph"/>
        <w:numPr>
          <w:ilvl w:val="0"/>
          <w:numId w:val="95"/>
        </w:numPr>
        <w:tabs>
          <w:tab w:pos="783" w:val="left" w:leader="none"/>
        </w:tabs>
        <w:spacing w:line="249" w:lineRule="auto" w:before="9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https://stopress.ru/archive/html/sto_0873_dekabr_2019/novie_pravila_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ucheta_elektricheskoi_energii_prizhok_nad_propastu.html</w:t>
      </w:r>
    </w:p>
    <w:p>
      <w:pPr>
        <w:pStyle w:val="ListParagraph"/>
        <w:numPr>
          <w:ilvl w:val="0"/>
          <w:numId w:val="95"/>
        </w:numPr>
        <w:tabs>
          <w:tab w:pos="783" w:val="left" w:leader="none"/>
        </w:tabs>
        <w:spacing w:line="240" w:lineRule="auto" w:before="2" w:after="0"/>
        <w:ind w:left="782" w:right="0" w:hanging="228"/>
        <w:jc w:val="both"/>
        <w:rPr>
          <w:sz w:val="18"/>
        </w:rPr>
      </w:pPr>
      <w:r>
        <w:rPr>
          <w:color w:val="231F20"/>
          <w:sz w:val="18"/>
        </w:rPr>
        <w:t>https://argoivanovo.ru/news/index.php?news=343921</w:t>
      </w:r>
    </w:p>
    <w:p>
      <w:pPr>
        <w:pStyle w:val="ListParagraph"/>
        <w:numPr>
          <w:ilvl w:val="0"/>
          <w:numId w:val="95"/>
        </w:numPr>
        <w:tabs>
          <w:tab w:pos="783" w:val="left" w:leader="none"/>
        </w:tabs>
        <w:spacing w:line="249" w:lineRule="auto" w:before="9" w:after="0"/>
        <w:ind w:left="158" w:right="15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СТО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34.01-5.1-006-2019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Счетчики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электрической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энергии.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Требования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к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информационной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модели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обмена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данными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(версия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2).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Стандарт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организации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ПАО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«РОССЕТИ». 115 с.</w:t>
      </w:r>
    </w:p>
    <w:p>
      <w:pPr>
        <w:pStyle w:val="ListParagraph"/>
        <w:numPr>
          <w:ilvl w:val="0"/>
          <w:numId w:val="95"/>
        </w:numPr>
        <w:tabs>
          <w:tab w:pos="783" w:val="left" w:leader="none"/>
        </w:tabs>
        <w:spacing w:line="249" w:lineRule="auto" w:before="2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Постановление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Правительства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РФ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04.05.2012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442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(ред.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31.12.2019) «О функционировании розничных рынков электрической энер-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гии,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полном и (или) частичном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ограничении режима потребления электриче-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</w:p>
    <w:p>
      <w:pPr>
        <w:spacing w:line="249" w:lineRule="auto" w:before="93"/>
        <w:ind w:left="158" w:right="156" w:firstLine="0"/>
        <w:jc w:val="both"/>
        <w:rPr>
          <w:sz w:val="18"/>
        </w:rPr>
      </w:pPr>
      <w:r>
        <w:rPr>
          <w:color w:val="231F20"/>
          <w:w w:val="95"/>
          <w:sz w:val="18"/>
        </w:rPr>
        <w:t>ской энергии» (вместе с «Основными положениями функционирования рознич-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рынков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электрической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энергии»,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«Правилами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полного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(или)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частичного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ограничения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режима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потребления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электрической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энергии»).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365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95"/>
        </w:numPr>
        <w:tabs>
          <w:tab w:pos="783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Постановление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Правительства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РФ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27.12.2004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861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(ред.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27.12.2019) «Об утверждении Правил недискриминационного доступа к ус-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лугам по передаче электрической энергии и оказания этих услуг, Правил не-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дискриминационного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доступа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к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услугам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по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оперативно-диспетчерскому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управле-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нию в электроэнергетике и оказания этих услуг, Правил недискриминационного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доступа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услугам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администратора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торговой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оптового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рынка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оказа-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ния этих услуг и Правил технологического присоединения энергопринимаю-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щих устройств потребителей электрической энергии, объектов по производству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электрической энергии, а также объектов электросетевого хозяйства, принадле-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жащих сетевым организациям и иным лицам, к электрическим сетям» (с изм.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доп., вступ. 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силу с 01.01.2020). 130 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0"/>
      </w:tblGrid>
      <w:tr>
        <w:trPr>
          <w:trHeight w:val="1267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17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621.316.925.1</w:t>
            </w:r>
          </w:p>
          <w:p>
            <w:pPr>
              <w:pStyle w:val="TableParagraph"/>
              <w:spacing w:line="247" w:lineRule="auto" w:before="6"/>
              <w:ind w:left="50" w:right="800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Виктория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Павловна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Рыбальская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1"/>
              <w:ind w:left="50" w:right="14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9" w:lineRule="exact"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26"/>
                <w:w w:val="90"/>
                <w:sz w:val="18"/>
              </w:rPr>
              <w:t> </w:t>
            </w:r>
            <w:hyperlink r:id="rId433">
              <w:r>
                <w:rPr>
                  <w:i/>
                  <w:color w:val="231F20"/>
                  <w:w w:val="90"/>
                  <w:sz w:val="18"/>
                </w:rPr>
                <w:t>rybalskya@mail.ru</w:t>
              </w:r>
            </w:hyperlink>
          </w:p>
        </w:tc>
        <w:tc>
          <w:tcPr>
            <w:tcW w:w="2810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before="0"/>
              <w:ind w:right="47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Viktoria</w:t>
            </w:r>
            <w:r>
              <w:rPr>
                <w:i/>
                <w:color w:val="231F20"/>
                <w:spacing w:val="32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Pavlovna</w:t>
            </w:r>
            <w:r>
              <w:rPr>
                <w:i/>
                <w:color w:val="231F20"/>
                <w:spacing w:val="33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Rybalskya</w:t>
            </w:r>
            <w:r>
              <w:rPr>
                <w:color w:val="231F20"/>
                <w:w w:val="90"/>
                <w:sz w:val="18"/>
              </w:rPr>
              <w:t>,</w:t>
            </w:r>
          </w:p>
          <w:p>
            <w:pPr>
              <w:pStyle w:val="TableParagraph"/>
              <w:spacing w:line="247" w:lineRule="auto" w:before="6"/>
              <w:ind w:left="457" w:right="47" w:firstLine="1814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7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7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56"/>
                <w:sz w:val="18"/>
              </w:rPr>
              <w:t> </w:t>
            </w:r>
            <w:hyperlink r:id="rId433">
              <w:r>
                <w:rPr>
                  <w:i/>
                  <w:color w:val="231F20"/>
                  <w:w w:val="90"/>
                  <w:sz w:val="18"/>
                </w:rPr>
                <w:t>rybalskya@mail.ru</w:t>
              </w:r>
            </w:hyperlink>
          </w:p>
        </w:tc>
      </w:tr>
    </w:tbl>
    <w:p>
      <w:pPr>
        <w:pStyle w:val="BodyText"/>
        <w:spacing w:before="2"/>
        <w:rPr>
          <w:sz w:val="12"/>
        </w:rPr>
      </w:pPr>
    </w:p>
    <w:p>
      <w:pPr>
        <w:pStyle w:val="Heading1"/>
        <w:ind w:left="1035" w:right="1035"/>
      </w:pPr>
      <w:r>
        <w:rPr>
          <w:color w:val="231F20"/>
        </w:rPr>
        <w:t>ЦИФРОВАЯ</w:t>
      </w:r>
      <w:r>
        <w:rPr>
          <w:color w:val="231F20"/>
          <w:spacing w:val="46"/>
        </w:rPr>
        <w:t> </w:t>
      </w:r>
      <w:r>
        <w:rPr>
          <w:color w:val="231F20"/>
        </w:rPr>
        <w:t>РЕЛЕЙНАЯ</w:t>
      </w:r>
      <w:r>
        <w:rPr>
          <w:color w:val="231F20"/>
          <w:spacing w:val="46"/>
        </w:rPr>
        <w:t> </w:t>
      </w:r>
      <w:r>
        <w:rPr>
          <w:color w:val="231F20"/>
        </w:rPr>
        <w:t>ЗАЩИТА</w:t>
      </w:r>
    </w:p>
    <w:p>
      <w:pPr>
        <w:pStyle w:val="BodyText"/>
        <w:spacing w:before="7"/>
        <w:rPr>
          <w:b/>
          <w:sz w:val="25"/>
        </w:rPr>
      </w:pPr>
    </w:p>
    <w:p>
      <w:pPr>
        <w:pStyle w:val="Heading2"/>
        <w:spacing w:before="1"/>
        <w:ind w:right="972"/>
      </w:pPr>
      <w:r>
        <w:rPr>
          <w:color w:val="231F20"/>
        </w:rPr>
        <w:t>DIGITAL</w:t>
      </w:r>
      <w:r>
        <w:rPr>
          <w:color w:val="231F20"/>
          <w:spacing w:val="35"/>
        </w:rPr>
        <w:t> </w:t>
      </w:r>
      <w:r>
        <w:rPr>
          <w:color w:val="231F20"/>
        </w:rPr>
        <w:t>RELAY</w:t>
      </w:r>
      <w:r>
        <w:rPr>
          <w:color w:val="231F20"/>
          <w:spacing w:val="35"/>
        </w:rPr>
        <w:t> </w:t>
      </w:r>
      <w:r>
        <w:rPr>
          <w:color w:val="231F20"/>
        </w:rPr>
        <w:t>PROTECTION</w:t>
      </w:r>
    </w:p>
    <w:p>
      <w:pPr>
        <w:pStyle w:val="BodyText"/>
        <w:spacing w:before="3"/>
        <w:rPr>
          <w:sz w:val="24"/>
        </w:rPr>
      </w:pPr>
    </w:p>
    <w:p>
      <w:pPr>
        <w:spacing w:line="249" w:lineRule="auto" w:before="0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В наши дни цифровизация является одним из главных направлений тех-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нического прогресса. Качественным скачком в электроэнергетике стало приме-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нение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цифровой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релейной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защиты,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обладающей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рядом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преимуществ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сравне-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нии с механической и электронной. В силу существенных отличий технической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базы, а также способов обработки информации, алгоритмы цифровой релей-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защиты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принципы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ее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построения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отличаются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предыдущих.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Основным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преимуществом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данного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нововведения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считается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реализация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защитных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функ-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ций, которые было невозможно осуществить ранее, при помощи обработки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цифровых сигналов и последующим обменом информацией. Использование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цифровых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технологий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повышает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эффективность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релейной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защиты,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благодаря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более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точному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учету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повреждений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энергосистемы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сравнительно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небольшим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затратам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обслуживание.</w:t>
      </w:r>
    </w:p>
    <w:p>
      <w:pPr>
        <w:spacing w:line="249" w:lineRule="auto" w:before="9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информация, релейная защита, цифровизация, энерго-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система,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энергоэффективность.</w:t>
      </w:r>
    </w:p>
    <w:p>
      <w:pPr>
        <w:pStyle w:val="BodyText"/>
        <w:spacing w:before="10"/>
        <w:rPr>
          <w:sz w:val="18"/>
        </w:rPr>
      </w:pPr>
    </w:p>
    <w:p>
      <w:pPr>
        <w:spacing w:line="249" w:lineRule="auto" w:before="0"/>
        <w:ind w:left="158" w:right="153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One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most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important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ways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technological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progress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today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digitaliza-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process.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Utilization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digital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relay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protection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become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huge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leap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elec-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tric power industry due to the number of advantages that mechanical and electric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protection system lacks. Due to the significant differences between technical basis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combined with other ways of data processing in compared with predecessors, digi-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tal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protection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relay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algorithms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principles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differ.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main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advantage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novation is considered to be an implementation of those protective functions that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cannot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be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achieved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before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without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processing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digital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signals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subsequent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data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exchange. Applying digital technologies enhance the effectiveness of relay protec-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tion because of more accurate account of damage to the power system along with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relatively low maintenance costs.</w:t>
      </w:r>
    </w:p>
    <w:p>
      <w:pPr>
        <w:spacing w:line="249" w:lineRule="auto" w:before="9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information, relay protection, digitalization, power system, ener-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gy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efficiency.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49" w:lineRule="auto" w:before="94"/>
        <w:ind w:left="158" w:right="155" w:firstLine="396"/>
        <w:jc w:val="both"/>
      </w:pPr>
      <w:r>
        <w:rPr>
          <w:color w:val="231F20"/>
        </w:rPr>
        <w:t>Энергетическая</w:t>
      </w:r>
      <w:r>
        <w:rPr>
          <w:color w:val="231F20"/>
          <w:spacing w:val="1"/>
        </w:rPr>
        <w:t> </w:t>
      </w:r>
      <w:r>
        <w:rPr>
          <w:color w:val="231F20"/>
        </w:rPr>
        <w:t>система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электроснабжении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1"/>
        </w:rPr>
        <w:t> </w:t>
      </w:r>
      <w:r>
        <w:rPr>
          <w:color w:val="231F20"/>
        </w:rPr>
        <w:t>собой совокупность элементов таких, как генераторы тока, транс-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форматоры,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кабельные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воздушные</w:t>
      </w:r>
      <w:r>
        <w:rPr>
          <w:color w:val="231F20"/>
          <w:spacing w:val="-12"/>
        </w:rPr>
        <w:t> </w:t>
      </w:r>
      <w:r>
        <w:rPr>
          <w:color w:val="231F20"/>
        </w:rPr>
        <w:t>линии</w:t>
      </w:r>
      <w:r>
        <w:rPr>
          <w:color w:val="231F20"/>
          <w:spacing w:val="-11"/>
        </w:rPr>
        <w:t> </w:t>
      </w:r>
      <w:r>
        <w:rPr>
          <w:color w:val="231F20"/>
        </w:rPr>
        <w:t>электропередачи,</w:t>
      </w:r>
      <w:r>
        <w:rPr>
          <w:color w:val="231F20"/>
          <w:spacing w:val="-12"/>
        </w:rPr>
        <w:t> </w:t>
      </w:r>
      <w:r>
        <w:rPr>
          <w:color w:val="231F20"/>
        </w:rPr>
        <w:t>элек-</w:t>
      </w:r>
      <w:r>
        <w:rPr>
          <w:color w:val="231F20"/>
          <w:spacing w:val="-50"/>
        </w:rPr>
        <w:t> </w:t>
      </w:r>
      <w:r>
        <w:rPr>
          <w:color w:val="231F20"/>
          <w:w w:val="95"/>
        </w:rPr>
        <w:t>тродвигатели и т. д. Именно электроэнергетическая система обеспе-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чивает производство, распределение и обеспечение электроэнергией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потребителей.</w:t>
      </w:r>
    </w:p>
    <w:p>
      <w:pPr>
        <w:pStyle w:val="BodyText"/>
        <w:spacing w:line="249" w:lineRule="auto"/>
        <w:ind w:left="158" w:right="155" w:firstLine="396"/>
        <w:jc w:val="both"/>
      </w:pPr>
      <w:r>
        <w:rPr>
          <w:color w:val="231F20"/>
          <w:spacing w:val="-1"/>
        </w:rPr>
        <w:t>Однако,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процессе</w:t>
      </w:r>
      <w:r>
        <w:rPr>
          <w:color w:val="231F20"/>
          <w:spacing w:val="-12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-12"/>
        </w:rPr>
        <w:t> </w:t>
      </w:r>
      <w:r>
        <w:rPr>
          <w:color w:val="231F20"/>
        </w:rPr>
        <w:t>энергосистемы</w:t>
      </w:r>
      <w:r>
        <w:rPr>
          <w:color w:val="231F20"/>
          <w:spacing w:val="-12"/>
        </w:rPr>
        <w:t> </w:t>
      </w:r>
      <w:r>
        <w:rPr>
          <w:color w:val="231F20"/>
        </w:rPr>
        <w:t>могут</w:t>
      </w:r>
      <w:r>
        <w:rPr>
          <w:color w:val="231F20"/>
          <w:spacing w:val="-12"/>
        </w:rPr>
        <w:t> </w:t>
      </w:r>
      <w:r>
        <w:rPr>
          <w:color w:val="231F20"/>
        </w:rPr>
        <w:t>возни-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кать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повреждения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различных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ее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элементов,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приводит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наруше-</w:t>
      </w:r>
      <w:r>
        <w:rPr>
          <w:color w:val="231F20"/>
          <w:spacing w:val="-50"/>
        </w:rPr>
        <w:t> </w:t>
      </w:r>
      <w:r>
        <w:rPr>
          <w:color w:val="231F20"/>
        </w:rPr>
        <w:t>нию электроснабжения. Чаще всего подобные явления возникают</w:t>
      </w:r>
      <w:r>
        <w:rPr>
          <w:color w:val="231F20"/>
          <w:spacing w:val="-50"/>
        </w:rPr>
        <w:t> </w:t>
      </w:r>
      <w:r>
        <w:rPr>
          <w:color w:val="231F20"/>
        </w:rPr>
        <w:t>вследствие</w:t>
      </w:r>
      <w:r>
        <w:rPr>
          <w:color w:val="231F20"/>
          <w:spacing w:val="-14"/>
        </w:rPr>
        <w:t> </w:t>
      </w:r>
      <w:r>
        <w:rPr>
          <w:color w:val="231F20"/>
        </w:rPr>
        <w:t>короткого</w:t>
      </w:r>
      <w:r>
        <w:rPr>
          <w:color w:val="231F20"/>
          <w:spacing w:val="-13"/>
        </w:rPr>
        <w:t> </w:t>
      </w:r>
      <w:r>
        <w:rPr>
          <w:color w:val="231F20"/>
        </w:rPr>
        <w:t>замыкания,</w:t>
      </w:r>
      <w:r>
        <w:rPr>
          <w:color w:val="231F20"/>
          <w:spacing w:val="-13"/>
        </w:rPr>
        <w:t> </w:t>
      </w:r>
      <w:r>
        <w:rPr>
          <w:color w:val="231F20"/>
        </w:rPr>
        <w:t>сопровождающегося</w:t>
      </w:r>
      <w:r>
        <w:rPr>
          <w:color w:val="231F20"/>
          <w:spacing w:val="-13"/>
        </w:rPr>
        <w:t> </w:t>
      </w:r>
      <w:r>
        <w:rPr>
          <w:color w:val="231F20"/>
        </w:rPr>
        <w:t>увеличени-</w:t>
      </w:r>
      <w:r>
        <w:rPr>
          <w:color w:val="231F20"/>
          <w:spacing w:val="-50"/>
        </w:rPr>
        <w:t> </w:t>
      </w:r>
      <w:r>
        <w:rPr>
          <w:color w:val="231F20"/>
        </w:rPr>
        <w:t>ем токов через элементы энергосистемы. Именно для предупреж-</w:t>
      </w:r>
      <w:r>
        <w:rPr>
          <w:color w:val="231F20"/>
          <w:spacing w:val="1"/>
        </w:rPr>
        <w:t> </w:t>
      </w:r>
      <w:r>
        <w:rPr>
          <w:color w:val="231F20"/>
        </w:rPr>
        <w:t>дения негативных последствий при эксплуатации, принимаются</w:t>
      </w:r>
      <w:r>
        <w:rPr>
          <w:color w:val="231F20"/>
          <w:spacing w:val="1"/>
        </w:rPr>
        <w:t> </w:t>
      </w:r>
      <w:r>
        <w:rPr>
          <w:color w:val="231F20"/>
        </w:rPr>
        <w:t>специальные</w:t>
      </w:r>
      <w:r>
        <w:rPr>
          <w:color w:val="231F20"/>
          <w:spacing w:val="1"/>
        </w:rPr>
        <w:t> </w:t>
      </w:r>
      <w:r>
        <w:rPr>
          <w:color w:val="231F20"/>
        </w:rPr>
        <w:t>меры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защите</w:t>
      </w:r>
      <w:r>
        <w:rPr>
          <w:color w:val="231F20"/>
          <w:spacing w:val="2"/>
        </w:rPr>
        <w:t> </w:t>
      </w:r>
      <w:r>
        <w:rPr>
          <w:color w:val="231F20"/>
        </w:rPr>
        <w:t>системы.</w:t>
      </w:r>
    </w:p>
    <w:p>
      <w:pPr>
        <w:pStyle w:val="BodyText"/>
        <w:spacing w:line="249" w:lineRule="auto"/>
        <w:ind w:left="158" w:right="155" w:firstLine="396"/>
        <w:jc w:val="right"/>
      </w:pPr>
      <w:r>
        <w:rPr>
          <w:color w:val="231F20"/>
          <w:w w:val="95"/>
        </w:rPr>
        <w:t>Под защитой здесь подразумевается совокупность устройств, не-</w:t>
      </w:r>
      <w:r>
        <w:rPr>
          <w:color w:val="231F20"/>
          <w:spacing w:val="-47"/>
          <w:w w:val="95"/>
        </w:rPr>
        <w:t> </w:t>
      </w:r>
      <w:r>
        <w:rPr>
          <w:color w:val="231F20"/>
          <w:w w:val="95"/>
        </w:rPr>
        <w:t>обходимых для обнаружения повреждений или аномальных режимов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энергосистеме,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последующим</w:t>
      </w:r>
      <w:r>
        <w:rPr>
          <w:color w:val="231F20"/>
          <w:spacing w:val="-7"/>
        </w:rPr>
        <w:t> </w:t>
      </w:r>
      <w:r>
        <w:rPr>
          <w:color w:val="231F20"/>
        </w:rPr>
        <w:t>отключением</w:t>
      </w:r>
      <w:r>
        <w:rPr>
          <w:color w:val="231F20"/>
          <w:spacing w:val="-7"/>
        </w:rPr>
        <w:t> </w:t>
      </w:r>
      <w:r>
        <w:rPr>
          <w:color w:val="231F20"/>
        </w:rPr>
        <w:t>повреждений,</w:t>
      </w:r>
      <w:r>
        <w:rPr>
          <w:color w:val="231F20"/>
          <w:spacing w:val="-8"/>
        </w:rPr>
        <w:t> </w:t>
      </w:r>
      <w:r>
        <w:rPr>
          <w:color w:val="231F20"/>
        </w:rPr>
        <w:t>пре-</w:t>
      </w:r>
      <w:r>
        <w:rPr>
          <w:color w:val="231F20"/>
          <w:spacing w:val="-49"/>
        </w:rPr>
        <w:t> </w:t>
      </w:r>
      <w:r>
        <w:rPr>
          <w:color w:val="231F20"/>
          <w:w w:val="95"/>
        </w:rPr>
        <w:t>кращением аномальных режимов и подачей команд или сигналов [1].</w:t>
      </w:r>
      <w:r>
        <w:rPr>
          <w:color w:val="231F20"/>
          <w:spacing w:val="-47"/>
          <w:w w:val="95"/>
        </w:rPr>
        <w:t> </w:t>
      </w:r>
      <w:r>
        <w:rPr>
          <w:color w:val="231F20"/>
        </w:rPr>
        <w:t>На значения контролируемых параметров системы реагируют</w:t>
      </w:r>
      <w:r>
        <w:rPr>
          <w:color w:val="231F20"/>
          <w:spacing w:val="1"/>
        </w:rPr>
        <w:t> </w:t>
      </w:r>
      <w:r>
        <w:rPr>
          <w:color w:val="231F20"/>
        </w:rPr>
        <w:t>измерительные реле, являющиеся важнейшим элементом защиты.</w:t>
      </w:r>
      <w:r>
        <w:rPr>
          <w:color w:val="231F20"/>
          <w:spacing w:val="-50"/>
        </w:rPr>
        <w:t> </w:t>
      </w:r>
      <w:r>
        <w:rPr>
          <w:color w:val="231F20"/>
        </w:rPr>
        <w:t>Само</w:t>
      </w:r>
      <w:r>
        <w:rPr>
          <w:color w:val="231F20"/>
          <w:spacing w:val="37"/>
        </w:rPr>
        <w:t> </w:t>
      </w:r>
      <w:r>
        <w:rPr>
          <w:color w:val="231F20"/>
        </w:rPr>
        <w:t>устройство</w:t>
      </w:r>
      <w:r>
        <w:rPr>
          <w:color w:val="231F20"/>
          <w:spacing w:val="38"/>
        </w:rPr>
        <w:t> </w:t>
      </w:r>
      <w:r>
        <w:rPr>
          <w:color w:val="231F20"/>
        </w:rPr>
        <w:t>защиты</w:t>
      </w:r>
      <w:r>
        <w:rPr>
          <w:color w:val="231F20"/>
          <w:spacing w:val="38"/>
        </w:rPr>
        <w:t> </w:t>
      </w:r>
      <w:r>
        <w:rPr>
          <w:color w:val="231F20"/>
        </w:rPr>
        <w:t>состоит</w:t>
      </w:r>
      <w:r>
        <w:rPr>
          <w:color w:val="231F20"/>
          <w:spacing w:val="38"/>
        </w:rPr>
        <w:t> </w:t>
      </w:r>
      <w:r>
        <w:rPr>
          <w:color w:val="231F20"/>
        </w:rPr>
        <w:t>из</w:t>
      </w:r>
      <w:r>
        <w:rPr>
          <w:color w:val="231F20"/>
          <w:spacing w:val="38"/>
        </w:rPr>
        <w:t> </w:t>
      </w:r>
      <w:r>
        <w:rPr>
          <w:color w:val="231F20"/>
        </w:rPr>
        <w:t>отдельных</w:t>
      </w:r>
      <w:r>
        <w:rPr>
          <w:color w:val="231F20"/>
          <w:spacing w:val="38"/>
        </w:rPr>
        <w:t> </w:t>
      </w:r>
      <w:r>
        <w:rPr>
          <w:color w:val="231F20"/>
        </w:rPr>
        <w:t>измерительных</w:t>
      </w:r>
      <w:r>
        <w:rPr>
          <w:color w:val="231F20"/>
          <w:spacing w:val="-49"/>
        </w:rPr>
        <w:t> </w:t>
      </w:r>
      <w:r>
        <w:rPr>
          <w:color w:val="231F20"/>
        </w:rPr>
        <w:t>реле и логических</w:t>
      </w:r>
      <w:r>
        <w:rPr>
          <w:color w:val="231F20"/>
          <w:spacing w:val="1"/>
        </w:rPr>
        <w:t> </w:t>
      </w:r>
      <w:r>
        <w:rPr>
          <w:color w:val="231F20"/>
        </w:rPr>
        <w:t>элементов, которые выполняют</w:t>
      </w:r>
      <w:r>
        <w:rPr>
          <w:color w:val="231F20"/>
          <w:spacing w:val="1"/>
        </w:rPr>
        <w:t> </w:t>
      </w:r>
      <w:r>
        <w:rPr>
          <w:color w:val="231F20"/>
        </w:rPr>
        <w:t>предусмотрен-</w:t>
      </w:r>
    </w:p>
    <w:p>
      <w:pPr>
        <w:pStyle w:val="BodyText"/>
        <w:spacing w:line="232" w:lineRule="exact"/>
        <w:ind w:left="158"/>
        <w:jc w:val="both"/>
      </w:pPr>
      <w:r>
        <w:rPr>
          <w:color w:val="231F20"/>
        </w:rPr>
        <w:t>ные</w:t>
      </w:r>
      <w:r>
        <w:rPr>
          <w:color w:val="231F20"/>
          <w:spacing w:val="9"/>
        </w:rPr>
        <w:t> </w:t>
      </w:r>
      <w:r>
        <w:rPr>
          <w:color w:val="231F20"/>
        </w:rPr>
        <w:t>функции</w:t>
      </w:r>
      <w:r>
        <w:rPr>
          <w:color w:val="231F20"/>
          <w:spacing w:val="10"/>
        </w:rPr>
        <w:t> </w:t>
      </w:r>
      <w:r>
        <w:rPr>
          <w:color w:val="231F20"/>
        </w:rPr>
        <w:t>при</w:t>
      </w:r>
      <w:r>
        <w:rPr>
          <w:color w:val="231F20"/>
          <w:spacing w:val="9"/>
        </w:rPr>
        <w:t> </w:t>
      </w:r>
      <w:r>
        <w:rPr>
          <w:color w:val="231F20"/>
        </w:rPr>
        <w:t>обнаружении</w:t>
      </w:r>
      <w:r>
        <w:rPr>
          <w:color w:val="231F20"/>
          <w:spacing w:val="10"/>
        </w:rPr>
        <w:t> </w:t>
      </w:r>
      <w:r>
        <w:rPr>
          <w:color w:val="231F20"/>
        </w:rPr>
        <w:t>повреждений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энергосистеме.</w:t>
      </w:r>
    </w:p>
    <w:p>
      <w:pPr>
        <w:pStyle w:val="BodyText"/>
        <w:spacing w:line="249" w:lineRule="auto"/>
        <w:ind w:left="158" w:right="154" w:firstLine="396"/>
        <w:jc w:val="both"/>
      </w:pPr>
      <w:r>
        <w:rPr>
          <w:color w:val="231F20"/>
        </w:rPr>
        <w:t>Релейная защита является системой управления, которая по-</w:t>
      </w:r>
      <w:r>
        <w:rPr>
          <w:color w:val="231F20"/>
          <w:spacing w:val="1"/>
        </w:rPr>
        <w:t> </w:t>
      </w:r>
      <w:r>
        <w:rPr>
          <w:color w:val="231F20"/>
        </w:rPr>
        <w:t>лучает информацию о токах, напряжениях, состоянии коммутаци-</w:t>
      </w:r>
      <w:r>
        <w:rPr>
          <w:color w:val="231F20"/>
          <w:spacing w:val="-50"/>
        </w:rPr>
        <w:t> </w:t>
      </w:r>
      <w:r>
        <w:rPr>
          <w:color w:val="231F20"/>
        </w:rPr>
        <w:t>онных элементов в отдельных участках системы. По результатам</w:t>
      </w:r>
      <w:r>
        <w:rPr>
          <w:color w:val="231F20"/>
          <w:spacing w:val="1"/>
        </w:rPr>
        <w:t> </w:t>
      </w:r>
      <w:r>
        <w:rPr>
          <w:color w:val="231F20"/>
        </w:rPr>
        <w:t>обработки поступающей информации релейная защита вырабаты-</w:t>
      </w:r>
      <w:r>
        <w:rPr>
          <w:color w:val="231F20"/>
          <w:spacing w:val="-50"/>
        </w:rPr>
        <w:t> </w:t>
      </w:r>
      <w:r>
        <w:rPr>
          <w:color w:val="231F20"/>
        </w:rPr>
        <w:t>вает сигналы – команды включения или отключения для выклю-</w:t>
      </w:r>
      <w:r>
        <w:rPr>
          <w:color w:val="231F20"/>
          <w:spacing w:val="1"/>
        </w:rPr>
        <w:t> </w:t>
      </w:r>
      <w:r>
        <w:rPr>
          <w:color w:val="231F20"/>
        </w:rPr>
        <w:t>чателей, а также передает сообщения для фиксирования и анализа</w:t>
      </w:r>
      <w:r>
        <w:rPr>
          <w:color w:val="231F20"/>
          <w:spacing w:val="-50"/>
        </w:rPr>
        <w:t> </w:t>
      </w:r>
      <w:r>
        <w:rPr>
          <w:color w:val="231F20"/>
        </w:rPr>
        <w:t>процессов, протекающих в энергосистеме, и сообщения о состоя-</w:t>
      </w:r>
      <w:r>
        <w:rPr>
          <w:color w:val="231F20"/>
          <w:spacing w:val="1"/>
        </w:rPr>
        <w:t> </w:t>
      </w:r>
      <w:r>
        <w:rPr>
          <w:color w:val="231F20"/>
        </w:rPr>
        <w:t>нии релейной</w:t>
      </w:r>
      <w:r>
        <w:rPr>
          <w:color w:val="231F20"/>
          <w:spacing w:val="2"/>
        </w:rPr>
        <w:t> </w:t>
      </w:r>
      <w:r>
        <w:rPr>
          <w:color w:val="231F20"/>
        </w:rPr>
        <w:t>защиты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1).</w:t>
      </w:r>
    </w:p>
    <w:p>
      <w:pPr>
        <w:pStyle w:val="BodyText"/>
        <w:spacing w:line="249" w:lineRule="auto"/>
        <w:ind w:left="158" w:right="156" w:firstLine="396"/>
        <w:jc w:val="both"/>
      </w:pPr>
      <w:r>
        <w:rPr>
          <w:color w:val="231F20"/>
        </w:rPr>
        <w:t>К основным требованиям, предъявляемым к релейной защи-</w:t>
      </w:r>
      <w:r>
        <w:rPr>
          <w:color w:val="231F20"/>
          <w:spacing w:val="1"/>
        </w:rPr>
        <w:t> </w:t>
      </w:r>
      <w:r>
        <w:rPr>
          <w:color w:val="231F20"/>
        </w:rPr>
        <w:t>те,</w:t>
      </w:r>
      <w:r>
        <w:rPr>
          <w:color w:val="231F20"/>
          <w:spacing w:val="1"/>
        </w:rPr>
        <w:t> </w:t>
      </w:r>
      <w:r>
        <w:rPr>
          <w:color w:val="231F20"/>
        </w:rPr>
        <w:t>можно</w:t>
      </w:r>
      <w:r>
        <w:rPr>
          <w:color w:val="231F20"/>
          <w:spacing w:val="1"/>
        </w:rPr>
        <w:t> </w:t>
      </w:r>
      <w:r>
        <w:rPr>
          <w:color w:val="231F20"/>
        </w:rPr>
        <w:t>отнести:</w:t>
      </w:r>
    </w:p>
    <w:p>
      <w:pPr>
        <w:pStyle w:val="ListParagraph"/>
        <w:numPr>
          <w:ilvl w:val="0"/>
          <w:numId w:val="96"/>
        </w:numPr>
        <w:tabs>
          <w:tab w:pos="811" w:val="left" w:leader="none"/>
        </w:tabs>
        <w:spacing w:line="249" w:lineRule="auto" w:before="0" w:after="0"/>
        <w:ind w:left="158" w:right="154" w:firstLine="396"/>
        <w:jc w:val="both"/>
        <w:rPr>
          <w:sz w:val="21"/>
        </w:rPr>
      </w:pPr>
      <w:r>
        <w:rPr>
          <w:color w:val="231F20"/>
          <w:spacing w:val="-1"/>
          <w:sz w:val="21"/>
        </w:rPr>
        <w:t>чувствительность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способность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реагировать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возможные</w:t>
      </w:r>
      <w:r>
        <w:rPr>
          <w:color w:val="231F20"/>
          <w:spacing w:val="-50"/>
          <w:sz w:val="21"/>
        </w:rPr>
        <w:t> </w:t>
      </w:r>
      <w:r>
        <w:rPr>
          <w:color w:val="231F20"/>
          <w:w w:val="95"/>
          <w:sz w:val="21"/>
        </w:rPr>
        <w:t>повреждения на участке, а также быстро отключать эти участки, что-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sz w:val="21"/>
        </w:rPr>
        <w:t>бы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сохранить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работоспособность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всех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элементов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энергосистемы;</w:t>
      </w:r>
    </w:p>
    <w:p>
      <w:pPr>
        <w:spacing w:after="0" w:line="249" w:lineRule="auto"/>
        <w:jc w:val="both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ListParagraph"/>
        <w:numPr>
          <w:ilvl w:val="0"/>
          <w:numId w:val="96"/>
        </w:numPr>
        <w:tabs>
          <w:tab w:pos="811" w:val="left" w:leader="none"/>
        </w:tabs>
        <w:spacing w:line="254" w:lineRule="auto" w:before="94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селективность – способность защиты формировать коман-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ды отключения только поврежденного участка и минимального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числа участков, близких к нему, для снижения недоотпуска элек-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троэнергии;</w:t>
      </w:r>
    </w:p>
    <w:p>
      <w:pPr>
        <w:pStyle w:val="ListParagraph"/>
        <w:numPr>
          <w:ilvl w:val="0"/>
          <w:numId w:val="96"/>
        </w:numPr>
        <w:tabs>
          <w:tab w:pos="811" w:val="left" w:leader="none"/>
        </w:tabs>
        <w:spacing w:line="240" w:lineRule="auto" w:before="4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быстрота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отключения;</w:t>
      </w:r>
    </w:p>
    <w:p>
      <w:pPr>
        <w:pStyle w:val="ListParagraph"/>
        <w:numPr>
          <w:ilvl w:val="0"/>
          <w:numId w:val="96"/>
        </w:numPr>
        <w:tabs>
          <w:tab w:pos="811" w:val="left" w:leader="none"/>
        </w:tabs>
        <w:spacing w:line="254" w:lineRule="auto" w:before="15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устойчивость к влиянию внешней среды – электрическим,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механическим,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климатическим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воздействиям;</w:t>
      </w:r>
    </w:p>
    <w:p>
      <w:pPr>
        <w:pStyle w:val="ListParagraph"/>
        <w:numPr>
          <w:ilvl w:val="0"/>
          <w:numId w:val="96"/>
        </w:numPr>
        <w:tabs>
          <w:tab w:pos="811" w:val="left" w:leader="none"/>
        </w:tabs>
        <w:spacing w:line="254" w:lineRule="auto" w:before="2" w:after="0"/>
        <w:ind w:left="158" w:right="153" w:firstLine="396"/>
        <w:jc w:val="both"/>
        <w:rPr>
          <w:sz w:val="21"/>
        </w:rPr>
      </w:pPr>
      <w:r>
        <w:rPr>
          <w:color w:val="231F20"/>
          <w:sz w:val="21"/>
        </w:rPr>
        <w:t>надежность – вероятность выполнения релейной защитой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требуемых функций в определенных условиях за определенный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промежуток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времени.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2">
            <wp:simplePos x="0" y="0"/>
            <wp:positionH relativeFrom="page">
              <wp:posOffset>1032961</wp:posOffset>
            </wp:positionH>
            <wp:positionV relativeFrom="paragraph">
              <wp:posOffset>112113</wp:posOffset>
            </wp:positionV>
            <wp:extent cx="3195828" cy="2011680"/>
            <wp:effectExtent l="0" t="0" r="0" b="0"/>
            <wp:wrapTopAndBottom/>
            <wp:docPr id="387" name="image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227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828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18"/>
        </w:rPr>
      </w:pPr>
    </w:p>
    <w:p>
      <w:pPr>
        <w:spacing w:before="92"/>
        <w:ind w:left="342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Потоки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информации,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используемые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цифровой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релейной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защите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right="154" w:firstLine="396"/>
        <w:jc w:val="both"/>
      </w:pPr>
      <w:r>
        <w:rPr>
          <w:color w:val="231F20"/>
          <w:spacing w:val="-1"/>
        </w:rPr>
        <w:t>Новые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цифровые,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микропроцессорные,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устройства</w:t>
      </w:r>
      <w:r>
        <w:rPr>
          <w:color w:val="231F20"/>
          <w:spacing w:val="-12"/>
        </w:rPr>
        <w:t> </w:t>
      </w:r>
      <w:r>
        <w:rPr>
          <w:color w:val="231F20"/>
        </w:rPr>
        <w:t>выпол-</w:t>
      </w:r>
      <w:r>
        <w:rPr>
          <w:color w:val="231F20"/>
          <w:spacing w:val="-50"/>
        </w:rPr>
        <w:t> </w:t>
      </w:r>
      <w:r>
        <w:rPr>
          <w:color w:val="231F20"/>
        </w:rPr>
        <w:t>няют функции защиты, автоматики, сигнализации и управления.</w:t>
      </w:r>
      <w:r>
        <w:rPr>
          <w:color w:val="231F20"/>
          <w:spacing w:val="1"/>
        </w:rPr>
        <w:t> </w:t>
      </w:r>
      <w:r>
        <w:rPr>
          <w:color w:val="231F20"/>
        </w:rPr>
        <w:t>Одновременно с этим становится возможным создание автомати-</w:t>
      </w:r>
      <w:r>
        <w:rPr>
          <w:color w:val="231F20"/>
          <w:spacing w:val="1"/>
        </w:rPr>
        <w:t> </w:t>
      </w:r>
      <w:r>
        <w:rPr>
          <w:color w:val="231F20"/>
        </w:rPr>
        <w:t>зированной системы управления процессами на трансформатор-</w:t>
      </w:r>
      <w:r>
        <w:rPr>
          <w:color w:val="231F20"/>
          <w:spacing w:val="1"/>
        </w:rPr>
        <w:t> </w:t>
      </w:r>
      <w:r>
        <w:rPr>
          <w:color w:val="231F20"/>
        </w:rPr>
        <w:t>ных подстанциях.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</w:rPr>
        <w:t>Цифровая, или микропроцессорная, защита является высоко-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технологичной</w:t>
      </w:r>
      <w:r>
        <w:rPr>
          <w:color w:val="231F20"/>
          <w:spacing w:val="3"/>
        </w:rPr>
        <w:t> </w:t>
      </w:r>
      <w:r>
        <w:rPr>
          <w:color w:val="231F20"/>
        </w:rPr>
        <w:t>и,</w:t>
      </w:r>
      <w:r>
        <w:rPr>
          <w:color w:val="231F20"/>
          <w:spacing w:val="3"/>
        </w:rPr>
        <w:t> </w:t>
      </w:r>
      <w:r>
        <w:rPr>
          <w:color w:val="231F20"/>
        </w:rPr>
        <w:t>вместе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тем,</w:t>
      </w:r>
      <w:r>
        <w:rPr>
          <w:color w:val="231F20"/>
          <w:spacing w:val="4"/>
        </w:rPr>
        <w:t> </w:t>
      </w:r>
      <w:r>
        <w:rPr>
          <w:color w:val="231F20"/>
        </w:rPr>
        <w:t>дорогостоящей</w:t>
      </w:r>
      <w:r>
        <w:rPr>
          <w:color w:val="231F20"/>
          <w:spacing w:val="5"/>
        </w:rPr>
        <w:t> </w:t>
      </w:r>
      <w:r>
        <w:rPr>
          <w:color w:val="231F20"/>
        </w:rPr>
        <w:t>системой.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6" w:firstLine="396"/>
        <w:jc w:val="both"/>
      </w:pPr>
      <w:r>
        <w:rPr>
          <w:color w:val="231F20"/>
        </w:rPr>
        <w:t>Цифровая релейная защита имеет ряд преимуществ в сравне-</w:t>
      </w:r>
      <w:r>
        <w:rPr>
          <w:color w:val="231F20"/>
          <w:spacing w:val="1"/>
        </w:rPr>
        <w:t> </w:t>
      </w:r>
      <w:r>
        <w:rPr>
          <w:color w:val="231F20"/>
        </w:rPr>
        <w:t>нии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электромеханической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электронной</w:t>
      </w:r>
      <w:r>
        <w:rPr>
          <w:color w:val="231F20"/>
          <w:spacing w:val="3"/>
        </w:rPr>
        <w:t> </w:t>
      </w:r>
      <w:r>
        <w:rPr>
          <w:color w:val="231F20"/>
        </w:rPr>
        <w:t>за</w:t>
      </w:r>
      <w:r>
        <w:rPr>
          <w:color w:val="231F20"/>
          <w:spacing w:val="3"/>
        </w:rPr>
        <w:t> </w:t>
      </w:r>
      <w:r>
        <w:rPr>
          <w:color w:val="231F20"/>
        </w:rPr>
        <w:t>счет</w:t>
      </w:r>
      <w:r>
        <w:rPr>
          <w:color w:val="231F20"/>
          <w:spacing w:val="3"/>
        </w:rPr>
        <w:t> </w:t>
      </w:r>
      <w:r>
        <w:rPr>
          <w:color w:val="231F20"/>
        </w:rPr>
        <w:t>[2]:</w:t>
      </w:r>
    </w:p>
    <w:p>
      <w:pPr>
        <w:pStyle w:val="ListParagraph"/>
        <w:numPr>
          <w:ilvl w:val="0"/>
          <w:numId w:val="97"/>
        </w:numPr>
        <w:tabs>
          <w:tab w:pos="811" w:val="left" w:leader="none"/>
        </w:tabs>
        <w:spacing w:line="254" w:lineRule="auto" w:before="2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повышения аппаратной надежности, сравнительно неболь-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шой массы и габаритов устройств вследствие сокращения при-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меняемых блоков и соединений – различные функции выполняет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одно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цифровое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устройство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(рис.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2);</w:t>
      </w:r>
    </w:p>
    <w:p>
      <w:pPr>
        <w:pStyle w:val="ListParagraph"/>
        <w:numPr>
          <w:ilvl w:val="0"/>
          <w:numId w:val="97"/>
        </w:numPr>
        <w:tabs>
          <w:tab w:pos="811" w:val="left" w:leader="none"/>
        </w:tabs>
        <w:spacing w:line="254" w:lineRule="auto" w:before="3" w:after="0"/>
        <w:ind w:left="158" w:right="157" w:firstLine="396"/>
        <w:jc w:val="both"/>
        <w:rPr>
          <w:sz w:val="21"/>
        </w:rPr>
      </w:pPr>
      <w:r>
        <w:rPr>
          <w:color w:val="231F20"/>
          <w:sz w:val="21"/>
        </w:rPr>
        <w:t>удобных обслуживания и эксплуатации, возможности со-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кращения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числа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обслуживающего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персонала;</w:t>
      </w:r>
    </w:p>
    <w:p>
      <w:pPr>
        <w:pStyle w:val="ListParagraph"/>
        <w:numPr>
          <w:ilvl w:val="0"/>
          <w:numId w:val="97"/>
        </w:numPr>
        <w:tabs>
          <w:tab w:pos="811" w:val="left" w:leader="none"/>
        </w:tabs>
        <w:spacing w:line="240" w:lineRule="auto" w:before="2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расширения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защитных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функций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их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качества;</w:t>
      </w:r>
    </w:p>
    <w:p>
      <w:pPr>
        <w:pStyle w:val="ListParagraph"/>
        <w:numPr>
          <w:ilvl w:val="0"/>
          <w:numId w:val="97"/>
        </w:numPr>
        <w:tabs>
          <w:tab w:pos="811" w:val="left" w:leader="none"/>
        </w:tabs>
        <w:spacing w:line="254" w:lineRule="auto" w:before="15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регистрации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анализа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процессов,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событий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возникших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по-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вреждений системы;</w:t>
      </w:r>
    </w:p>
    <w:p>
      <w:pPr>
        <w:pStyle w:val="ListParagraph"/>
        <w:numPr>
          <w:ilvl w:val="0"/>
          <w:numId w:val="97"/>
        </w:numPr>
        <w:tabs>
          <w:tab w:pos="811" w:val="left" w:leader="none"/>
        </w:tabs>
        <w:spacing w:line="254" w:lineRule="auto" w:before="2" w:after="0"/>
        <w:ind w:left="158" w:right="160" w:firstLine="396"/>
        <w:jc w:val="left"/>
        <w:rPr>
          <w:sz w:val="21"/>
        </w:rPr>
      </w:pPr>
      <w:r>
        <w:rPr>
          <w:color w:val="231F20"/>
          <w:spacing w:val="-1"/>
          <w:w w:val="105"/>
          <w:sz w:val="21"/>
        </w:rPr>
        <w:t>снижения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потребления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spacing w:val="-1"/>
          <w:w w:val="105"/>
          <w:sz w:val="21"/>
        </w:rPr>
        <w:t>мощности</w:t>
      </w:r>
      <w:r>
        <w:rPr>
          <w:color w:val="231F20"/>
          <w:spacing w:val="-11"/>
          <w:w w:val="105"/>
          <w:sz w:val="21"/>
        </w:rPr>
        <w:t> </w:t>
      </w:r>
      <w:r>
        <w:rPr>
          <w:color w:val="231F20"/>
          <w:w w:val="105"/>
          <w:sz w:val="21"/>
        </w:rPr>
        <w:t>по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цепям</w:t>
      </w:r>
      <w:r>
        <w:rPr>
          <w:color w:val="231F20"/>
          <w:spacing w:val="-12"/>
          <w:w w:val="105"/>
          <w:sz w:val="21"/>
        </w:rPr>
        <w:t> </w:t>
      </w:r>
      <w:r>
        <w:rPr>
          <w:color w:val="231F20"/>
          <w:w w:val="105"/>
          <w:sz w:val="21"/>
        </w:rPr>
        <w:t>переменного</w:t>
      </w:r>
      <w:r>
        <w:rPr>
          <w:color w:val="231F20"/>
          <w:spacing w:val="-52"/>
          <w:w w:val="105"/>
          <w:sz w:val="21"/>
        </w:rPr>
        <w:t> </w:t>
      </w:r>
      <w:r>
        <w:rPr>
          <w:color w:val="231F20"/>
          <w:w w:val="105"/>
          <w:sz w:val="21"/>
        </w:rPr>
        <w:t>тока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и</w:t>
      </w:r>
      <w:r>
        <w:rPr>
          <w:color w:val="231F20"/>
          <w:spacing w:val="-3"/>
          <w:w w:val="105"/>
          <w:sz w:val="21"/>
        </w:rPr>
        <w:t> </w:t>
      </w:r>
      <w:r>
        <w:rPr>
          <w:color w:val="231F20"/>
          <w:w w:val="105"/>
          <w:sz w:val="21"/>
        </w:rPr>
        <w:t>напряжения;</w:t>
      </w:r>
    </w:p>
    <w:p>
      <w:pPr>
        <w:pStyle w:val="ListParagraph"/>
        <w:numPr>
          <w:ilvl w:val="0"/>
          <w:numId w:val="97"/>
        </w:numPr>
        <w:tabs>
          <w:tab w:pos="811" w:val="left" w:leader="none"/>
        </w:tabs>
        <w:spacing w:line="254" w:lineRule="auto" w:before="2" w:after="0"/>
        <w:ind w:left="158" w:right="155" w:firstLine="396"/>
        <w:jc w:val="left"/>
        <w:rPr>
          <w:sz w:val="21"/>
        </w:rPr>
      </w:pPr>
      <w:r>
        <w:rPr>
          <w:color w:val="231F20"/>
          <w:spacing w:val="-1"/>
          <w:sz w:val="21"/>
        </w:rPr>
        <w:t>принципиально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нового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управления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защитой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передачи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ин-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формации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нее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значительно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удаленные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объекты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управления.</w:t>
      </w:r>
    </w:p>
    <w:p>
      <w:pPr>
        <w:pStyle w:val="BodyText"/>
        <w:spacing w:before="2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43">
            <wp:simplePos x="0" y="0"/>
            <wp:positionH relativeFrom="page">
              <wp:posOffset>1473365</wp:posOffset>
            </wp:positionH>
            <wp:positionV relativeFrom="paragraph">
              <wp:posOffset>177611</wp:posOffset>
            </wp:positionV>
            <wp:extent cx="2439161" cy="1499615"/>
            <wp:effectExtent l="0" t="0" r="0" b="0"/>
            <wp:wrapTopAndBottom/>
            <wp:docPr id="389" name="image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228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9161" cy="1499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3"/>
        </w:rPr>
      </w:pPr>
    </w:p>
    <w:p>
      <w:pPr>
        <w:spacing w:before="0"/>
        <w:ind w:left="460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Микропроцессорное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устройство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релейной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защиты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автоматики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firstLine="396"/>
      </w:pPr>
      <w:r>
        <w:rPr>
          <w:color w:val="231F20"/>
        </w:rPr>
        <w:t>К</w:t>
      </w:r>
      <w:r>
        <w:rPr>
          <w:color w:val="231F20"/>
          <w:spacing w:val="23"/>
        </w:rPr>
        <w:t> </w:t>
      </w:r>
      <w:r>
        <w:rPr>
          <w:color w:val="231F20"/>
        </w:rPr>
        <w:t>недостаткам</w:t>
      </w:r>
      <w:r>
        <w:rPr>
          <w:color w:val="231F20"/>
          <w:spacing w:val="24"/>
        </w:rPr>
        <w:t> </w:t>
      </w:r>
      <w:r>
        <w:rPr>
          <w:color w:val="231F20"/>
        </w:rPr>
        <w:t>цифровых</w:t>
      </w:r>
      <w:r>
        <w:rPr>
          <w:color w:val="231F20"/>
          <w:spacing w:val="24"/>
        </w:rPr>
        <w:t> </w:t>
      </w:r>
      <w:r>
        <w:rPr>
          <w:color w:val="231F20"/>
        </w:rPr>
        <w:t>устройств</w:t>
      </w:r>
      <w:r>
        <w:rPr>
          <w:color w:val="231F20"/>
          <w:spacing w:val="24"/>
        </w:rPr>
        <w:t> </w:t>
      </w:r>
      <w:r>
        <w:rPr>
          <w:color w:val="231F20"/>
        </w:rPr>
        <w:t>релейной</w:t>
      </w:r>
      <w:r>
        <w:rPr>
          <w:color w:val="231F20"/>
          <w:spacing w:val="24"/>
        </w:rPr>
        <w:t> </w:t>
      </w:r>
      <w:r>
        <w:rPr>
          <w:color w:val="231F20"/>
        </w:rPr>
        <w:t>защит</w:t>
      </w:r>
      <w:r>
        <w:rPr>
          <w:color w:val="231F20"/>
          <w:spacing w:val="24"/>
        </w:rPr>
        <w:t> </w:t>
      </w:r>
      <w:r>
        <w:rPr>
          <w:color w:val="231F20"/>
        </w:rPr>
        <w:t>можно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отнести:</w:t>
      </w:r>
    </w:p>
    <w:p>
      <w:pPr>
        <w:pStyle w:val="ListParagraph"/>
        <w:numPr>
          <w:ilvl w:val="0"/>
          <w:numId w:val="98"/>
        </w:numPr>
        <w:tabs>
          <w:tab w:pos="811" w:val="left" w:leader="none"/>
        </w:tabs>
        <w:spacing w:line="218" w:lineRule="auto" w:before="16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бо</w:t>
      </w:r>
      <w:r>
        <w:rPr>
          <w:color w:val="231F20"/>
          <w:position w:val="-3"/>
          <w:sz w:val="21"/>
        </w:rPr>
        <w:t>́</w:t>
      </w:r>
      <w:r>
        <w:rPr>
          <w:color w:val="231F20"/>
          <w:sz w:val="21"/>
        </w:rPr>
        <w:t>льшую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стоимость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сравнении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электромеханическими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устройствами;</w:t>
      </w:r>
    </w:p>
    <w:p>
      <w:pPr>
        <w:pStyle w:val="ListParagraph"/>
        <w:numPr>
          <w:ilvl w:val="0"/>
          <w:numId w:val="98"/>
        </w:numPr>
        <w:tabs>
          <w:tab w:pos="811" w:val="left" w:leader="none"/>
        </w:tabs>
        <w:spacing w:line="254" w:lineRule="auto" w:before="20" w:after="0"/>
        <w:ind w:left="158" w:right="156" w:firstLine="396"/>
        <w:jc w:val="left"/>
        <w:rPr>
          <w:sz w:val="21"/>
        </w:rPr>
      </w:pPr>
      <w:r>
        <w:rPr>
          <w:color w:val="231F20"/>
          <w:sz w:val="21"/>
        </w:rPr>
        <w:t>переучивание обслуживающего персонала новым техноло-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гиям;</w:t>
      </w:r>
    </w:p>
    <w:p>
      <w:pPr>
        <w:spacing w:after="0" w:line="254" w:lineRule="auto"/>
        <w:jc w:val="left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ListParagraph"/>
        <w:numPr>
          <w:ilvl w:val="0"/>
          <w:numId w:val="98"/>
        </w:numPr>
        <w:tabs>
          <w:tab w:pos="811" w:val="left" w:leader="none"/>
        </w:tabs>
        <w:spacing w:line="254" w:lineRule="auto" w:before="94" w:after="0"/>
        <w:ind w:left="158" w:right="157" w:firstLine="396"/>
        <w:jc w:val="both"/>
        <w:rPr>
          <w:sz w:val="21"/>
        </w:rPr>
      </w:pPr>
      <w:r>
        <w:rPr>
          <w:color w:val="231F20"/>
          <w:sz w:val="21"/>
        </w:rPr>
        <w:t>цифровым системам при выключении питания необходи-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время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перезагрузки.</w:t>
      </w:r>
    </w:p>
    <w:p>
      <w:pPr>
        <w:pStyle w:val="BodyText"/>
        <w:spacing w:line="254" w:lineRule="auto" w:before="2"/>
        <w:ind w:left="158" w:right="154" w:firstLine="396"/>
        <w:jc w:val="both"/>
      </w:pPr>
      <w:r>
        <w:rPr>
          <w:color w:val="231F20"/>
        </w:rPr>
        <w:t>По статистическим данным более половины сбоев и отказов</w:t>
      </w:r>
      <w:r>
        <w:rPr>
          <w:color w:val="231F20"/>
          <w:spacing w:val="1"/>
        </w:rPr>
        <w:t> </w:t>
      </w:r>
      <w:r>
        <w:rPr>
          <w:color w:val="231F20"/>
        </w:rPr>
        <w:t>релейной защиты в нашей стране происходят по ошибке техниче-</w:t>
      </w:r>
      <w:r>
        <w:rPr>
          <w:color w:val="231F20"/>
          <w:spacing w:val="-50"/>
        </w:rPr>
        <w:t> </w:t>
      </w:r>
      <w:r>
        <w:rPr>
          <w:color w:val="231F20"/>
        </w:rPr>
        <w:t>ского</w:t>
      </w:r>
      <w:r>
        <w:rPr>
          <w:color w:val="231F20"/>
          <w:spacing w:val="1"/>
        </w:rPr>
        <w:t> </w:t>
      </w:r>
      <w:r>
        <w:rPr>
          <w:color w:val="231F20"/>
        </w:rPr>
        <w:t>персонала.</w:t>
      </w:r>
    </w:p>
    <w:p>
      <w:pPr>
        <w:pStyle w:val="BodyText"/>
        <w:spacing w:line="254" w:lineRule="auto" w:before="2"/>
        <w:ind w:left="158" w:right="156" w:firstLine="396"/>
        <w:jc w:val="both"/>
      </w:pPr>
      <w:r>
        <w:rPr>
          <w:color w:val="231F20"/>
        </w:rPr>
        <w:t>Одновременно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этим,</w:t>
      </w:r>
      <w:r>
        <w:rPr>
          <w:color w:val="231F20"/>
          <w:spacing w:val="-6"/>
        </w:rPr>
        <w:t> </w:t>
      </w:r>
      <w:r>
        <w:rPr>
          <w:color w:val="231F20"/>
        </w:rPr>
        <w:t>переход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новое</w:t>
      </w:r>
      <w:r>
        <w:rPr>
          <w:color w:val="231F20"/>
          <w:spacing w:val="-7"/>
        </w:rPr>
        <w:t> </w:t>
      </w:r>
      <w:r>
        <w:rPr>
          <w:color w:val="231F20"/>
        </w:rPr>
        <w:t>цифровое</w:t>
      </w:r>
      <w:r>
        <w:rPr>
          <w:color w:val="231F20"/>
          <w:spacing w:val="-6"/>
        </w:rPr>
        <w:t> </w:t>
      </w:r>
      <w:r>
        <w:rPr>
          <w:color w:val="231F20"/>
        </w:rPr>
        <w:t>оборудова-</w:t>
      </w:r>
      <w:r>
        <w:rPr>
          <w:color w:val="231F20"/>
          <w:spacing w:val="-50"/>
        </w:rPr>
        <w:t> </w:t>
      </w:r>
      <w:r>
        <w:rPr>
          <w:color w:val="231F20"/>
        </w:rPr>
        <w:t>ние</w:t>
      </w:r>
      <w:r>
        <w:rPr>
          <w:color w:val="231F20"/>
          <w:spacing w:val="3"/>
        </w:rPr>
        <w:t> </w:t>
      </w:r>
      <w:r>
        <w:rPr>
          <w:color w:val="231F20"/>
        </w:rPr>
        <w:t>повысит</w:t>
      </w:r>
      <w:r>
        <w:rPr>
          <w:color w:val="231F20"/>
          <w:spacing w:val="3"/>
        </w:rPr>
        <w:t> </w:t>
      </w:r>
      <w:r>
        <w:rPr>
          <w:color w:val="231F20"/>
        </w:rPr>
        <w:t>квалификационные</w:t>
      </w:r>
      <w:r>
        <w:rPr>
          <w:color w:val="231F20"/>
          <w:spacing w:val="4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4"/>
        </w:rPr>
        <w:t> </w:t>
      </w:r>
      <w:r>
        <w:rPr>
          <w:color w:val="231F20"/>
        </w:rPr>
        <w:t>к</w:t>
      </w:r>
      <w:r>
        <w:rPr>
          <w:color w:val="231F20"/>
          <w:spacing w:val="5"/>
        </w:rPr>
        <w:t> </w:t>
      </w:r>
      <w:r>
        <w:rPr>
          <w:color w:val="231F20"/>
        </w:rPr>
        <w:t>рабочим.</w:t>
      </w:r>
    </w:p>
    <w:p>
      <w:pPr>
        <w:pStyle w:val="BodyText"/>
        <w:spacing w:line="254" w:lineRule="auto" w:before="2"/>
        <w:ind w:left="158" w:right="155" w:firstLine="396"/>
        <w:jc w:val="both"/>
      </w:pPr>
      <w:r>
        <w:rPr>
          <w:color w:val="231F20"/>
        </w:rPr>
        <w:t>В странах Запада данный вопрос решается недопуском таких</w:t>
      </w:r>
      <w:r>
        <w:rPr>
          <w:color w:val="231F20"/>
          <w:spacing w:val="1"/>
        </w:rPr>
        <w:t> </w:t>
      </w:r>
      <w:r>
        <w:rPr>
          <w:color w:val="231F20"/>
        </w:rPr>
        <w:t>специалистов до энергообъектов, а также, специфика оборудова-</w:t>
      </w:r>
      <w:r>
        <w:rPr>
          <w:color w:val="231F20"/>
          <w:spacing w:val="1"/>
        </w:rPr>
        <w:t> </w:t>
      </w:r>
      <w:r>
        <w:rPr>
          <w:color w:val="231F20"/>
        </w:rPr>
        <w:t>ния предполагает настройку и диагностику устройств представи-</w:t>
      </w:r>
      <w:r>
        <w:rPr>
          <w:color w:val="231F20"/>
          <w:spacing w:val="1"/>
        </w:rPr>
        <w:t> </w:t>
      </w:r>
      <w:r>
        <w:rPr>
          <w:color w:val="231F20"/>
        </w:rPr>
        <w:t>телями фирм-производителей, что, в свою очередь, также повы-</w:t>
      </w:r>
      <w:r>
        <w:rPr>
          <w:color w:val="231F20"/>
          <w:spacing w:val="1"/>
        </w:rPr>
        <w:t> </w:t>
      </w:r>
      <w:r>
        <w:rPr>
          <w:color w:val="231F20"/>
        </w:rPr>
        <w:t>шает</w:t>
      </w:r>
      <w:r>
        <w:rPr>
          <w:color w:val="231F20"/>
          <w:spacing w:val="2"/>
        </w:rPr>
        <w:t> </w:t>
      </w:r>
      <w:r>
        <w:rPr>
          <w:color w:val="231F20"/>
        </w:rPr>
        <w:t>стоимость</w:t>
      </w:r>
      <w:r>
        <w:rPr>
          <w:color w:val="231F20"/>
          <w:spacing w:val="3"/>
        </w:rPr>
        <w:t> </w:t>
      </w:r>
      <w:r>
        <w:rPr>
          <w:color w:val="231F20"/>
        </w:rPr>
        <w:t>цифровой</w:t>
      </w:r>
      <w:r>
        <w:rPr>
          <w:color w:val="231F20"/>
          <w:spacing w:val="3"/>
        </w:rPr>
        <w:t> </w:t>
      </w:r>
      <w:r>
        <w:rPr>
          <w:color w:val="231F20"/>
        </w:rPr>
        <w:t>релейной</w:t>
      </w:r>
      <w:r>
        <w:rPr>
          <w:color w:val="231F20"/>
          <w:spacing w:val="2"/>
        </w:rPr>
        <w:t> </w:t>
      </w:r>
      <w:r>
        <w:rPr>
          <w:color w:val="231F20"/>
        </w:rPr>
        <w:t>защиты.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</w:rPr>
        <w:t>Также микропроцессорные устройства требуют специально-</w:t>
      </w:r>
      <w:r>
        <w:rPr>
          <w:color w:val="231F20"/>
          <w:spacing w:val="1"/>
        </w:rPr>
        <w:t> </w:t>
      </w:r>
      <w:r>
        <w:rPr>
          <w:color w:val="231F20"/>
        </w:rPr>
        <w:t>го обслуживания, предполагающего покупку специальных прибо-</w:t>
      </w:r>
      <w:r>
        <w:rPr>
          <w:color w:val="231F20"/>
          <w:spacing w:val="-50"/>
        </w:rPr>
        <w:t> </w:t>
      </w:r>
      <w:r>
        <w:rPr>
          <w:color w:val="231F20"/>
        </w:rPr>
        <w:t>ров и оборудования, программного обеспечения и, соответствен-</w:t>
      </w:r>
      <w:r>
        <w:rPr>
          <w:color w:val="231F20"/>
          <w:spacing w:val="1"/>
        </w:rPr>
        <w:t> </w:t>
      </w:r>
      <w:r>
        <w:rPr>
          <w:color w:val="231F20"/>
        </w:rPr>
        <w:t>но,</w:t>
      </w:r>
      <w:r>
        <w:rPr>
          <w:color w:val="231F20"/>
          <w:spacing w:val="1"/>
        </w:rPr>
        <w:t> </w:t>
      </w:r>
      <w:r>
        <w:rPr>
          <w:color w:val="231F20"/>
        </w:rPr>
        <w:t>привлечения</w:t>
      </w:r>
      <w:r>
        <w:rPr>
          <w:color w:val="231F20"/>
          <w:spacing w:val="2"/>
        </w:rPr>
        <w:t> </w:t>
      </w:r>
      <w:r>
        <w:rPr>
          <w:color w:val="231F20"/>
        </w:rPr>
        <w:t>сторонних</w:t>
      </w:r>
      <w:r>
        <w:rPr>
          <w:color w:val="231F20"/>
          <w:spacing w:val="2"/>
        </w:rPr>
        <w:t> </w:t>
      </w:r>
      <w:r>
        <w:rPr>
          <w:color w:val="231F20"/>
        </w:rPr>
        <w:t>специалистов.</w:t>
      </w:r>
    </w:p>
    <w:p>
      <w:pPr>
        <w:pStyle w:val="BodyText"/>
        <w:spacing w:line="254" w:lineRule="auto" w:before="4"/>
        <w:ind w:left="158" w:right="156" w:firstLine="396"/>
        <w:jc w:val="both"/>
      </w:pPr>
      <w:r>
        <w:rPr>
          <w:color w:val="231F20"/>
        </w:rPr>
        <w:t>Принципиальным отличием цифровых устройств является их</w:t>
      </w:r>
      <w:r>
        <w:rPr>
          <w:color w:val="231F20"/>
          <w:spacing w:val="-50"/>
        </w:rPr>
        <w:t> </w:t>
      </w:r>
      <w:r>
        <w:rPr>
          <w:color w:val="231F20"/>
          <w:spacing w:val="-1"/>
        </w:rPr>
        <w:t>способность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фиксировать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показывать</w:t>
      </w:r>
      <w:r>
        <w:rPr>
          <w:color w:val="231F20"/>
          <w:spacing w:val="-12"/>
        </w:rPr>
        <w:t> </w:t>
      </w:r>
      <w:r>
        <w:rPr>
          <w:color w:val="231F20"/>
        </w:rPr>
        <w:t>ряд</w:t>
      </w:r>
      <w:r>
        <w:rPr>
          <w:color w:val="231F20"/>
          <w:spacing w:val="-12"/>
        </w:rPr>
        <w:t> </w:t>
      </w:r>
      <w:r>
        <w:rPr>
          <w:color w:val="231F20"/>
        </w:rPr>
        <w:t>разнообразных</w:t>
      </w:r>
      <w:r>
        <w:rPr>
          <w:color w:val="231F20"/>
          <w:spacing w:val="-12"/>
        </w:rPr>
        <w:t> </w:t>
      </w:r>
      <w:r>
        <w:rPr>
          <w:color w:val="231F20"/>
        </w:rPr>
        <w:t>показа-</w:t>
      </w:r>
      <w:r>
        <w:rPr>
          <w:color w:val="231F20"/>
          <w:spacing w:val="-50"/>
        </w:rPr>
        <w:t> </w:t>
      </w:r>
      <w:r>
        <w:rPr>
          <w:color w:val="231F20"/>
        </w:rPr>
        <w:t>телей</w:t>
      </w:r>
      <w:r>
        <w:rPr>
          <w:color w:val="231F20"/>
          <w:spacing w:val="-10"/>
        </w:rPr>
        <w:t> </w:t>
      </w:r>
      <w:r>
        <w:rPr>
          <w:color w:val="231F20"/>
        </w:rPr>
        <w:t>таких,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причины,</w:t>
      </w:r>
      <w:r>
        <w:rPr>
          <w:color w:val="231F20"/>
          <w:spacing w:val="-9"/>
        </w:rPr>
        <w:t> </w:t>
      </w:r>
      <w:r>
        <w:rPr>
          <w:color w:val="231F20"/>
        </w:rPr>
        <w:t>время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дата</w:t>
      </w:r>
      <w:r>
        <w:rPr>
          <w:color w:val="231F20"/>
          <w:spacing w:val="-9"/>
        </w:rPr>
        <w:t> </w:t>
      </w:r>
      <w:r>
        <w:rPr>
          <w:color w:val="231F20"/>
        </w:rPr>
        <w:t>отключения,</w:t>
      </w:r>
      <w:r>
        <w:rPr>
          <w:color w:val="231F20"/>
          <w:spacing w:val="-9"/>
        </w:rPr>
        <w:t> </w:t>
      </w:r>
      <w:r>
        <w:rPr>
          <w:color w:val="231F20"/>
        </w:rPr>
        <w:t>длительность</w:t>
      </w:r>
      <w:r>
        <w:rPr>
          <w:color w:val="231F20"/>
          <w:spacing w:val="-51"/>
        </w:rPr>
        <w:t> </w:t>
      </w:r>
      <w:r>
        <w:rPr>
          <w:color w:val="231F20"/>
        </w:rPr>
        <w:t>аварии и т.д. Однако на практике величин тока и напряжения ока-</w:t>
      </w:r>
      <w:r>
        <w:rPr>
          <w:color w:val="231F20"/>
          <w:spacing w:val="-50"/>
        </w:rPr>
        <w:t> </w:t>
      </w:r>
      <w:r>
        <w:rPr>
          <w:color w:val="231F20"/>
        </w:rPr>
        <w:t>зывается достаточно для контроля, и, как следствие, подачи сиг-</w:t>
      </w:r>
      <w:r>
        <w:rPr>
          <w:color w:val="231F20"/>
          <w:spacing w:val="1"/>
        </w:rPr>
        <w:t> </w:t>
      </w:r>
      <w:r>
        <w:rPr>
          <w:color w:val="231F20"/>
        </w:rPr>
        <w:t>нала на цепь управления при отклонении данных параметров для</w:t>
      </w:r>
      <w:r>
        <w:rPr>
          <w:color w:val="231F20"/>
          <w:spacing w:val="1"/>
        </w:rPr>
        <w:t> </w:t>
      </w:r>
      <w:r>
        <w:rPr>
          <w:color w:val="231F20"/>
        </w:rPr>
        <w:t>отключения</w:t>
      </w:r>
      <w:r>
        <w:rPr>
          <w:color w:val="231F20"/>
          <w:spacing w:val="1"/>
        </w:rPr>
        <w:t> </w:t>
      </w:r>
      <w:r>
        <w:rPr>
          <w:color w:val="231F20"/>
        </w:rPr>
        <w:t>сетевой</w:t>
      </w:r>
      <w:r>
        <w:rPr>
          <w:color w:val="231F20"/>
          <w:spacing w:val="2"/>
        </w:rPr>
        <w:t> </w:t>
      </w:r>
      <w:r>
        <w:rPr>
          <w:color w:val="231F20"/>
        </w:rPr>
        <w:t>функции</w:t>
      </w:r>
      <w:r>
        <w:rPr>
          <w:color w:val="231F20"/>
          <w:spacing w:val="1"/>
        </w:rPr>
        <w:t> </w:t>
      </w:r>
      <w:r>
        <w:rPr>
          <w:color w:val="231F20"/>
        </w:rPr>
        <w:t>[3].</w:t>
      </w:r>
    </w:p>
    <w:p>
      <w:pPr>
        <w:pStyle w:val="BodyText"/>
        <w:spacing w:line="254" w:lineRule="auto" w:before="5"/>
        <w:ind w:left="158" w:right="154" w:firstLine="396"/>
        <w:jc w:val="both"/>
      </w:pPr>
      <w:r>
        <w:rPr>
          <w:color w:val="231F20"/>
        </w:rPr>
        <w:t>Все же цифровые устройства имеют весомое преимущество –</w:t>
      </w:r>
      <w:r>
        <w:rPr>
          <w:color w:val="231F20"/>
          <w:spacing w:val="-50"/>
        </w:rPr>
        <w:t> </w:t>
      </w:r>
      <w:r>
        <w:rPr>
          <w:color w:val="231F20"/>
        </w:rPr>
        <w:t>крайне</w:t>
      </w:r>
      <w:r>
        <w:rPr>
          <w:color w:val="231F20"/>
          <w:spacing w:val="-6"/>
        </w:rPr>
        <w:t> </w:t>
      </w:r>
      <w:r>
        <w:rPr>
          <w:color w:val="231F20"/>
        </w:rPr>
        <w:t>высокую</w:t>
      </w:r>
      <w:r>
        <w:rPr>
          <w:color w:val="231F20"/>
          <w:spacing w:val="-5"/>
        </w:rPr>
        <w:t> </w:t>
      </w:r>
      <w:r>
        <w:rPr>
          <w:color w:val="231F20"/>
        </w:rPr>
        <w:t>точность</w:t>
      </w:r>
      <w:r>
        <w:rPr>
          <w:color w:val="231F20"/>
          <w:spacing w:val="-5"/>
        </w:rPr>
        <w:t> </w:t>
      </w:r>
      <w:r>
        <w:rPr>
          <w:color w:val="231F20"/>
        </w:rPr>
        <w:t>измерения.</w:t>
      </w:r>
      <w:r>
        <w:rPr>
          <w:color w:val="231F20"/>
          <w:spacing w:val="-6"/>
        </w:rPr>
        <w:t> </w:t>
      </w:r>
      <w:r>
        <w:rPr>
          <w:color w:val="231F20"/>
        </w:rPr>
        <w:t>Приборы</w:t>
      </w:r>
      <w:r>
        <w:rPr>
          <w:color w:val="231F20"/>
          <w:spacing w:val="-5"/>
        </w:rPr>
        <w:t> </w:t>
      </w:r>
      <w:r>
        <w:rPr>
          <w:color w:val="231F20"/>
        </w:rPr>
        <w:t>предшествующего</w:t>
      </w:r>
      <w:r>
        <w:rPr>
          <w:color w:val="231F20"/>
          <w:spacing w:val="-50"/>
        </w:rPr>
        <w:t> </w:t>
      </w:r>
      <w:r>
        <w:rPr>
          <w:color w:val="231F20"/>
          <w:spacing w:val="-2"/>
        </w:rPr>
        <w:t>поколения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позволяют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измерять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величины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показателей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определен-</w:t>
      </w:r>
      <w:r>
        <w:rPr>
          <w:color w:val="231F20"/>
          <w:spacing w:val="-50"/>
        </w:rPr>
        <w:t> </w:t>
      </w:r>
      <w:r>
        <w:rPr>
          <w:color w:val="231F20"/>
        </w:rPr>
        <w:t>ной погрешностью. Однако при многолетнем использовании точ-</w:t>
      </w:r>
      <w:r>
        <w:rPr>
          <w:color w:val="231F20"/>
          <w:spacing w:val="1"/>
        </w:rPr>
        <w:t> </w:t>
      </w:r>
      <w:r>
        <w:rPr>
          <w:color w:val="231F20"/>
        </w:rPr>
        <w:t>ность измерений снижается. Цифровые устройства выводят точ-</w:t>
      </w:r>
      <w:r>
        <w:rPr>
          <w:color w:val="231F20"/>
          <w:spacing w:val="1"/>
        </w:rPr>
        <w:t> </w:t>
      </w:r>
      <w:r>
        <w:rPr>
          <w:color w:val="231F20"/>
        </w:rPr>
        <w:t>ные значения на дисплей терминала, а также дают возможность</w:t>
      </w:r>
      <w:r>
        <w:rPr>
          <w:color w:val="231F20"/>
          <w:spacing w:val="1"/>
        </w:rPr>
        <w:t> </w:t>
      </w:r>
      <w:r>
        <w:rPr>
          <w:color w:val="231F20"/>
        </w:rPr>
        <w:t>объединения</w:t>
      </w:r>
      <w:r>
        <w:rPr>
          <w:color w:val="231F20"/>
          <w:spacing w:val="3"/>
        </w:rPr>
        <w:t> </w:t>
      </w:r>
      <w:r>
        <w:rPr>
          <w:color w:val="231F20"/>
        </w:rPr>
        <w:t>аппаратных</w:t>
      </w:r>
      <w:r>
        <w:rPr>
          <w:color w:val="231F20"/>
          <w:spacing w:val="3"/>
        </w:rPr>
        <w:t> </w:t>
      </w:r>
      <w:r>
        <w:rPr>
          <w:color w:val="231F20"/>
        </w:rPr>
        <w:t>устройств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единое</w:t>
      </w:r>
      <w:r>
        <w:rPr>
          <w:color w:val="231F20"/>
          <w:spacing w:val="3"/>
        </w:rPr>
        <w:t> </w:t>
      </w:r>
      <w:r>
        <w:rPr>
          <w:color w:val="231F20"/>
        </w:rPr>
        <w:t>целое.</w:t>
      </w:r>
    </w:p>
    <w:p>
      <w:pPr>
        <w:pStyle w:val="BodyText"/>
        <w:spacing w:line="254" w:lineRule="auto" w:before="6"/>
        <w:ind w:left="158" w:right="156" w:firstLine="396"/>
        <w:jc w:val="both"/>
      </w:pPr>
      <w:r>
        <w:rPr>
          <w:color w:val="231F20"/>
          <w:w w:val="95"/>
        </w:rPr>
        <w:t>Несмотря на наличие определенных недостатков, многие специ-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алисты в сфере электроснабжения полагают, что полный переход</w:t>
      </w:r>
      <w:r>
        <w:rPr>
          <w:color w:val="231F20"/>
          <w:spacing w:val="1"/>
        </w:rPr>
        <w:t> </w:t>
      </w:r>
      <w:r>
        <w:rPr>
          <w:color w:val="231F20"/>
        </w:rPr>
        <w:t>к цифровой релейной защите неизбежен. Однако переход должен</w:t>
      </w:r>
      <w:r>
        <w:rPr>
          <w:color w:val="231F20"/>
          <w:spacing w:val="1"/>
        </w:rPr>
        <w:t> </w:t>
      </w:r>
      <w:r>
        <w:rPr>
          <w:color w:val="231F20"/>
        </w:rPr>
        <w:t>быть</w:t>
      </w:r>
      <w:r>
        <w:rPr>
          <w:color w:val="231F20"/>
          <w:spacing w:val="1"/>
        </w:rPr>
        <w:t> </w:t>
      </w:r>
      <w:r>
        <w:rPr>
          <w:color w:val="231F20"/>
        </w:rPr>
        <w:t>плавным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ряду</w:t>
      </w:r>
      <w:r>
        <w:rPr>
          <w:color w:val="231F20"/>
          <w:spacing w:val="1"/>
        </w:rPr>
        <w:t> </w:t>
      </w:r>
      <w:r>
        <w:rPr>
          <w:color w:val="231F20"/>
        </w:rPr>
        <w:t>причин</w:t>
      </w:r>
      <w:r>
        <w:rPr>
          <w:color w:val="231F20"/>
          <w:spacing w:val="1"/>
        </w:rPr>
        <w:t> </w:t>
      </w:r>
      <w:r>
        <w:rPr>
          <w:color w:val="231F20"/>
        </w:rPr>
        <w:t>[4].</w:t>
      </w:r>
    </w:p>
    <w:p>
      <w:pPr>
        <w:spacing w:after="0" w:line="254" w:lineRule="auto"/>
        <w:jc w:val="both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 w:firstLine="396"/>
        <w:jc w:val="both"/>
      </w:pPr>
      <w:r>
        <w:rPr>
          <w:color w:val="231F20"/>
        </w:rPr>
        <w:t>Во-первых, каждый энергообъект является уникальным, име-</w:t>
      </w:r>
      <w:r>
        <w:rPr>
          <w:color w:val="231F20"/>
          <w:spacing w:val="-50"/>
        </w:rPr>
        <w:t> </w:t>
      </w:r>
      <w:r>
        <w:rPr>
          <w:color w:val="231F20"/>
        </w:rPr>
        <w:t>ет свои особенности и при переоснащении не может быть создан</w:t>
      </w:r>
      <w:r>
        <w:rPr>
          <w:color w:val="231F20"/>
          <w:spacing w:val="1"/>
        </w:rPr>
        <w:t> </w:t>
      </w:r>
      <w:r>
        <w:rPr>
          <w:color w:val="231F20"/>
        </w:rPr>
        <w:t>унифицированный</w:t>
      </w:r>
      <w:r>
        <w:rPr>
          <w:color w:val="231F20"/>
          <w:spacing w:val="1"/>
        </w:rPr>
        <w:t> </w:t>
      </w:r>
      <w:r>
        <w:rPr>
          <w:color w:val="231F20"/>
        </w:rPr>
        <w:t>подход.</w:t>
      </w:r>
    </w:p>
    <w:p>
      <w:pPr>
        <w:pStyle w:val="BodyText"/>
        <w:spacing w:line="254" w:lineRule="auto" w:before="3"/>
        <w:ind w:left="158" w:right="155" w:firstLine="396"/>
        <w:jc w:val="both"/>
      </w:pPr>
      <w:r>
        <w:rPr>
          <w:color w:val="231F20"/>
        </w:rPr>
        <w:t>Во-вторых, при переходе от электромеханической релейной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защиты к цифровой необходимо учитывать ее связь с другими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смежными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системами.</w:t>
      </w:r>
    </w:p>
    <w:p>
      <w:pPr>
        <w:pStyle w:val="BodyText"/>
        <w:spacing w:line="254" w:lineRule="auto" w:before="2"/>
        <w:ind w:left="158" w:right="154" w:firstLine="396"/>
        <w:jc w:val="right"/>
      </w:pPr>
      <w:r>
        <w:rPr>
          <w:color w:val="231F20"/>
          <w:spacing w:val="-3"/>
        </w:rPr>
        <w:t>Кроме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того,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определить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степень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надежности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новых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решений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49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просто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здесь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ее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проверить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случае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возникнове-</w:t>
      </w:r>
      <w:r>
        <w:rPr>
          <w:color w:val="231F20"/>
          <w:spacing w:val="-49"/>
        </w:rPr>
        <w:t> </w:t>
      </w:r>
      <w:r>
        <w:rPr>
          <w:color w:val="231F20"/>
        </w:rPr>
        <w:t>ния аварийной ситуации в силу того, что релейная защита создана</w:t>
      </w:r>
      <w:r>
        <w:rPr>
          <w:color w:val="231F20"/>
          <w:spacing w:val="-50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оперативного</w:t>
      </w:r>
      <w:r>
        <w:rPr>
          <w:color w:val="231F20"/>
          <w:spacing w:val="2"/>
        </w:rPr>
        <w:t> </w:t>
      </w:r>
      <w:r>
        <w:rPr>
          <w:color w:val="231F20"/>
        </w:rPr>
        <w:t>реагирования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повреждения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энергосистеме.</w:t>
      </w:r>
    </w:p>
    <w:p>
      <w:pPr>
        <w:pStyle w:val="BodyText"/>
        <w:spacing w:line="254" w:lineRule="auto" w:before="4"/>
        <w:ind w:left="158" w:right="160" w:firstLine="396"/>
        <w:jc w:val="both"/>
      </w:pPr>
      <w:r>
        <w:rPr>
          <w:color w:val="231F20"/>
        </w:rPr>
        <w:t>По вышеописанным причинам переход к цифровой релейной</w:t>
      </w:r>
      <w:r>
        <w:rPr>
          <w:color w:val="231F20"/>
          <w:spacing w:val="-50"/>
        </w:rPr>
        <w:t> </w:t>
      </w:r>
      <w:r>
        <w:rPr>
          <w:color w:val="231F20"/>
        </w:rPr>
        <w:t>защите</w:t>
      </w:r>
      <w:r>
        <w:rPr>
          <w:color w:val="231F20"/>
          <w:spacing w:val="2"/>
        </w:rPr>
        <w:t> </w:t>
      </w:r>
      <w:r>
        <w:rPr>
          <w:color w:val="231F20"/>
        </w:rPr>
        <w:t>необходим,</w:t>
      </w:r>
      <w:r>
        <w:rPr>
          <w:color w:val="231F20"/>
          <w:spacing w:val="3"/>
        </w:rPr>
        <w:t> </w:t>
      </w:r>
      <w:r>
        <w:rPr>
          <w:color w:val="231F20"/>
        </w:rPr>
        <w:t>однако,</w:t>
      </w:r>
      <w:r>
        <w:rPr>
          <w:color w:val="231F20"/>
          <w:spacing w:val="3"/>
        </w:rPr>
        <w:t> </w:t>
      </w:r>
      <w:r>
        <w:rPr>
          <w:color w:val="231F20"/>
        </w:rPr>
        <w:t>делать</w:t>
      </w:r>
      <w:r>
        <w:rPr>
          <w:color w:val="231F20"/>
          <w:spacing w:val="3"/>
        </w:rPr>
        <w:t> </w:t>
      </w:r>
      <w:r>
        <w:rPr>
          <w:color w:val="231F20"/>
        </w:rPr>
        <w:t>это</w:t>
      </w:r>
      <w:r>
        <w:rPr>
          <w:color w:val="231F20"/>
          <w:spacing w:val="3"/>
        </w:rPr>
        <w:t> </w:t>
      </w:r>
      <w:r>
        <w:rPr>
          <w:color w:val="231F20"/>
        </w:rPr>
        <w:t>нужно</w:t>
      </w:r>
      <w:r>
        <w:rPr>
          <w:color w:val="231F20"/>
          <w:spacing w:val="3"/>
        </w:rPr>
        <w:t> </w:t>
      </w:r>
      <w:r>
        <w:rPr>
          <w:color w:val="231F20"/>
        </w:rPr>
        <w:t>постепенно.</w:t>
      </w:r>
    </w:p>
    <w:p>
      <w:pPr>
        <w:pStyle w:val="BodyText"/>
        <w:spacing w:line="254" w:lineRule="auto" w:before="1"/>
        <w:ind w:left="158" w:right="156" w:firstLine="396"/>
        <w:jc w:val="both"/>
      </w:pPr>
      <w:r>
        <w:rPr>
          <w:color w:val="231F20"/>
        </w:rPr>
        <w:t>В настоящее время на реконструируемых подстанциях при-</w:t>
      </w:r>
      <w:r>
        <w:rPr>
          <w:color w:val="231F20"/>
          <w:spacing w:val="1"/>
        </w:rPr>
        <w:t> </w:t>
      </w:r>
      <w:r>
        <w:rPr>
          <w:color w:val="231F20"/>
        </w:rPr>
        <w:t>меняется «комбинированная» система защиты, где основной схе-</w:t>
      </w:r>
      <w:r>
        <w:rPr>
          <w:color w:val="231F20"/>
          <w:spacing w:val="1"/>
        </w:rPr>
        <w:t> </w:t>
      </w:r>
      <w:r>
        <w:rPr>
          <w:color w:val="231F20"/>
        </w:rPr>
        <w:t>мотехнического решения выступают микропроцессорные устрой-</w:t>
      </w:r>
      <w:r>
        <w:rPr>
          <w:color w:val="231F20"/>
          <w:spacing w:val="-50"/>
        </w:rPr>
        <w:t> </w:t>
      </w:r>
      <w:r>
        <w:rPr>
          <w:color w:val="231F20"/>
        </w:rPr>
        <w:t>ства, а для схемы дублирования – электромеханические. Данная</w:t>
      </w:r>
      <w:r>
        <w:rPr>
          <w:color w:val="231F20"/>
          <w:spacing w:val="1"/>
        </w:rPr>
        <w:t> </w:t>
      </w:r>
      <w:r>
        <w:rPr>
          <w:color w:val="231F20"/>
        </w:rPr>
        <w:t>мера является временной, несмотря на свою экономическую обо-</w:t>
      </w:r>
      <w:r>
        <w:rPr>
          <w:color w:val="231F20"/>
          <w:spacing w:val="1"/>
        </w:rPr>
        <w:t> </w:t>
      </w:r>
      <w:r>
        <w:rPr>
          <w:color w:val="231F20"/>
        </w:rPr>
        <w:t>снованность, а в дальнейшем планируется полный переход к циф-</w:t>
      </w:r>
      <w:r>
        <w:rPr>
          <w:color w:val="231F20"/>
          <w:spacing w:val="-50"/>
        </w:rPr>
        <w:t> </w:t>
      </w:r>
      <w:r>
        <w:rPr>
          <w:color w:val="231F20"/>
        </w:rPr>
        <w:t>ровым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технологиям.</w:t>
      </w:r>
    </w:p>
    <w:p>
      <w:pPr>
        <w:pStyle w:val="BodyText"/>
        <w:spacing w:before="1"/>
        <w:rPr>
          <w:sz w:val="19"/>
        </w:rPr>
      </w:pPr>
    </w:p>
    <w:p>
      <w:pPr>
        <w:spacing w:before="1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99"/>
        </w:numPr>
        <w:tabs>
          <w:tab w:pos="783" w:val="left" w:leader="none"/>
        </w:tabs>
        <w:spacing w:line="249" w:lineRule="auto" w:before="179" w:after="0"/>
        <w:ind w:left="158" w:right="15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Международный стандарт IEC 50 (448) Защита энергетических систем.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Женева,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1995.</w:t>
      </w:r>
    </w:p>
    <w:p>
      <w:pPr>
        <w:pStyle w:val="ListParagraph"/>
        <w:numPr>
          <w:ilvl w:val="0"/>
          <w:numId w:val="99"/>
        </w:numPr>
        <w:tabs>
          <w:tab w:pos="783" w:val="left" w:leader="none"/>
        </w:tabs>
        <w:spacing w:line="249" w:lineRule="auto" w:before="1" w:after="0"/>
        <w:ind w:left="158" w:right="157" w:firstLine="396"/>
        <w:jc w:val="both"/>
        <w:rPr>
          <w:sz w:val="18"/>
        </w:rPr>
      </w:pPr>
      <w:r>
        <w:rPr>
          <w:i/>
          <w:color w:val="231F20"/>
          <w:sz w:val="18"/>
        </w:rPr>
        <w:t>Шнеерсон Э. М. </w:t>
      </w:r>
      <w:r>
        <w:rPr>
          <w:color w:val="231F20"/>
          <w:sz w:val="18"/>
        </w:rPr>
        <w:t>Цифровая релейная защита. – М., Энергоатомиздат,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2007. – 3 с.</w:t>
      </w:r>
    </w:p>
    <w:p>
      <w:pPr>
        <w:pStyle w:val="ListParagraph"/>
        <w:numPr>
          <w:ilvl w:val="0"/>
          <w:numId w:val="99"/>
        </w:numPr>
        <w:tabs>
          <w:tab w:pos="783" w:val="left" w:leader="none"/>
        </w:tabs>
        <w:spacing w:line="249" w:lineRule="auto" w:before="2" w:after="0"/>
        <w:ind w:left="158" w:right="154" w:firstLine="396"/>
        <w:jc w:val="both"/>
        <w:rPr>
          <w:sz w:val="18"/>
        </w:rPr>
      </w:pPr>
      <w:r>
        <w:rPr>
          <w:i/>
          <w:color w:val="231F20"/>
          <w:spacing w:val="-3"/>
          <w:w w:val="95"/>
          <w:sz w:val="18"/>
        </w:rPr>
        <w:t>Абдюкаева А.Ф. </w:t>
      </w:r>
      <w:r>
        <w:rPr>
          <w:color w:val="231F20"/>
          <w:spacing w:val="-3"/>
          <w:w w:val="95"/>
          <w:sz w:val="18"/>
        </w:rPr>
        <w:t>Релейная защита – проблемы и </w:t>
      </w:r>
      <w:r>
        <w:rPr>
          <w:color w:val="231F20"/>
          <w:spacing w:val="-2"/>
          <w:w w:val="95"/>
          <w:sz w:val="18"/>
        </w:rPr>
        <w:t>перспективы / А. Ф. Абдю-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каева,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Б.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Фомин,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Асманкин,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Ушаков,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Федотов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Известия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Оренбургского государственного аграрного университета . – 2018. – № 2 (70). –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142–144.</w:t>
      </w:r>
    </w:p>
    <w:p>
      <w:pPr>
        <w:pStyle w:val="ListParagraph"/>
        <w:numPr>
          <w:ilvl w:val="0"/>
          <w:numId w:val="99"/>
        </w:numPr>
        <w:tabs>
          <w:tab w:pos="783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Реймер В. В. </w:t>
      </w:r>
      <w:r>
        <w:rPr>
          <w:color w:val="231F20"/>
          <w:sz w:val="18"/>
        </w:rPr>
        <w:t>Перспективы развития релейной защиты // Совершен-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ствование инженерно-технического обеспечения технологических процессов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АПК: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матер.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междунар.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науч.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-практич.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конф.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Отв.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ред.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Ю.А.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Ушаков.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О.,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Издательский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центр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ОГАУ,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222–224.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2"/>
        <w:gridCol w:w="2810"/>
      </w:tblGrid>
      <w:tr>
        <w:trPr>
          <w:trHeight w:val="1267" w:hRule="atLeast"/>
        </w:trPr>
        <w:tc>
          <w:tcPr>
            <w:tcW w:w="3242" w:type="dxa"/>
          </w:tcPr>
          <w:p>
            <w:pPr>
              <w:pStyle w:val="TableParagraph"/>
              <w:spacing w:line="19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0"/>
                <w:sz w:val="18"/>
              </w:rPr>
              <w:t>УДК</w:t>
            </w:r>
            <w:r>
              <w:rPr>
                <w:b/>
                <w:color w:val="231F20"/>
                <w:spacing w:val="9"/>
                <w:w w:val="90"/>
                <w:sz w:val="18"/>
              </w:rPr>
              <w:t> </w:t>
            </w:r>
            <w:r>
              <w:rPr>
                <w:b/>
                <w:color w:val="231F20"/>
                <w:w w:val="90"/>
                <w:sz w:val="18"/>
              </w:rPr>
              <w:t>621.316</w:t>
            </w:r>
          </w:p>
          <w:p>
            <w:pPr>
              <w:pStyle w:val="TableParagraph"/>
              <w:spacing w:line="247" w:lineRule="auto" w:before="6"/>
              <w:ind w:left="50" w:right="575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Александр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Анатольевич</w:t>
            </w:r>
            <w:r>
              <w:rPr>
                <w:i/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Тихонов</w:t>
            </w:r>
            <w:r>
              <w:rPr>
                <w:color w:val="231F20"/>
                <w:w w:val="90"/>
                <w:sz w:val="18"/>
              </w:rPr>
              <w:t>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7" w:lineRule="auto" w:before="1"/>
              <w:ind w:left="50" w:right="14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9" w:lineRule="exact"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hyperlink r:id="rId436">
              <w:r>
                <w:rPr>
                  <w:i/>
                  <w:color w:val="231F20"/>
                  <w:spacing w:val="-1"/>
                  <w:w w:val="95"/>
                  <w:sz w:val="18"/>
                </w:rPr>
                <w:t>sa28@bk.ru</w:t>
              </w:r>
            </w:hyperlink>
          </w:p>
        </w:tc>
        <w:tc>
          <w:tcPr>
            <w:tcW w:w="2810" w:type="dxa"/>
          </w:tcPr>
          <w:p>
            <w:pPr>
              <w:pStyle w:val="TableParagraph"/>
              <w:spacing w:before="0"/>
              <w:rPr>
                <w:sz w:val="18"/>
              </w:rPr>
            </w:pPr>
          </w:p>
          <w:p>
            <w:pPr>
              <w:pStyle w:val="TableParagraph"/>
              <w:spacing w:before="0"/>
              <w:ind w:right="47"/>
              <w:jc w:val="right"/>
              <w:rPr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Aleksandr</w:t>
            </w:r>
            <w:r>
              <w:rPr>
                <w:i/>
                <w:color w:val="231F20"/>
                <w:spacing w:val="37"/>
                <w:w w:val="90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Anatolievich</w:t>
            </w:r>
            <w:r>
              <w:rPr>
                <w:i/>
                <w:color w:val="231F20"/>
                <w:spacing w:val="39"/>
                <w:sz w:val="18"/>
              </w:rPr>
              <w:t> </w:t>
            </w:r>
            <w:r>
              <w:rPr>
                <w:i/>
                <w:color w:val="231F20"/>
                <w:w w:val="90"/>
                <w:sz w:val="18"/>
              </w:rPr>
              <w:t>Tikhonov</w:t>
            </w:r>
            <w:r>
              <w:rPr>
                <w:color w:val="231F20"/>
                <w:w w:val="90"/>
                <w:sz w:val="18"/>
              </w:rPr>
              <w:t>,</w:t>
            </w:r>
          </w:p>
          <w:p>
            <w:pPr>
              <w:pStyle w:val="TableParagraph"/>
              <w:spacing w:line="247" w:lineRule="auto" w:before="6"/>
              <w:ind w:left="457" w:right="47" w:firstLine="1814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7"/>
              <w:jc w:val="righ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Architecture</w:t>
            </w:r>
            <w:r>
              <w:rPr>
                <w:color w:val="231F20"/>
                <w:spacing w:val="25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and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Civil</w:t>
            </w:r>
            <w:r>
              <w:rPr>
                <w:color w:val="231F20"/>
                <w:spacing w:val="2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7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43"/>
                <w:sz w:val="18"/>
              </w:rPr>
              <w:t> </w:t>
            </w:r>
            <w:hyperlink r:id="rId436">
              <w:r>
                <w:rPr>
                  <w:i/>
                  <w:color w:val="231F20"/>
                  <w:w w:val="90"/>
                  <w:sz w:val="18"/>
                </w:rPr>
                <w:t>sa28@bk.ru</w:t>
              </w:r>
            </w:hyperlink>
          </w:p>
        </w:tc>
      </w:tr>
    </w:tbl>
    <w:p>
      <w:pPr>
        <w:pStyle w:val="BodyText"/>
        <w:spacing w:before="2"/>
        <w:rPr>
          <w:sz w:val="7"/>
        </w:rPr>
      </w:pPr>
    </w:p>
    <w:p>
      <w:pPr>
        <w:pStyle w:val="Heading1"/>
        <w:spacing w:line="249" w:lineRule="auto"/>
        <w:ind w:left="1193" w:right="1184"/>
      </w:pPr>
      <w:r>
        <w:rPr>
          <w:color w:val="231F20"/>
        </w:rPr>
        <w:t>СОВРЕМЕННЫЕ</w:t>
      </w:r>
      <w:r>
        <w:rPr>
          <w:color w:val="231F20"/>
          <w:spacing w:val="1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57"/>
        </w:rPr>
        <w:t> </w:t>
      </w:r>
      <w:r>
        <w:rPr>
          <w:color w:val="231F20"/>
        </w:rPr>
        <w:t>К</w:t>
      </w:r>
      <w:r>
        <w:rPr>
          <w:color w:val="231F20"/>
          <w:spacing w:val="44"/>
        </w:rPr>
        <w:t> </w:t>
      </w:r>
      <w:r>
        <w:rPr>
          <w:color w:val="231F20"/>
        </w:rPr>
        <w:t>ЭНЕРГОЭФФЕКТИВНОСТИ</w:t>
      </w:r>
    </w:p>
    <w:p>
      <w:pPr>
        <w:pStyle w:val="Heading1"/>
        <w:spacing w:line="249" w:lineRule="auto" w:before="2"/>
        <w:ind w:left="332" w:right="322"/>
      </w:pPr>
      <w:bookmarkStart w:name="_TOC_250000" w:id="12"/>
      <w:r>
        <w:rPr>
          <w:color w:val="231F20"/>
        </w:rPr>
        <w:t>ПРИ</w:t>
      </w:r>
      <w:r>
        <w:rPr>
          <w:color w:val="231F20"/>
          <w:spacing w:val="19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19"/>
        </w:rPr>
        <w:t> </w:t>
      </w:r>
      <w:r>
        <w:rPr>
          <w:color w:val="231F20"/>
        </w:rPr>
        <w:t>ЗАГОРОДНЫХ</w:t>
      </w:r>
      <w:r>
        <w:rPr>
          <w:color w:val="231F20"/>
          <w:spacing w:val="-57"/>
        </w:rPr>
        <w:t> </w:t>
      </w:r>
      <w:r>
        <w:rPr>
          <w:color w:val="231F20"/>
        </w:rPr>
        <w:t>СЕТЕЙ</w:t>
      </w:r>
      <w:r>
        <w:rPr>
          <w:color w:val="231F20"/>
          <w:spacing w:val="5"/>
        </w:rPr>
        <w:t> </w:t>
      </w:r>
      <w:r>
        <w:rPr>
          <w:color w:val="231F20"/>
        </w:rPr>
        <w:t>10</w:t>
      </w:r>
      <w:r>
        <w:rPr>
          <w:color w:val="231F20"/>
          <w:spacing w:val="5"/>
        </w:rPr>
        <w:t> </w:t>
      </w:r>
      <w:r>
        <w:rPr>
          <w:color w:val="231F20"/>
        </w:rPr>
        <w:t>КВ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0,38</w:t>
      </w:r>
      <w:r>
        <w:rPr>
          <w:color w:val="231F20"/>
          <w:spacing w:val="5"/>
        </w:rPr>
        <w:t> </w:t>
      </w:r>
      <w:bookmarkEnd w:id="12"/>
      <w:r>
        <w:rPr>
          <w:color w:val="231F20"/>
        </w:rPr>
        <w:t>КВ</w:t>
      </w:r>
    </w:p>
    <w:p>
      <w:pPr>
        <w:pStyle w:val="Heading2"/>
        <w:spacing w:before="229"/>
      </w:pPr>
      <w:r>
        <w:rPr>
          <w:color w:val="231F20"/>
        </w:rPr>
        <w:t>MODERN</w:t>
      </w:r>
      <w:r>
        <w:rPr>
          <w:color w:val="231F20"/>
          <w:spacing w:val="70"/>
        </w:rPr>
        <w:t> </w:t>
      </w:r>
      <w:r>
        <w:rPr>
          <w:color w:val="231F20"/>
        </w:rPr>
        <w:t>REQUIREMENTS</w:t>
      </w:r>
    </w:p>
    <w:p>
      <w:pPr>
        <w:spacing w:line="249" w:lineRule="auto" w:before="12"/>
        <w:ind w:left="203" w:right="197" w:firstLine="0"/>
        <w:jc w:val="center"/>
        <w:rPr>
          <w:sz w:val="24"/>
        </w:rPr>
      </w:pPr>
      <w:r>
        <w:rPr>
          <w:color w:val="231F20"/>
          <w:sz w:val="24"/>
        </w:rPr>
        <w:t>FOR</w:t>
      </w:r>
      <w:r>
        <w:rPr>
          <w:color w:val="231F20"/>
          <w:spacing w:val="33"/>
          <w:sz w:val="24"/>
        </w:rPr>
        <w:t> </w:t>
      </w:r>
      <w:r>
        <w:rPr>
          <w:color w:val="231F20"/>
          <w:sz w:val="24"/>
        </w:rPr>
        <w:t>ENERGY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EFFICIENCY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AT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DESIGNING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COUNTRY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1"/>
          <w:sz w:val="24"/>
        </w:rPr>
        <w:t>NETWORKS 10</w:t>
      </w:r>
      <w:r>
        <w:rPr>
          <w:color w:val="231F20"/>
          <w:sz w:val="24"/>
        </w:rPr>
        <w:t> </w:t>
      </w:r>
      <w:r>
        <w:rPr>
          <w:color w:val="231F20"/>
          <w:spacing w:val="-1"/>
          <w:sz w:val="24"/>
        </w:rPr>
        <w:t>KV</w:t>
      </w:r>
      <w:r>
        <w:rPr>
          <w:color w:val="231F20"/>
          <w:spacing w:val="-18"/>
          <w:sz w:val="24"/>
        </w:rPr>
        <w:t> </w:t>
      </w:r>
      <w:r>
        <w:rPr>
          <w:color w:val="231F20"/>
          <w:spacing w:val="-1"/>
          <w:sz w:val="24"/>
        </w:rPr>
        <w:t>AND</w:t>
      </w:r>
      <w:r>
        <w:rPr>
          <w:color w:val="231F20"/>
          <w:sz w:val="24"/>
        </w:rPr>
        <w:t> </w:t>
      </w:r>
      <w:r>
        <w:rPr>
          <w:color w:val="231F20"/>
          <w:spacing w:val="-1"/>
          <w:sz w:val="24"/>
        </w:rPr>
        <w:t>0.38</w:t>
      </w:r>
      <w:r>
        <w:rPr>
          <w:color w:val="231F20"/>
          <w:sz w:val="24"/>
        </w:rPr>
        <w:t> </w:t>
      </w:r>
      <w:r>
        <w:rPr>
          <w:color w:val="231F20"/>
          <w:spacing w:val="-1"/>
          <w:sz w:val="24"/>
        </w:rPr>
        <w:t>KV</w:t>
      </w:r>
    </w:p>
    <w:p>
      <w:pPr>
        <w:spacing w:line="247" w:lineRule="auto" w:before="211"/>
        <w:ind w:left="158" w:right="154" w:firstLine="396"/>
        <w:jc w:val="both"/>
        <w:rPr>
          <w:sz w:val="18"/>
        </w:rPr>
      </w:pPr>
      <w:r>
        <w:rPr>
          <w:color w:val="231F20"/>
          <w:sz w:val="18"/>
        </w:rPr>
        <w:t>В настоящее время существует масса требований при строительстве за-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городных сетей. Одним таким требованием является рациональное потребле-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энергии.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Поэтому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разработке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проекта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электроснабжения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пригородной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сети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особое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внимание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уделяется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разделу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«Энергоэффективность»,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который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правлен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оптимальное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потребление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энергоресурсов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загородных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жилых,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щественных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зданиях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различных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сооружениях,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целях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создания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максималь-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комфортных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условий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жизнедеятельности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человека.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Задача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повышения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энергоэффективности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является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одной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из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основных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задач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Федерального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закона</w:t>
      </w:r>
    </w:p>
    <w:p>
      <w:pPr>
        <w:spacing w:before="6"/>
        <w:ind w:left="158" w:right="0" w:firstLine="0"/>
        <w:jc w:val="both"/>
        <w:rPr>
          <w:sz w:val="18"/>
        </w:rPr>
      </w:pPr>
      <w:r>
        <w:rPr>
          <w:color w:val="231F20"/>
          <w:spacing w:val="-1"/>
          <w:sz w:val="18"/>
        </w:rPr>
        <w:t>«Об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энергосбережении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повышении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энергетической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эффективности…»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[1].</w:t>
      </w:r>
    </w:p>
    <w:p>
      <w:pPr>
        <w:spacing w:line="247" w:lineRule="auto" w:before="7"/>
        <w:ind w:left="158" w:right="15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потери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электроэнергии,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структура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потерь,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энергоэффек-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тивность,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мероприятия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снижению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потерь,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учет электроэнергии.</w:t>
      </w:r>
    </w:p>
    <w:p>
      <w:pPr>
        <w:pStyle w:val="BodyText"/>
        <w:spacing w:before="9"/>
        <w:rPr>
          <w:sz w:val="18"/>
        </w:rPr>
      </w:pPr>
    </w:p>
    <w:p>
      <w:pPr>
        <w:spacing w:line="247" w:lineRule="auto" w:before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Currently, there are many requirements for the construction of suburban net-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works. One such requirement is rational energy consumption. Therefore, when de-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veloping a suburban power supply project, special attention is paid to the “Energy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Efficiency”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section,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which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aimed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optimal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energy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consumption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suburban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res-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idential, public buildings and various structures, in order to create the most com-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fortable conditions for human life. The task of improving energy efficiency is one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 the main tasks of the Federal Law “On energy conservation and improving en-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ergy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efficiency ...” [1].</w:t>
      </w:r>
    </w:p>
    <w:p>
      <w:pPr>
        <w:spacing w:line="247" w:lineRule="auto" w:before="6"/>
        <w:ind w:left="158" w:right="15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electricity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losses,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loss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structure,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energy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efficiency,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measures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re-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duce losses, electricity metering.</w:t>
      </w:r>
    </w:p>
    <w:p>
      <w:pPr>
        <w:spacing w:after="0" w:line="247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61" w:lineRule="auto" w:before="94"/>
        <w:ind w:left="158" w:right="155" w:firstLine="396"/>
        <w:jc w:val="both"/>
      </w:pPr>
      <w:r>
        <w:rPr>
          <w:color w:val="231F20"/>
        </w:rPr>
        <w:t>Первопричиной снижения энергоэффективности в пригород-</w:t>
      </w:r>
      <w:r>
        <w:rPr>
          <w:color w:val="231F20"/>
          <w:spacing w:val="1"/>
        </w:rPr>
        <w:t> </w:t>
      </w:r>
      <w:r>
        <w:rPr>
          <w:color w:val="231F20"/>
        </w:rPr>
        <w:t>ных сетях являются потери, возникающие в различных элементах</w:t>
      </w:r>
      <w:r>
        <w:rPr>
          <w:color w:val="231F20"/>
          <w:spacing w:val="-50"/>
        </w:rPr>
        <w:t> </w:t>
      </w:r>
      <w:r>
        <w:rPr>
          <w:color w:val="231F20"/>
        </w:rPr>
        <w:t>электрической сети, участвующих в распределении электроэнер-</w:t>
      </w:r>
      <w:r>
        <w:rPr>
          <w:color w:val="231F20"/>
          <w:spacing w:val="1"/>
        </w:rPr>
        <w:t> </w:t>
      </w:r>
      <w:r>
        <w:rPr>
          <w:color w:val="231F20"/>
        </w:rPr>
        <w:t>гии (далее ЭЭ). Полное избежание данных потерь является неосу-</w:t>
      </w:r>
      <w:r>
        <w:rPr>
          <w:color w:val="231F20"/>
          <w:spacing w:val="-50"/>
        </w:rPr>
        <w:t> </w:t>
      </w:r>
      <w:r>
        <w:rPr>
          <w:color w:val="231F20"/>
        </w:rPr>
        <w:t>ществимой</w:t>
      </w:r>
      <w:r>
        <w:rPr>
          <w:color w:val="231F20"/>
          <w:spacing w:val="-7"/>
        </w:rPr>
        <w:t> </w:t>
      </w:r>
      <w:r>
        <w:rPr>
          <w:color w:val="231F20"/>
        </w:rPr>
        <w:t>задачей,</w:t>
      </w:r>
      <w:r>
        <w:rPr>
          <w:color w:val="231F20"/>
          <w:spacing w:val="-7"/>
        </w:rPr>
        <w:t> </w:t>
      </w:r>
      <w:r>
        <w:rPr>
          <w:color w:val="231F20"/>
        </w:rPr>
        <w:t>но,</w:t>
      </w:r>
      <w:r>
        <w:rPr>
          <w:color w:val="231F20"/>
          <w:spacing w:val="-7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-7"/>
        </w:rPr>
        <w:t> </w:t>
      </w:r>
      <w:r>
        <w:rPr>
          <w:color w:val="231F20"/>
        </w:rPr>
        <w:t>ряда</w:t>
      </w:r>
      <w:r>
        <w:rPr>
          <w:color w:val="231F20"/>
          <w:spacing w:val="-7"/>
        </w:rPr>
        <w:t> </w:t>
      </w:r>
      <w:r>
        <w:rPr>
          <w:color w:val="231F20"/>
        </w:rPr>
        <w:t>мероприятий,</w:t>
      </w:r>
      <w:r>
        <w:rPr>
          <w:color w:val="231F20"/>
          <w:spacing w:val="-7"/>
        </w:rPr>
        <w:t> </w:t>
      </w:r>
      <w:r>
        <w:rPr>
          <w:color w:val="231F20"/>
        </w:rPr>
        <w:t>возможно</w:t>
      </w:r>
      <w:r>
        <w:rPr>
          <w:color w:val="231F20"/>
          <w:spacing w:val="-50"/>
        </w:rPr>
        <w:t> </w:t>
      </w:r>
      <w:r>
        <w:rPr>
          <w:color w:val="231F20"/>
        </w:rPr>
        <w:t>добиться существенного их сокращения, что благоприятно отраз-</w:t>
      </w:r>
      <w:r>
        <w:rPr>
          <w:color w:val="231F20"/>
          <w:spacing w:val="1"/>
        </w:rPr>
        <w:t> </w:t>
      </w:r>
      <w:r>
        <w:rPr>
          <w:color w:val="231F20"/>
        </w:rPr>
        <w:t>ится на энергоэффективности сети 10/0,4 кВ. Рассмотрим подроб-</w:t>
      </w:r>
      <w:r>
        <w:rPr>
          <w:color w:val="231F20"/>
          <w:spacing w:val="-50"/>
        </w:rPr>
        <w:t> </w:t>
      </w:r>
      <w:r>
        <w:rPr>
          <w:color w:val="231F20"/>
        </w:rPr>
        <w:t>нее причины потерь ЭЭ по представленным ниже структурным</w:t>
      </w:r>
      <w:r>
        <w:rPr>
          <w:color w:val="231F20"/>
          <w:spacing w:val="1"/>
        </w:rPr>
        <w:t> </w:t>
      </w:r>
      <w:r>
        <w:rPr>
          <w:color w:val="231F20"/>
        </w:rPr>
        <w:t>схемам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1</w:t>
      </w:r>
      <w:r>
        <w:rPr>
          <w:color w:val="231F20"/>
          <w:spacing w:val="2"/>
        </w:rPr>
        <w:t> </w:t>
      </w:r>
      <w:r>
        <w:rPr>
          <w:color w:val="231F20"/>
        </w:rPr>
        <w:t>и рис.</w:t>
      </w:r>
      <w:r>
        <w:rPr>
          <w:color w:val="231F20"/>
          <w:spacing w:val="1"/>
        </w:rPr>
        <w:t> </w:t>
      </w:r>
      <w:r>
        <w:rPr>
          <w:color w:val="231F20"/>
        </w:rPr>
        <w:t>2).</w:t>
      </w:r>
    </w:p>
    <w:p>
      <w:pPr>
        <w:pStyle w:val="BodyText"/>
        <w:spacing w:before="8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244">
            <wp:simplePos x="0" y="0"/>
            <wp:positionH relativeFrom="page">
              <wp:posOffset>801020</wp:posOffset>
            </wp:positionH>
            <wp:positionV relativeFrom="paragraph">
              <wp:posOffset>203340</wp:posOffset>
            </wp:positionV>
            <wp:extent cx="3672449" cy="2192274"/>
            <wp:effectExtent l="0" t="0" r="0" b="0"/>
            <wp:wrapTopAndBottom/>
            <wp:docPr id="391" name="image2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229.jpe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2449" cy="2192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8"/>
        </w:rPr>
      </w:pPr>
    </w:p>
    <w:p>
      <w:pPr>
        <w:spacing w:before="1"/>
        <w:ind w:left="1338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Структурная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фактических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потерь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237" w:lineRule="auto"/>
        <w:ind w:left="158" w:right="156" w:firstLine="396"/>
        <w:jc w:val="right"/>
      </w:pPr>
      <w:r>
        <w:rPr>
          <w:color w:val="231F20"/>
        </w:rPr>
        <w:t>Технические потери ∆</w:t>
      </w:r>
      <w:r>
        <w:rPr>
          <w:i/>
          <w:color w:val="231F20"/>
        </w:rPr>
        <w:t>W</w:t>
      </w:r>
      <w:r>
        <w:rPr>
          <w:color w:val="231F20"/>
          <w:position w:val="-6"/>
          <w:sz w:val="12"/>
        </w:rPr>
        <w:t>т</w:t>
      </w:r>
      <w:r>
        <w:rPr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разобраны более детально на рис. 2.</w:t>
      </w:r>
      <w:r>
        <w:rPr>
          <w:color w:val="231F20"/>
          <w:spacing w:val="-50"/>
        </w:rPr>
        <w:t> </w:t>
      </w:r>
      <w:r>
        <w:rPr>
          <w:color w:val="231F20"/>
        </w:rPr>
        <w:t>На основе вышеизложенного в виде формул можно заключить</w:t>
      </w:r>
      <w:r>
        <w:rPr>
          <w:color w:val="231F20"/>
          <w:spacing w:val="1"/>
        </w:rPr>
        <w:t> </w:t>
      </w:r>
      <w:r>
        <w:rPr>
          <w:color w:val="231F20"/>
        </w:rPr>
        <w:t>следующее</w:t>
      </w:r>
      <w:r>
        <w:rPr>
          <w:color w:val="231F20"/>
          <w:spacing w:val="-3"/>
        </w:rPr>
        <w:t> </w:t>
      </w:r>
      <w:r>
        <w:rPr>
          <w:color w:val="231F20"/>
        </w:rPr>
        <w:t>о</w:t>
      </w:r>
      <w:r>
        <w:rPr>
          <w:color w:val="231F20"/>
          <w:spacing w:val="-2"/>
        </w:rPr>
        <w:t> </w:t>
      </w:r>
      <w:r>
        <w:rPr>
          <w:color w:val="231F20"/>
        </w:rPr>
        <w:t>технологических</w:t>
      </w:r>
      <w:r>
        <w:rPr>
          <w:color w:val="231F20"/>
          <w:spacing w:val="-2"/>
        </w:rPr>
        <w:t> </w:t>
      </w:r>
      <w:r>
        <w:rPr>
          <w:color w:val="231F20"/>
        </w:rPr>
        <w:t>∆</w:t>
      </w:r>
      <w:r>
        <w:rPr>
          <w:i/>
          <w:color w:val="231F20"/>
        </w:rPr>
        <w:t>W</w:t>
      </w:r>
      <w:r>
        <w:rPr>
          <w:color w:val="231F20"/>
          <w:position w:val="-6"/>
          <w:sz w:val="12"/>
        </w:rPr>
        <w:t>тпэ</w:t>
      </w:r>
      <w:r>
        <w:rPr>
          <w:color w:val="231F20"/>
        </w:rPr>
        <w:t>,</w:t>
      </w:r>
      <w:r>
        <w:rPr>
          <w:color w:val="231F20"/>
          <w:spacing w:val="-2"/>
        </w:rPr>
        <w:t> </w:t>
      </w:r>
      <w:r>
        <w:rPr>
          <w:color w:val="231F20"/>
        </w:rPr>
        <w:t>фактических</w:t>
      </w:r>
      <w:r>
        <w:rPr>
          <w:color w:val="231F20"/>
          <w:spacing w:val="-3"/>
        </w:rPr>
        <w:t> </w:t>
      </w:r>
      <w:r>
        <w:rPr>
          <w:color w:val="231F20"/>
        </w:rPr>
        <w:t>∆</w:t>
      </w:r>
      <w:r>
        <w:rPr>
          <w:i/>
          <w:color w:val="231F20"/>
        </w:rPr>
        <w:t>W</w:t>
      </w:r>
      <w:r>
        <w:rPr>
          <w:color w:val="231F20"/>
          <w:position w:val="-6"/>
          <w:sz w:val="12"/>
        </w:rPr>
        <w:t>ф</w:t>
      </w:r>
      <w:r>
        <w:rPr>
          <w:color w:val="231F20"/>
          <w:spacing w:val="23"/>
          <w:position w:val="-6"/>
          <w:sz w:val="1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коммер-</w:t>
      </w:r>
    </w:p>
    <w:p>
      <w:pPr>
        <w:pStyle w:val="BodyText"/>
        <w:spacing w:line="204" w:lineRule="auto"/>
        <w:ind w:left="158"/>
      </w:pPr>
      <w:r>
        <w:rPr>
          <w:color w:val="231F20"/>
        </w:rPr>
        <w:t>ческих</w:t>
      </w:r>
      <w:r>
        <w:rPr>
          <w:color w:val="231F20"/>
          <w:spacing w:val="11"/>
        </w:rPr>
        <w:t> </w:t>
      </w:r>
      <w:r>
        <w:rPr>
          <w:color w:val="231F20"/>
        </w:rPr>
        <w:t>∆</w:t>
      </w:r>
      <w:r>
        <w:rPr>
          <w:i/>
          <w:color w:val="231F20"/>
        </w:rPr>
        <w:t>W</w:t>
      </w:r>
      <w:r>
        <w:rPr>
          <w:color w:val="231F20"/>
          <w:position w:val="-6"/>
          <w:sz w:val="12"/>
        </w:rPr>
        <w:t>к</w:t>
      </w:r>
      <w:r>
        <w:rPr>
          <w:color w:val="231F20"/>
          <w:spacing w:val="4"/>
          <w:position w:val="-6"/>
          <w:sz w:val="12"/>
        </w:rPr>
        <w:t> </w:t>
      </w:r>
      <w:r>
        <w:rPr>
          <w:color w:val="231F20"/>
        </w:rPr>
        <w:t>потерях: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245">
            <wp:simplePos x="0" y="0"/>
            <wp:positionH relativeFrom="page">
              <wp:posOffset>1621795</wp:posOffset>
            </wp:positionH>
            <wp:positionV relativeFrom="paragraph">
              <wp:posOffset>88258</wp:posOffset>
            </wp:positionV>
            <wp:extent cx="2040181" cy="140017"/>
            <wp:effectExtent l="0" t="0" r="0" b="0"/>
            <wp:wrapTopAndBottom/>
            <wp:docPr id="393" name="image2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230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18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0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11" w:lineRule="auto" w:before="112"/>
        <w:ind w:left="158"/>
      </w:pPr>
      <w:r>
        <w:rPr>
          <w:color w:val="231F20"/>
        </w:rPr>
        <w:t>где</w:t>
      </w:r>
      <w:r>
        <w:rPr>
          <w:color w:val="231F20"/>
          <w:spacing w:val="-10"/>
        </w:rPr>
        <w:t> </w:t>
      </w:r>
      <w:r>
        <w:rPr>
          <w:color w:val="231F20"/>
        </w:rPr>
        <w:t>∆</w:t>
      </w:r>
      <w:r>
        <w:rPr>
          <w:i/>
          <w:color w:val="231F20"/>
        </w:rPr>
        <w:t>W</w:t>
      </w:r>
      <w:r>
        <w:rPr>
          <w:color w:val="231F20"/>
          <w:position w:val="-6"/>
          <w:sz w:val="12"/>
        </w:rPr>
        <w:t>к</w:t>
      </w:r>
      <w:r>
        <w:rPr>
          <w:color w:val="231F20"/>
          <w:spacing w:val="14"/>
          <w:position w:val="-6"/>
          <w:sz w:val="12"/>
        </w:rPr>
        <w:t> </w:t>
      </w:r>
      <w:r>
        <w:rPr>
          <w:color w:val="535353"/>
        </w:rPr>
        <w:t>–</w:t>
      </w:r>
      <w:r>
        <w:rPr>
          <w:color w:val="535353"/>
          <w:spacing w:val="-10"/>
        </w:rPr>
        <w:t> </w:t>
      </w:r>
      <w:r>
        <w:rPr>
          <w:color w:val="231F20"/>
        </w:rPr>
        <w:t>технические</w:t>
      </w:r>
      <w:r>
        <w:rPr>
          <w:color w:val="231F20"/>
          <w:spacing w:val="-9"/>
        </w:rPr>
        <w:t> </w:t>
      </w:r>
      <w:r>
        <w:rPr>
          <w:color w:val="231F20"/>
        </w:rPr>
        <w:t>потери;</w:t>
      </w:r>
      <w:r>
        <w:rPr>
          <w:color w:val="231F20"/>
          <w:spacing w:val="-9"/>
        </w:rPr>
        <w:t> </w:t>
      </w:r>
      <w:r>
        <w:rPr>
          <w:i/>
          <w:color w:val="231F20"/>
        </w:rPr>
        <w:t>W</w:t>
      </w:r>
      <w:r>
        <w:rPr>
          <w:color w:val="231F20"/>
          <w:position w:val="-6"/>
          <w:sz w:val="12"/>
        </w:rPr>
        <w:t>соб.н</w:t>
      </w:r>
      <w:r>
        <w:rPr>
          <w:color w:val="231F20"/>
          <w:spacing w:val="14"/>
          <w:position w:val="-6"/>
          <w:sz w:val="12"/>
        </w:rPr>
        <w:t> </w:t>
      </w:r>
      <w:r>
        <w:rPr>
          <w:color w:val="535353"/>
        </w:rPr>
        <w:t>–</w:t>
      </w:r>
      <w:r>
        <w:rPr>
          <w:color w:val="535353"/>
          <w:spacing w:val="-10"/>
        </w:rPr>
        <w:t> </w:t>
      </w:r>
      <w:r>
        <w:rPr>
          <w:color w:val="231F20"/>
        </w:rPr>
        <w:t>потери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собственные</w:t>
      </w:r>
      <w:r>
        <w:rPr>
          <w:color w:val="231F20"/>
          <w:spacing w:val="-10"/>
        </w:rPr>
        <w:t> </w:t>
      </w:r>
      <w:r>
        <w:rPr>
          <w:color w:val="231F20"/>
        </w:rPr>
        <w:t>нуж-</w:t>
      </w:r>
      <w:r>
        <w:rPr>
          <w:color w:val="231F20"/>
          <w:spacing w:val="-49"/>
        </w:rPr>
        <w:t> </w:t>
      </w:r>
      <w:r>
        <w:rPr>
          <w:color w:val="231F20"/>
        </w:rPr>
        <w:t>ды</w:t>
      </w:r>
      <w:r>
        <w:rPr>
          <w:color w:val="231F20"/>
          <w:spacing w:val="7"/>
        </w:rPr>
        <w:t> </w:t>
      </w:r>
      <w:r>
        <w:rPr>
          <w:color w:val="231F20"/>
        </w:rPr>
        <w:t>электростанции,</w:t>
      </w:r>
      <w:r>
        <w:rPr>
          <w:color w:val="231F20"/>
          <w:spacing w:val="8"/>
        </w:rPr>
        <w:t> </w:t>
      </w:r>
      <w:r>
        <w:rPr>
          <w:color w:val="231F20"/>
        </w:rPr>
        <w:t>∆</w:t>
      </w:r>
      <w:r>
        <w:rPr>
          <w:i/>
          <w:color w:val="231F20"/>
        </w:rPr>
        <w:t>W</w:t>
      </w:r>
      <w:r>
        <w:rPr>
          <w:color w:val="231F20"/>
          <w:position w:val="-6"/>
          <w:sz w:val="12"/>
        </w:rPr>
        <w:t>погр  </w:t>
      </w:r>
      <w:r>
        <w:rPr>
          <w:color w:val="535353"/>
        </w:rPr>
        <w:t>–</w:t>
      </w:r>
      <w:r>
        <w:rPr>
          <w:color w:val="535353"/>
          <w:spacing w:val="8"/>
        </w:rPr>
        <w:t> </w:t>
      </w:r>
      <w:r>
        <w:rPr>
          <w:color w:val="231F20"/>
        </w:rPr>
        <w:t>погрешности</w:t>
      </w:r>
      <w:r>
        <w:rPr>
          <w:color w:val="231F20"/>
          <w:spacing w:val="8"/>
        </w:rPr>
        <w:t> </w:t>
      </w:r>
      <w:r>
        <w:rPr>
          <w:color w:val="231F20"/>
        </w:rPr>
        <w:t>системы</w:t>
      </w:r>
      <w:r>
        <w:rPr>
          <w:color w:val="231F20"/>
          <w:spacing w:val="8"/>
        </w:rPr>
        <w:t> </w:t>
      </w:r>
      <w:r>
        <w:rPr>
          <w:color w:val="231F20"/>
        </w:rPr>
        <w:t>учета</w:t>
      </w:r>
      <w:r>
        <w:rPr>
          <w:color w:val="231F20"/>
          <w:spacing w:val="8"/>
        </w:rPr>
        <w:t> </w:t>
      </w:r>
      <w:r>
        <w:rPr>
          <w:color w:val="231F20"/>
        </w:rPr>
        <w:t>ЭЭ;</w:t>
      </w:r>
    </w:p>
    <w:p>
      <w:pPr>
        <w:pStyle w:val="BodyText"/>
        <w:spacing w:before="11"/>
        <w:rPr>
          <w:sz w:val="29"/>
        </w:rPr>
      </w:pPr>
      <w:r>
        <w:rPr/>
        <w:pict>
          <v:group style="position:absolute;margin-left:151.0009pt;margin-top:18.432268pt;width:19.05pt;height:11.25pt;mso-position-horizontal-relative:page;mso-position-vertical-relative:paragraph;z-index:-15602688;mso-wrap-distance-left:0;mso-wrap-distance-right:0" id="docshapegroup244" coordorigin="3020,369" coordsize="381,225">
            <v:shape style="position:absolute;left:3325;top:474;width:75;height:119" id="docshape245" coordorigin="3325,474" coordsize="75,119" path="m3379,591l3347,591,3347,593,3379,593,3379,591xm3368,561l3358,561,3358,585,3357,588,3354,590,3352,591,3375,591,3372,590,3370,590,3369,589,3368,586,3368,585,3368,561xm3350,505l3340,505,3335,508,3327,520,3325,527,3325,544,3327,552,3335,564,3340,567,3351,567,3354,565,3357,563,3345,563,3342,560,3338,552,3338,552,3337,546,3337,527,3338,521,3342,512,3345,509,3356,509,3354,507,3350,505xm3373,561l3368,561,3371,565,3375,567,3385,567,3390,564,3391,563,3375,563,3374,562,3373,561xm3356,509l3352,509,3355,512,3358,517,3358,557,3355,561,3352,563,3357,563,3358,561,3373,561,3370,560,3369,558,3368,556,3368,514,3371,511,3358,511,3356,509xm3391,509l3385,509,3389,519,3389,546,3388,552,3383,561,3380,563,3391,563,3398,552,3400,544,3400,527,3398,520,3391,509xm3368,483l3355,483,3356,483,3357,486,3358,490,3358,511,3371,511,3371,511,3372,510,3368,510,3368,483xm3385,505l3376,505,3372,507,3368,510,3372,510,3374,509,3391,509,3390,508,3385,505xm3368,474l3365,474,3347,482,3348,484,3350,483,3352,483,3368,483,3368,474xe" filled="true" fillcolor="#000000" stroked="false">
              <v:path arrowok="t"/>
              <v:fill type="solid"/>
            </v:shape>
            <v:shape style="position:absolute;left:3020;top:368;width:128;height:143" type="#_x0000_t75" id="docshape246" stroked="false">
              <v:imagedata r:id="rId439" o:title=""/>
            </v:shape>
            <v:shape style="position:absolute;left:3178;top:371;width:177;height:143" id="docshape247" coordorigin="3178,372" coordsize="177,143" path="m3355,372l3313,372,3312,376,3316,376,3319,377,3322,380,3323,382,3323,386,3322,388,3320,394,3317,399,3267,474,3276,391,3296,376,3298,372,3240,372,3239,376,3247,376,3252,377,3256,382,3258,384,3258,392,3204,474,3212,388,3214,382,3219,377,3224,376,3231,376,3233,372,3179,372,3178,376,3184,376,3188,377,3193,381,3194,384,3194,390,3181,515,3185,515,3256,407,3245,515,3248,515,3320,407,3354,376,3355,37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74.201004pt;margin-top:18.432268pt;width:26.8pt;height:9.950pt;mso-position-horizontal-relative:page;mso-position-vertical-relative:paragraph;z-index:-15602176;mso-wrap-distance-left:0;mso-wrap-distance-right:0" id="docshapegroup248" coordorigin="3484,369" coordsize="536,199">
            <v:shape style="position:absolute;left:3484;top:420;width:536;height:147" id="docshape249" coordorigin="3484,421" coordsize="536,147" path="m3597,454l3484,454,3484,463,3597,463,3597,454xm3597,421l3484,421,3484,429,3597,429,3597,421xm4020,527l4018,521,4008,509,4008,509,4008,529,4008,548,4007,554,4001,561,3998,562,3988,562,3983,559,3976,547,3975,540,3975,526,3975,522,3978,515,3980,512,3985,510,3987,509,3994,509,3998,511,4001,515,4006,521,4008,529,4008,509,4008,508,4000,505,3986,505,3982,506,3973,511,3969,515,3964,526,3963,531,3963,544,3965,551,3975,563,3982,567,3996,567,4001,566,4006,562,4010,560,4014,556,4019,545,4020,540,4020,527xe" filled="true" fillcolor="#000000" stroked="false">
              <v:path arrowok="t"/>
              <v:fill type="solid"/>
            </v:shape>
            <v:shape style="position:absolute;left:3656;top:368;width:128;height:143" type="#_x0000_t75" id="docshape250" stroked="false">
              <v:imagedata r:id="rId440" o:title=""/>
            </v:shape>
            <v:shape style="position:absolute;left:3814;top:371;width:177;height:143" id="docshape251" coordorigin="3815,372" coordsize="177,143" path="m3991,372l3949,372,3948,376,3952,376,3955,377,3958,380,3959,382,3959,386,3959,388,3956,394,3953,399,3903,474,3912,391,3933,376,3934,372,3877,372,3876,376,3883,376,3888,377,3893,382,3894,384,3894,392,3840,474,3849,388,3851,382,3856,377,3861,376,3868,376,3869,372,3816,372,3815,376,3821,376,3825,377,3830,381,3831,384,3831,390,3818,515,3821,515,3893,407,3881,515,3885,515,3956,407,3990,376,3991,372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48">
            <wp:simplePos x="0" y="0"/>
            <wp:positionH relativeFrom="page">
              <wp:posOffset>2601328</wp:posOffset>
            </wp:positionH>
            <wp:positionV relativeFrom="paragraph">
              <wp:posOffset>234089</wp:posOffset>
            </wp:positionV>
            <wp:extent cx="792932" cy="123825"/>
            <wp:effectExtent l="0" t="0" r="0" b="0"/>
            <wp:wrapTopAndBottom/>
            <wp:docPr id="395" name="image2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233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93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5"/>
        </w:rPr>
      </w:pPr>
    </w:p>
    <w:p>
      <w:pPr>
        <w:pStyle w:val="BodyText"/>
        <w:spacing w:line="274" w:lineRule="exact"/>
        <w:ind w:left="158"/>
      </w:pPr>
      <w:r>
        <w:rPr>
          <w:color w:val="231F20"/>
          <w:w w:val="105"/>
        </w:rPr>
        <w:t>здесь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∆</w:t>
      </w:r>
      <w:r>
        <w:rPr>
          <w:i/>
          <w:color w:val="231F20"/>
          <w:w w:val="105"/>
        </w:rPr>
        <w:t>W</w:t>
      </w:r>
      <w:r>
        <w:rPr>
          <w:color w:val="231F20"/>
          <w:w w:val="105"/>
          <w:position w:val="-6"/>
          <w:sz w:val="12"/>
        </w:rPr>
        <w:t>т</w:t>
      </w:r>
      <w:r>
        <w:rPr>
          <w:color w:val="231F20"/>
          <w:spacing w:val="18"/>
          <w:w w:val="105"/>
          <w:position w:val="-6"/>
          <w:sz w:val="12"/>
        </w:rPr>
        <w:t> </w:t>
      </w:r>
      <w:r>
        <w:rPr>
          <w:color w:val="535353"/>
          <w:w w:val="105"/>
        </w:rPr>
        <w:t>–</w:t>
      </w:r>
      <w:r>
        <w:rPr>
          <w:color w:val="535353"/>
          <w:spacing w:val="-6"/>
          <w:w w:val="105"/>
        </w:rPr>
        <w:t> </w:t>
      </w:r>
      <w:r>
        <w:rPr>
          <w:color w:val="231F20"/>
          <w:w w:val="105"/>
        </w:rPr>
        <w:t>технические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потери,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∆</w:t>
      </w:r>
      <w:r>
        <w:rPr>
          <w:i/>
          <w:color w:val="231F20"/>
          <w:w w:val="105"/>
        </w:rPr>
        <w:t>W</w:t>
      </w:r>
      <w:r>
        <w:rPr>
          <w:color w:val="231F20"/>
          <w:w w:val="105"/>
          <w:position w:val="-6"/>
          <w:sz w:val="12"/>
        </w:rPr>
        <w:t>п</w:t>
      </w:r>
      <w:r>
        <w:rPr>
          <w:color w:val="231F20"/>
          <w:spacing w:val="18"/>
          <w:w w:val="105"/>
          <w:position w:val="-6"/>
          <w:sz w:val="12"/>
        </w:rPr>
        <w:t> </w:t>
      </w:r>
      <w:r>
        <w:rPr>
          <w:color w:val="535353"/>
          <w:w w:val="105"/>
        </w:rPr>
        <w:t>–</w:t>
      </w:r>
      <w:r>
        <w:rPr>
          <w:color w:val="535353"/>
          <w:spacing w:val="-6"/>
          <w:w w:val="105"/>
        </w:rPr>
        <w:t> </w:t>
      </w:r>
      <w:r>
        <w:rPr>
          <w:color w:val="231F20"/>
          <w:w w:val="105"/>
        </w:rPr>
        <w:t>поступившая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сеть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ЭЭ,</w:t>
      </w:r>
    </w:p>
    <w:p>
      <w:pPr>
        <w:pStyle w:val="BodyText"/>
        <w:spacing w:line="218" w:lineRule="auto"/>
        <w:ind w:left="158"/>
      </w:pPr>
      <w:r>
        <w:rPr>
          <w:color w:val="231F20"/>
        </w:rPr>
        <w:t>∆</w:t>
      </w:r>
      <w:r>
        <w:rPr>
          <w:i/>
          <w:color w:val="231F20"/>
        </w:rPr>
        <w:t>W</w:t>
      </w:r>
      <w:r>
        <w:rPr>
          <w:color w:val="231F20"/>
          <w:position w:val="-6"/>
          <w:sz w:val="12"/>
        </w:rPr>
        <w:t>о</w:t>
      </w:r>
      <w:r>
        <w:rPr>
          <w:color w:val="231F20"/>
          <w:spacing w:val="4"/>
          <w:position w:val="-6"/>
          <w:sz w:val="12"/>
        </w:rPr>
        <w:t> </w:t>
      </w:r>
      <w:r>
        <w:rPr>
          <w:color w:val="535353"/>
        </w:rPr>
        <w:t>–</w:t>
      </w:r>
      <w:r>
        <w:rPr>
          <w:color w:val="535353"/>
          <w:spacing w:val="11"/>
        </w:rPr>
        <w:t> </w:t>
      </w:r>
      <w:r>
        <w:rPr>
          <w:color w:val="231F20"/>
        </w:rPr>
        <w:t>ЭЭ,</w:t>
      </w:r>
      <w:r>
        <w:rPr>
          <w:color w:val="231F20"/>
          <w:spacing w:val="10"/>
        </w:rPr>
        <w:t> </w:t>
      </w:r>
      <w:r>
        <w:rPr>
          <w:color w:val="231F20"/>
        </w:rPr>
        <w:t>отпущенная</w:t>
      </w:r>
      <w:r>
        <w:rPr>
          <w:color w:val="231F20"/>
          <w:spacing w:val="11"/>
        </w:rPr>
        <w:t> </w:t>
      </w:r>
      <w:r>
        <w:rPr>
          <w:color w:val="231F20"/>
        </w:rPr>
        <w:t>потребителю.</w:t>
      </w:r>
    </w:p>
    <w:p>
      <w:pPr>
        <w:pStyle w:val="BodyText"/>
        <w:spacing w:before="10"/>
        <w:rPr>
          <w:sz w:val="29"/>
        </w:rPr>
      </w:pPr>
      <w:r>
        <w:rPr/>
        <w:pict>
          <v:group style="position:absolute;margin-left:148.381195pt;margin-top:18.381502pt;width:18.3pt;height:9.85pt;mso-position-horizontal-relative:page;mso-position-vertical-relative:paragraph;z-index:-15601152;mso-wrap-distance-left:0;mso-wrap-distance-right:0" id="docshapegroup252" coordorigin="2968,368" coordsize="366,197">
            <v:shape style="position:absolute;left:3272;top:504;width:61;height:60" id="docshape253" coordorigin="3273,505" coordsize="61,60" path="m3325,505l3321,505,3319,505,3306,524,3304,527,3299,530,3297,531,3294,531,3292,531,3292,514,3299,508,3302,508,3302,506,3273,506,3273,508,3276,508,3278,508,3280,510,3280,510,3281,512,3282,515,3282,555,3281,558,3279,561,3276,562,3273,562,3273,564,3302,564,3302,562,3299,562,3297,561,3294,560,3294,560,3293,557,3292,554,3292,535,3296,535,3297,535,3299,537,3300,538,3306,548,3310,556,3316,564,3334,564,3334,562,3330,562,3328,561,3324,558,3322,554,3314,541,3311,536,3308,533,3307,532,3305,532,3307,530,3308,528,3310,526,3311,523,3314,516,3315,514,3318,514,3320,515,3323,516,3324,516,3327,516,3328,516,3330,514,3331,512,3331,509,3330,508,3327,505,3325,505xe" filled="true" fillcolor="#000000" stroked="false">
              <v:path arrowok="t"/>
              <v:fill type="solid"/>
            </v:shape>
            <v:shape style="position:absolute;left:2967;top:367;width:128;height:143" type="#_x0000_t75" id="docshape254" stroked="false">
              <v:imagedata r:id="rId442" o:title=""/>
            </v:shape>
            <v:shape style="position:absolute;left:3126;top:370;width:177;height:143" id="docshape255" coordorigin="3126,371" coordsize="177,143" path="m3303,371l3261,371,3260,375,3264,375,3267,376,3270,379,3271,381,3271,385,3270,387,3268,393,3265,398,3215,473,3224,390,3245,375,3246,371,3188,371,3187,375,3195,375,3200,376,3205,381,3206,383,3206,391,3152,473,3160,387,3162,381,3167,376,3172,375,3179,375,3181,371,3127,371,3126,375,3132,375,3136,376,3141,380,3142,383,3142,389,3129,514,3133,514,3204,406,3193,514,3196,514,3268,406,3302,375,3303,37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170.774994pt;margin-top:18.381502pt;width:27.7pt;height:11.25pt;mso-position-horizontal-relative:page;mso-position-vertical-relative:paragraph;z-index:-15600640;mso-wrap-distance-left:0;mso-wrap-distance-right:0" id="docshapegroup256" coordorigin="3415,368" coordsize="554,225">
            <v:shape style="position:absolute;left:3415;top:419;width:554;height:173" id="docshape257" coordorigin="3416,420" coordsize="554,173" path="m3529,453l3416,453,3416,461,3529,461,3529,453xm3529,420l3416,420,3416,428,3529,428,3529,420xm3969,526l3967,519,3960,508,3959,507,3958,506,3958,517,3958,545,3957,551,3952,559,3952,559,3950,561,3945,561,3943,561,3942,560,3939,558,3938,557,3937,555,3937,513,3940,510,3940,510,3941,509,3943,508,3954,508,3958,517,3958,506,3954,504,3945,504,3941,506,3937,509,3937,481,3937,473,3934,473,3916,480,3917,483,3919,482,3921,481,3924,481,3925,482,3926,485,3927,489,3927,510,3927,516,3927,556,3924,559,3921,561,3914,561,3911,559,3907,551,3907,550,3906,545,3906,526,3907,520,3911,510,3914,508,3921,508,3924,511,3927,516,3927,510,3925,508,3923,506,3919,504,3909,504,3904,507,3896,519,3894,526,3894,543,3896,551,3904,563,3909,566,3920,566,3923,564,3926,561,3927,560,3927,583,3926,587,3923,589,3921,590,3916,590,3916,592,3948,592,3948,590,3944,590,3942,589,3939,588,3938,588,3937,585,3937,583,3937,560,3940,564,3944,566,3954,566,3959,563,3960,561,3967,550,3969,543,3969,526xe" filled="true" fillcolor="#000000" stroked="false">
              <v:path arrowok="t"/>
              <v:fill type="solid"/>
            </v:shape>
            <v:shape style="position:absolute;left:3588;top:367;width:128;height:143" type="#_x0000_t75" id="docshape258" stroked="false">
              <v:imagedata r:id="rId442" o:title=""/>
            </v:shape>
            <v:shape style="position:absolute;left:3746;top:370;width:177;height:143" id="docshape259" coordorigin="3747,371" coordsize="177,143" path="m3924,371l3881,371,3881,375,3885,375,3888,376,3891,379,3892,381,3892,385,3891,387,3889,393,3886,398,3836,473,3845,390,3865,375,3867,371,3809,371,3808,375,3816,375,3821,376,3825,381,3826,383,3826,391,3772,473,3781,387,3783,381,3788,376,3793,375,3800,375,3801,371,3748,371,3747,375,3753,375,3757,376,3762,380,3763,383,3763,389,3750,514,3753,514,3825,406,3813,514,3817,514,3889,406,3923,375,3924,371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51">
            <wp:simplePos x="0" y="0"/>
            <wp:positionH relativeFrom="page">
              <wp:posOffset>2569311</wp:posOffset>
            </wp:positionH>
            <wp:positionV relativeFrom="paragraph">
              <wp:posOffset>233445</wp:posOffset>
            </wp:positionV>
            <wp:extent cx="873446" cy="126015"/>
            <wp:effectExtent l="0" t="0" r="0" b="0"/>
            <wp:wrapTopAndBottom/>
            <wp:docPr id="397" name="image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235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46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2">
            <wp:simplePos x="0" y="0"/>
            <wp:positionH relativeFrom="page">
              <wp:posOffset>787756</wp:posOffset>
            </wp:positionH>
            <wp:positionV relativeFrom="paragraph">
              <wp:posOffset>572782</wp:posOffset>
            </wp:positionV>
            <wp:extent cx="3772268" cy="2950083"/>
            <wp:effectExtent l="0" t="0" r="0" b="0"/>
            <wp:wrapTopAndBottom/>
            <wp:docPr id="399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36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2268" cy="2950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4"/>
        </w:rPr>
      </w:pPr>
    </w:p>
    <w:p>
      <w:pPr>
        <w:spacing w:before="233"/>
        <w:ind w:left="519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Технические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потери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ЭЭ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сетях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0,4/10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кВ,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структурная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схема</w:t>
      </w:r>
    </w:p>
    <w:p>
      <w:pPr>
        <w:pStyle w:val="BodyText"/>
        <w:spacing w:before="7"/>
      </w:pPr>
    </w:p>
    <w:p>
      <w:pPr>
        <w:pStyle w:val="BodyText"/>
        <w:spacing w:line="254" w:lineRule="auto"/>
        <w:ind w:left="158" w:firstLine="396"/>
      </w:pPr>
      <w:r>
        <w:rPr>
          <w:color w:val="231F20"/>
        </w:rPr>
        <w:t>Мероприятия</w:t>
      </w:r>
      <w:r>
        <w:rPr>
          <w:color w:val="231F20"/>
          <w:spacing w:val="15"/>
        </w:rPr>
        <w:t> </w:t>
      </w:r>
      <w:r>
        <w:rPr>
          <w:color w:val="231F20"/>
        </w:rPr>
        <w:t>по</w:t>
      </w:r>
      <w:r>
        <w:rPr>
          <w:color w:val="231F20"/>
          <w:spacing w:val="15"/>
        </w:rPr>
        <w:t> </w:t>
      </w:r>
      <w:r>
        <w:rPr>
          <w:color w:val="231F20"/>
        </w:rPr>
        <w:t>снижению</w:t>
      </w:r>
      <w:r>
        <w:rPr>
          <w:color w:val="231F20"/>
          <w:spacing w:val="16"/>
        </w:rPr>
        <w:t> </w:t>
      </w:r>
      <w:r>
        <w:rPr>
          <w:color w:val="231F20"/>
        </w:rPr>
        <w:t>потерь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загородных</w:t>
      </w:r>
      <w:r>
        <w:rPr>
          <w:color w:val="231F20"/>
          <w:spacing w:val="16"/>
        </w:rPr>
        <w:t> </w:t>
      </w:r>
      <w:r>
        <w:rPr>
          <w:color w:val="231F20"/>
        </w:rPr>
        <w:t>сетях</w:t>
      </w:r>
      <w:r>
        <w:rPr>
          <w:color w:val="231F20"/>
          <w:spacing w:val="15"/>
        </w:rPr>
        <w:t> </w:t>
      </w:r>
      <w:r>
        <w:rPr>
          <w:color w:val="231F20"/>
        </w:rPr>
        <w:t>разо-</w:t>
      </w:r>
      <w:r>
        <w:rPr>
          <w:color w:val="231F20"/>
          <w:spacing w:val="-49"/>
        </w:rPr>
        <w:t> </w:t>
      </w:r>
      <w:r>
        <w:rPr>
          <w:color w:val="231F20"/>
        </w:rPr>
        <w:t>браны</w:t>
      </w:r>
      <w:r>
        <w:rPr>
          <w:color w:val="231F20"/>
          <w:spacing w:val="4"/>
        </w:rPr>
        <w:t> </w:t>
      </w:r>
      <w:r>
        <w:rPr>
          <w:color w:val="231F20"/>
        </w:rPr>
        <w:t>ниже.</w:t>
      </w:r>
      <w:r>
        <w:rPr>
          <w:color w:val="231F20"/>
          <w:spacing w:val="4"/>
        </w:rPr>
        <w:t> </w:t>
      </w:r>
      <w:r>
        <w:rPr>
          <w:color w:val="231F20"/>
        </w:rPr>
        <w:t>Список</w:t>
      </w:r>
      <w:r>
        <w:rPr>
          <w:color w:val="231F20"/>
          <w:spacing w:val="4"/>
        </w:rPr>
        <w:t> </w:t>
      </w:r>
      <w:r>
        <w:rPr>
          <w:color w:val="231F20"/>
        </w:rPr>
        <w:t>ниже</w:t>
      </w:r>
      <w:r>
        <w:rPr>
          <w:color w:val="231F20"/>
          <w:spacing w:val="4"/>
        </w:rPr>
        <w:t> </w:t>
      </w:r>
      <w:r>
        <w:rPr>
          <w:color w:val="231F20"/>
        </w:rPr>
        <w:t>составлен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основании</w:t>
      </w:r>
      <w:r>
        <w:rPr>
          <w:color w:val="231F20"/>
          <w:spacing w:val="4"/>
        </w:rPr>
        <w:t> </w:t>
      </w:r>
      <w:r>
        <w:rPr>
          <w:color w:val="231F20"/>
        </w:rPr>
        <w:t>[2].</w:t>
      </w:r>
    </w:p>
    <w:p>
      <w:pPr>
        <w:spacing w:after="0" w:line="254" w:lineRule="auto"/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before="94"/>
        <w:ind w:left="555"/>
        <w:jc w:val="both"/>
      </w:pPr>
      <w:r>
        <w:rPr>
          <w:color w:val="231F20"/>
          <w:u w:val="single" w:color="231F20"/>
        </w:rPr>
        <w:t>Организационные</w:t>
      </w:r>
      <w:r>
        <w:rPr>
          <w:color w:val="231F20"/>
          <w:spacing w:val="17"/>
          <w:u w:val="single" w:color="231F20"/>
        </w:rPr>
        <w:t> </w:t>
      </w:r>
      <w:r>
        <w:rPr>
          <w:color w:val="231F20"/>
          <w:u w:val="single" w:color="231F20"/>
        </w:rPr>
        <w:t>мероприятия</w:t>
      </w:r>
      <w:r>
        <w:rPr>
          <w:color w:val="231F20"/>
        </w:rPr>
        <w:t>:</w:t>
      </w:r>
    </w:p>
    <w:p>
      <w:pPr>
        <w:pStyle w:val="ListParagraph"/>
        <w:numPr>
          <w:ilvl w:val="0"/>
          <w:numId w:val="100"/>
        </w:numPr>
        <w:tabs>
          <w:tab w:pos="812" w:val="left" w:leader="none"/>
        </w:tabs>
        <w:spacing w:line="249" w:lineRule="auto" w:before="9" w:after="0"/>
        <w:ind w:left="158" w:right="157" w:firstLine="396"/>
        <w:jc w:val="both"/>
        <w:rPr>
          <w:sz w:val="21"/>
        </w:rPr>
      </w:pPr>
      <w:r>
        <w:rPr>
          <w:color w:val="231F20"/>
          <w:sz w:val="21"/>
        </w:rPr>
        <w:t>Сокращение времени, в течение которого линия находит-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ся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отключенном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состоянии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(время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технического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обслуживания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 ремонта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линии, оборудования).</w:t>
      </w:r>
    </w:p>
    <w:p>
      <w:pPr>
        <w:pStyle w:val="ListParagraph"/>
        <w:numPr>
          <w:ilvl w:val="0"/>
          <w:numId w:val="100"/>
        </w:numPr>
        <w:tabs>
          <w:tab w:pos="811" w:val="left" w:leader="none"/>
        </w:tabs>
        <w:spacing w:line="238" w:lineRule="exact" w:before="0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Устранение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неравенства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нагрузки</w:t>
      </w:r>
      <w:r>
        <w:rPr>
          <w:color w:val="231F20"/>
          <w:spacing w:val="6"/>
          <w:sz w:val="21"/>
        </w:rPr>
        <w:t> </w:t>
      </w:r>
      <w:r>
        <w:rPr>
          <w:color w:val="231F20"/>
          <w:sz w:val="21"/>
        </w:rPr>
        <w:t>фаз.</w:t>
      </w:r>
    </w:p>
    <w:p>
      <w:pPr>
        <w:pStyle w:val="ListParagraph"/>
        <w:numPr>
          <w:ilvl w:val="0"/>
          <w:numId w:val="100"/>
        </w:numPr>
        <w:tabs>
          <w:tab w:pos="811" w:val="left" w:leader="none"/>
        </w:tabs>
        <w:spacing w:line="240" w:lineRule="auto" w:before="8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Недопущение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перегрузки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силовых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трансформаторов.</w:t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ind w:left="555"/>
        <w:jc w:val="both"/>
      </w:pPr>
      <w:r>
        <w:rPr>
          <w:color w:val="231F20"/>
          <w:u w:val="single" w:color="231F20"/>
        </w:rPr>
        <w:t>Технические</w:t>
      </w:r>
      <w:r>
        <w:rPr>
          <w:color w:val="231F20"/>
          <w:spacing w:val="17"/>
          <w:u w:val="single" w:color="231F20"/>
        </w:rPr>
        <w:t> </w:t>
      </w:r>
      <w:r>
        <w:rPr>
          <w:color w:val="231F20"/>
          <w:u w:val="single" w:color="231F20"/>
        </w:rPr>
        <w:t>мероприятия</w:t>
      </w:r>
      <w:r>
        <w:rPr>
          <w:color w:val="231F20"/>
        </w:rPr>
        <w:t>:</w:t>
      </w:r>
    </w:p>
    <w:p>
      <w:pPr>
        <w:pStyle w:val="ListParagraph"/>
        <w:numPr>
          <w:ilvl w:val="0"/>
          <w:numId w:val="101"/>
        </w:numPr>
        <w:tabs>
          <w:tab w:pos="811" w:val="left" w:leader="none"/>
        </w:tabs>
        <w:spacing w:line="249" w:lineRule="auto" w:before="8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Использование проводов СИП, обладающих рядом преи-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муществ (в числе основных – меньшие электроптери) перед про-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водами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старого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образца.</w:t>
      </w:r>
    </w:p>
    <w:p>
      <w:pPr>
        <w:pStyle w:val="ListParagraph"/>
        <w:numPr>
          <w:ilvl w:val="0"/>
          <w:numId w:val="101"/>
        </w:numPr>
        <w:tabs>
          <w:tab w:pos="811" w:val="left" w:leader="none"/>
        </w:tabs>
        <w:spacing w:line="249" w:lineRule="auto" w:before="0" w:after="0"/>
        <w:ind w:left="158" w:right="155" w:firstLine="396"/>
        <w:jc w:val="both"/>
        <w:rPr>
          <w:sz w:val="21"/>
        </w:rPr>
      </w:pPr>
      <w:r>
        <w:rPr>
          <w:color w:val="231F20"/>
          <w:w w:val="105"/>
          <w:sz w:val="21"/>
        </w:rPr>
        <w:t>Сокращение протяженности низковольтных кабельных</w:t>
      </w:r>
      <w:r>
        <w:rPr>
          <w:color w:val="231F20"/>
          <w:spacing w:val="1"/>
          <w:w w:val="105"/>
          <w:sz w:val="21"/>
        </w:rPr>
        <w:t> </w:t>
      </w:r>
      <w:r>
        <w:rPr>
          <w:color w:val="231F20"/>
          <w:w w:val="105"/>
          <w:sz w:val="21"/>
        </w:rPr>
        <w:t>линий.</w:t>
      </w:r>
    </w:p>
    <w:p>
      <w:pPr>
        <w:pStyle w:val="ListParagraph"/>
        <w:numPr>
          <w:ilvl w:val="0"/>
          <w:numId w:val="101"/>
        </w:numPr>
        <w:tabs>
          <w:tab w:pos="811" w:val="left" w:leader="none"/>
        </w:tabs>
        <w:spacing w:line="249" w:lineRule="auto" w:before="0" w:after="0"/>
        <w:ind w:left="158" w:right="153" w:firstLine="396"/>
        <w:jc w:val="both"/>
        <w:rPr>
          <w:sz w:val="21"/>
        </w:rPr>
      </w:pPr>
      <w:r>
        <w:rPr>
          <w:color w:val="231F20"/>
          <w:sz w:val="21"/>
        </w:rPr>
        <w:t>Поддержание соответствующих качественных показателей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ЭЭ в соответствии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[3].</w:t>
      </w:r>
    </w:p>
    <w:p>
      <w:pPr>
        <w:pStyle w:val="ListParagraph"/>
        <w:numPr>
          <w:ilvl w:val="0"/>
          <w:numId w:val="101"/>
        </w:numPr>
        <w:tabs>
          <w:tab w:pos="811" w:val="left" w:leader="none"/>
        </w:tabs>
        <w:spacing w:line="249" w:lineRule="auto" w:before="0" w:after="0"/>
        <w:ind w:left="158" w:right="157" w:firstLine="396"/>
        <w:jc w:val="both"/>
        <w:rPr>
          <w:sz w:val="21"/>
        </w:rPr>
      </w:pPr>
      <w:r>
        <w:rPr>
          <w:color w:val="231F20"/>
          <w:sz w:val="21"/>
        </w:rPr>
        <w:t>Модернизация оборудования, замена изношенного на но-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вое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энергоэффективное.</w:t>
      </w:r>
    </w:p>
    <w:p>
      <w:pPr>
        <w:pStyle w:val="ListParagraph"/>
        <w:numPr>
          <w:ilvl w:val="0"/>
          <w:numId w:val="101"/>
        </w:numPr>
        <w:tabs>
          <w:tab w:pos="811" w:val="left" w:leader="none"/>
        </w:tabs>
        <w:spacing w:line="249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Автоматизация электрических сетей. Применение совре-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менных методов дистанционного определения мест повреждения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 сети, с целью экономии времени на поиск повреждения и устра-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нения неисправности.</w:t>
      </w:r>
    </w:p>
    <w:p>
      <w:pPr>
        <w:pStyle w:val="ListParagraph"/>
        <w:numPr>
          <w:ilvl w:val="0"/>
          <w:numId w:val="101"/>
        </w:numPr>
        <w:tabs>
          <w:tab w:pos="811" w:val="left" w:leader="none"/>
        </w:tabs>
        <w:spacing w:line="249" w:lineRule="auto" w:before="0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Использование устройств автоматического регулирования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напряжения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под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нагрузкой.</w:t>
      </w:r>
    </w:p>
    <w:p>
      <w:pPr>
        <w:pStyle w:val="ListParagraph"/>
        <w:numPr>
          <w:ilvl w:val="0"/>
          <w:numId w:val="101"/>
        </w:numPr>
        <w:tabs>
          <w:tab w:pos="811" w:val="left" w:leader="none"/>
        </w:tabs>
        <w:spacing w:line="249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Сокращение реактивной мощности с помощью компенса-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торов.</w:t>
      </w:r>
    </w:p>
    <w:p>
      <w:pPr>
        <w:pStyle w:val="ListParagraph"/>
        <w:numPr>
          <w:ilvl w:val="0"/>
          <w:numId w:val="101"/>
        </w:numPr>
        <w:tabs>
          <w:tab w:pos="812" w:val="left" w:leader="none"/>
        </w:tabs>
        <w:spacing w:line="249" w:lineRule="auto" w:before="0" w:after="0"/>
        <w:ind w:left="158" w:right="155" w:firstLine="396"/>
        <w:jc w:val="both"/>
        <w:rPr>
          <w:sz w:val="21"/>
        </w:rPr>
      </w:pPr>
      <w:r>
        <w:rPr>
          <w:color w:val="231F20"/>
          <w:sz w:val="21"/>
        </w:rPr>
        <w:t>Уменьшение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расстояния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от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воздушных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линий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0,4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кВ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до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требителя.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49" w:lineRule="auto"/>
        <w:ind w:left="158" w:right="156" w:firstLine="396"/>
        <w:jc w:val="both"/>
      </w:pPr>
      <w:r>
        <w:rPr>
          <w:color w:val="231F20"/>
          <w:w w:val="105"/>
        </w:rPr>
        <w:t>К основным способам реализации технических мероприя-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относятся:</w:t>
      </w:r>
    </w:p>
    <w:p>
      <w:pPr>
        <w:pStyle w:val="ListParagraph"/>
        <w:numPr>
          <w:ilvl w:val="0"/>
          <w:numId w:val="102"/>
        </w:numPr>
        <w:tabs>
          <w:tab w:pos="811" w:val="left" w:leader="none"/>
        </w:tabs>
        <w:spacing w:line="249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Замена масляных трансформаторов ТМ на усовершенство-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ванные, типа ТМГ, имеющие улучшенные энергетические харак-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теристики.</w:t>
      </w:r>
    </w:p>
    <w:p>
      <w:pPr>
        <w:pStyle w:val="ListParagraph"/>
        <w:numPr>
          <w:ilvl w:val="0"/>
          <w:numId w:val="102"/>
        </w:numPr>
        <w:tabs>
          <w:tab w:pos="811" w:val="left" w:leader="none"/>
        </w:tabs>
        <w:spacing w:line="254" w:lineRule="auto" w:before="0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Переход на провода СИП со сниженным реактивным со-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противлением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сравнению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неизолированными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проводниками,</w:t>
      </w:r>
    </w:p>
    <w:p>
      <w:pPr>
        <w:spacing w:after="0" w:line="254" w:lineRule="auto"/>
        <w:jc w:val="both"/>
        <w:rPr>
          <w:sz w:val="21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spacing w:line="254" w:lineRule="auto" w:before="94"/>
        <w:ind w:left="158" w:right="155"/>
        <w:jc w:val="both"/>
      </w:pPr>
      <w:r>
        <w:rPr>
          <w:color w:val="231F20"/>
        </w:rPr>
        <w:t>в следствие чего позволяют снизить энергопотери. Ко всему про-</w:t>
      </w:r>
      <w:r>
        <w:rPr>
          <w:color w:val="231F20"/>
          <w:spacing w:val="1"/>
        </w:rPr>
        <w:t> </w:t>
      </w:r>
      <w:r>
        <w:rPr>
          <w:color w:val="231F20"/>
        </w:rPr>
        <w:t>чему, применение проводов данного типа исключает хищение ЭЭ</w:t>
      </w:r>
      <w:r>
        <w:rPr>
          <w:color w:val="231F20"/>
          <w:spacing w:val="-50"/>
        </w:rPr>
        <w:t> </w:t>
      </w:r>
      <w:r>
        <w:rPr>
          <w:color w:val="231F20"/>
        </w:rPr>
        <w:t>путем</w:t>
      </w:r>
      <w:r>
        <w:rPr>
          <w:color w:val="231F20"/>
          <w:spacing w:val="2"/>
        </w:rPr>
        <w:t> </w:t>
      </w:r>
      <w:r>
        <w:rPr>
          <w:color w:val="231F20"/>
        </w:rPr>
        <w:t>несанкционированного</w:t>
      </w:r>
      <w:r>
        <w:rPr>
          <w:color w:val="231F20"/>
          <w:spacing w:val="3"/>
        </w:rPr>
        <w:t> </w:t>
      </w:r>
      <w:r>
        <w:rPr>
          <w:color w:val="231F20"/>
        </w:rPr>
        <w:t>подключения</w:t>
      </w:r>
      <w:r>
        <w:rPr>
          <w:color w:val="231F20"/>
          <w:spacing w:val="3"/>
        </w:rPr>
        <w:t> </w:t>
      </w:r>
      <w:r>
        <w:rPr>
          <w:color w:val="231F20"/>
        </w:rPr>
        <w:t>к</w:t>
      </w:r>
      <w:r>
        <w:rPr>
          <w:color w:val="231F20"/>
          <w:spacing w:val="3"/>
        </w:rPr>
        <w:t> </w:t>
      </w:r>
      <w:r>
        <w:rPr>
          <w:color w:val="231F20"/>
        </w:rPr>
        <w:t>сети.</w:t>
      </w:r>
    </w:p>
    <w:p>
      <w:pPr>
        <w:pStyle w:val="ListParagraph"/>
        <w:numPr>
          <w:ilvl w:val="0"/>
          <w:numId w:val="102"/>
        </w:numPr>
        <w:tabs>
          <w:tab w:pos="811" w:val="left" w:leader="none"/>
        </w:tabs>
        <w:spacing w:line="254" w:lineRule="auto" w:before="3" w:after="0"/>
        <w:ind w:left="158" w:right="154" w:firstLine="396"/>
        <w:jc w:val="both"/>
        <w:rPr>
          <w:sz w:val="21"/>
        </w:rPr>
      </w:pPr>
      <w:r>
        <w:rPr>
          <w:color w:val="231F20"/>
          <w:sz w:val="21"/>
        </w:rPr>
        <w:t>Поддержание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заданных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качественных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показателей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ЭЭ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со-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ответствии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[3].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Поддержание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симметрии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нагрузки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фазам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по-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мощью трансформаторов с симметрирующим устройством, типа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ТМГСУ, или фильтрами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гармоник.</w:t>
      </w:r>
    </w:p>
    <w:p>
      <w:pPr>
        <w:pStyle w:val="ListParagraph"/>
        <w:numPr>
          <w:ilvl w:val="0"/>
          <w:numId w:val="102"/>
        </w:numPr>
        <w:tabs>
          <w:tab w:pos="811" w:val="left" w:leader="none"/>
        </w:tabs>
        <w:spacing w:line="254" w:lineRule="auto" w:before="3" w:after="0"/>
        <w:ind w:left="158" w:right="155" w:firstLine="396"/>
        <w:jc w:val="both"/>
        <w:rPr>
          <w:sz w:val="21"/>
        </w:rPr>
      </w:pPr>
      <w:r>
        <w:rPr>
          <w:color w:val="231F20"/>
          <w:spacing w:val="-2"/>
          <w:sz w:val="21"/>
        </w:rPr>
        <w:t>Компенсация </w:t>
      </w:r>
      <w:r>
        <w:rPr>
          <w:color w:val="231F20"/>
          <w:spacing w:val="-1"/>
          <w:sz w:val="21"/>
        </w:rPr>
        <w:t>реактивной мощности посредством тиристор-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ных конденсаторных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установок.</w:t>
      </w:r>
    </w:p>
    <w:p>
      <w:pPr>
        <w:pStyle w:val="BodyText"/>
        <w:spacing w:line="254" w:lineRule="auto" w:before="2"/>
        <w:ind w:left="158" w:right="155" w:firstLine="396"/>
        <w:jc w:val="both"/>
      </w:pPr>
      <w:r>
        <w:rPr>
          <w:color w:val="231F20"/>
        </w:rPr>
        <w:t>Следует подчеркнуть, что в связи с необходимостью наличия</w:t>
      </w:r>
      <w:r>
        <w:rPr>
          <w:color w:val="231F20"/>
          <w:spacing w:val="-50"/>
        </w:rPr>
        <w:t> </w:t>
      </w:r>
      <w:r>
        <w:rPr>
          <w:color w:val="231F20"/>
        </w:rPr>
        <w:t>нормативно-правовых документов для осуществления организа-</w:t>
      </w:r>
      <w:r>
        <w:rPr>
          <w:color w:val="231F20"/>
          <w:spacing w:val="1"/>
        </w:rPr>
        <w:t> </w:t>
      </w:r>
      <w:r>
        <w:rPr>
          <w:color w:val="231F20"/>
        </w:rPr>
        <w:t>ционных мероприятий предварительно решаются такие организа-</w:t>
      </w:r>
      <w:r>
        <w:rPr>
          <w:color w:val="231F20"/>
          <w:spacing w:val="-50"/>
        </w:rPr>
        <w:t> </w:t>
      </w:r>
      <w:r>
        <w:rPr>
          <w:color w:val="231F20"/>
        </w:rPr>
        <w:t>ционные вопросы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2"/>
        </w:rPr>
        <w:t> </w:t>
      </w:r>
      <w:r>
        <w:rPr>
          <w:color w:val="231F20"/>
        </w:rPr>
        <w:t>[4]:</w:t>
      </w:r>
    </w:p>
    <w:p>
      <w:pPr>
        <w:pStyle w:val="ListParagraph"/>
        <w:numPr>
          <w:ilvl w:val="0"/>
          <w:numId w:val="103"/>
        </w:numPr>
        <w:tabs>
          <w:tab w:pos="811" w:val="left" w:leader="none"/>
        </w:tabs>
        <w:spacing w:line="254" w:lineRule="auto" w:before="3" w:after="0"/>
        <w:ind w:left="158" w:right="157" w:firstLine="396"/>
        <w:jc w:val="both"/>
        <w:rPr>
          <w:sz w:val="21"/>
        </w:rPr>
      </w:pPr>
      <w:r>
        <w:rPr>
          <w:color w:val="231F20"/>
          <w:sz w:val="21"/>
        </w:rPr>
        <w:t>распределение ответственности подразделений и отдель-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субъектов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за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различные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направления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работ;</w:t>
      </w:r>
    </w:p>
    <w:p>
      <w:pPr>
        <w:pStyle w:val="ListParagraph"/>
        <w:numPr>
          <w:ilvl w:val="0"/>
          <w:numId w:val="103"/>
        </w:numPr>
        <w:tabs>
          <w:tab w:pos="811" w:val="left" w:leader="none"/>
        </w:tabs>
        <w:spacing w:line="240" w:lineRule="auto" w:before="2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повышение</w:t>
      </w:r>
      <w:r>
        <w:rPr>
          <w:color w:val="231F20"/>
          <w:spacing w:val="7"/>
          <w:sz w:val="21"/>
        </w:rPr>
        <w:t> </w:t>
      </w:r>
      <w:r>
        <w:rPr>
          <w:color w:val="231F20"/>
          <w:sz w:val="21"/>
        </w:rPr>
        <w:t>квалификации</w:t>
      </w:r>
      <w:r>
        <w:rPr>
          <w:color w:val="231F20"/>
          <w:spacing w:val="8"/>
          <w:sz w:val="21"/>
        </w:rPr>
        <w:t> </w:t>
      </w:r>
      <w:r>
        <w:rPr>
          <w:color w:val="231F20"/>
          <w:sz w:val="21"/>
        </w:rPr>
        <w:t>сотрудников;</w:t>
      </w:r>
    </w:p>
    <w:p>
      <w:pPr>
        <w:pStyle w:val="ListParagraph"/>
        <w:numPr>
          <w:ilvl w:val="0"/>
          <w:numId w:val="103"/>
        </w:numPr>
        <w:tabs>
          <w:tab w:pos="811" w:val="left" w:leader="none"/>
        </w:tabs>
        <w:spacing w:line="240" w:lineRule="auto" w:before="15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разработка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программного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обеспечения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расчета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потерь;</w:t>
      </w:r>
    </w:p>
    <w:p>
      <w:pPr>
        <w:pStyle w:val="ListParagraph"/>
        <w:numPr>
          <w:ilvl w:val="0"/>
          <w:numId w:val="103"/>
        </w:numPr>
        <w:tabs>
          <w:tab w:pos="811" w:val="left" w:leader="none"/>
        </w:tabs>
        <w:spacing w:line="254" w:lineRule="auto" w:before="15" w:after="0"/>
        <w:ind w:left="158" w:right="156" w:firstLine="396"/>
        <w:jc w:val="both"/>
        <w:rPr>
          <w:sz w:val="21"/>
        </w:rPr>
      </w:pPr>
      <w:r>
        <w:rPr>
          <w:color w:val="231F20"/>
          <w:sz w:val="21"/>
        </w:rPr>
        <w:t>проведение расчетов для определения структуры потерь с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последующим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анализом,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направленным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нахождение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участков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чрезмерными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потерями;</w:t>
      </w:r>
    </w:p>
    <w:p>
      <w:pPr>
        <w:pStyle w:val="ListParagraph"/>
        <w:numPr>
          <w:ilvl w:val="0"/>
          <w:numId w:val="103"/>
        </w:numPr>
        <w:tabs>
          <w:tab w:pos="811" w:val="left" w:leader="none"/>
        </w:tabs>
        <w:spacing w:line="240" w:lineRule="auto" w:before="3" w:after="0"/>
        <w:ind w:left="810" w:right="0" w:hanging="256"/>
        <w:jc w:val="both"/>
        <w:rPr>
          <w:sz w:val="21"/>
        </w:rPr>
      </w:pPr>
      <w:r>
        <w:rPr>
          <w:color w:val="231F20"/>
          <w:sz w:val="21"/>
        </w:rPr>
        <w:t>разработка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плана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проведения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мероприятий;</w:t>
      </w:r>
    </w:p>
    <w:p>
      <w:pPr>
        <w:pStyle w:val="ListParagraph"/>
        <w:numPr>
          <w:ilvl w:val="0"/>
          <w:numId w:val="103"/>
        </w:numPr>
        <w:tabs>
          <w:tab w:pos="811" w:val="left" w:leader="none"/>
        </w:tabs>
        <w:spacing w:line="254" w:lineRule="auto" w:before="15" w:after="0"/>
        <w:ind w:left="158" w:right="153" w:firstLine="396"/>
        <w:jc w:val="both"/>
        <w:rPr>
          <w:sz w:val="21"/>
        </w:rPr>
      </w:pPr>
      <w:r>
        <w:rPr>
          <w:color w:val="231F20"/>
          <w:sz w:val="21"/>
        </w:rPr>
        <w:t>финансирование для закупки современного оборудования,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его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установки;</w:t>
      </w:r>
    </w:p>
    <w:p>
      <w:pPr>
        <w:pStyle w:val="ListParagraph"/>
        <w:numPr>
          <w:ilvl w:val="0"/>
          <w:numId w:val="103"/>
        </w:numPr>
        <w:tabs>
          <w:tab w:pos="811" w:val="left" w:leader="none"/>
        </w:tabs>
        <w:spacing w:line="254" w:lineRule="auto" w:before="2" w:after="0"/>
        <w:ind w:left="158" w:right="157" w:firstLine="396"/>
        <w:jc w:val="both"/>
        <w:rPr>
          <w:sz w:val="21"/>
        </w:rPr>
      </w:pPr>
      <w:r>
        <w:rPr>
          <w:color w:val="231F20"/>
          <w:sz w:val="21"/>
        </w:rPr>
        <w:t>мониторинг работ по снижению потерь ЭЭ и ведение си-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стемы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учета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анализа.</w:t>
      </w:r>
    </w:p>
    <w:p>
      <w:pPr>
        <w:spacing w:before="216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104"/>
        </w:numPr>
        <w:tabs>
          <w:tab w:pos="783" w:val="left" w:leader="none"/>
        </w:tabs>
        <w:spacing w:line="249" w:lineRule="auto" w:before="179" w:after="0"/>
        <w:ind w:left="158" w:right="156" w:firstLine="396"/>
        <w:jc w:val="both"/>
        <w:rPr>
          <w:sz w:val="18"/>
        </w:rPr>
      </w:pPr>
      <w:r>
        <w:rPr>
          <w:color w:val="231F20"/>
          <w:sz w:val="18"/>
        </w:rPr>
        <w:t>Федеральный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закон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27.11.2009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261-ФЗ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«Об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энергосбережении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 о повышении энергетической эффективности и о внесении изменений в от-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дельные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законодательные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акты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Российской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Федерации».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URL:</w:t>
      </w:r>
      <w:r>
        <w:rPr>
          <w:color w:val="231F20"/>
          <w:spacing w:val="-10"/>
          <w:sz w:val="18"/>
        </w:rPr>
        <w:t> </w:t>
      </w:r>
      <w:hyperlink r:id="rId445">
        <w:r>
          <w:rPr>
            <w:color w:val="231F20"/>
            <w:spacing w:val="-1"/>
            <w:sz w:val="18"/>
          </w:rPr>
          <w:t>http://docs.cntd.</w:t>
        </w:r>
      </w:hyperlink>
      <w:r>
        <w:rPr>
          <w:color w:val="231F20"/>
          <w:sz w:val="18"/>
        </w:rPr>
        <w:t> ru/document/902186281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04.03.2020).</w:t>
      </w:r>
    </w:p>
    <w:p>
      <w:pPr>
        <w:pStyle w:val="ListParagraph"/>
        <w:numPr>
          <w:ilvl w:val="0"/>
          <w:numId w:val="104"/>
        </w:numPr>
        <w:tabs>
          <w:tab w:pos="783" w:val="left" w:leader="none"/>
        </w:tabs>
        <w:spacing w:line="249" w:lineRule="auto" w:before="3" w:after="0"/>
        <w:ind w:left="158" w:right="15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Снижение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потерь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электроэнергии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электрических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сетях.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https://</w:t>
      </w:r>
      <w:r>
        <w:rPr>
          <w:color w:val="231F20"/>
          <w:spacing w:val="-42"/>
          <w:sz w:val="18"/>
        </w:rPr>
        <w:t> </w:t>
      </w:r>
      <w:hyperlink r:id="rId446">
        <w:r>
          <w:rPr>
            <w:color w:val="231F20"/>
            <w:sz w:val="18"/>
          </w:rPr>
          <w:t>www.abok.ru/for_spec/articles.php?nid=2896</w:t>
        </w:r>
        <w:r>
          <w:rPr>
            <w:color w:val="231F20"/>
            <w:spacing w:val="-3"/>
            <w:sz w:val="18"/>
          </w:rPr>
          <w:t> </w:t>
        </w:r>
      </w:hyperlink>
      <w:r>
        <w:rPr>
          <w:color w:val="231F20"/>
          <w:sz w:val="18"/>
        </w:rPr>
        <w:t>(дата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04.03.2020).</w:t>
      </w:r>
    </w:p>
    <w:p>
      <w:pPr>
        <w:pStyle w:val="ListParagraph"/>
        <w:numPr>
          <w:ilvl w:val="0"/>
          <w:numId w:val="104"/>
        </w:numPr>
        <w:tabs>
          <w:tab w:pos="783" w:val="left" w:leader="none"/>
        </w:tabs>
        <w:spacing w:line="249" w:lineRule="auto" w:before="1" w:after="0"/>
        <w:ind w:left="158" w:right="155" w:firstLine="396"/>
        <w:jc w:val="both"/>
        <w:rPr>
          <w:sz w:val="18"/>
        </w:rPr>
      </w:pPr>
      <w:r>
        <w:rPr>
          <w:color w:val="231F20"/>
          <w:sz w:val="18"/>
        </w:rPr>
        <w:t>ГОСТ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32144-2013.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Электрическая энергия. Совместимость техни-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ческих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средств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электромагнитная.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Нормы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качества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электрической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энергии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4" w:footer="1149" w:top="1340" w:bottom="1340" w:left="1060" w:right="1060"/>
        </w:sectPr>
      </w:pPr>
    </w:p>
    <w:p>
      <w:pPr>
        <w:pStyle w:val="BodyText"/>
        <w:spacing w:before="7"/>
        <w:rPr>
          <w:sz w:val="12"/>
        </w:rPr>
      </w:pPr>
      <w:r>
        <w:rPr/>
        <w:pict>
          <v:shape style="position:absolute;margin-left:343.582703pt;margin-top:527.846497pt;width:15pt;height:11.1pt;mso-position-horizontal-relative:page;mso-position-vertical-relative:page;z-index:-21929472" type="#_x0000_t202" id="docshape261" filled="false" stroked="false">
            <v:textbox inset="0,0,0,0">
              <w:txbxContent>
                <w:p>
                  <w:pPr>
                    <w:spacing w:line="221" w:lineRule="exact" w:before="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sz w:val="20"/>
                    </w:rPr>
                    <w:t>431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318.688995pt;margin-top:521.369019pt;width:70.575pt;height:30.891pt;mso-position-horizontal-relative:page;mso-position-vertical-relative:page;z-index:15858688" id="docshape262" filled="true" fillcolor="#ffffff" stroked="false">
            <v:fill type="solid"/>
            <w10:wrap type="none"/>
          </v:rect>
        </w:pict>
      </w:r>
    </w:p>
    <w:p>
      <w:pPr>
        <w:spacing w:line="249" w:lineRule="auto" w:before="93"/>
        <w:ind w:left="158" w:right="154" w:firstLine="0"/>
        <w:jc w:val="both"/>
        <w:rPr>
          <w:sz w:val="18"/>
        </w:rPr>
      </w:pPr>
      <w:r>
        <w:rPr>
          <w:color w:val="231F20"/>
          <w:sz w:val="18"/>
        </w:rPr>
        <w:t>в системах электроснабжения общего назначения. URL: </w:t>
      </w:r>
      <w:hyperlink r:id="rId449">
        <w:r>
          <w:rPr>
            <w:color w:val="231F20"/>
            <w:sz w:val="18"/>
          </w:rPr>
          <w:t>http://docs.cntd.ru/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document/1200104301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04.03.2020).</w:t>
      </w:r>
    </w:p>
    <w:p>
      <w:pPr>
        <w:pStyle w:val="ListParagraph"/>
        <w:numPr>
          <w:ilvl w:val="0"/>
          <w:numId w:val="104"/>
        </w:numPr>
        <w:tabs>
          <w:tab w:pos="783" w:val="left" w:leader="none"/>
        </w:tabs>
        <w:spacing w:line="249" w:lineRule="auto" w:before="1" w:after="0"/>
        <w:ind w:left="158" w:right="154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Железко Ю. С. </w:t>
      </w:r>
      <w:r>
        <w:rPr>
          <w:color w:val="231F20"/>
          <w:w w:val="95"/>
          <w:sz w:val="18"/>
        </w:rPr>
        <w:t>Потери электроэнергии. Реактивная мощность. Качество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электроэнергии: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руководство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практических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расчетов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Ю.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Железко.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М.: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ЭНАС,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2009. – 456 с.</w:t>
      </w:r>
    </w:p>
    <w:p>
      <w:pPr>
        <w:spacing w:after="0" w:line="249" w:lineRule="auto"/>
        <w:jc w:val="both"/>
        <w:rPr>
          <w:sz w:val="18"/>
        </w:rPr>
        <w:sectPr>
          <w:headerReference w:type="default" r:id="rId447"/>
          <w:footerReference w:type="default" r:id="rId448"/>
          <w:pgSz w:w="8400" w:h="11910"/>
          <w:pgMar w:header="1104" w:footer="0" w:top="1340" w:bottom="280" w:left="1060" w:right="10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pStyle w:val="Heading1"/>
        <w:spacing w:before="0"/>
        <w:ind w:left="1039" w:right="1031"/>
      </w:pPr>
      <w:r>
        <w:rPr>
          <w:color w:val="231F20"/>
        </w:rPr>
        <w:t>СОДЕРЖАНИЕ</w:t>
      </w:r>
    </w:p>
    <w:p>
      <w:pPr>
        <w:pStyle w:val="BodyText"/>
        <w:spacing w:before="4"/>
        <w:rPr>
          <w:b/>
          <w:sz w:val="20"/>
        </w:rPr>
      </w:pPr>
    </w:p>
    <w:p>
      <w:pPr>
        <w:pStyle w:val="Heading3"/>
      </w:pPr>
      <w:r>
        <w:rPr>
          <w:color w:val="231F20"/>
          <w:spacing w:val="-1"/>
        </w:rPr>
        <w:t>СЕКЦИЯ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ВОДОПОЛЬЗОВАНИЯ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ЭКОЛОГИИ</w:t>
      </w:r>
    </w:p>
    <w:p>
      <w:pPr>
        <w:pStyle w:val="BodyText"/>
        <w:spacing w:before="8"/>
        <w:rPr>
          <w:b/>
          <w:sz w:val="19"/>
        </w:rPr>
      </w:pPr>
    </w:p>
    <w:p>
      <w:pPr>
        <w:spacing w:line="249" w:lineRule="auto" w:before="1"/>
        <w:ind w:left="158" w:right="1708" w:firstLine="0"/>
        <w:jc w:val="left"/>
        <w:rPr>
          <w:sz w:val="18"/>
        </w:rPr>
      </w:pPr>
      <w:r>
        <w:rPr>
          <w:b/>
          <w:color w:val="231F20"/>
          <w:sz w:val="18"/>
        </w:rPr>
        <w:t>С.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Э.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Бречкина</w:t>
      </w:r>
      <w:r>
        <w:rPr>
          <w:b/>
          <w:color w:val="231F20"/>
          <w:spacing w:val="-5"/>
          <w:sz w:val="18"/>
        </w:rPr>
        <w:t> </w:t>
      </w:r>
      <w:r>
        <w:rPr>
          <w:color w:val="231F20"/>
          <w:sz w:val="18"/>
        </w:rPr>
        <w:t>Исследование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методов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измерения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расходов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сточных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вод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коллекторах,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работающих</w:t>
      </w:r>
    </w:p>
    <w:p>
      <w:pPr>
        <w:spacing w:after="0" w:line="249" w:lineRule="auto"/>
        <w:jc w:val="left"/>
        <w:rPr>
          <w:sz w:val="18"/>
        </w:rPr>
        <w:sectPr>
          <w:headerReference w:type="even" r:id="rId450"/>
          <w:footerReference w:type="even" r:id="rId451"/>
          <w:footerReference w:type="default" r:id="rId452"/>
          <w:pgSz w:w="8400" w:h="11910"/>
          <w:pgMar w:header="0" w:footer="1149" w:top="1100" w:bottom="704" w:left="1060" w:right="1060"/>
          <w:pgNumType w:start="432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3"/>
            <w:tabs>
              <w:tab w:pos="5998" w:val="left" w:leader="dot"/>
            </w:tabs>
            <w:spacing w:before="1"/>
          </w:pPr>
          <w:r>
            <w:rPr>
              <w:color w:val="231F20"/>
            </w:rPr>
            <w:t>в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напорных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режимах</w:t>
            <w:tab/>
            <w:t>3</w:t>
          </w:r>
        </w:p>
        <w:p>
          <w:pPr>
            <w:pStyle w:val="TOC3"/>
            <w:spacing w:line="249" w:lineRule="auto" w:before="122"/>
            <w:ind w:right="2250"/>
          </w:pPr>
          <w:r>
            <w:rPr>
              <w:b/>
              <w:color w:val="231F20"/>
            </w:rPr>
            <w:t>Е.</w:t>
          </w:r>
          <w:r>
            <w:rPr>
              <w:b/>
              <w:color w:val="231F20"/>
              <w:spacing w:val="-7"/>
            </w:rPr>
            <w:t> </w:t>
          </w:r>
          <w:r>
            <w:rPr>
              <w:b/>
              <w:color w:val="231F20"/>
            </w:rPr>
            <w:t>Д.</w:t>
          </w:r>
          <w:r>
            <w:rPr>
              <w:b/>
              <w:color w:val="231F20"/>
              <w:spacing w:val="-7"/>
            </w:rPr>
            <w:t> </w:t>
          </w:r>
          <w:r>
            <w:rPr>
              <w:b/>
              <w:color w:val="231F20"/>
            </w:rPr>
            <w:t>Григорьева</w:t>
          </w:r>
          <w:r>
            <w:rPr>
              <w:b/>
              <w:color w:val="231F20"/>
              <w:spacing w:val="-8"/>
            </w:rPr>
            <w:t> </w:t>
          </w:r>
          <w:r>
            <w:rPr>
              <w:color w:val="231F20"/>
            </w:rPr>
            <w:t>Сравнение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безбашенной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схемы</w:t>
          </w:r>
          <w:r>
            <w:rPr>
              <w:color w:val="231F20"/>
              <w:spacing w:val="-42"/>
            </w:rPr>
            <w:t> </w:t>
          </w:r>
          <w:r>
            <w:rPr>
              <w:color w:val="231F20"/>
            </w:rPr>
            <w:t>и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схемы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с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использованием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водонапорной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башни</w:t>
          </w:r>
        </w:p>
        <w:p>
          <w:pPr>
            <w:pStyle w:val="TOC3"/>
            <w:tabs>
              <w:tab w:pos="5918" w:val="left" w:leader="dot"/>
            </w:tabs>
            <w:spacing w:before="2"/>
          </w:pPr>
          <w:r>
            <w:rPr>
              <w:color w:val="231F20"/>
            </w:rPr>
            <w:t>в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водоснабжении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малых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населенных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пунктов</w:t>
            <w:tab/>
            <w:t>14</w:t>
          </w:r>
        </w:p>
        <w:p>
          <w:pPr>
            <w:pStyle w:val="TOC3"/>
            <w:spacing w:line="249" w:lineRule="auto" w:before="122"/>
            <w:ind w:right="1044"/>
          </w:pPr>
          <w:r>
            <w:rPr>
              <w:b/>
              <w:color w:val="231F20"/>
            </w:rPr>
            <w:t>Т.</w:t>
          </w:r>
          <w:r>
            <w:rPr>
              <w:b/>
              <w:color w:val="231F20"/>
              <w:spacing w:val="-11"/>
            </w:rPr>
            <w:t> </w:t>
          </w:r>
          <w:r>
            <w:rPr>
              <w:b/>
              <w:color w:val="231F20"/>
            </w:rPr>
            <w:t>А.</w:t>
          </w:r>
          <w:r>
            <w:rPr>
              <w:b/>
              <w:color w:val="231F20"/>
              <w:spacing w:val="-11"/>
            </w:rPr>
            <w:t> </w:t>
          </w:r>
          <w:r>
            <w:rPr>
              <w:b/>
              <w:color w:val="231F20"/>
            </w:rPr>
            <w:t>Егоров</w:t>
          </w:r>
          <w:r>
            <w:rPr>
              <w:b/>
              <w:color w:val="231F20"/>
              <w:spacing w:val="-10"/>
            </w:rPr>
            <w:t> </w:t>
          </w:r>
          <w:r>
            <w:rPr>
              <w:color w:val="231F20"/>
            </w:rPr>
            <w:t>Использование</w:t>
          </w:r>
          <w:r>
            <w:rPr>
              <w:color w:val="231F20"/>
              <w:spacing w:val="-10"/>
            </w:rPr>
            <w:t> </w:t>
          </w:r>
          <w:r>
            <w:rPr>
              <w:color w:val="231F20"/>
            </w:rPr>
            <w:t>регулируемых</w:t>
          </w:r>
          <w:r>
            <w:rPr>
              <w:color w:val="231F20"/>
              <w:spacing w:val="-11"/>
            </w:rPr>
            <w:t> </w:t>
          </w:r>
          <w:r>
            <w:rPr>
              <w:color w:val="231F20"/>
            </w:rPr>
            <w:t>обратных</w:t>
          </w:r>
          <w:r>
            <w:rPr>
              <w:color w:val="231F20"/>
              <w:spacing w:val="-10"/>
            </w:rPr>
            <w:t> </w:t>
          </w:r>
          <w:r>
            <w:rPr>
              <w:color w:val="231F20"/>
            </w:rPr>
            <w:t>клапанов</w:t>
          </w:r>
          <w:r>
            <w:rPr>
              <w:color w:val="231F20"/>
              <w:spacing w:val="-42"/>
            </w:rPr>
            <w:t> </w:t>
          </w:r>
          <w:r>
            <w:rPr>
              <w:color w:val="231F20"/>
            </w:rPr>
            <w:t>для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предотвращения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возникновения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гидравлического</w:t>
          </w:r>
        </w:p>
        <w:p>
          <w:pPr>
            <w:pStyle w:val="TOC3"/>
            <w:tabs>
              <w:tab w:pos="5918" w:val="left" w:leader="dot"/>
            </w:tabs>
            <w:spacing w:before="2"/>
          </w:pPr>
          <w:r>
            <w:rPr>
              <w:color w:val="231F20"/>
            </w:rPr>
            <w:t>удара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на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канализационных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насосных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станциях</w:t>
            <w:tab/>
            <w:t>21</w:t>
          </w:r>
        </w:p>
        <w:p>
          <w:pPr>
            <w:pStyle w:val="TOC4"/>
            <w:tabs>
              <w:tab w:pos="5918" w:val="left" w:leader="dot"/>
            </w:tabs>
            <w:spacing w:line="249" w:lineRule="auto"/>
            <w:ind w:right="169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О. С. Ефремова, В. П. Верхотуров </w:t>
          </w:r>
          <w:r>
            <w:rPr>
              <w:b w:val="0"/>
              <w:i w:val="0"/>
              <w:color w:val="231F20"/>
              <w:sz w:val="18"/>
            </w:rPr>
            <w:t>Эффективность использования</w:t>
          </w:r>
          <w:r>
            <w:rPr>
              <w:b w:val="0"/>
              <w:i w:val="0"/>
              <w:color w:val="231F20"/>
              <w:spacing w:val="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вермикулита</w:t>
          </w:r>
          <w:r>
            <w:rPr>
              <w:b w:val="0"/>
              <w:i w:val="0"/>
              <w:color w:val="231F20"/>
              <w:spacing w:val="-7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при</w:t>
          </w:r>
          <w:r>
            <w:rPr>
              <w:b w:val="0"/>
              <w:i w:val="0"/>
              <w:color w:val="231F20"/>
              <w:spacing w:val="-8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очистке</w:t>
          </w:r>
          <w:r>
            <w:rPr>
              <w:b w:val="0"/>
              <w:i w:val="0"/>
              <w:color w:val="231F20"/>
              <w:spacing w:val="-7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сточных</w:t>
          </w:r>
          <w:r>
            <w:rPr>
              <w:b w:val="0"/>
              <w:i w:val="0"/>
              <w:color w:val="231F20"/>
              <w:spacing w:val="-6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вод</w:t>
          </w:r>
          <w:r>
            <w:rPr>
              <w:b w:val="0"/>
              <w:i w:val="0"/>
              <w:color w:val="231F20"/>
              <w:spacing w:val="-7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от</w:t>
          </w:r>
          <w:r>
            <w:rPr>
              <w:b w:val="0"/>
              <w:i w:val="0"/>
              <w:color w:val="231F20"/>
              <w:spacing w:val="-7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нефтепродуктов</w:t>
            <w:tab/>
            <w:t>33</w:t>
          </w:r>
        </w:p>
        <w:p>
          <w:pPr>
            <w:pStyle w:val="TOC3"/>
            <w:spacing w:line="249" w:lineRule="auto" w:before="115"/>
            <w:ind w:right="1708"/>
          </w:pPr>
          <w:r>
            <w:rPr>
              <w:b/>
              <w:color w:val="231F20"/>
            </w:rPr>
            <w:t>К.</w:t>
          </w:r>
          <w:r>
            <w:rPr>
              <w:b/>
              <w:color w:val="231F20"/>
              <w:spacing w:val="-6"/>
            </w:rPr>
            <w:t> </w:t>
          </w:r>
          <w:r>
            <w:rPr>
              <w:b/>
              <w:color w:val="231F20"/>
            </w:rPr>
            <w:t>А.</w:t>
          </w:r>
          <w:r>
            <w:rPr>
              <w:b/>
              <w:color w:val="231F20"/>
              <w:spacing w:val="-5"/>
            </w:rPr>
            <w:t> </w:t>
          </w:r>
          <w:r>
            <w:rPr>
              <w:b/>
              <w:color w:val="231F20"/>
            </w:rPr>
            <w:t>Иванов</w:t>
          </w:r>
          <w:r>
            <w:rPr>
              <w:b/>
              <w:color w:val="231F20"/>
              <w:spacing w:val="-5"/>
            </w:rPr>
            <w:t> </w:t>
          </w:r>
          <w:r>
            <w:rPr>
              <w:color w:val="231F20"/>
            </w:rPr>
            <w:t>Анализ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рисков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при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прокладки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труб</w:t>
          </w:r>
          <w:r>
            <w:rPr>
              <w:color w:val="231F20"/>
              <w:spacing w:val="-42"/>
            </w:rPr>
            <w:t> </w:t>
          </w:r>
          <w:r>
            <w:rPr>
              <w:color w:val="231F20"/>
            </w:rPr>
            <w:t>методом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горизонтально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направленного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бурения</w:t>
          </w:r>
        </w:p>
        <w:p>
          <w:pPr>
            <w:pStyle w:val="TOC3"/>
            <w:tabs>
              <w:tab w:pos="5918" w:val="left" w:leader="dot"/>
            </w:tabs>
            <w:spacing w:before="2"/>
          </w:pPr>
          <w:r>
            <w:rPr>
              <w:color w:val="231F20"/>
            </w:rPr>
            <w:t>в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условиях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водонасыщенных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грунтов</w:t>
            <w:tab/>
            <w:t>40</w:t>
          </w:r>
        </w:p>
        <w:p>
          <w:pPr>
            <w:pStyle w:val="TOC4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П.</w:t>
          </w:r>
          <w:r>
            <w:rPr>
              <w:i w:val="0"/>
              <w:color w:val="231F20"/>
              <w:spacing w:val="-4"/>
              <w:sz w:val="18"/>
            </w:rPr>
            <w:t> </w:t>
          </w:r>
          <w:r>
            <w:rPr>
              <w:i w:val="0"/>
              <w:color w:val="231F20"/>
              <w:sz w:val="18"/>
            </w:rPr>
            <w:t>Д.</w:t>
          </w:r>
          <w:r>
            <w:rPr>
              <w:i w:val="0"/>
              <w:color w:val="231F20"/>
              <w:spacing w:val="-4"/>
              <w:sz w:val="18"/>
            </w:rPr>
            <w:t> </w:t>
          </w:r>
          <w:r>
            <w:rPr>
              <w:i w:val="0"/>
              <w:color w:val="231F20"/>
              <w:sz w:val="18"/>
            </w:rPr>
            <w:t>Калмыков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Применение</w:t>
          </w:r>
          <w:r>
            <w:rPr>
              <w:b w:val="0"/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сорбционных</w:t>
          </w:r>
          <w:r>
            <w:rPr>
              <w:b w:val="0"/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материалов</w:t>
          </w:r>
        </w:p>
        <w:p>
          <w:pPr>
            <w:pStyle w:val="TOC3"/>
            <w:tabs>
              <w:tab w:pos="5918" w:val="left" w:leader="dot"/>
            </w:tabs>
          </w:pPr>
          <w:r>
            <w:rPr>
              <w:color w:val="231F20"/>
            </w:rPr>
            <w:t>для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очистки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поверхностного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стока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станции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электродепо</w:t>
            <w:tab/>
            <w:t>49</w:t>
          </w:r>
        </w:p>
        <w:p>
          <w:pPr>
            <w:pStyle w:val="TOC4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Е.</w:t>
          </w:r>
          <w:r>
            <w:rPr>
              <w:i w:val="0"/>
              <w:color w:val="231F20"/>
              <w:spacing w:val="-10"/>
              <w:sz w:val="18"/>
            </w:rPr>
            <w:t> </w:t>
          </w:r>
          <w:r>
            <w:rPr>
              <w:i w:val="0"/>
              <w:color w:val="231F20"/>
              <w:sz w:val="18"/>
            </w:rPr>
            <w:t>Ю.</w:t>
          </w:r>
          <w:r>
            <w:rPr>
              <w:i w:val="0"/>
              <w:color w:val="231F20"/>
              <w:spacing w:val="-9"/>
              <w:sz w:val="18"/>
            </w:rPr>
            <w:t> </w:t>
          </w:r>
          <w:r>
            <w:rPr>
              <w:i w:val="0"/>
              <w:color w:val="231F20"/>
              <w:sz w:val="18"/>
            </w:rPr>
            <w:t>Коженова</w:t>
          </w:r>
          <w:r>
            <w:rPr>
              <w:i w:val="0"/>
              <w:color w:val="231F20"/>
              <w:spacing w:val="-10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Применение</w:t>
          </w:r>
          <w:r>
            <w:rPr>
              <w:b w:val="0"/>
              <w:i w:val="0"/>
              <w:color w:val="231F20"/>
              <w:spacing w:val="-10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ультрафильтрации</w:t>
          </w:r>
        </w:p>
        <w:p>
          <w:pPr>
            <w:pStyle w:val="TOC3"/>
            <w:tabs>
              <w:tab w:pos="5918" w:val="left" w:leader="dot"/>
            </w:tabs>
          </w:pPr>
          <w:r>
            <w:rPr>
              <w:color w:val="231F20"/>
            </w:rPr>
            <w:t>для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очистки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оборотной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воды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плавательном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бассейне</w:t>
            <w:tab/>
            <w:t>57</w:t>
          </w:r>
        </w:p>
        <w:p>
          <w:pPr>
            <w:pStyle w:val="TOC4"/>
            <w:spacing w:before="123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Я.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i w:val="0"/>
              <w:color w:val="231F20"/>
              <w:sz w:val="18"/>
            </w:rPr>
            <w:t>Коугия</w:t>
          </w:r>
          <w:r>
            <w:rPr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Обзор</w:t>
          </w:r>
          <w:r>
            <w:rPr>
              <w:b w:val="0"/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возможных</w:t>
          </w:r>
          <w:r>
            <w:rPr>
              <w:b w:val="0"/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способов</w:t>
          </w:r>
          <w:r>
            <w:rPr>
              <w:b w:val="0"/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обработки</w:t>
          </w:r>
        </w:p>
        <w:p>
          <w:pPr>
            <w:pStyle w:val="TOC3"/>
            <w:tabs>
              <w:tab w:pos="5918" w:val="left" w:leader="dot"/>
            </w:tabs>
          </w:pPr>
          <w:r>
            <w:rPr>
              <w:color w:val="231F20"/>
            </w:rPr>
            <w:t>производственных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стоков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ЗАО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«Предпортовый»</w:t>
            <w:tab/>
            <w:t>67</w:t>
          </w:r>
        </w:p>
        <w:p>
          <w:pPr>
            <w:pStyle w:val="TOC4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Т.</w:t>
          </w:r>
          <w:r>
            <w:rPr>
              <w:i w:val="0"/>
              <w:color w:val="231F20"/>
              <w:spacing w:val="-8"/>
              <w:sz w:val="18"/>
            </w:rPr>
            <w:t> </w:t>
          </w:r>
          <w:r>
            <w:rPr>
              <w:i w:val="0"/>
              <w:color w:val="231F20"/>
              <w:sz w:val="18"/>
            </w:rPr>
            <w:t>Е.</w:t>
          </w:r>
          <w:r>
            <w:rPr>
              <w:i w:val="0"/>
              <w:color w:val="231F20"/>
              <w:spacing w:val="-8"/>
              <w:sz w:val="18"/>
            </w:rPr>
            <w:t> </w:t>
          </w:r>
          <w:r>
            <w:rPr>
              <w:i w:val="0"/>
              <w:color w:val="231F20"/>
              <w:sz w:val="18"/>
            </w:rPr>
            <w:t>Кулакова</w:t>
          </w:r>
          <w:r>
            <w:rPr>
              <w:i w:val="0"/>
              <w:color w:val="231F20"/>
              <w:spacing w:val="-9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Процессы</w:t>
          </w:r>
          <w:r>
            <w:rPr>
              <w:b w:val="0"/>
              <w:i w:val="0"/>
              <w:color w:val="231F20"/>
              <w:spacing w:val="-8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разложения</w:t>
          </w:r>
          <w:r>
            <w:rPr>
              <w:b w:val="0"/>
              <w:i w:val="0"/>
              <w:color w:val="231F20"/>
              <w:spacing w:val="-8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твердых</w:t>
          </w:r>
        </w:p>
        <w:p>
          <w:pPr>
            <w:pStyle w:val="TOC3"/>
            <w:tabs>
              <w:tab w:pos="5918" w:val="left" w:leader="dot"/>
            </w:tabs>
          </w:pPr>
          <w:r>
            <w:rPr>
              <w:color w:val="231F20"/>
            </w:rPr>
            <w:t>коммунальных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отходов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на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полигонах</w:t>
            <w:tab/>
            <w:t>77</w:t>
          </w:r>
        </w:p>
        <w:p>
          <w:pPr>
            <w:pStyle w:val="TOC4"/>
            <w:spacing w:before="123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И.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i w:val="0"/>
              <w:color w:val="231F20"/>
              <w:sz w:val="18"/>
            </w:rPr>
            <w:t>Матвеенко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Уcловия</w:t>
          </w:r>
          <w:r>
            <w:rPr>
              <w:b w:val="0"/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использования</w:t>
          </w:r>
          <w:r>
            <w:rPr>
              <w:b w:val="0"/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серых</w:t>
          </w:r>
          <w:r>
            <w:rPr>
              <w:b w:val="0"/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стоков</w:t>
          </w:r>
        </w:p>
        <w:p>
          <w:pPr>
            <w:pStyle w:val="TOC3"/>
            <w:tabs>
              <w:tab w:pos="5918" w:val="left" w:leader="dot"/>
            </w:tabs>
          </w:pPr>
          <w:r>
            <w:rPr>
              <w:color w:val="231F20"/>
            </w:rPr>
            <w:t>для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повторного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водоснабжения</w:t>
            <w:tab/>
            <w:t>87</w:t>
          </w:r>
        </w:p>
        <w:p>
          <w:pPr>
            <w:pStyle w:val="TOC4"/>
            <w:tabs>
              <w:tab w:pos="5918" w:val="left" w:leader="dot"/>
            </w:tabs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Н.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Нурманов,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Кириллов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Обезвоживание</w:t>
          </w:r>
          <w:r>
            <w:rPr>
              <w:b w:val="0"/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бурового</w:t>
          </w:r>
          <w:r>
            <w:rPr>
              <w:b w:val="0"/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раствора</w:t>
            <w:tab/>
            <w:t>95</w:t>
          </w:r>
        </w:p>
        <w:p>
          <w:pPr>
            <w:pStyle w:val="TOC4"/>
            <w:tabs>
              <w:tab w:pos="5838" w:val="left" w:leader="dot"/>
            </w:tabs>
            <w:spacing w:line="249" w:lineRule="auto"/>
            <w:ind w:right="159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А. Д. Степанов </w:t>
          </w:r>
          <w:r>
            <w:rPr>
              <w:b w:val="0"/>
              <w:i w:val="0"/>
              <w:color w:val="231F20"/>
              <w:sz w:val="18"/>
            </w:rPr>
            <w:t>Анализ причин разрушения канализационных</w:t>
          </w:r>
          <w:r>
            <w:rPr>
              <w:b w:val="0"/>
              <w:i w:val="0"/>
              <w:color w:val="231F20"/>
              <w:spacing w:val="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трубопроводов</w:t>
            <w:tab/>
            <w:t>100</w:t>
          </w:r>
        </w:p>
        <w:p>
          <w:pPr>
            <w:pStyle w:val="TOC3"/>
            <w:tabs>
              <w:tab w:pos="5838" w:val="left" w:leader="dot"/>
            </w:tabs>
            <w:spacing w:line="249" w:lineRule="auto" w:before="115" w:after="240"/>
            <w:ind w:right="159"/>
          </w:pPr>
          <w:r>
            <w:rPr>
              <w:b/>
              <w:color w:val="231F20"/>
            </w:rPr>
            <w:t>Л. А. Ухова </w:t>
          </w:r>
          <w:r>
            <w:rPr>
              <w:color w:val="231F20"/>
            </w:rPr>
            <w:t>Характеристика пенных средств пожаротушения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нефтепродуктов</w:t>
            <w:tab/>
            <w:t>109</w:t>
          </w:r>
        </w:p>
        <w:p>
          <w:pPr>
            <w:pStyle w:val="TOC3"/>
            <w:spacing w:line="249" w:lineRule="auto" w:before="238"/>
            <w:ind w:right="1346"/>
          </w:pPr>
          <w:r>
            <w:rPr>
              <w:b/>
              <w:color w:val="231F20"/>
            </w:rPr>
            <w:t>Л. А. Ухова </w:t>
          </w:r>
          <w:r>
            <w:rPr>
              <w:color w:val="231F20"/>
            </w:rPr>
            <w:t>Обзор методов очистки сточных вод,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содержащих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пенообразователи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</w:rPr>
            <w:t>пенных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средствах</w:t>
          </w:r>
        </w:p>
        <w:p>
          <w:pPr>
            <w:pStyle w:val="TOC3"/>
            <w:tabs>
              <w:tab w:pos="5838" w:val="left" w:leader="dot"/>
            </w:tabs>
            <w:spacing w:before="1"/>
          </w:pPr>
          <w:r>
            <w:rPr>
              <w:color w:val="231F20"/>
            </w:rPr>
            <w:t>пожаротушения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нефтепродуктов</w:t>
            <w:tab/>
            <w:t>115</w:t>
          </w:r>
        </w:p>
        <w:p>
          <w:pPr>
            <w:pStyle w:val="TOC2"/>
            <w:spacing w:before="123"/>
          </w:pPr>
          <w:r>
            <w:rPr>
              <w:color w:val="231F20"/>
            </w:rPr>
            <w:t>К.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А.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Хворостинска,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В.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П.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Верхотуров</w:t>
          </w:r>
        </w:p>
        <w:p>
          <w:pPr>
            <w:pStyle w:val="TOC3"/>
            <w:tabs>
              <w:tab w:pos="5838" w:val="left" w:leader="dot"/>
            </w:tabs>
          </w:pPr>
          <w:hyperlink w:history="true" w:anchor="_TOC_250009">
            <w:r>
              <w:rPr>
                <w:color w:val="231F20"/>
              </w:rPr>
              <w:t>Учет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инфильтрационного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стока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в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системах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канализации</w:t>
              <w:tab/>
              <w:t>121</w:t>
            </w:r>
          </w:hyperlink>
        </w:p>
        <w:p>
          <w:pPr>
            <w:pStyle w:val="TOC5"/>
            <w:spacing w:line="249" w:lineRule="auto"/>
          </w:pPr>
          <w:hyperlink w:history="true" w:anchor="_TOC_250008">
            <w:r>
              <w:rPr>
                <w:color w:val="231F20"/>
              </w:rPr>
              <w:t>СЕКЦИЯ</w:t>
            </w:r>
            <w:r>
              <w:rPr>
                <w:color w:val="231F20"/>
                <w:spacing w:val="1"/>
              </w:rPr>
              <w:t> </w:t>
            </w:r>
            <w:r>
              <w:rPr>
                <w:color w:val="231F20"/>
              </w:rPr>
              <w:t>ГЕОДЕЗИИ,</w:t>
            </w:r>
            <w:r>
              <w:rPr>
                <w:color w:val="231F20"/>
                <w:spacing w:val="55"/>
              </w:rPr>
              <w:t> </w:t>
            </w:r>
            <w:r>
              <w:rPr>
                <w:color w:val="231F20"/>
              </w:rPr>
              <w:t>ЗЕМЛЕУСТРОЙСТВА</w:t>
            </w:r>
            <w:r>
              <w:rPr>
                <w:color w:val="231F20"/>
                <w:spacing w:val="-52"/>
              </w:rPr>
              <w:t> </w:t>
            </w:r>
            <w:r>
              <w:rPr>
                <w:color w:val="231F20"/>
              </w:rPr>
              <w:t>И</w:t>
            </w:r>
            <w:r>
              <w:rPr>
                <w:color w:val="231F20"/>
                <w:spacing w:val="8"/>
              </w:rPr>
              <w:t> </w:t>
            </w:r>
            <w:r>
              <w:rPr>
                <w:color w:val="231F20"/>
              </w:rPr>
              <w:t>КАДАСТРОВ</w:t>
            </w:r>
          </w:hyperlink>
        </w:p>
        <w:p>
          <w:pPr>
            <w:pStyle w:val="TOC4"/>
            <w:spacing w:line="249" w:lineRule="auto" w:before="218"/>
            <w:ind w:right="1346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Т.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И.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Балтыжакова,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И.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И.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i w:val="0"/>
              <w:color w:val="231F20"/>
              <w:sz w:val="18"/>
            </w:rPr>
            <w:t>Рагузин</w:t>
          </w:r>
          <w:r>
            <w:rPr>
              <w:i w:val="0"/>
              <w:color w:val="231F20"/>
              <w:spacing w:val="-7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Совершенствование</w:t>
          </w:r>
          <w:r>
            <w:rPr>
              <w:b w:val="0"/>
              <w:i w:val="0"/>
              <w:color w:val="231F20"/>
              <w:spacing w:val="-4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модели</w:t>
          </w:r>
          <w:r>
            <w:rPr>
              <w:b w:val="0"/>
              <w:i w:val="0"/>
              <w:color w:val="231F20"/>
              <w:spacing w:val="-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расчета</w:t>
          </w:r>
          <w:r>
            <w:rPr>
              <w:b w:val="0"/>
              <w:i w:val="0"/>
              <w:color w:val="231F20"/>
              <w:spacing w:val="-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кадастровой</w:t>
          </w:r>
          <w:r>
            <w:rPr>
              <w:b w:val="0"/>
              <w:i w:val="0"/>
              <w:color w:val="231F20"/>
              <w:spacing w:val="-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стоимости</w:t>
          </w:r>
          <w:r>
            <w:rPr>
              <w:b w:val="0"/>
              <w:i w:val="0"/>
              <w:color w:val="231F20"/>
              <w:spacing w:val="-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путем</w:t>
          </w:r>
          <w:r>
            <w:rPr>
              <w:b w:val="0"/>
              <w:i w:val="0"/>
              <w:color w:val="231F20"/>
              <w:spacing w:val="-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учета</w:t>
          </w:r>
        </w:p>
        <w:p>
          <w:pPr>
            <w:pStyle w:val="TOC3"/>
            <w:tabs>
              <w:tab w:pos="5838" w:val="left" w:leader="dot"/>
            </w:tabs>
            <w:spacing w:before="2"/>
          </w:pPr>
          <w:r>
            <w:rPr>
              <w:color w:val="231F20"/>
            </w:rPr>
            <w:t>влияния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малопривлекательных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объектов</w:t>
            <w:tab/>
            <w:t>129</w:t>
          </w:r>
        </w:p>
        <w:p>
          <w:pPr>
            <w:pStyle w:val="TOC3"/>
            <w:spacing w:line="249" w:lineRule="auto" w:before="122"/>
            <w:ind w:right="1346"/>
          </w:pPr>
          <w:r>
            <w:rPr>
              <w:b/>
              <w:color w:val="231F20"/>
            </w:rPr>
            <w:t>Е. М. Бамбурова </w:t>
          </w:r>
          <w:r>
            <w:rPr>
              <w:color w:val="231F20"/>
            </w:rPr>
            <w:t>Анализ значимости особых условий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использования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территорий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при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формировании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ценовой</w:t>
          </w:r>
          <w:r>
            <w:rPr>
              <w:color w:val="231F20"/>
              <w:spacing w:val="-42"/>
            </w:rPr>
            <w:t> </w:t>
          </w:r>
          <w:r>
            <w:rPr>
              <w:color w:val="231F20"/>
            </w:rPr>
            <w:t>политики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земель, предназначенных</w:t>
          </w:r>
        </w:p>
        <w:p>
          <w:pPr>
            <w:pStyle w:val="TOC3"/>
            <w:tabs>
              <w:tab w:pos="5838" w:val="left" w:leader="dot"/>
            </w:tabs>
            <w:spacing w:before="3"/>
          </w:pPr>
          <w:hyperlink w:history="true" w:anchor="_TOC_250007">
            <w:r>
              <w:rPr>
                <w:color w:val="231F20"/>
              </w:rPr>
              <w:t>для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предпринимательства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в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Санкт-Петербурге</w:t>
              <w:tab/>
              <w:t>136</w:t>
            </w:r>
          </w:hyperlink>
        </w:p>
        <w:p>
          <w:pPr>
            <w:pStyle w:val="TOC4"/>
            <w:spacing w:line="249" w:lineRule="auto"/>
            <w:ind w:right="2089"/>
            <w:jc w:val="both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В.</w:t>
          </w:r>
          <w:r>
            <w:rPr>
              <w:i w:val="0"/>
              <w:color w:val="231F20"/>
              <w:spacing w:val="-3"/>
              <w:sz w:val="18"/>
            </w:rPr>
            <w:t> </w:t>
          </w:r>
          <w:r>
            <w:rPr>
              <w:i w:val="0"/>
              <w:color w:val="231F20"/>
              <w:sz w:val="18"/>
            </w:rPr>
            <w:t>И.</w:t>
          </w:r>
          <w:r>
            <w:rPr>
              <w:i w:val="0"/>
              <w:color w:val="231F20"/>
              <w:spacing w:val="-3"/>
              <w:sz w:val="18"/>
            </w:rPr>
            <w:t> </w:t>
          </w:r>
          <w:r>
            <w:rPr>
              <w:i w:val="0"/>
              <w:color w:val="231F20"/>
              <w:sz w:val="18"/>
            </w:rPr>
            <w:t>Бирковская,</w:t>
          </w:r>
          <w:r>
            <w:rPr>
              <w:i w:val="0"/>
              <w:color w:val="231F20"/>
              <w:spacing w:val="-3"/>
              <w:sz w:val="18"/>
            </w:rPr>
            <w:t> </w:t>
          </w:r>
          <w:r>
            <w:rPr>
              <w:i w:val="0"/>
              <w:color w:val="231F20"/>
              <w:sz w:val="18"/>
            </w:rPr>
            <w:t>Д.</w:t>
          </w:r>
          <w:r>
            <w:rPr>
              <w:i w:val="0"/>
              <w:color w:val="231F20"/>
              <w:spacing w:val="-3"/>
              <w:sz w:val="18"/>
            </w:rPr>
            <w:t> </w:t>
          </w:r>
          <w:r>
            <w:rPr>
              <w:i w:val="0"/>
              <w:color w:val="231F20"/>
              <w:sz w:val="18"/>
            </w:rPr>
            <w:t>И.</w:t>
          </w:r>
          <w:r>
            <w:rPr>
              <w:i w:val="0"/>
              <w:color w:val="231F20"/>
              <w:spacing w:val="-3"/>
              <w:sz w:val="18"/>
            </w:rPr>
            <w:t> </w:t>
          </w:r>
          <w:r>
            <w:rPr>
              <w:i w:val="0"/>
              <w:color w:val="231F20"/>
              <w:sz w:val="18"/>
            </w:rPr>
            <w:t>Воробьева,</w:t>
          </w:r>
          <w:r>
            <w:rPr>
              <w:i w:val="0"/>
              <w:color w:val="231F20"/>
              <w:spacing w:val="-3"/>
              <w:sz w:val="18"/>
            </w:rPr>
            <w:t> </w:t>
          </w:r>
          <w:r>
            <w:rPr>
              <w:i w:val="0"/>
              <w:color w:val="231F20"/>
              <w:sz w:val="18"/>
            </w:rPr>
            <w:t>Д.</w:t>
          </w:r>
          <w:r>
            <w:rPr>
              <w:i w:val="0"/>
              <w:color w:val="231F20"/>
              <w:spacing w:val="-2"/>
              <w:sz w:val="18"/>
            </w:rPr>
            <w:t> </w:t>
          </w:r>
          <w:r>
            <w:rPr>
              <w:i w:val="0"/>
              <w:color w:val="231F20"/>
              <w:sz w:val="18"/>
            </w:rPr>
            <w:t>Н.</w:t>
          </w:r>
          <w:r>
            <w:rPr>
              <w:i w:val="0"/>
              <w:color w:val="231F20"/>
              <w:spacing w:val="-3"/>
              <w:sz w:val="18"/>
            </w:rPr>
            <w:t> </w:t>
          </w:r>
          <w:r>
            <w:rPr>
              <w:i w:val="0"/>
              <w:color w:val="231F20"/>
              <w:sz w:val="18"/>
            </w:rPr>
            <w:t>Чертков</w:t>
          </w:r>
          <w:r>
            <w:rPr>
              <w:i w:val="0"/>
              <w:color w:val="231F20"/>
              <w:spacing w:val="-4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Выявление проблем государственного кадастрового</w:t>
          </w:r>
          <w:r>
            <w:rPr>
              <w:b w:val="0"/>
              <w:i w:val="0"/>
              <w:color w:val="231F20"/>
              <w:spacing w:val="-4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учета</w:t>
          </w:r>
          <w:r>
            <w:rPr>
              <w:b w:val="0"/>
              <w:i w:val="0"/>
              <w:color w:val="231F20"/>
              <w:spacing w:val="-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объектов</w:t>
          </w:r>
          <w:r>
            <w:rPr>
              <w:b w:val="0"/>
              <w:i w:val="0"/>
              <w:color w:val="231F20"/>
              <w:spacing w:val="-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капитального</w:t>
          </w:r>
          <w:r>
            <w:rPr>
              <w:b w:val="0"/>
              <w:i w:val="0"/>
              <w:color w:val="231F20"/>
              <w:spacing w:val="-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строительства,</w:t>
          </w:r>
        </w:p>
        <w:p>
          <w:pPr>
            <w:pStyle w:val="TOC3"/>
            <w:tabs>
              <w:tab w:pos="5838" w:val="left" w:leader="dot"/>
            </w:tabs>
            <w:spacing w:before="2"/>
            <w:jc w:val="both"/>
          </w:pPr>
          <w:r>
            <w:rPr>
              <w:color w:val="231F20"/>
            </w:rPr>
            <w:t>находящихся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собственности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физических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лиц</w:t>
            <w:tab/>
            <w:t>144</w:t>
          </w:r>
        </w:p>
        <w:p>
          <w:pPr>
            <w:pStyle w:val="TOC4"/>
            <w:spacing w:before="123"/>
            <w:jc w:val="both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Е.</w:t>
          </w:r>
          <w:r>
            <w:rPr>
              <w:i w:val="0"/>
              <w:color w:val="231F20"/>
              <w:spacing w:val="-3"/>
              <w:sz w:val="18"/>
            </w:rPr>
            <w:t> </w:t>
          </w: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3"/>
              <w:sz w:val="18"/>
            </w:rPr>
            <w:t> </w:t>
          </w:r>
          <w:r>
            <w:rPr>
              <w:i w:val="0"/>
              <w:color w:val="231F20"/>
              <w:sz w:val="18"/>
            </w:rPr>
            <w:t>Богданова</w:t>
          </w:r>
          <w:r>
            <w:rPr>
              <w:i w:val="0"/>
              <w:color w:val="231F20"/>
              <w:spacing w:val="-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К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вопросу</w:t>
          </w:r>
          <w:r>
            <w:rPr>
              <w:b w:val="0"/>
              <w:i w:val="0"/>
              <w:color w:val="231F20"/>
              <w:spacing w:val="-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об</w:t>
          </w:r>
          <w:r>
            <w:rPr>
              <w:b w:val="0"/>
              <w:i w:val="0"/>
              <w:color w:val="231F20"/>
              <w:spacing w:val="-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особо</w:t>
          </w:r>
          <w:r>
            <w:rPr>
              <w:b w:val="0"/>
              <w:i w:val="0"/>
              <w:color w:val="231F20"/>
              <w:spacing w:val="-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охраняемых</w:t>
          </w:r>
        </w:p>
        <w:p>
          <w:pPr>
            <w:pStyle w:val="TOC3"/>
            <w:tabs>
              <w:tab w:pos="5838" w:val="left" w:leader="dot"/>
            </w:tabs>
            <w:jc w:val="both"/>
          </w:pPr>
          <w:r>
            <w:rPr>
              <w:color w:val="231F20"/>
            </w:rPr>
            <w:t>природных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территориях</w:t>
            <w:tab/>
            <w:t>152</w:t>
          </w:r>
        </w:p>
        <w:p>
          <w:pPr>
            <w:pStyle w:val="TOC4"/>
            <w:spacing w:line="249" w:lineRule="auto"/>
            <w:ind w:right="1708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Зицик,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Боголюбова,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Ю.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i w:val="0"/>
              <w:color w:val="231F20"/>
              <w:sz w:val="18"/>
            </w:rPr>
            <w:t>Романчиков</w:t>
          </w:r>
          <w:r>
            <w:rPr>
              <w:i w:val="0"/>
              <w:color w:val="231F20"/>
              <w:spacing w:val="-4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Прикладное использование фотограмметрического</w:t>
          </w:r>
          <w:r>
            <w:rPr>
              <w:b w:val="0"/>
              <w:i w:val="0"/>
              <w:color w:val="231F20"/>
              <w:spacing w:val="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метода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получения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данных</w:t>
          </w:r>
          <w:r>
            <w:rPr>
              <w:b w:val="0"/>
              <w:i w:val="0"/>
              <w:color w:val="231F20"/>
              <w:spacing w:val="-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натурных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измерениях</w:t>
          </w:r>
        </w:p>
        <w:p>
          <w:pPr>
            <w:pStyle w:val="TOC3"/>
            <w:tabs>
              <w:tab w:pos="5838" w:val="left" w:leader="dot"/>
            </w:tabs>
            <w:spacing w:before="2"/>
          </w:pPr>
          <w:r>
            <w:rPr>
              <w:color w:val="231F20"/>
            </w:rPr>
            <w:t>при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проведении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обмеров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нежилого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помещения</w:t>
            <w:tab/>
            <w:t>160</w:t>
          </w:r>
        </w:p>
        <w:p>
          <w:pPr>
            <w:pStyle w:val="TOC3"/>
            <w:spacing w:line="249" w:lineRule="auto" w:before="123"/>
            <w:ind w:right="1346"/>
          </w:pPr>
          <w:r>
            <w:rPr>
              <w:b/>
              <w:color w:val="231F20"/>
            </w:rPr>
            <w:t>Д.</w:t>
          </w:r>
          <w:r>
            <w:rPr>
              <w:b/>
              <w:color w:val="231F20"/>
              <w:spacing w:val="-7"/>
            </w:rPr>
            <w:t> </w:t>
          </w:r>
          <w:r>
            <w:rPr>
              <w:b/>
              <w:color w:val="231F20"/>
            </w:rPr>
            <w:t>А.</w:t>
          </w:r>
          <w:r>
            <w:rPr>
              <w:b/>
              <w:color w:val="231F20"/>
              <w:spacing w:val="-7"/>
            </w:rPr>
            <w:t> </w:t>
          </w:r>
          <w:r>
            <w:rPr>
              <w:b/>
              <w:color w:val="231F20"/>
            </w:rPr>
            <w:t>Головацкая</w:t>
          </w:r>
          <w:r>
            <w:rPr>
              <w:b/>
              <w:color w:val="231F20"/>
              <w:spacing w:val="-6"/>
            </w:rPr>
            <w:t> </w:t>
          </w:r>
          <w:r>
            <w:rPr>
              <w:color w:val="231F20"/>
            </w:rPr>
            <w:t>кадастровые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работы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при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проведении</w:t>
          </w:r>
          <w:r>
            <w:rPr>
              <w:color w:val="231F20"/>
              <w:spacing w:val="-42"/>
            </w:rPr>
            <w:t> </w:t>
          </w:r>
          <w:r>
            <w:rPr>
              <w:color w:val="231F20"/>
            </w:rPr>
            <w:t>перепланировки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реконструкции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коммунальных</w:t>
          </w:r>
        </w:p>
        <w:p>
          <w:pPr>
            <w:pStyle w:val="TOC3"/>
            <w:tabs>
              <w:tab w:pos="5838" w:val="left" w:leader="dot"/>
            </w:tabs>
            <w:spacing w:before="1"/>
          </w:pPr>
          <w:r>
            <w:rPr>
              <w:color w:val="231F20"/>
            </w:rPr>
            <w:t>квартир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Санкт-Петербурге</w:t>
            <w:tab/>
            <w:t>170</w:t>
          </w:r>
        </w:p>
        <w:p>
          <w:pPr>
            <w:pStyle w:val="TOC3"/>
            <w:tabs>
              <w:tab w:pos="5838" w:val="left" w:leader="dot"/>
            </w:tabs>
            <w:spacing w:line="249" w:lineRule="auto" w:before="122"/>
            <w:ind w:right="159"/>
          </w:pPr>
          <w:r>
            <w:rPr>
              <w:b/>
              <w:color w:val="231F20"/>
            </w:rPr>
            <w:t>А. Ю. Толкачева </w:t>
          </w:r>
          <w:r>
            <w:rPr>
              <w:color w:val="231F20"/>
            </w:rPr>
            <w:t>Исследование процедуры утверждения проекта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планировки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межевания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территории</w:t>
            <w:tab/>
            <w:t>179</w:t>
          </w:r>
        </w:p>
        <w:p>
          <w:pPr>
            <w:pStyle w:val="TOC4"/>
            <w:tabs>
              <w:tab w:pos="5838" w:val="left" w:leader="dot"/>
            </w:tabs>
            <w:spacing w:before="115"/>
            <w:jc w:val="both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С.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i w:val="0"/>
              <w:color w:val="231F20"/>
              <w:sz w:val="18"/>
            </w:rPr>
            <w:t>М.</w:t>
          </w:r>
          <w:r>
            <w:rPr>
              <w:i w:val="0"/>
              <w:color w:val="231F20"/>
              <w:spacing w:val="-3"/>
              <w:sz w:val="18"/>
            </w:rPr>
            <w:t> </w:t>
          </w:r>
          <w:r>
            <w:rPr>
              <w:i w:val="0"/>
              <w:color w:val="231F20"/>
              <w:sz w:val="18"/>
            </w:rPr>
            <w:t>Шульецева</w:t>
          </w:r>
          <w:r>
            <w:rPr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Апартаменты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–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как</w:t>
          </w:r>
          <w:r>
            <w:rPr>
              <w:b w:val="0"/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объект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кадастровой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оценки</w:t>
            <w:tab/>
            <w:t>187</w:t>
          </w:r>
        </w:p>
        <w:p>
          <w:pPr>
            <w:pStyle w:val="TOC2"/>
            <w:spacing w:before="123"/>
            <w:jc w:val="both"/>
          </w:pPr>
          <w:r>
            <w:rPr>
              <w:color w:val="231F20"/>
            </w:rPr>
            <w:t>И.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Н.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Яковлева,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О.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О.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Гожва,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Н.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В.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Морозова</w:t>
          </w:r>
        </w:p>
        <w:p>
          <w:pPr>
            <w:pStyle w:val="TOC3"/>
            <w:tabs>
              <w:tab w:pos="5818" w:val="left" w:leader="dot"/>
            </w:tabs>
            <w:spacing w:after="240"/>
            <w:jc w:val="both"/>
          </w:pPr>
          <w:hyperlink w:history="true" w:anchor="_TOC_250006">
            <w:r>
              <w:rPr>
                <w:color w:val="231F20"/>
              </w:rPr>
              <w:t>Современная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классификация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кадастровых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ошибок</w:t>
              <w:tab/>
              <w:t>195</w:t>
            </w:r>
          </w:hyperlink>
        </w:p>
        <w:p>
          <w:pPr>
            <w:pStyle w:val="TOC6"/>
            <w:spacing w:line="249" w:lineRule="auto"/>
          </w:pPr>
          <w:hyperlink w:history="true" w:anchor="_TOC_250005">
            <w:r>
              <w:rPr>
                <w:color w:val="231F20"/>
              </w:rPr>
              <w:t>СЕКЦИЯ</w:t>
            </w:r>
            <w:r>
              <w:rPr>
                <w:color w:val="231F20"/>
                <w:spacing w:val="1"/>
              </w:rPr>
              <w:t> </w:t>
            </w:r>
            <w:r>
              <w:rPr>
                <w:color w:val="231F20"/>
              </w:rPr>
              <w:t>ТЕПЛОГАЗОСНАБЖЕНИЯ</w:t>
            </w:r>
            <w:r>
              <w:rPr>
                <w:color w:val="231F20"/>
                <w:spacing w:val="1"/>
              </w:rPr>
              <w:t> </w:t>
            </w:r>
            <w:r>
              <w:rPr>
                <w:color w:val="231F20"/>
              </w:rPr>
              <w:t>И</w:t>
            </w:r>
            <w:r>
              <w:rPr>
                <w:color w:val="231F20"/>
                <w:spacing w:val="10"/>
              </w:rPr>
              <w:t> </w:t>
            </w:r>
            <w:r>
              <w:rPr>
                <w:color w:val="231F20"/>
              </w:rPr>
              <w:t>ВЕНТИЛЯЦИИ</w:t>
            </w:r>
          </w:hyperlink>
        </w:p>
        <w:p>
          <w:pPr>
            <w:pStyle w:val="TOC3"/>
            <w:spacing w:line="249" w:lineRule="auto" w:before="218"/>
            <w:ind w:right="1346"/>
          </w:pPr>
          <w:r>
            <w:rPr>
              <w:b/>
              <w:color w:val="231F20"/>
            </w:rPr>
            <w:t>И.</w:t>
          </w:r>
          <w:r>
            <w:rPr>
              <w:b/>
              <w:color w:val="231F20"/>
              <w:spacing w:val="-9"/>
            </w:rPr>
            <w:t> </w:t>
          </w:r>
          <w:r>
            <w:rPr>
              <w:b/>
              <w:color w:val="231F20"/>
            </w:rPr>
            <w:t>Н.</w:t>
          </w:r>
          <w:r>
            <w:rPr>
              <w:b/>
              <w:color w:val="231F20"/>
              <w:spacing w:val="-9"/>
            </w:rPr>
            <w:t> </w:t>
          </w:r>
          <w:r>
            <w:rPr>
              <w:b/>
              <w:color w:val="231F20"/>
            </w:rPr>
            <w:t>Абакук</w:t>
          </w:r>
          <w:r>
            <w:rPr>
              <w:b/>
              <w:color w:val="231F20"/>
              <w:spacing w:val="-10"/>
            </w:rPr>
            <w:t> </w:t>
          </w:r>
          <w:r>
            <w:rPr>
              <w:color w:val="231F20"/>
            </w:rPr>
            <w:t>Технологические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</w:rPr>
            <w:t>решения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</w:rPr>
            <w:t>благоустройства</w:t>
          </w:r>
          <w:r>
            <w:rPr>
              <w:color w:val="231F20"/>
              <w:spacing w:val="-42"/>
            </w:rPr>
            <w:t> </w:t>
          </w:r>
          <w:r>
            <w:rPr>
              <w:color w:val="231F20"/>
            </w:rPr>
            <w:t>территорий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с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помощью систем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снеготяния</w:t>
          </w:r>
        </w:p>
        <w:p>
          <w:pPr>
            <w:pStyle w:val="TOC3"/>
            <w:tabs>
              <w:tab w:pos="5818" w:val="left" w:leader="dot"/>
            </w:tabs>
            <w:spacing w:before="1"/>
          </w:pPr>
          <w:r>
            <w:rPr>
              <w:color w:val="231F20"/>
            </w:rPr>
            <w:t>и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антиобледенения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покрытий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различного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назначения</w:t>
            <w:tab/>
            <w:t>204</w:t>
          </w:r>
        </w:p>
        <w:p>
          <w:pPr>
            <w:pStyle w:val="TOC4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i w:val="0"/>
              <w:color w:val="231F20"/>
              <w:sz w:val="18"/>
            </w:rPr>
            <w:t>С.</w:t>
          </w:r>
          <w:r>
            <w:rPr>
              <w:i w:val="0"/>
              <w:color w:val="231F20"/>
              <w:spacing w:val="-4"/>
              <w:sz w:val="18"/>
            </w:rPr>
            <w:t> </w:t>
          </w:r>
          <w:r>
            <w:rPr>
              <w:i w:val="0"/>
              <w:color w:val="231F20"/>
              <w:sz w:val="18"/>
            </w:rPr>
            <w:t>Боровик</w:t>
          </w:r>
          <w:r>
            <w:rPr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Численное</w:t>
          </w:r>
          <w:r>
            <w:rPr>
              <w:b w:val="0"/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моделирование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теплообмена</w:t>
          </w:r>
        </w:p>
        <w:p>
          <w:pPr>
            <w:pStyle w:val="TOC3"/>
            <w:tabs>
              <w:tab w:pos="5818" w:val="left" w:leader="dot"/>
            </w:tabs>
          </w:pPr>
          <w:r>
            <w:rPr>
              <w:color w:val="231F20"/>
            </w:rPr>
            <w:t>в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испарителе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теплового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насоса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«воздух-вода»</w:t>
            <w:tab/>
            <w:t>214</w:t>
          </w:r>
        </w:p>
        <w:p>
          <w:pPr>
            <w:pStyle w:val="TOC4"/>
            <w:spacing w:before="123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О.</w:t>
          </w:r>
          <w:r>
            <w:rPr>
              <w:i w:val="0"/>
              <w:color w:val="231F20"/>
              <w:spacing w:val="-3"/>
              <w:sz w:val="18"/>
            </w:rPr>
            <w:t> </w:t>
          </w:r>
          <w:r>
            <w:rPr>
              <w:i w:val="0"/>
              <w:color w:val="231F20"/>
              <w:sz w:val="18"/>
            </w:rPr>
            <w:t>О.</w:t>
          </w:r>
          <w:r>
            <w:rPr>
              <w:i w:val="0"/>
              <w:color w:val="231F20"/>
              <w:spacing w:val="-3"/>
              <w:sz w:val="18"/>
            </w:rPr>
            <w:t> </w:t>
          </w:r>
          <w:r>
            <w:rPr>
              <w:i w:val="0"/>
              <w:color w:val="231F20"/>
              <w:sz w:val="18"/>
            </w:rPr>
            <w:t>Ветрова</w:t>
          </w:r>
          <w:r>
            <w:rPr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Анализ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использования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теплового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насоса</w:t>
          </w:r>
        </w:p>
        <w:p>
          <w:pPr>
            <w:pStyle w:val="TOC3"/>
            <w:tabs>
              <w:tab w:pos="5818" w:val="left" w:leader="dot"/>
            </w:tabs>
          </w:pPr>
          <w:r>
            <w:rPr>
              <w:color w:val="231F20"/>
            </w:rPr>
            <w:t>для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инженерных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систем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торгового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центра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г.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Москва</w:t>
            <w:tab/>
            <w:t>220</w:t>
          </w:r>
        </w:p>
        <w:p>
          <w:pPr>
            <w:pStyle w:val="TOC4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2"/>
              <w:sz w:val="18"/>
            </w:rPr>
            <w:t> </w:t>
          </w: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2"/>
              <w:sz w:val="18"/>
            </w:rPr>
            <w:t> </w:t>
          </w:r>
          <w:r>
            <w:rPr>
              <w:i w:val="0"/>
              <w:color w:val="231F20"/>
              <w:sz w:val="18"/>
            </w:rPr>
            <w:t>Дмитриев</w:t>
          </w:r>
          <w:r>
            <w:rPr>
              <w:i w:val="0"/>
              <w:color w:val="231F20"/>
              <w:spacing w:val="-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Анализ</w:t>
          </w:r>
          <w:r>
            <w:rPr>
              <w:b w:val="0"/>
              <w:i w:val="0"/>
              <w:color w:val="231F20"/>
              <w:spacing w:val="-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системы</w:t>
          </w:r>
          <w:r>
            <w:rPr>
              <w:b w:val="0"/>
              <w:i w:val="0"/>
              <w:color w:val="231F20"/>
              <w:spacing w:val="-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вентиляции</w:t>
          </w:r>
        </w:p>
        <w:p>
          <w:pPr>
            <w:pStyle w:val="TOC3"/>
            <w:tabs>
              <w:tab w:pos="5818" w:val="left" w:leader="dot"/>
            </w:tabs>
          </w:pPr>
          <w:r>
            <w:rPr>
              <w:color w:val="231F20"/>
            </w:rPr>
            <w:t>развлекательного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бассейна</w:t>
            <w:tab/>
            <w:t>229</w:t>
          </w:r>
        </w:p>
        <w:p>
          <w:pPr>
            <w:pStyle w:val="TOC4"/>
            <w:spacing w:before="123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8"/>
              <w:sz w:val="18"/>
            </w:rPr>
            <w:t> </w:t>
          </w:r>
          <w:r>
            <w:rPr>
              <w:i w:val="0"/>
              <w:color w:val="231F20"/>
              <w:sz w:val="18"/>
            </w:rPr>
            <w:t>С.</w:t>
          </w:r>
          <w:r>
            <w:rPr>
              <w:i w:val="0"/>
              <w:color w:val="231F20"/>
              <w:spacing w:val="-8"/>
              <w:sz w:val="18"/>
            </w:rPr>
            <w:t> </w:t>
          </w:r>
          <w:r>
            <w:rPr>
              <w:i w:val="0"/>
              <w:color w:val="231F20"/>
              <w:sz w:val="18"/>
            </w:rPr>
            <w:t>Ермолаева</w:t>
          </w:r>
          <w:r>
            <w:rPr>
              <w:i w:val="0"/>
              <w:color w:val="231F20"/>
              <w:spacing w:val="-7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Организация</w:t>
          </w:r>
          <w:r>
            <w:rPr>
              <w:b w:val="0"/>
              <w:i w:val="0"/>
              <w:color w:val="231F20"/>
              <w:spacing w:val="-7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воздухообмена</w:t>
          </w:r>
        </w:p>
        <w:p>
          <w:pPr>
            <w:pStyle w:val="TOC3"/>
            <w:tabs>
              <w:tab w:pos="5818" w:val="left" w:leader="dot"/>
            </w:tabs>
          </w:pPr>
          <w:hyperlink w:history="true" w:anchor="_TOC_250004">
            <w:r>
              <w:rPr>
                <w:color w:val="231F20"/>
              </w:rPr>
              <w:t>в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«чистых»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помещениях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больницы</w:t>
              <w:tab/>
              <w:t>238</w:t>
            </w:r>
          </w:hyperlink>
        </w:p>
        <w:p>
          <w:pPr>
            <w:pStyle w:val="TOC2"/>
          </w:pPr>
          <w:r>
            <w:rPr>
              <w:color w:val="231F20"/>
              <w:spacing w:val="-1"/>
            </w:rPr>
            <w:t>А.</w:t>
          </w:r>
          <w:r>
            <w:rPr>
              <w:color w:val="231F20"/>
              <w:spacing w:val="-11"/>
            </w:rPr>
            <w:t> </w:t>
          </w:r>
          <w:r>
            <w:rPr>
              <w:color w:val="231F20"/>
              <w:spacing w:val="-1"/>
            </w:rPr>
            <w:t>М.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  <w:spacing w:val="-1"/>
            </w:rPr>
            <w:t>Зиганшин,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  <w:spacing w:val="-1"/>
            </w:rPr>
            <w:t>Г.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  <w:spacing w:val="-1"/>
            </w:rPr>
            <w:t>Р.</w:t>
          </w:r>
          <w:r>
            <w:rPr>
              <w:color w:val="231F20"/>
              <w:spacing w:val="-10"/>
            </w:rPr>
            <w:t> </w:t>
          </w:r>
          <w:r>
            <w:rPr>
              <w:color w:val="231F20"/>
              <w:spacing w:val="-1"/>
            </w:rPr>
            <w:t>Сафиуллина,</w:t>
          </w:r>
          <w:r>
            <w:rPr>
              <w:color w:val="231F20"/>
              <w:spacing w:val="-10"/>
            </w:rPr>
            <w:t> </w:t>
          </w:r>
          <w:r>
            <w:rPr>
              <w:color w:val="231F20"/>
            </w:rPr>
            <w:t>Р.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</w:rPr>
            <w:t>Р.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</w:rPr>
            <w:t>Валлиуллов</w:t>
          </w:r>
        </w:p>
        <w:p>
          <w:pPr>
            <w:pStyle w:val="TOC3"/>
            <w:spacing w:line="249" w:lineRule="auto"/>
            <w:ind w:right="2250"/>
          </w:pPr>
          <w:r>
            <w:rPr>
              <w:color w:val="231F20"/>
            </w:rPr>
            <w:t>Определение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КМС</w:t>
          </w:r>
          <w:r>
            <w:rPr>
              <w:color w:val="231F20"/>
              <w:spacing w:val="5"/>
            </w:rPr>
            <w:t> </w:t>
          </w:r>
          <w:r>
            <w:rPr>
              <w:color w:val="231F20"/>
            </w:rPr>
            <w:t>Тройника: экспериментальное</w:t>
          </w:r>
          <w:r>
            <w:rPr>
              <w:color w:val="231F20"/>
              <w:spacing w:val="-42"/>
            </w:rPr>
            <w:t> </w:t>
          </w:r>
          <w:r>
            <w:rPr>
              <w:color w:val="231F20"/>
            </w:rPr>
            <w:t>для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симметричного на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слияние и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численное</w:t>
          </w:r>
        </w:p>
        <w:p>
          <w:pPr>
            <w:pStyle w:val="TOC3"/>
            <w:tabs>
              <w:tab w:pos="5818" w:val="left" w:leader="dot"/>
            </w:tabs>
            <w:spacing w:before="2"/>
          </w:pPr>
          <w:r>
            <w:rPr>
              <w:color w:val="231F20"/>
            </w:rPr>
            <w:t>для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несимметричного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на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разделение</w:t>
            <w:tab/>
            <w:t>248</w:t>
          </w:r>
        </w:p>
        <w:p>
          <w:pPr>
            <w:pStyle w:val="TOC4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Е.</w:t>
          </w:r>
          <w:r>
            <w:rPr>
              <w:i w:val="0"/>
              <w:color w:val="231F20"/>
              <w:spacing w:val="1"/>
              <w:sz w:val="18"/>
            </w:rPr>
            <w:t> </w:t>
          </w:r>
          <w:r>
            <w:rPr>
              <w:i w:val="0"/>
              <w:color w:val="231F20"/>
              <w:sz w:val="18"/>
            </w:rPr>
            <w:t>А. Ильин</w:t>
          </w:r>
          <w:r>
            <w:rPr>
              <w:i w:val="0"/>
              <w:color w:val="231F20"/>
              <w:spacing w:val="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Опыт использования</w:t>
          </w:r>
          <w:r>
            <w:rPr>
              <w:b w:val="0"/>
              <w:i w:val="0"/>
              <w:color w:val="231F20"/>
              <w:spacing w:val="-9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Audytor</w:t>
          </w:r>
          <w:r>
            <w:rPr>
              <w:b w:val="0"/>
              <w:i w:val="0"/>
              <w:color w:val="231F20"/>
              <w:spacing w:val="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OZC,</w:t>
          </w:r>
          <w:r>
            <w:rPr>
              <w:b w:val="0"/>
              <w:i w:val="0"/>
              <w:color w:val="231F20"/>
              <w:spacing w:val="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SET</w:t>
          </w:r>
        </w:p>
        <w:p>
          <w:pPr>
            <w:pStyle w:val="TOC3"/>
            <w:tabs>
              <w:tab w:pos="5818" w:val="left" w:leader="dot"/>
            </w:tabs>
          </w:pPr>
          <w:r>
            <w:rPr>
              <w:color w:val="231F20"/>
            </w:rPr>
            <w:t>в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курсовом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проектировании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систем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отопления</w:t>
            <w:tab/>
            <w:t>257</w:t>
          </w:r>
        </w:p>
        <w:p>
          <w:pPr>
            <w:pStyle w:val="TOC4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7"/>
              <w:sz w:val="18"/>
            </w:rPr>
            <w:t> </w:t>
          </w:r>
          <w:r>
            <w:rPr>
              <w:i w:val="0"/>
              <w:color w:val="231F20"/>
              <w:sz w:val="18"/>
            </w:rPr>
            <w:t>И.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i w:val="0"/>
              <w:color w:val="231F20"/>
              <w:sz w:val="18"/>
            </w:rPr>
            <w:t>Ляховский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Методы</w:t>
          </w:r>
          <w:r>
            <w:rPr>
              <w:b w:val="0"/>
              <w:i w:val="0"/>
              <w:color w:val="231F20"/>
              <w:spacing w:val="-6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расчёта</w:t>
          </w:r>
          <w:r>
            <w:rPr>
              <w:b w:val="0"/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неизотермических</w:t>
          </w:r>
        </w:p>
        <w:p>
          <w:pPr>
            <w:pStyle w:val="TOC3"/>
            <w:tabs>
              <w:tab w:pos="5818" w:val="left" w:leader="dot"/>
            </w:tabs>
          </w:pPr>
          <w:r>
            <w:rPr>
              <w:color w:val="231F20"/>
            </w:rPr>
            <w:t>вентиляционных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струй</w:t>
            <w:tab/>
            <w:t>263</w:t>
          </w:r>
        </w:p>
        <w:p>
          <w:pPr>
            <w:pStyle w:val="TOC4"/>
            <w:spacing w:before="123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i w:val="0"/>
              <w:color w:val="231F20"/>
              <w:sz w:val="18"/>
            </w:rPr>
            <w:t>С.</w:t>
          </w:r>
          <w:r>
            <w:rPr>
              <w:i w:val="0"/>
              <w:color w:val="231F20"/>
              <w:spacing w:val="-4"/>
              <w:sz w:val="18"/>
            </w:rPr>
            <w:t> </w:t>
          </w:r>
          <w:r>
            <w:rPr>
              <w:i w:val="0"/>
              <w:color w:val="231F20"/>
              <w:sz w:val="18"/>
            </w:rPr>
            <w:t>Марченкова</w:t>
          </w:r>
          <w:r>
            <w:rPr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Особенности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организации</w:t>
          </w:r>
        </w:p>
        <w:p>
          <w:pPr>
            <w:pStyle w:val="TOC3"/>
            <w:tabs>
              <w:tab w:pos="5818" w:val="left" w:leader="dot"/>
            </w:tabs>
          </w:pPr>
          <w:r>
            <w:rPr>
              <w:color w:val="231F20"/>
            </w:rPr>
            <w:t>микроклимата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музейных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зданий</w:t>
            <w:tab/>
            <w:t>277</w:t>
          </w:r>
        </w:p>
        <w:p>
          <w:pPr>
            <w:pStyle w:val="TOC2"/>
          </w:pPr>
          <w:r>
            <w:rPr>
              <w:color w:val="231F20"/>
            </w:rPr>
            <w:t>Н.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Ю.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Саввин,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Н.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Ю.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Никулин,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А.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В.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Дралов</w:t>
          </w:r>
        </w:p>
        <w:p>
          <w:pPr>
            <w:pStyle w:val="TOC3"/>
          </w:pPr>
          <w:r>
            <w:rPr>
              <w:color w:val="231F20"/>
            </w:rPr>
            <w:t>Современное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теплообменное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оборудование</w:t>
          </w:r>
        </w:p>
        <w:p>
          <w:pPr>
            <w:pStyle w:val="TOC3"/>
            <w:tabs>
              <w:tab w:pos="5818" w:val="left" w:leader="dot"/>
            </w:tabs>
          </w:pPr>
          <w:r>
            <w:rPr>
              <w:color w:val="231F20"/>
            </w:rPr>
            <w:t>для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различных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сфер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промышленности и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теплоэнергетики</w:t>
            <w:tab/>
            <w:t>291</w:t>
          </w:r>
        </w:p>
        <w:p>
          <w:pPr>
            <w:pStyle w:val="TOC3"/>
            <w:spacing w:line="249" w:lineRule="auto" w:before="123"/>
            <w:ind w:right="1346"/>
          </w:pPr>
          <w:r>
            <w:rPr>
              <w:b/>
              <w:color w:val="231F20"/>
            </w:rPr>
            <w:t>Е.</w:t>
          </w:r>
          <w:r>
            <w:rPr>
              <w:b/>
              <w:color w:val="231F20"/>
              <w:spacing w:val="-7"/>
            </w:rPr>
            <w:t> </w:t>
          </w:r>
          <w:r>
            <w:rPr>
              <w:b/>
              <w:color w:val="231F20"/>
            </w:rPr>
            <w:t>А.</w:t>
          </w:r>
          <w:r>
            <w:rPr>
              <w:b/>
              <w:color w:val="231F20"/>
              <w:spacing w:val="-8"/>
            </w:rPr>
            <w:t> </w:t>
          </w:r>
          <w:r>
            <w:rPr>
              <w:b/>
              <w:color w:val="231F20"/>
            </w:rPr>
            <w:t>Сайфуллина</w:t>
          </w:r>
          <w:r>
            <w:rPr>
              <w:b/>
              <w:color w:val="231F20"/>
              <w:spacing w:val="-6"/>
            </w:rPr>
            <w:t> </w:t>
          </w:r>
          <w:r>
            <w:rPr>
              <w:color w:val="231F20"/>
            </w:rPr>
            <w:t>Эффективность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использования</w:t>
          </w:r>
          <w:r>
            <w:rPr>
              <w:color w:val="231F20"/>
              <w:spacing w:val="-42"/>
            </w:rPr>
            <w:t> </w:t>
          </w:r>
          <w:r>
            <w:rPr>
              <w:color w:val="231F20"/>
            </w:rPr>
            <w:t>статического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дефлектора,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анализ</w:t>
          </w:r>
          <w:r>
            <w:rPr>
              <w:color w:val="231F20"/>
              <w:spacing w:val="-1"/>
            </w:rPr>
            <w:t> </w:t>
          </w:r>
          <w:r>
            <w:rPr>
              <w:color w:val="231F20"/>
            </w:rPr>
            <w:t>факторов</w:t>
          </w:r>
        </w:p>
        <w:p>
          <w:pPr>
            <w:pStyle w:val="TOC3"/>
            <w:tabs>
              <w:tab w:pos="5818" w:val="left" w:leader="dot"/>
            </w:tabs>
            <w:spacing w:before="1"/>
          </w:pPr>
          <w:r>
            <w:rPr>
              <w:color w:val="231F20"/>
            </w:rPr>
            <w:t>влияющих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на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его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работу</w:t>
            <w:tab/>
            <w:t>300</w:t>
          </w:r>
        </w:p>
        <w:p>
          <w:pPr>
            <w:pStyle w:val="TOC4"/>
            <w:spacing w:before="123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Е.</w:t>
          </w:r>
          <w:r>
            <w:rPr>
              <w:i w:val="0"/>
              <w:color w:val="231F20"/>
              <w:spacing w:val="-4"/>
              <w:sz w:val="18"/>
            </w:rPr>
            <w:t> </w:t>
          </w:r>
          <w:r>
            <w:rPr>
              <w:i w:val="0"/>
              <w:color w:val="231F20"/>
              <w:sz w:val="18"/>
            </w:rPr>
            <w:t>С.</w:t>
          </w:r>
          <w:r>
            <w:rPr>
              <w:i w:val="0"/>
              <w:color w:val="231F20"/>
              <w:spacing w:val="-4"/>
              <w:sz w:val="18"/>
            </w:rPr>
            <w:t> </w:t>
          </w:r>
          <w:r>
            <w:rPr>
              <w:i w:val="0"/>
              <w:color w:val="231F20"/>
              <w:sz w:val="18"/>
            </w:rPr>
            <w:t>Хорошевская</w:t>
          </w:r>
          <w:r>
            <w:rPr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Коррозия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как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основная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причина</w:t>
          </w:r>
        </w:p>
        <w:p>
          <w:pPr>
            <w:pStyle w:val="TOC3"/>
            <w:tabs>
              <w:tab w:pos="5818" w:val="left" w:leader="dot"/>
            </w:tabs>
          </w:pPr>
          <w:r>
            <w:rPr>
              <w:color w:val="231F20"/>
            </w:rPr>
            <w:t>износа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трубопроводов</w:t>
            <w:tab/>
            <w:t>310</w:t>
          </w:r>
        </w:p>
        <w:p>
          <w:pPr>
            <w:pStyle w:val="TOC3"/>
            <w:tabs>
              <w:tab w:pos="5818" w:val="left" w:leader="dot"/>
            </w:tabs>
            <w:spacing w:before="122" w:after="240"/>
          </w:pPr>
          <w:r>
            <w:rPr>
              <w:b/>
              <w:color w:val="231F20"/>
            </w:rPr>
            <w:t>Д.</w:t>
          </w:r>
          <w:r>
            <w:rPr>
              <w:b/>
              <w:color w:val="231F20"/>
              <w:spacing w:val="-4"/>
            </w:rPr>
            <w:t> </w:t>
          </w:r>
          <w:r>
            <w:rPr>
              <w:b/>
              <w:color w:val="231F20"/>
            </w:rPr>
            <w:t>В.</w:t>
          </w:r>
          <w:r>
            <w:rPr>
              <w:b/>
              <w:color w:val="231F20"/>
              <w:spacing w:val="-3"/>
            </w:rPr>
            <w:t> </w:t>
          </w:r>
          <w:r>
            <w:rPr>
              <w:b/>
              <w:color w:val="231F20"/>
            </w:rPr>
            <w:t>Щеглов</w:t>
          </w:r>
          <w:r>
            <w:rPr>
              <w:b/>
              <w:color w:val="231F20"/>
              <w:spacing w:val="-4"/>
            </w:rPr>
            <w:t> </w:t>
          </w:r>
          <w:r>
            <w:rPr>
              <w:color w:val="231F20"/>
            </w:rPr>
            <w:t>Сопловое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распределение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воздуха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спортивном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зале</w:t>
            <w:tab/>
            <w:t>316</w:t>
          </w:r>
        </w:p>
        <w:p>
          <w:pPr>
            <w:pStyle w:val="TOC1"/>
          </w:pPr>
          <w:hyperlink w:history="true" w:anchor="_TOC_250003">
            <w:r>
              <w:rPr>
                <w:color w:val="231F20"/>
              </w:rPr>
              <w:t>СЕКЦИЯ</w:t>
            </w:r>
            <w:r>
              <w:rPr>
                <w:color w:val="231F20"/>
                <w:spacing w:val="67"/>
              </w:rPr>
              <w:t> </w:t>
            </w:r>
            <w:r>
              <w:rPr>
                <w:color w:val="231F20"/>
              </w:rPr>
              <w:t>ТЕХНОСФЕРНОЙ</w:t>
            </w:r>
            <w:r>
              <w:rPr>
                <w:color w:val="231F20"/>
                <w:spacing w:val="68"/>
              </w:rPr>
              <w:t> </w:t>
            </w:r>
            <w:r>
              <w:rPr>
                <w:color w:val="231F20"/>
              </w:rPr>
              <w:t>БЕЗОПАСНОСТИ</w:t>
            </w:r>
          </w:hyperlink>
        </w:p>
        <w:p>
          <w:pPr>
            <w:pStyle w:val="TOC3"/>
            <w:spacing w:line="252" w:lineRule="auto" w:before="229"/>
            <w:ind w:right="1708"/>
          </w:pPr>
          <w:r>
            <w:rPr>
              <w:b/>
              <w:color w:val="231F20"/>
            </w:rPr>
            <w:t>А.</w:t>
          </w:r>
          <w:r>
            <w:rPr>
              <w:b/>
              <w:color w:val="231F20"/>
              <w:spacing w:val="-9"/>
            </w:rPr>
            <w:t> </w:t>
          </w:r>
          <w:r>
            <w:rPr>
              <w:b/>
              <w:color w:val="231F20"/>
            </w:rPr>
            <w:t>Б.</w:t>
          </w:r>
          <w:r>
            <w:rPr>
              <w:b/>
              <w:color w:val="231F20"/>
              <w:spacing w:val="-8"/>
            </w:rPr>
            <w:t> </w:t>
          </w:r>
          <w:r>
            <w:rPr>
              <w:b/>
              <w:color w:val="231F20"/>
            </w:rPr>
            <w:t>Атаев</w:t>
          </w:r>
          <w:r>
            <w:rPr>
              <w:b/>
              <w:color w:val="231F20"/>
              <w:spacing w:val="-7"/>
            </w:rPr>
            <w:t> </w:t>
          </w:r>
          <w:r>
            <w:rPr>
              <w:color w:val="231F20"/>
            </w:rPr>
            <w:t>Оптимизация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производства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завода</w:t>
          </w:r>
          <w:r>
            <w:rPr>
              <w:color w:val="231F20"/>
              <w:spacing w:val="-42"/>
            </w:rPr>
            <w:t> </w:t>
          </w:r>
          <w:r>
            <w:rPr>
              <w:color w:val="231F20"/>
            </w:rPr>
            <w:t>минеральных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удобрений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с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целью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повышения</w:t>
          </w:r>
        </w:p>
        <w:p>
          <w:pPr>
            <w:pStyle w:val="TOC3"/>
            <w:tabs>
              <w:tab w:pos="5818" w:val="left" w:leader="dot"/>
            </w:tabs>
            <w:spacing w:before="1"/>
          </w:pPr>
          <w:hyperlink w:history="true" w:anchor="_TOC_250002">
            <w:r>
              <w:rPr>
                <w:color w:val="231F20"/>
              </w:rPr>
              <w:t>его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экологической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безопасности</w:t>
              <w:tab/>
              <w:t>322</w:t>
            </w:r>
          </w:hyperlink>
        </w:p>
        <w:p>
          <w:pPr>
            <w:pStyle w:val="TOC3"/>
            <w:spacing w:line="252" w:lineRule="auto" w:before="124"/>
            <w:ind w:right="2314"/>
          </w:pPr>
          <w:r>
            <w:rPr>
              <w:b/>
              <w:color w:val="231F20"/>
            </w:rPr>
            <w:t>Л.</w:t>
          </w:r>
          <w:r>
            <w:rPr>
              <w:b/>
              <w:color w:val="231F20"/>
              <w:spacing w:val="-9"/>
            </w:rPr>
            <w:t> </w:t>
          </w:r>
          <w:r>
            <w:rPr>
              <w:b/>
              <w:color w:val="231F20"/>
            </w:rPr>
            <w:t>Л.</w:t>
          </w:r>
          <w:r>
            <w:rPr>
              <w:b/>
              <w:color w:val="231F20"/>
              <w:spacing w:val="-9"/>
            </w:rPr>
            <w:t> </w:t>
          </w:r>
          <w:r>
            <w:rPr>
              <w:b/>
              <w:color w:val="231F20"/>
            </w:rPr>
            <w:t>Голубева</w:t>
          </w:r>
          <w:r>
            <w:rPr>
              <w:b/>
              <w:color w:val="231F20"/>
              <w:spacing w:val="-8"/>
            </w:rPr>
            <w:t> </w:t>
          </w:r>
          <w:r>
            <w:rPr>
              <w:color w:val="231F20"/>
            </w:rPr>
            <w:t>Пути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</w:rPr>
            <w:t>решения</w:t>
          </w:r>
          <w:r>
            <w:rPr>
              <w:color w:val="231F20"/>
              <w:spacing w:val="-8"/>
            </w:rPr>
            <w:t> </w:t>
          </w:r>
          <w:r>
            <w:rPr>
              <w:color w:val="231F20"/>
            </w:rPr>
            <w:t>проблем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экологии</w:t>
          </w:r>
          <w:r>
            <w:rPr>
              <w:color w:val="231F20"/>
              <w:spacing w:val="-42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горнодобывающей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промышленности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с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целью</w:t>
          </w:r>
        </w:p>
        <w:p>
          <w:pPr>
            <w:pStyle w:val="TOC3"/>
            <w:tabs>
              <w:tab w:pos="5818" w:val="left" w:leader="dot"/>
            </w:tabs>
            <w:spacing w:before="2"/>
          </w:pPr>
          <w:r>
            <w:rPr>
              <w:color w:val="231F20"/>
            </w:rPr>
            <w:t>повышения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её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экологической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безопасности</w:t>
            <w:tab/>
            <w:t>332</w:t>
          </w:r>
        </w:p>
        <w:p>
          <w:pPr>
            <w:pStyle w:val="TOC4"/>
            <w:spacing w:before="124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i w:val="0"/>
              <w:color w:val="231F20"/>
              <w:sz w:val="18"/>
            </w:rPr>
            <w:t>Загайдалова</w:t>
          </w:r>
          <w:r>
            <w:rPr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Оценка</w:t>
          </w:r>
          <w:r>
            <w:rPr>
              <w:b w:val="0"/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профессиональных</w:t>
          </w:r>
          <w:r>
            <w:rPr>
              <w:b w:val="0"/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рисков</w:t>
          </w:r>
        </w:p>
        <w:p>
          <w:pPr>
            <w:pStyle w:val="TOC3"/>
            <w:tabs>
              <w:tab w:pos="5818" w:val="left" w:leader="dot"/>
            </w:tabs>
            <w:spacing w:before="11"/>
          </w:pPr>
          <w:r>
            <w:rPr>
              <w:color w:val="231F20"/>
            </w:rPr>
            <w:t>опасных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производственных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объектов</w:t>
            <w:tab/>
            <w:t>336</w:t>
          </w:r>
        </w:p>
        <w:p>
          <w:pPr>
            <w:pStyle w:val="TOC4"/>
            <w:spacing w:before="125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9"/>
              <w:sz w:val="18"/>
            </w:rPr>
            <w:t> </w:t>
          </w:r>
          <w:r>
            <w:rPr>
              <w:i w:val="0"/>
              <w:color w:val="231F20"/>
              <w:sz w:val="18"/>
            </w:rPr>
            <w:t>Д.</w:t>
          </w:r>
          <w:r>
            <w:rPr>
              <w:i w:val="0"/>
              <w:color w:val="231F20"/>
              <w:spacing w:val="-8"/>
              <w:sz w:val="18"/>
            </w:rPr>
            <w:t> </w:t>
          </w:r>
          <w:r>
            <w:rPr>
              <w:i w:val="0"/>
              <w:color w:val="231F20"/>
              <w:sz w:val="18"/>
            </w:rPr>
            <w:t>Матыскина</w:t>
          </w:r>
          <w:r>
            <w:rPr>
              <w:i w:val="0"/>
              <w:color w:val="231F20"/>
              <w:spacing w:val="-8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Задача</w:t>
          </w:r>
          <w:r>
            <w:rPr>
              <w:b w:val="0"/>
              <w:i w:val="0"/>
              <w:color w:val="231F20"/>
              <w:spacing w:val="-8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рекультивации</w:t>
          </w:r>
          <w:r>
            <w:rPr>
              <w:b w:val="0"/>
              <w:i w:val="0"/>
              <w:color w:val="231F20"/>
              <w:spacing w:val="-8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полигона</w:t>
          </w:r>
        </w:p>
        <w:p>
          <w:pPr>
            <w:pStyle w:val="TOC3"/>
            <w:spacing w:before="11"/>
          </w:pPr>
          <w:r>
            <w:rPr>
              <w:color w:val="231F20"/>
            </w:rPr>
            <w:t>«Красный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бор»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с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целью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повышения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его</w:t>
          </w:r>
        </w:p>
        <w:p>
          <w:pPr>
            <w:pStyle w:val="TOC3"/>
            <w:tabs>
              <w:tab w:pos="5818" w:val="left" w:leader="dot"/>
            </w:tabs>
            <w:spacing w:before="11"/>
          </w:pPr>
          <w:r>
            <w:rPr>
              <w:color w:val="231F20"/>
            </w:rPr>
            <w:t>экологической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безопасности</w:t>
            <w:tab/>
            <w:t>354</w:t>
          </w:r>
        </w:p>
        <w:p>
          <w:pPr>
            <w:pStyle w:val="TOC4"/>
            <w:spacing w:before="124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Е.</w:t>
          </w:r>
          <w:r>
            <w:rPr>
              <w:i w:val="0"/>
              <w:color w:val="231F20"/>
              <w:spacing w:val="-1"/>
              <w:sz w:val="18"/>
            </w:rPr>
            <w:t> </w:t>
          </w: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2"/>
              <w:sz w:val="18"/>
            </w:rPr>
            <w:t> </w:t>
          </w:r>
          <w:r>
            <w:rPr>
              <w:i w:val="0"/>
              <w:color w:val="231F20"/>
              <w:sz w:val="18"/>
            </w:rPr>
            <w:t>Немирова,</w:t>
          </w:r>
          <w:r>
            <w:rPr>
              <w:i w:val="0"/>
              <w:color w:val="231F20"/>
              <w:spacing w:val="-1"/>
              <w:sz w:val="18"/>
            </w:rPr>
            <w:t> </w:t>
          </w: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2"/>
              <w:sz w:val="18"/>
            </w:rPr>
            <w:t> </w:t>
          </w:r>
          <w:r>
            <w:rPr>
              <w:i w:val="0"/>
              <w:color w:val="231F20"/>
              <w:sz w:val="18"/>
            </w:rPr>
            <w:t>Д. Матыскина</w:t>
          </w:r>
          <w:r>
            <w:rPr>
              <w:i w:val="0"/>
              <w:color w:val="231F20"/>
              <w:spacing w:val="-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Внедрение</w:t>
          </w:r>
          <w:r>
            <w:rPr>
              <w:b w:val="0"/>
              <w:i w:val="0"/>
              <w:color w:val="231F20"/>
              <w:spacing w:val="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BIM</w:t>
          </w:r>
        </w:p>
        <w:p>
          <w:pPr>
            <w:pStyle w:val="TOC3"/>
            <w:tabs>
              <w:tab w:pos="5818" w:val="left" w:leader="dot"/>
            </w:tabs>
            <w:spacing w:before="11"/>
          </w:pPr>
          <w:r>
            <w:rPr>
              <w:color w:val="231F20"/>
            </w:rPr>
            <w:t>технологий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при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оценке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профессиональных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рисков</w:t>
            <w:tab/>
            <w:t>366</w:t>
          </w:r>
        </w:p>
        <w:p>
          <w:pPr>
            <w:pStyle w:val="TOC3"/>
            <w:spacing w:line="252" w:lineRule="auto" w:before="125"/>
            <w:ind w:right="1346"/>
          </w:pPr>
          <w:r>
            <w:rPr>
              <w:b/>
              <w:color w:val="231F20"/>
            </w:rPr>
            <w:t>Е. А. Немирова </w:t>
          </w:r>
          <w:r>
            <w:rPr>
              <w:color w:val="231F20"/>
            </w:rPr>
            <w:t>BIM-моделирование как новейший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инструмент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для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обеспечения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пожарной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безопасности</w:t>
          </w:r>
        </w:p>
        <w:p>
          <w:pPr>
            <w:pStyle w:val="TOC3"/>
            <w:tabs>
              <w:tab w:pos="5818" w:val="left" w:leader="dot"/>
            </w:tabs>
            <w:spacing w:before="1"/>
          </w:pPr>
          <w:r>
            <w:rPr>
              <w:color w:val="231F20"/>
            </w:rPr>
            <w:t>объекта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строительства</w:t>
            <w:tab/>
            <w:t>374</w:t>
          </w:r>
        </w:p>
        <w:p>
          <w:pPr>
            <w:pStyle w:val="TOC3"/>
            <w:spacing w:line="252" w:lineRule="auto" w:before="124"/>
            <w:ind w:right="1140"/>
          </w:pPr>
          <w:r>
            <w:rPr>
              <w:b/>
              <w:color w:val="231F20"/>
            </w:rPr>
            <w:t>А.</w:t>
          </w:r>
          <w:r>
            <w:rPr>
              <w:b/>
              <w:color w:val="231F20"/>
              <w:spacing w:val="-4"/>
            </w:rPr>
            <w:t> </w:t>
          </w:r>
          <w:r>
            <w:rPr>
              <w:b/>
              <w:color w:val="231F20"/>
            </w:rPr>
            <w:t>В.</w:t>
          </w:r>
          <w:r>
            <w:rPr>
              <w:b/>
              <w:color w:val="231F20"/>
              <w:spacing w:val="-3"/>
            </w:rPr>
            <w:t> </w:t>
          </w:r>
          <w:r>
            <w:rPr>
              <w:b/>
              <w:color w:val="231F20"/>
            </w:rPr>
            <w:t>Пьянков</w:t>
          </w:r>
          <w:r>
            <w:rPr>
              <w:b/>
              <w:color w:val="231F20"/>
              <w:spacing w:val="-4"/>
            </w:rPr>
            <w:t> </w:t>
          </w:r>
          <w:r>
            <w:rPr>
              <w:color w:val="231F20"/>
            </w:rPr>
            <w:t>Предупредительные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меры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по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снижению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уровня</w:t>
          </w:r>
          <w:r>
            <w:rPr>
              <w:color w:val="231F20"/>
              <w:spacing w:val="-42"/>
            </w:rPr>
            <w:t> </w:t>
          </w:r>
          <w:r>
            <w:rPr>
              <w:color w:val="231F20"/>
            </w:rPr>
            <w:t>заболеваемости машинистов башенного крана через</w:t>
          </w:r>
          <w:r>
            <w:rPr>
              <w:color w:val="231F20"/>
              <w:spacing w:val="1"/>
            </w:rPr>
            <w:t> </w:t>
          </w:r>
          <w:r>
            <w:rPr>
              <w:color w:val="231F20"/>
            </w:rPr>
            <w:t>организацию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проведения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производственного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контроля</w:t>
          </w:r>
        </w:p>
        <w:p>
          <w:pPr>
            <w:pStyle w:val="TOC3"/>
            <w:spacing w:before="2"/>
          </w:pPr>
          <w:r>
            <w:rPr>
              <w:color w:val="231F20"/>
            </w:rPr>
            <w:t>за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соблюдением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санитарных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правил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и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соблюдением</w:t>
          </w:r>
        </w:p>
        <w:p>
          <w:pPr>
            <w:pStyle w:val="TOC3"/>
            <w:tabs>
              <w:tab w:pos="5818" w:val="left" w:leader="dot"/>
            </w:tabs>
            <w:spacing w:before="11"/>
          </w:pPr>
          <w:r>
            <w:rPr>
              <w:color w:val="231F20"/>
            </w:rPr>
            <w:t>санитарно-эпидемических</w:t>
          </w:r>
          <w:r>
            <w:rPr>
              <w:color w:val="231F20"/>
              <w:spacing w:val="2"/>
            </w:rPr>
            <w:t> </w:t>
          </w:r>
          <w:r>
            <w:rPr>
              <w:color w:val="231F20"/>
            </w:rPr>
            <w:t>(профилактических)</w:t>
          </w:r>
          <w:r>
            <w:rPr>
              <w:color w:val="231F20"/>
              <w:spacing w:val="2"/>
            </w:rPr>
            <w:t> </w:t>
          </w:r>
          <w:r>
            <w:rPr>
              <w:color w:val="231F20"/>
            </w:rPr>
            <w:t>мероприятий</w:t>
            <w:tab/>
            <w:t>380</w:t>
          </w:r>
        </w:p>
        <w:p>
          <w:pPr>
            <w:pStyle w:val="TOC4"/>
            <w:spacing w:line="252" w:lineRule="auto" w:before="125"/>
            <w:ind w:right="1346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С.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i w:val="0"/>
              <w:color w:val="231F20"/>
              <w:sz w:val="18"/>
            </w:rPr>
            <w:t>Садовников,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i w:val="0"/>
              <w:color w:val="231F20"/>
              <w:sz w:val="18"/>
            </w:rPr>
            <w:t>Загайдалова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Анализ</w:t>
          </w:r>
          <w:r>
            <w:rPr>
              <w:b w:val="0"/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причин</w:t>
          </w:r>
          <w:r>
            <w:rPr>
              <w:b w:val="0"/>
              <w:i w:val="0"/>
              <w:color w:val="231F20"/>
              <w:spacing w:val="-42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пожаров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с</w:t>
          </w:r>
          <w:r>
            <w:rPr>
              <w:b w:val="0"/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разработкой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предложений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по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снижению</w:t>
          </w:r>
        </w:p>
        <w:p>
          <w:pPr>
            <w:pStyle w:val="TOC3"/>
            <w:tabs>
              <w:tab w:pos="5818" w:val="left" w:leader="dot"/>
            </w:tabs>
            <w:spacing w:before="1"/>
          </w:pPr>
          <w:r>
            <w:rPr>
              <w:color w:val="231F20"/>
            </w:rPr>
            <w:t>риска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возникновения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пожара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и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обеспечения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эвакуации</w:t>
            <w:tab/>
            <w:t>388</w:t>
          </w:r>
        </w:p>
        <w:p>
          <w:pPr>
            <w:pStyle w:val="TOC4"/>
            <w:spacing w:before="124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Ю.</w:t>
          </w:r>
          <w:r>
            <w:rPr>
              <w:i w:val="0"/>
              <w:color w:val="231F20"/>
              <w:spacing w:val="-4"/>
              <w:sz w:val="18"/>
            </w:rPr>
            <w:t> </w:t>
          </w: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i w:val="0"/>
              <w:color w:val="231F20"/>
              <w:sz w:val="18"/>
            </w:rPr>
            <w:t>Фоменюк</w:t>
          </w:r>
          <w:r>
            <w:rPr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Методы</w:t>
          </w:r>
          <w:r>
            <w:rPr>
              <w:b w:val="0"/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обеспечения</w:t>
          </w:r>
          <w:r>
            <w:rPr>
              <w:b w:val="0"/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безопасности</w:t>
          </w:r>
        </w:p>
        <w:p>
          <w:pPr>
            <w:pStyle w:val="TOC3"/>
            <w:tabs>
              <w:tab w:pos="5818" w:val="left" w:leader="dot"/>
            </w:tabs>
          </w:pPr>
          <w:r>
            <w:rPr>
              <w:color w:val="231F20"/>
            </w:rPr>
            <w:t>при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демонтаже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большепролетных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сооружений</w:t>
            <w:tab/>
            <w:t>403</w:t>
          </w:r>
        </w:p>
        <w:p>
          <w:pPr>
            <w:pStyle w:val="TOC7"/>
            <w:spacing w:line="249" w:lineRule="auto"/>
          </w:pPr>
          <w:hyperlink w:history="true" w:anchor="_TOC_250001">
            <w:r>
              <w:rPr>
                <w:color w:val="231F20"/>
              </w:rPr>
              <w:t>СЕКЦИЯ</w:t>
            </w:r>
            <w:r>
              <w:rPr>
                <w:color w:val="231F20"/>
                <w:spacing w:val="56"/>
              </w:rPr>
              <w:t> </w:t>
            </w:r>
            <w:r>
              <w:rPr>
                <w:color w:val="231F20"/>
              </w:rPr>
              <w:t>ЭЛЕКТРОЭНЕРГЕТИКИ</w:t>
            </w:r>
            <w:r>
              <w:rPr>
                <w:color w:val="231F20"/>
                <w:spacing w:val="1"/>
              </w:rPr>
              <w:t> </w:t>
            </w:r>
            <w:r>
              <w:rPr>
                <w:color w:val="231F20"/>
              </w:rPr>
              <w:t>И</w:t>
            </w:r>
            <w:r>
              <w:rPr>
                <w:color w:val="231F20"/>
                <w:spacing w:val="10"/>
              </w:rPr>
              <w:t> </w:t>
            </w:r>
            <w:r>
              <w:rPr>
                <w:color w:val="231F20"/>
              </w:rPr>
              <w:t>ЭЛЕКТРОТЕХНИКИ</w:t>
            </w:r>
          </w:hyperlink>
        </w:p>
        <w:p>
          <w:pPr>
            <w:pStyle w:val="TOC4"/>
            <w:spacing w:before="218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4"/>
              <w:sz w:val="18"/>
            </w:rPr>
            <w:t> </w:t>
          </w:r>
          <w:r>
            <w:rPr>
              <w:i w:val="0"/>
              <w:color w:val="231F20"/>
              <w:sz w:val="18"/>
            </w:rPr>
            <w:t>С.</w:t>
          </w:r>
          <w:r>
            <w:rPr>
              <w:i w:val="0"/>
              <w:color w:val="231F20"/>
              <w:spacing w:val="-4"/>
              <w:sz w:val="18"/>
            </w:rPr>
            <w:t> </w:t>
          </w:r>
          <w:r>
            <w:rPr>
              <w:i w:val="0"/>
              <w:color w:val="231F20"/>
              <w:sz w:val="18"/>
            </w:rPr>
            <w:t>Васенина,</w:t>
          </w:r>
          <w:r>
            <w:rPr>
              <w:i w:val="0"/>
              <w:color w:val="231F20"/>
              <w:spacing w:val="-3"/>
              <w:sz w:val="18"/>
            </w:rPr>
            <w:t> </w:t>
          </w:r>
          <w:r>
            <w:rPr>
              <w:i w:val="0"/>
              <w:color w:val="231F20"/>
              <w:sz w:val="18"/>
            </w:rPr>
            <w:t>В.</w:t>
          </w:r>
          <w:r>
            <w:rPr>
              <w:i w:val="0"/>
              <w:color w:val="231F20"/>
              <w:spacing w:val="-2"/>
              <w:sz w:val="18"/>
            </w:rPr>
            <w:t> </w:t>
          </w:r>
          <w:r>
            <w:rPr>
              <w:i w:val="0"/>
              <w:color w:val="231F20"/>
              <w:sz w:val="18"/>
            </w:rPr>
            <w:t>Д.</w:t>
          </w:r>
          <w:r>
            <w:rPr>
              <w:i w:val="0"/>
              <w:color w:val="231F20"/>
              <w:spacing w:val="-3"/>
              <w:sz w:val="18"/>
            </w:rPr>
            <w:t> </w:t>
          </w:r>
          <w:r>
            <w:rPr>
              <w:i w:val="0"/>
              <w:color w:val="231F20"/>
              <w:sz w:val="18"/>
            </w:rPr>
            <w:t>Коновалов</w:t>
          </w:r>
          <w:r>
            <w:rPr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Изменения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в</w:t>
          </w:r>
          <w:r>
            <w:rPr>
              <w:b w:val="0"/>
              <w:i w:val="0"/>
              <w:color w:val="231F20"/>
              <w:spacing w:val="-3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системе</w:t>
          </w:r>
        </w:p>
        <w:p>
          <w:pPr>
            <w:pStyle w:val="TOC3"/>
            <w:tabs>
              <w:tab w:pos="5818" w:val="left" w:leader="dot"/>
            </w:tabs>
            <w:spacing w:after="240"/>
          </w:pPr>
          <w:r>
            <w:rPr>
              <w:color w:val="231F20"/>
            </w:rPr>
            <w:t>коммерческого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</w:rPr>
            <w:t>учета</w:t>
          </w:r>
          <w:r>
            <w:rPr>
              <w:color w:val="231F20"/>
              <w:spacing w:val="-9"/>
            </w:rPr>
            <w:t> </w:t>
          </w:r>
          <w:r>
            <w:rPr>
              <w:color w:val="231F20"/>
            </w:rPr>
            <w:t>электроэнергии</w:t>
            <w:tab/>
            <w:t>409</w:t>
          </w:r>
        </w:p>
        <w:p>
          <w:pPr>
            <w:pStyle w:val="TOC4"/>
            <w:tabs>
              <w:tab w:pos="6088" w:val="right" w:leader="dot"/>
            </w:tabs>
            <w:spacing w:before="235"/>
            <w:rPr>
              <w:b w:val="0"/>
              <w:i w:val="0"/>
              <w:sz w:val="18"/>
            </w:rPr>
          </w:pPr>
          <w:r>
            <w:rPr/>
            <w:pict>
              <v:shape style="position:absolute;margin-left:60.944901pt;margin-top:527.846497pt;width:15pt;height:11.1pt;mso-position-horizontal-relative:page;mso-position-vertical-relative:page;z-index:-21928448" type="#_x0000_t202" id="docshape265" filled="false" stroked="false">
                <v:textbox inset="0,0,0,0">
                  <w:txbxContent>
                    <w:p>
                      <w:pPr>
                        <w:spacing w:line="221" w:lineRule="exact" w:before="0"/>
                        <w:ind w:left="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436</w:t>
                      </w:r>
                    </w:p>
                  </w:txbxContent>
                </v:textbox>
                <w10:wrap type="none"/>
              </v:shape>
            </w:pict>
          </w:r>
          <w:r>
            <w:rPr/>
            <w:pict>
              <v:rect style="position:absolute;margin-left:35.932999pt;margin-top:516.119995pt;width:78.37pt;height:43.922pt;mso-position-horizontal-relative:page;mso-position-vertical-relative:page;z-index:15859712" id="docshape266" filled="true" fillcolor="#ffffff" stroked="false">
                <v:fill type="solid"/>
                <w10:wrap type="none"/>
              </v:rect>
            </w:pict>
          </w:r>
          <w:r>
            <w:rPr>
              <w:i w:val="0"/>
              <w:color w:val="231F20"/>
              <w:sz w:val="18"/>
            </w:rPr>
            <w:t>В.</w:t>
          </w:r>
          <w:r>
            <w:rPr>
              <w:i w:val="0"/>
              <w:color w:val="231F20"/>
              <w:spacing w:val="-1"/>
              <w:sz w:val="18"/>
            </w:rPr>
            <w:t> </w:t>
          </w:r>
          <w:r>
            <w:rPr>
              <w:i w:val="0"/>
              <w:color w:val="231F20"/>
              <w:sz w:val="18"/>
            </w:rPr>
            <w:t>П. Рыбальская</w:t>
          </w:r>
          <w:r>
            <w:rPr>
              <w:i w:val="0"/>
              <w:color w:val="231F20"/>
              <w:spacing w:val="-1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Цифровая релейная защита</w:t>
            <w:tab/>
            <w:t>420</w:t>
          </w:r>
        </w:p>
        <w:p>
          <w:pPr>
            <w:pStyle w:val="TOC4"/>
            <w:rPr>
              <w:b w:val="0"/>
              <w:i w:val="0"/>
              <w:sz w:val="18"/>
            </w:rPr>
          </w:pPr>
          <w:r>
            <w:rPr>
              <w:i w:val="0"/>
              <w:color w:val="231F20"/>
              <w:sz w:val="18"/>
            </w:rPr>
            <w:t>А.</w:t>
          </w:r>
          <w:r>
            <w:rPr>
              <w:i w:val="0"/>
              <w:color w:val="231F20"/>
              <w:spacing w:val="-6"/>
              <w:sz w:val="18"/>
            </w:rPr>
            <w:t> </w:t>
          </w:r>
          <w:r>
            <w:rPr>
              <w:i w:val="0"/>
              <w:color w:val="231F20"/>
              <w:sz w:val="18"/>
            </w:rPr>
            <w:t>А</w:t>
          </w:r>
          <w:r>
            <w:rPr>
              <w:i w:val="0"/>
              <w:color w:val="231F20"/>
              <w:spacing w:val="-5"/>
              <w:sz w:val="18"/>
            </w:rPr>
            <w:t> </w:t>
          </w:r>
          <w:r>
            <w:rPr>
              <w:i w:val="0"/>
              <w:color w:val="231F20"/>
              <w:sz w:val="18"/>
            </w:rPr>
            <w:t>Тихонов</w:t>
          </w:r>
          <w:r>
            <w:rPr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Современные</w:t>
          </w:r>
          <w:r>
            <w:rPr>
              <w:b w:val="0"/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требования</w:t>
          </w:r>
          <w:r>
            <w:rPr>
              <w:b w:val="0"/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к</w:t>
          </w:r>
          <w:r>
            <w:rPr>
              <w:b w:val="0"/>
              <w:i w:val="0"/>
              <w:color w:val="231F20"/>
              <w:spacing w:val="-4"/>
              <w:sz w:val="18"/>
            </w:rPr>
            <w:t> </w:t>
          </w:r>
          <w:r>
            <w:rPr>
              <w:b w:val="0"/>
              <w:i w:val="0"/>
              <w:color w:val="231F20"/>
              <w:sz w:val="18"/>
            </w:rPr>
            <w:t>энергоэффективности</w:t>
          </w:r>
        </w:p>
        <w:p>
          <w:pPr>
            <w:pStyle w:val="TOC3"/>
            <w:tabs>
              <w:tab w:pos="6088" w:val="right" w:leader="dot"/>
            </w:tabs>
          </w:pPr>
          <w:hyperlink w:history="true" w:anchor="_TOC_250000">
            <w:r>
              <w:rPr>
                <w:color w:val="231F20"/>
              </w:rPr>
              <w:t>при</w:t>
            </w:r>
            <w:r>
              <w:rPr>
                <w:color w:val="231F20"/>
                <w:spacing w:val="-2"/>
              </w:rPr>
              <w:t> </w:t>
            </w:r>
            <w:r>
              <w:rPr>
                <w:color w:val="231F20"/>
              </w:rPr>
              <w:t>проектировании загородных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сетей 10 кв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и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0,38</w:t>
            </w:r>
            <w:r>
              <w:rPr>
                <w:color w:val="231F20"/>
                <w:spacing w:val="-1"/>
              </w:rPr>
              <w:t> </w:t>
            </w:r>
            <w:r>
              <w:rPr>
                <w:color w:val="231F20"/>
              </w:rPr>
              <w:t>кв</w:t>
              <w:tab/>
              <w:t>426</w:t>
            </w:r>
          </w:hyperlink>
        </w:p>
      </w:sdtContent>
    </w:sdt>
    <w:p>
      <w:pPr>
        <w:spacing w:after="0"/>
        <w:sectPr>
          <w:type w:val="continuous"/>
          <w:pgSz w:w="8400" w:h="11910"/>
          <w:pgMar w:header="0" w:footer="1149" w:top="1355" w:bottom="704" w:left="1060" w:right="10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spacing w:before="0"/>
        <w:ind w:left="1035" w:right="1035" w:firstLine="0"/>
        <w:jc w:val="center"/>
        <w:rPr>
          <w:sz w:val="18"/>
        </w:rPr>
      </w:pPr>
      <w:r>
        <w:rPr>
          <w:color w:val="231F20"/>
          <w:sz w:val="18"/>
        </w:rPr>
        <w:t>Научное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издание</w:t>
      </w:r>
    </w:p>
    <w:p>
      <w:pPr>
        <w:pStyle w:val="BodyText"/>
        <w:spacing w:before="5"/>
        <w:rPr>
          <w:sz w:val="20"/>
        </w:rPr>
      </w:pPr>
    </w:p>
    <w:p>
      <w:pPr>
        <w:pStyle w:val="Heading3"/>
        <w:spacing w:line="249" w:lineRule="auto" w:before="1"/>
        <w:ind w:left="1614" w:right="1612"/>
      </w:pPr>
      <w:r>
        <w:rPr>
          <w:color w:val="231F20"/>
        </w:rPr>
        <w:t>ИНЖЕНЕРНЫЕ СИСТЕМЫ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ГОРОДСКОЕ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ХОЗЯЙСТВО</w:t>
      </w:r>
    </w:p>
    <w:p>
      <w:pPr>
        <w:spacing w:before="207"/>
        <w:ind w:left="1035" w:right="1035" w:firstLine="0"/>
        <w:jc w:val="center"/>
        <w:rPr>
          <w:b/>
          <w:sz w:val="18"/>
        </w:rPr>
      </w:pPr>
      <w:r>
        <w:rPr>
          <w:b/>
          <w:color w:val="231F20"/>
          <w:spacing w:val="-1"/>
          <w:sz w:val="18"/>
        </w:rPr>
        <w:t>Сборник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pacing w:val="-1"/>
          <w:sz w:val="18"/>
        </w:rPr>
        <w:t>материалов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научных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трудов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8"/>
        </w:rPr>
      </w:pPr>
    </w:p>
    <w:p>
      <w:pPr>
        <w:spacing w:before="0"/>
        <w:ind w:left="1035" w:right="1035" w:firstLine="0"/>
        <w:jc w:val="center"/>
        <w:rPr>
          <w:i/>
          <w:sz w:val="18"/>
        </w:rPr>
      </w:pPr>
      <w:r>
        <w:rPr>
          <w:color w:val="231F20"/>
          <w:sz w:val="18"/>
        </w:rPr>
        <w:t>Компьютерная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верстка</w:t>
      </w:r>
      <w:r>
        <w:rPr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В.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Весниной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6"/>
        </w:rPr>
      </w:pPr>
    </w:p>
    <w:p>
      <w:pPr>
        <w:spacing w:before="0"/>
        <w:ind w:left="198" w:right="198" w:firstLine="0"/>
        <w:jc w:val="center"/>
        <w:rPr>
          <w:sz w:val="16"/>
        </w:rPr>
      </w:pPr>
      <w:r>
        <w:rPr/>
        <w:pict>
          <v:shape style="position:absolute;margin-left:262.779388pt;margin-top:5.976594pt;width:4.7pt;height:5.2pt;mso-position-horizontal-relative:page;mso-position-vertical-relative:paragraph;z-index:-21927424" type="#_x0000_t202" id="docshape267" filled="false" stroked="false">
            <v:textbox inset="0,0,0,0">
              <w:txbxContent>
                <w:p>
                  <w:pPr>
                    <w:spacing w:line="103" w:lineRule="exact" w:before="0"/>
                    <w:ind w:left="0" w:right="0" w:firstLine="0"/>
                    <w:jc w:val="left"/>
                    <w:rPr>
                      <w:sz w:val="9"/>
                    </w:rPr>
                  </w:pPr>
                  <w:r>
                    <w:rPr>
                      <w:color w:val="231F20"/>
                      <w:sz w:val="9"/>
                    </w:rPr>
                    <w:t>16</w:t>
                  </w:r>
                </w:p>
              </w:txbxContent>
            </v:textbox>
            <w10:wrap type="none"/>
          </v:shape>
        </w:pict>
      </w:r>
      <w:r>
        <w:rPr>
          <w:color w:val="231F20"/>
          <w:sz w:val="16"/>
        </w:rPr>
        <w:t>Подписано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к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печати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29.05.2020.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Формат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60×84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  <w:vertAlign w:val="superscript"/>
        </w:rPr>
        <w:t>1</w:t>
      </w:r>
      <w:r>
        <w:rPr>
          <w:color w:val="231F20"/>
          <w:sz w:val="16"/>
          <w:vertAlign w:val="baseline"/>
        </w:rPr>
        <w:t>/</w:t>
      </w:r>
      <w:r>
        <w:rPr>
          <w:color w:val="231F20"/>
          <w:spacing w:val="8"/>
          <w:sz w:val="16"/>
          <w:vertAlign w:val="baseline"/>
        </w:rPr>
        <w:t> </w:t>
      </w:r>
      <w:r>
        <w:rPr>
          <w:color w:val="231F20"/>
          <w:sz w:val="16"/>
          <w:vertAlign w:val="baseline"/>
        </w:rPr>
        <w:t>.</w:t>
      </w:r>
      <w:r>
        <w:rPr>
          <w:color w:val="231F20"/>
          <w:spacing w:val="-3"/>
          <w:sz w:val="16"/>
          <w:vertAlign w:val="baseline"/>
        </w:rPr>
        <w:t> </w:t>
      </w:r>
      <w:r>
        <w:rPr>
          <w:color w:val="231F20"/>
          <w:sz w:val="16"/>
          <w:vertAlign w:val="baseline"/>
        </w:rPr>
        <w:t>Бум.</w:t>
      </w:r>
      <w:r>
        <w:rPr>
          <w:color w:val="231F20"/>
          <w:spacing w:val="-3"/>
          <w:sz w:val="16"/>
          <w:vertAlign w:val="baseline"/>
        </w:rPr>
        <w:t> </w:t>
      </w:r>
      <w:r>
        <w:rPr>
          <w:color w:val="231F20"/>
          <w:sz w:val="16"/>
          <w:vertAlign w:val="baseline"/>
        </w:rPr>
        <w:t>офсетная.</w:t>
      </w:r>
    </w:p>
    <w:p>
      <w:pPr>
        <w:spacing w:before="9"/>
        <w:ind w:left="1035" w:right="1035" w:firstLine="0"/>
        <w:jc w:val="center"/>
        <w:rPr>
          <w:sz w:val="16"/>
        </w:rPr>
      </w:pPr>
      <w:r>
        <w:rPr>
          <w:color w:val="231F20"/>
          <w:sz w:val="16"/>
        </w:rPr>
        <w:t>Усл.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печ.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л.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25,4.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Тираж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300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экз.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Заказ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51.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«С»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30.</w:t>
      </w:r>
    </w:p>
    <w:p>
      <w:pPr>
        <w:spacing w:before="8"/>
        <w:ind w:left="198" w:right="198" w:firstLine="0"/>
        <w:jc w:val="center"/>
        <w:rPr>
          <w:sz w:val="16"/>
        </w:rPr>
      </w:pPr>
      <w:r>
        <w:rPr>
          <w:color w:val="231F20"/>
          <w:spacing w:val="-1"/>
          <w:sz w:val="16"/>
        </w:rPr>
        <w:t>Санкт-Петербургский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государственный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архитектурно-строительный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университет.</w:t>
      </w:r>
    </w:p>
    <w:p>
      <w:pPr>
        <w:spacing w:before="8"/>
        <w:ind w:left="1035" w:right="1035" w:firstLine="0"/>
        <w:jc w:val="center"/>
        <w:rPr>
          <w:sz w:val="16"/>
        </w:rPr>
      </w:pPr>
      <w:r>
        <w:rPr>
          <w:color w:val="231F20"/>
          <w:sz w:val="16"/>
        </w:rPr>
        <w:t>190005,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Санкт-Петербург,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2-я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Красноармейская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ул.,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д.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4.</w:t>
      </w:r>
    </w:p>
    <w:p>
      <w:pPr>
        <w:spacing w:before="8"/>
        <w:ind w:left="198" w:right="198" w:firstLine="0"/>
        <w:jc w:val="center"/>
        <w:rPr>
          <w:sz w:val="16"/>
        </w:rPr>
      </w:pPr>
      <w:r>
        <w:rPr>
          <w:color w:val="231F20"/>
          <w:spacing w:val="-1"/>
          <w:sz w:val="16"/>
        </w:rPr>
        <w:t>Отпечатано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на</w:t>
      </w:r>
      <w:r>
        <w:rPr>
          <w:color w:val="231F20"/>
          <w:spacing w:val="-10"/>
          <w:sz w:val="16"/>
        </w:rPr>
        <w:t> </w:t>
      </w:r>
      <w:r>
        <w:rPr>
          <w:color w:val="231F20"/>
          <w:sz w:val="16"/>
        </w:rPr>
        <w:t>МФУ.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198095,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Санкт-Петербург,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ул.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Розенштейна,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д.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32,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лит.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А.</w:t>
      </w:r>
    </w:p>
    <w:sectPr>
      <w:headerReference w:type="default" r:id="rId453"/>
      <w:footerReference w:type="default" r:id="rId454"/>
      <w:pgSz w:w="8400" w:h="11910"/>
      <w:pgMar w:header="0" w:footer="0" w:top="1100" w:bottom="280" w:left="1060" w:right="10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050816" type="#_x0000_t202" id="docshape46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050304" type="#_x0000_t202" id="docshape47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047744" type="#_x0000_t202" id="docshape51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047232" type="#_x0000_t202" id="docshape5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044672" type="#_x0000_t202" id="docshape57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2.582703pt;margin-top:526.846497pt;width:17pt;height:13.1pt;mso-position-horizontal-relative:page;mso-position-vertical-relative:page;z-index:-22044160" type="#_x0000_t202" id="docshape58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color w:val="231F20"/>
                    <w:sz w:val="20"/>
                  </w:rPr>
                  <w:t>201</w:t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50.582703pt;margin-top:526.846497pt;width:12pt;height:13.1pt;mso-position-horizontal-relative:page;mso-position-vertical-relative:page;z-index:-22059008" type="#_x0000_t202" id="docshape7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042624" type="#_x0000_t202" id="docshape6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042112" type="#_x0000_t202" id="docshape63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039552" type="#_x0000_t202" id="docshape67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039040" type="#_x0000_t202" id="docshape68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035968" type="#_x0000_t202" id="docshape7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0.953796pt;margin-top:526.846497pt;width:21.3pt;height:13.1pt;mso-position-horizontal-relative:page;mso-position-vertical-relative:page;z-index:-22035456" type="#_x0000_t202" id="docshape73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032896" type="#_x0000_t202" id="docshape76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032384" type="#_x0000_t202" id="docshape77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030848" type="#_x0000_t202" id="docshape184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322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7.944901pt;margin-top:526.846497pt;width:17pt;height:13.1pt;mso-position-horizontal-relative:page;mso-position-vertical-relative:page;z-index:-22058496" type="#_x0000_t202" id="docshape8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030336" type="#_x0000_t202" id="docshape185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027776" type="#_x0000_t202" id="docshape189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027264" type="#_x0000_t202" id="docshape190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025728" type="#_x0000_t202" id="docshape197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5.582703pt;margin-top:526.846497pt;width:17pt;height:13.1pt;mso-position-horizontal-relative:page;mso-position-vertical-relative:page;z-index:-22055936" type="#_x0000_t202" id="docshape1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023168" type="#_x0000_t202" id="docshape224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352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022656" type="#_x0000_t202" id="docshape225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353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7.944901pt;margin-top:526.846497pt;width:12pt;height:13.1pt;mso-position-horizontal-relative:page;mso-position-vertical-relative:page;z-index:-22055424" type="#_x0000_t202" id="docshape13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020096" type="#_x0000_t202" id="docshape23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019584" type="#_x0000_t202" id="docshape233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018048" type="#_x0000_t202" id="docshape237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409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017536" type="#_x0000_t202" id="docshape238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014976" type="#_x0000_t202" id="docshape24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014464" type="#_x0000_t202" id="docshape243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012928" type="#_x0000_t202" id="docshape263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432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012416" type="#_x0000_t202" id="docshape264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433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7.944901pt;margin-top:526.846497pt;width:22pt;height:13.1pt;mso-position-horizontal-relative:page;mso-position-vertical-relative:page;z-index:-22052864" type="#_x0000_t202" id="docshape29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40.582703pt;margin-top:526.846497pt;width:22pt;height:13.1pt;mso-position-horizontal-relative:page;mso-position-vertical-relative:page;z-index:-22052352" type="#_x0000_t202" id="docshape30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57984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59.944901pt;margin-top:54.186676pt;width:187.3pt;height:11.5pt;mso-position-horizontal-relative:page;mso-position-vertical-relative:page;z-index:-22057472" type="#_x0000_t202" id="docshape10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Инженерные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системы</w:t>
                </w:r>
                <w:r>
                  <w:rPr>
                    <w:rFonts w:ascii="Arial" w:hAnsi="Arial"/>
                    <w:i/>
                    <w:color w:val="231F20"/>
                    <w:spacing w:val="-6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городское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хозяйство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49792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59.944901pt;margin-top:54.186676pt;width:187.3pt;height:11.5pt;mso-position-horizontal-relative:page;mso-position-vertical-relative:page;z-index:-22049280" type="#_x0000_t202" id="docshape49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Инженерные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системы</w:t>
                </w:r>
                <w:r>
                  <w:rPr>
                    <w:rFonts w:ascii="Arial" w:hAnsi="Arial"/>
                    <w:i/>
                    <w:color w:val="231F20"/>
                    <w:spacing w:val="-6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городское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хозяйство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48768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158.932495pt;margin-top:54.186676pt;width:200.65pt;height:11.5pt;mso-position-horizontal-relative:page;mso-position-vertical-relative:page;z-index:-22048256" type="#_x0000_t202" id="docshape50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Секция</w:t>
                </w:r>
                <w:r>
                  <w:rPr>
                    <w:rFonts w:ascii="Arial" w:hAnsi="Arial"/>
                    <w:i/>
                    <w:color w:val="231F20"/>
                    <w:spacing w:val="-10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геодезии,</w:t>
                </w:r>
                <w:r>
                  <w:rPr>
                    <w:rFonts w:ascii="Arial" w:hAnsi="Arial"/>
                    <w:i/>
                    <w:color w:val="231F20"/>
                    <w:spacing w:val="-9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землеустройства</w:t>
                </w:r>
                <w:r>
                  <w:rPr>
                    <w:rFonts w:ascii="Arial" w:hAnsi="Arial"/>
                    <w:i/>
                    <w:color w:val="231F20"/>
                    <w:spacing w:val="-9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10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кадастров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46720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59.944901pt;margin-top:54.186676pt;width:187.3pt;height:11.5pt;mso-position-horizontal-relative:page;mso-position-vertical-relative:page;z-index:-22046208" type="#_x0000_t202" id="docshape55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Инженерные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системы</w:t>
                </w:r>
                <w:r>
                  <w:rPr>
                    <w:rFonts w:ascii="Arial" w:hAnsi="Arial"/>
                    <w:i/>
                    <w:color w:val="231F20"/>
                    <w:spacing w:val="-6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городское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хозяйство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45696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158.932495pt;margin-top:54.186676pt;width:200.65pt;height:11.5pt;mso-position-horizontal-relative:page;mso-position-vertical-relative:page;z-index:-22045184" type="#_x0000_t202" id="docshape56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Секция</w:t>
                </w:r>
                <w:r>
                  <w:rPr>
                    <w:rFonts w:ascii="Arial" w:hAnsi="Arial"/>
                    <w:i/>
                    <w:color w:val="231F20"/>
                    <w:spacing w:val="-10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геодезии,</w:t>
                </w:r>
                <w:r>
                  <w:rPr>
                    <w:rFonts w:ascii="Arial" w:hAnsi="Arial"/>
                    <w:i/>
                    <w:color w:val="231F20"/>
                    <w:spacing w:val="-9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землеустройства</w:t>
                </w:r>
                <w:r>
                  <w:rPr>
                    <w:rFonts w:ascii="Arial" w:hAnsi="Arial"/>
                    <w:i/>
                    <w:color w:val="231F20"/>
                    <w:spacing w:val="-9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10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кадастров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43648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158.932495pt;margin-top:54.186676pt;width:200.65pt;height:11.5pt;mso-position-horizontal-relative:page;mso-position-vertical-relative:page;z-index:-22043136" type="#_x0000_t202" id="docshape59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Секция</w:t>
                </w:r>
                <w:r>
                  <w:rPr>
                    <w:rFonts w:ascii="Arial" w:hAnsi="Arial"/>
                    <w:i/>
                    <w:color w:val="231F20"/>
                    <w:spacing w:val="-10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геодезии,</w:t>
                </w:r>
                <w:r>
                  <w:rPr>
                    <w:rFonts w:ascii="Arial" w:hAnsi="Arial"/>
                    <w:i/>
                    <w:color w:val="231F20"/>
                    <w:spacing w:val="-9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землеустройства</w:t>
                </w:r>
                <w:r>
                  <w:rPr>
                    <w:rFonts w:ascii="Arial" w:hAnsi="Arial"/>
                    <w:i/>
                    <w:color w:val="231F20"/>
                    <w:spacing w:val="-9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10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кадастров</w:t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41600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181.564606pt;margin-top:54.186676pt;width:178.05pt;height:11.5pt;mso-position-horizontal-relative:page;mso-position-vertical-relative:page;z-index:-22041088" type="#_x0000_t202" id="docshape65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Секция</w:t>
                </w:r>
                <w:r>
                  <w:rPr>
                    <w:rFonts w:ascii="Arial" w:hAnsi="Arial"/>
                    <w:i/>
                    <w:color w:val="231F20"/>
                    <w:spacing w:val="-10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теплогазоснабжения</w:t>
                </w:r>
                <w:r>
                  <w:rPr>
                    <w:rFonts w:ascii="Arial" w:hAnsi="Arial"/>
                    <w:i/>
                    <w:color w:val="231F20"/>
                    <w:spacing w:val="-8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8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вентиляции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40576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59.944901pt;margin-top:54.186676pt;width:187.3pt;height:11.5pt;mso-position-horizontal-relative:page;mso-position-vertical-relative:page;z-index:-22040064" type="#_x0000_t202" id="docshape66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Инженерные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системы</w:t>
                </w:r>
                <w:r>
                  <w:rPr>
                    <w:rFonts w:ascii="Arial" w:hAnsi="Arial"/>
                    <w:i/>
                    <w:color w:val="231F20"/>
                    <w:spacing w:val="-6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городское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хозяйство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38528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59.944901pt;margin-top:54.186676pt;width:187.3pt;height:11.5pt;mso-position-horizontal-relative:page;mso-position-vertical-relative:page;z-index:-22038016" type="#_x0000_t202" id="docshape69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Инженерные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системы</w:t>
                </w:r>
                <w:r>
                  <w:rPr>
                    <w:rFonts w:ascii="Arial" w:hAnsi="Arial"/>
                    <w:i/>
                    <w:color w:val="231F20"/>
                    <w:spacing w:val="-6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городское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хозяйство</w:t>
                </w:r>
              </w:p>
            </w:txbxContent>
          </v:textbox>
          <w10:wrap type="none"/>
        </v:shape>
      </w:pict>
    </w:r>
    <w:r>
      <w:rPr/>
      <w:pict>
        <v:shape style="position:absolute;margin-left:285.912292pt;margin-top:78.867180pt;width:73.7pt;height:12pt;mso-position-horizontal-relative:page;mso-position-vertical-relative:page;z-index:-22037504" type="#_x0000_t202" id="docshape70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i/>
                    <w:sz w:val="18"/>
                  </w:rPr>
                </w:pPr>
                <w:r>
                  <w:rPr>
                    <w:i/>
                    <w:color w:val="231F20"/>
                    <w:sz w:val="18"/>
                  </w:rPr>
                  <w:t>Окончание</w:t>
                </w:r>
                <w:r>
                  <w:rPr>
                    <w:i/>
                    <w:color w:val="231F20"/>
                    <w:spacing w:val="-5"/>
                    <w:sz w:val="18"/>
                  </w:rPr>
                  <w:t> </w:t>
                </w:r>
                <w:r>
                  <w:rPr>
                    <w:i/>
                    <w:color w:val="231F20"/>
                    <w:sz w:val="18"/>
                  </w:rPr>
                  <w:t>табл.</w:t>
                </w:r>
                <w:r>
                  <w:rPr>
                    <w:i/>
                    <w:color w:val="231F20"/>
                    <w:spacing w:val="-6"/>
                    <w:sz w:val="18"/>
                  </w:rPr>
                  <w:t> </w:t>
                </w:r>
                <w:r>
                  <w:rPr>
                    <w:i/>
                    <w:color w:val="231F20"/>
                    <w:sz w:val="18"/>
                  </w:rPr>
                  <w:t>2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56960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212.472595pt;margin-top:54.186676pt;width:147.1pt;height:11.5pt;mso-position-horizontal-relative:page;mso-position-vertical-relative:page;z-index:-22056448" type="#_x0000_t202" id="docshape11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Секция</w:t>
                </w:r>
                <w:r>
                  <w:rPr>
                    <w:rFonts w:ascii="Arial" w:hAnsi="Arial"/>
                    <w:i/>
                    <w:color w:val="231F20"/>
                    <w:spacing w:val="-10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водопользования</w:t>
                </w:r>
                <w:r>
                  <w:rPr>
                    <w:rFonts w:ascii="Arial" w:hAnsi="Arial"/>
                    <w:i/>
                    <w:color w:val="231F20"/>
                    <w:spacing w:val="-9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9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экологии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36992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181.564606pt;margin-top:54.186676pt;width:178.05pt;height:11.5pt;mso-position-horizontal-relative:page;mso-position-vertical-relative:page;z-index:-22036480" type="#_x0000_t202" id="docshape71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Секция</w:t>
                </w:r>
                <w:r>
                  <w:rPr>
                    <w:rFonts w:ascii="Arial" w:hAnsi="Arial"/>
                    <w:i/>
                    <w:color w:val="231F20"/>
                    <w:spacing w:val="-10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теплогазоснабжения</w:t>
                </w:r>
                <w:r>
                  <w:rPr>
                    <w:rFonts w:ascii="Arial" w:hAnsi="Arial"/>
                    <w:i/>
                    <w:color w:val="231F20"/>
                    <w:spacing w:val="-8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8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вентиляции</w:t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34944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59.944901pt;margin-top:54.186676pt;width:187.3pt;height:11.5pt;mso-position-horizontal-relative:page;mso-position-vertical-relative:page;z-index:-22034432" type="#_x0000_t202" id="docshape74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Инженерные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системы</w:t>
                </w:r>
                <w:r>
                  <w:rPr>
                    <w:rFonts w:ascii="Arial" w:hAnsi="Arial"/>
                    <w:i/>
                    <w:color w:val="231F20"/>
                    <w:spacing w:val="-6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городское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хозяйство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33920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181.564606pt;margin-top:54.186676pt;width:178.05pt;height:11.5pt;mso-position-horizontal-relative:page;mso-position-vertical-relative:page;z-index:-22033408" type="#_x0000_t202" id="docshape75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Секция</w:t>
                </w:r>
                <w:r>
                  <w:rPr>
                    <w:rFonts w:ascii="Arial" w:hAnsi="Arial"/>
                    <w:i/>
                    <w:color w:val="231F20"/>
                    <w:spacing w:val="-10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теплогазоснабжения</w:t>
                </w:r>
                <w:r>
                  <w:rPr>
                    <w:rFonts w:ascii="Arial" w:hAnsi="Arial"/>
                    <w:i/>
                    <w:color w:val="231F20"/>
                    <w:spacing w:val="-8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8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вентиляции</w:t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31872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181.564606pt;margin-top:54.186676pt;width:178.05pt;height:11.5pt;mso-position-horizontal-relative:page;mso-position-vertical-relative:page;z-index:-22031360" type="#_x0000_t202" id="docshape181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Секция</w:t>
                </w:r>
                <w:r>
                  <w:rPr>
                    <w:rFonts w:ascii="Arial" w:hAnsi="Arial"/>
                    <w:i/>
                    <w:color w:val="231F20"/>
                    <w:spacing w:val="-10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теплогазоснабжения</w:t>
                </w:r>
                <w:r>
                  <w:rPr>
                    <w:rFonts w:ascii="Arial" w:hAnsi="Arial"/>
                    <w:i/>
                    <w:color w:val="231F20"/>
                    <w:spacing w:val="-8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8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вентиляции</w:t>
                </w:r>
              </w:p>
            </w:txbxContent>
          </v:textbox>
          <w10:wrap type="non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29824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206.616394pt;margin-top:54.186676pt;width:152.950pt;height:11.5pt;mso-position-horizontal-relative:page;mso-position-vertical-relative:page;z-index:-22029312" type="#_x0000_t202" id="docshape187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Секция</w:t>
                </w:r>
                <w:r>
                  <w:rPr>
                    <w:rFonts w:ascii="Arial" w:hAnsi="Arial"/>
                    <w:i/>
                    <w:color w:val="231F20"/>
                    <w:spacing w:val="-11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техносферной</w:t>
                </w:r>
                <w:r>
                  <w:rPr>
                    <w:rFonts w:ascii="Arial" w:hAnsi="Arial"/>
                    <w:i/>
                    <w:color w:val="231F20"/>
                    <w:spacing w:val="-11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безопасности</w:t>
                </w:r>
              </w:p>
            </w:txbxContent>
          </v:textbox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28800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59.944901pt;margin-top:54.186676pt;width:187.3pt;height:11.5pt;mso-position-horizontal-relative:page;mso-position-vertical-relative:page;z-index:-22028288" type="#_x0000_t202" id="docshape188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Инженерные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системы</w:t>
                </w:r>
                <w:r>
                  <w:rPr>
                    <w:rFonts w:ascii="Arial" w:hAnsi="Arial"/>
                    <w:i/>
                    <w:color w:val="231F20"/>
                    <w:spacing w:val="-6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городское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хозяйство</w:t>
                </w:r>
              </w:p>
            </w:txbxContent>
          </v:textbox>
          <w10:wrap type="none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26752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59.944901pt;margin-top:54.186676pt;width:187.3pt;height:11.5pt;mso-position-horizontal-relative:page;mso-position-vertical-relative:page;z-index:-22026240" type="#_x0000_t202" id="docshape196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Инженерные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системы</w:t>
                </w:r>
                <w:r>
                  <w:rPr>
                    <w:rFonts w:ascii="Arial" w:hAnsi="Arial"/>
                    <w:i/>
                    <w:color w:val="231F20"/>
                    <w:spacing w:val="-6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городское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хозяйство</w:t>
                </w:r>
              </w:p>
            </w:txbxContent>
          </v:textbox>
          <w10:wrap type="none"/>
        </v:shape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25216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59.944901pt;margin-top:54.186676pt;width:187.3pt;height:11.5pt;mso-position-horizontal-relative:page;mso-position-vertical-relative:page;z-index:-22024704" type="#_x0000_t202" id="docshape222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Инженерные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системы</w:t>
                </w:r>
                <w:r>
                  <w:rPr>
                    <w:rFonts w:ascii="Arial" w:hAnsi="Arial"/>
                    <w:i/>
                    <w:color w:val="231F20"/>
                    <w:spacing w:val="-6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городское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хозяйство</w:t>
                </w:r>
              </w:p>
            </w:txbxContent>
          </v:textbox>
          <w10:wrap type="none"/>
        </v:shape>
      </w:pic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24192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206.616394pt;margin-top:54.186676pt;width:152.950pt;height:11.5pt;mso-position-horizontal-relative:page;mso-position-vertical-relative:page;z-index:-22023680" type="#_x0000_t202" id="docshape223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Секция</w:t>
                </w:r>
                <w:r>
                  <w:rPr>
                    <w:rFonts w:ascii="Arial" w:hAnsi="Arial"/>
                    <w:i/>
                    <w:color w:val="231F20"/>
                    <w:spacing w:val="-11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техносферной</w:t>
                </w:r>
                <w:r>
                  <w:rPr>
                    <w:rFonts w:ascii="Arial" w:hAnsi="Arial"/>
                    <w:i/>
                    <w:color w:val="231F20"/>
                    <w:spacing w:val="-11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безопасности</w:t>
                </w:r>
              </w:p>
            </w:txbxContent>
          </v:textbox>
          <w10:wrap type="none"/>
        </v:shape>
      </w:pict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22144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59.944901pt;margin-top:54.186676pt;width:187.3pt;height:11.5pt;mso-position-horizontal-relative:page;mso-position-vertical-relative:page;z-index:-22021632" type="#_x0000_t202" id="docshape230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Инженерные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системы</w:t>
                </w:r>
                <w:r>
                  <w:rPr>
                    <w:rFonts w:ascii="Arial" w:hAnsi="Arial"/>
                    <w:i/>
                    <w:color w:val="231F20"/>
                    <w:spacing w:val="-6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городское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хозяйство</w:t>
                </w:r>
              </w:p>
            </w:txbxContent>
          </v:textbox>
          <w10:wrap type="none"/>
        </v:shape>
      </w:pict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21120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206.616394pt;margin-top:54.186676pt;width:152.950pt;height:11.5pt;mso-position-horizontal-relative:page;mso-position-vertical-relative:page;z-index:-22020608" type="#_x0000_t202" id="docshape231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Секция</w:t>
                </w:r>
                <w:r>
                  <w:rPr>
                    <w:rFonts w:ascii="Arial" w:hAnsi="Arial"/>
                    <w:i/>
                    <w:color w:val="231F20"/>
                    <w:spacing w:val="-11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техносферной</w:t>
                </w:r>
                <w:r>
                  <w:rPr>
                    <w:rFonts w:ascii="Arial" w:hAnsi="Arial"/>
                    <w:i/>
                    <w:color w:val="231F20"/>
                    <w:spacing w:val="-11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безопасности</w:t>
                </w:r>
              </w:p>
            </w:txbxContent>
          </v:textbox>
          <w10:wrap type="none"/>
        </v:shape>
      </w:pict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19072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59.944901pt;margin-top:54.186676pt;width:187.3pt;height:11.5pt;mso-position-horizontal-relative:page;mso-position-vertical-relative:page;z-index:-22018560" type="#_x0000_t202" id="docshape234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Инженерные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системы</w:t>
                </w:r>
                <w:r>
                  <w:rPr>
                    <w:rFonts w:ascii="Arial" w:hAnsi="Arial"/>
                    <w:i/>
                    <w:color w:val="231F20"/>
                    <w:spacing w:val="-6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городское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хозяйство</w:t>
                </w:r>
              </w:p>
            </w:txbxContent>
          </v:textbox>
          <w10:wrap type="none"/>
        </v:shape>
      </w:pict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17024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59.944901pt;margin-top:54.186676pt;width:187.3pt;height:11.5pt;mso-position-horizontal-relative:page;mso-position-vertical-relative:page;z-index:-22016512" type="#_x0000_t202" id="docshape240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Инженерные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системы</w:t>
                </w:r>
                <w:r>
                  <w:rPr>
                    <w:rFonts w:ascii="Arial" w:hAnsi="Arial"/>
                    <w:i/>
                    <w:color w:val="231F20"/>
                    <w:spacing w:val="-6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городское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хозяйство</w:t>
                </w:r>
              </w:p>
            </w:txbxContent>
          </v:textbox>
          <w10:wrap type="none"/>
        </v:shape>
      </w:pict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16000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167.316299pt;margin-top:54.186676pt;width:192.3pt;height:11.5pt;mso-position-horizontal-relative:page;mso-position-vertical-relative:page;z-index:-22015488" type="#_x0000_t202" id="docshape241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Секция</w:t>
                </w:r>
                <w:r>
                  <w:rPr>
                    <w:rFonts w:ascii="Arial" w:hAnsi="Arial"/>
                    <w:i/>
                    <w:color w:val="231F20"/>
                    <w:spacing w:val="-10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электроэнергетики</w:t>
                </w:r>
                <w:r>
                  <w:rPr>
                    <w:rFonts w:ascii="Arial" w:hAnsi="Arial"/>
                    <w:i/>
                    <w:color w:val="231F20"/>
                    <w:spacing w:val="-9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10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электротехники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54912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59.944901pt;margin-top:54.186676pt;width:187.3pt;height:11.5pt;mso-position-horizontal-relative:page;mso-position-vertical-relative:page;z-index:-22054400" type="#_x0000_t202" id="docshape27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Инженерные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системы</w:t>
                </w:r>
                <w:r>
                  <w:rPr>
                    <w:rFonts w:ascii="Arial" w:hAnsi="Arial"/>
                    <w:i/>
                    <w:color w:val="231F20"/>
                    <w:spacing w:val="-6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городское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хозяйство</w:t>
                </w:r>
              </w:p>
            </w:txbxContent>
          </v:textbox>
          <w10:wrap type="none"/>
        </v:shape>
      </w:pict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13952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167.316299pt;margin-top:54.186676pt;width:192.3pt;height:11.5pt;mso-position-horizontal-relative:page;mso-position-vertical-relative:page;z-index:-22013440" type="#_x0000_t202" id="docshape260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Секция</w:t>
                </w:r>
                <w:r>
                  <w:rPr>
                    <w:rFonts w:ascii="Arial" w:hAnsi="Arial"/>
                    <w:i/>
                    <w:color w:val="231F20"/>
                    <w:spacing w:val="-10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электроэнергетики</w:t>
                </w:r>
                <w:r>
                  <w:rPr>
                    <w:rFonts w:ascii="Arial" w:hAnsi="Arial"/>
                    <w:i/>
                    <w:color w:val="231F20"/>
                    <w:spacing w:val="-9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10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электротехники</w:t>
                </w:r>
              </w:p>
            </w:txbxContent>
          </v:textbox>
          <w10:wrap type="none"/>
        </v:shape>
      </w:pict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53888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212.472595pt;margin-top:54.186676pt;width:147.1pt;height:11.5pt;mso-position-horizontal-relative:page;mso-position-vertical-relative:page;z-index:-22053376" type="#_x0000_t202" id="docshape28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Секция</w:t>
                </w:r>
                <w:r>
                  <w:rPr>
                    <w:rFonts w:ascii="Arial" w:hAnsi="Arial"/>
                    <w:i/>
                    <w:color w:val="231F20"/>
                    <w:spacing w:val="-10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водопользования</w:t>
                </w:r>
                <w:r>
                  <w:rPr>
                    <w:rFonts w:ascii="Arial" w:hAnsi="Arial"/>
                    <w:i/>
                    <w:color w:val="231F20"/>
                    <w:spacing w:val="-9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9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экологии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22051840" from="60.944901pt,67.323204pt" to="358.582901pt,67.323204pt" stroked="true" strokeweight=".5pt" strokecolor="#231f20">
          <v:stroke dashstyle="solid"/>
          <w10:wrap type="none"/>
        </v:line>
      </w:pict>
    </w:r>
    <w:r>
      <w:rPr/>
      <w:pict>
        <v:shape style="position:absolute;margin-left:59.944901pt;margin-top:54.186676pt;width:187.3pt;height:11.5pt;mso-position-horizontal-relative:page;mso-position-vertical-relative:page;z-index:-22051328" type="#_x0000_t202" id="docshape43" filled="false" stroked="false">
          <v:textbox inset="0,0,0,0">
            <w:txbxContent>
              <w:p>
                <w:pPr>
                  <w:spacing w:before="14"/>
                  <w:ind w:left="20" w:right="0" w:firstLine="0"/>
                  <w:jc w:val="left"/>
                  <w:rPr>
                    <w:rFonts w:ascii="Arial" w:hAnsi="Arial"/>
                    <w:i/>
                    <w:sz w:val="17"/>
                  </w:rPr>
                </w:pPr>
                <w:r>
                  <w:rPr>
                    <w:rFonts w:ascii="Arial" w:hAnsi="Arial"/>
                    <w:i/>
                    <w:color w:val="231F20"/>
                    <w:sz w:val="17"/>
                  </w:rPr>
                  <w:t>Инженерные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системы</w:t>
                </w:r>
                <w:r>
                  <w:rPr>
                    <w:rFonts w:ascii="Arial" w:hAnsi="Arial"/>
                    <w:i/>
                    <w:color w:val="231F20"/>
                    <w:spacing w:val="-6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городское</w:t>
                </w:r>
                <w:r>
                  <w:rPr>
                    <w:rFonts w:ascii="Arial" w:hAnsi="Arial"/>
                    <w:i/>
                    <w:color w:val="231F20"/>
                    <w:spacing w:val="-7"/>
                    <w:sz w:val="17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7"/>
                  </w:rPr>
                  <w:t>хозяйство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74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69">
    <w:multiLevelType w:val="hybridMultilevel"/>
    <w:lvl w:ilvl="0">
      <w:start w:val="1"/>
      <w:numFmt w:val="decimal"/>
      <w:lvlText w:val="%1.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3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55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103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102">
    <w:multiLevelType w:val="hybridMultilevel"/>
    <w:lvl w:ilvl="0">
      <w:start w:val="1"/>
      <w:numFmt w:val="decimal"/>
      <w:lvlText w:val="%1.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2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101">
    <w:multiLevelType w:val="hybridMultilevel"/>
    <w:lvl w:ilvl="0">
      <w:start w:val="1"/>
      <w:numFmt w:val="decimal"/>
      <w:lvlText w:val="%1."/>
      <w:lvlJc w:val="left"/>
      <w:pPr>
        <w:ind w:left="158" w:hanging="25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5"/>
      </w:pPr>
      <w:rPr>
        <w:rFonts w:hint="default"/>
      </w:rPr>
    </w:lvl>
  </w:abstractNum>
  <w:abstractNum w:abstractNumId="100">
    <w:multiLevelType w:val="hybridMultilevel"/>
    <w:lvl w:ilvl="0">
      <w:start w:val="1"/>
      <w:numFmt w:val="decimal"/>
      <w:lvlText w:val="%1.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2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99">
    <w:multiLevelType w:val="hybridMultilevel"/>
    <w:lvl w:ilvl="0">
      <w:start w:val="1"/>
      <w:numFmt w:val="decimal"/>
      <w:lvlText w:val="%1.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2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98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97">
    <w:multiLevelType w:val="hybridMultilevel"/>
    <w:lvl w:ilvl="0">
      <w:start w:val="1"/>
      <w:numFmt w:val="decimal"/>
      <w:lvlText w:val="%1)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96">
    <w:multiLevelType w:val="hybridMultilevel"/>
    <w:lvl w:ilvl="0">
      <w:start w:val="1"/>
      <w:numFmt w:val="decimal"/>
      <w:lvlText w:val="%1)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95">
    <w:multiLevelType w:val="hybridMultilevel"/>
    <w:lvl w:ilvl="0">
      <w:start w:val="1"/>
      <w:numFmt w:val="decimal"/>
      <w:lvlText w:val="%1)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8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94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5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93">
    <w:multiLevelType w:val="hybridMultilevel"/>
    <w:lvl w:ilvl="0">
      <w:start w:val="1"/>
      <w:numFmt w:val="decimal"/>
      <w:lvlText w:val="%1.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92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91">
    <w:multiLevelType w:val="hybridMultilevel"/>
    <w:lvl w:ilvl="0">
      <w:start w:val="3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90">
    <w:multiLevelType w:val="hybridMultilevel"/>
    <w:lvl w:ilvl="0">
      <w:start w:val="1"/>
      <w:numFmt w:val="decimal"/>
      <w:lvlText w:val="%1."/>
      <w:lvlJc w:val="left"/>
      <w:pPr>
        <w:ind w:left="158" w:hanging="32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32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32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32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32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32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32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32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324"/>
      </w:pPr>
      <w:rPr>
        <w:rFonts w:hint="default"/>
      </w:rPr>
    </w:lvl>
  </w:abstractNum>
  <w:abstractNum w:abstractNumId="89">
    <w:multiLevelType w:val="hybridMultilevel"/>
    <w:lvl w:ilvl="0">
      <w:start w:val="0"/>
      <w:numFmt w:val="bullet"/>
      <w:lvlText w:val="●"/>
      <w:lvlJc w:val="left"/>
      <w:pPr>
        <w:ind w:left="158" w:hanging="25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88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87">
    <w:multiLevelType w:val="hybridMultilevel"/>
    <w:lvl w:ilvl="0">
      <w:start w:val="0"/>
      <w:numFmt w:val="bullet"/>
      <w:lvlText w:val="–"/>
      <w:lvlJc w:val="left"/>
      <w:pPr>
        <w:ind w:left="82" w:hanging="12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7"/>
        <w:szCs w:val="17"/>
      </w:rPr>
    </w:lvl>
    <w:lvl w:ilvl="1">
      <w:start w:val="0"/>
      <w:numFmt w:val="bullet"/>
      <w:lvlText w:val="•"/>
      <w:lvlJc w:val="left"/>
      <w:pPr>
        <w:ind w:left="285" w:hanging="12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91" w:hanging="12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97" w:hanging="12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903" w:hanging="12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109" w:hanging="12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315" w:hanging="12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521" w:hanging="12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727" w:hanging="128"/>
      </w:pPr>
      <w:rPr>
        <w:rFonts w:hint="default"/>
      </w:rPr>
    </w:lvl>
  </w:abstractNum>
  <w:abstractNum w:abstractNumId="86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85">
    <w:multiLevelType w:val="hybridMultilevel"/>
    <w:lvl w:ilvl="0">
      <w:start w:val="4"/>
      <w:numFmt w:val="decimal"/>
      <w:lvlText w:val="%1."/>
      <w:lvlJc w:val="left"/>
      <w:pPr>
        <w:ind w:left="158" w:hanging="18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16"/>
      <w:numFmt w:val="decimal"/>
      <w:lvlText w:val="%2."/>
      <w:lvlJc w:val="left"/>
      <w:pPr>
        <w:ind w:left="158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18"/>
        <w:szCs w:val="18"/>
      </w:rPr>
    </w:lvl>
    <w:lvl w:ilvl="2">
      <w:start w:val="0"/>
      <w:numFmt w:val="bullet"/>
      <w:lvlText w:val="•"/>
      <w:lvlJc w:val="left"/>
      <w:pPr>
        <w:ind w:left="1382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312"/>
      </w:pPr>
      <w:rPr>
        <w:rFonts w:hint="default"/>
      </w:rPr>
    </w:lvl>
  </w:abstractNum>
  <w:abstractNum w:abstractNumId="84">
    <w:multiLevelType w:val="hybridMultilevel"/>
    <w:lvl w:ilvl="0">
      <w:start w:val="9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83">
    <w:multiLevelType w:val="hybridMultilevel"/>
    <w:lvl w:ilvl="0">
      <w:start w:val="3"/>
      <w:numFmt w:val="decimal"/>
      <w:lvlText w:val="(%1)"/>
      <w:lvlJc w:val="left"/>
      <w:pPr>
        <w:ind w:left="158" w:hanging="30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2"/>
        <w:sz w:val="21"/>
        <w:szCs w:val="21"/>
      </w:rPr>
    </w:lvl>
    <w:lvl w:ilvl="1">
      <w:start w:val="1"/>
      <w:numFmt w:val="decimal"/>
      <w:lvlText w:val="%2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18"/>
        <w:szCs w:val="18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82">
    <w:multiLevelType w:val="hybridMultilevel"/>
    <w:lvl w:ilvl="0">
      <w:start w:val="11"/>
      <w:numFmt w:val="decimal"/>
      <w:lvlText w:val="%1."/>
      <w:lvlJc w:val="left"/>
      <w:pPr>
        <w:ind w:left="158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7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3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312"/>
      </w:pPr>
      <w:rPr>
        <w:rFonts w:hint="default"/>
      </w:rPr>
    </w:lvl>
  </w:abstractNum>
  <w:abstractNum w:abstractNumId="81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80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79">
    <w:multiLevelType w:val="hybridMultilevel"/>
    <w:lvl w:ilvl="0">
      <w:start w:val="1"/>
      <w:numFmt w:val="decimal"/>
      <w:lvlText w:val="%1.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2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78">
    <w:multiLevelType w:val="hybridMultilevel"/>
    <w:lvl w:ilvl="0">
      <w:start w:val="0"/>
      <w:numFmt w:val="bullet"/>
      <w:lvlText w:val="●"/>
      <w:lvlJc w:val="left"/>
      <w:pPr>
        <w:ind w:left="118" w:hanging="25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27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34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1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48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5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62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69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976" w:hanging="256"/>
      </w:pPr>
      <w:rPr>
        <w:rFonts w:hint="default"/>
      </w:rPr>
    </w:lvl>
  </w:abstractNum>
  <w:abstractNum w:abstractNumId="77">
    <w:multiLevelType w:val="hybridMultilevel"/>
    <w:lvl w:ilvl="0">
      <w:start w:val="1"/>
      <w:numFmt w:val="decimal"/>
      <w:lvlText w:val="%1"/>
      <w:lvlJc w:val="left"/>
      <w:pPr>
        <w:ind w:left="716" w:hanging="161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∙"/>
      <w:lvlJc w:val="left"/>
      <w:pPr>
        <w:ind w:left="1781" w:hanging="10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2">
      <w:start w:val="0"/>
      <w:numFmt w:val="bullet"/>
      <w:lvlText w:val="•"/>
      <w:lvlJc w:val="left"/>
      <w:pPr>
        <w:ind w:left="2131" w:hanging="10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83" w:hanging="10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35" w:hanging="10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86" w:hanging="10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38" w:hanging="10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90" w:hanging="10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42" w:hanging="107"/>
      </w:pPr>
      <w:rPr>
        <w:rFonts w:hint="default"/>
      </w:rPr>
    </w:lvl>
  </w:abstractNum>
  <w:abstractNum w:abstractNumId="76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75">
    <w:multiLevelType w:val="hybridMultilevel"/>
    <w:lvl w:ilvl="0">
      <w:start w:val="4"/>
      <w:numFmt w:val="decimal"/>
      <w:lvlText w:val="%1."/>
      <w:lvlJc w:val="left"/>
      <w:pPr>
        <w:ind w:left="158" w:hanging="18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15"/>
      <w:numFmt w:val="decimal"/>
      <w:lvlText w:val="%2."/>
      <w:lvlJc w:val="left"/>
      <w:pPr>
        <w:ind w:left="158" w:hanging="3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3"/>
        <w:sz w:val="18"/>
        <w:szCs w:val="18"/>
      </w:rPr>
    </w:lvl>
    <w:lvl w:ilvl="2">
      <w:start w:val="0"/>
      <w:numFmt w:val="bullet"/>
      <w:lvlText w:val="•"/>
      <w:lvlJc w:val="left"/>
      <w:pPr>
        <w:ind w:left="1382" w:hanging="3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3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3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3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3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3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312"/>
      </w:pPr>
      <w:rPr>
        <w:rFonts w:hint="default"/>
      </w:rPr>
    </w:lvl>
  </w:abstractNum>
  <w:abstractNum w:abstractNumId="73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72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71">
    <w:multiLevelType w:val="hybridMultilevel"/>
    <w:lvl w:ilvl="0">
      <w:start w:val="0"/>
      <w:numFmt w:val="bullet"/>
      <w:lvlText w:val="●"/>
      <w:lvlJc w:val="left"/>
      <w:pPr>
        <w:ind w:left="158" w:hanging="25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70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68">
    <w:multiLevelType w:val="hybridMultilevel"/>
    <w:lvl w:ilvl="0">
      <w:start w:val="6"/>
      <w:numFmt w:val="decimal"/>
      <w:lvlText w:val="%1."/>
      <w:lvlJc w:val="left"/>
      <w:pPr>
        <w:ind w:left="158" w:hanging="18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8"/>
      <w:numFmt w:val="decimal"/>
      <w:lvlText w:val="%2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18"/>
        <w:szCs w:val="18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67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66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65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102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64">
    <w:multiLevelType w:val="hybridMultilevel"/>
    <w:lvl w:ilvl="0">
      <w:start w:val="0"/>
      <w:numFmt w:val="bullet"/>
      <w:lvlText w:val="–"/>
      <w:lvlJc w:val="left"/>
      <w:pPr>
        <w:ind w:left="716" w:hanging="161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275" w:hanging="1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30" w:hanging="1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85" w:hanging="1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40" w:hanging="1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495" w:hanging="1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50" w:hanging="1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05" w:hanging="1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60" w:hanging="161"/>
      </w:pPr>
      <w:rPr>
        <w:rFonts w:hint="default"/>
      </w:rPr>
    </w:lvl>
  </w:abstractNum>
  <w:abstractNum w:abstractNumId="63">
    <w:multiLevelType w:val="hybridMultilevel"/>
    <w:lvl w:ilvl="0">
      <w:start w:val="0"/>
      <w:numFmt w:val="bullet"/>
      <w:lvlText w:val="●"/>
      <w:lvlJc w:val="left"/>
      <w:pPr>
        <w:ind w:left="158" w:hanging="25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62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61">
    <w:multiLevelType w:val="hybridMultilevel"/>
    <w:lvl w:ilvl="0">
      <w:start w:val="17"/>
      <w:numFmt w:val="decimal"/>
      <w:lvlText w:val="[%1]"/>
      <w:lvlJc w:val="left"/>
      <w:pPr>
        <w:ind w:left="158" w:hanging="41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1"/>
      <w:numFmt w:val="decimal"/>
      <w:lvlText w:val="%2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102"/>
        <w:sz w:val="18"/>
        <w:szCs w:val="18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60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59">
    <w:multiLevelType w:val="hybridMultilevel"/>
    <w:lvl w:ilvl="0">
      <w:start w:val="0"/>
      <w:numFmt w:val="bullet"/>
      <w:lvlText w:val="●"/>
      <w:lvlJc w:val="left"/>
      <w:pPr>
        <w:ind w:left="158" w:hanging="25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5"/>
      </w:pPr>
      <w:rPr>
        <w:rFonts w:hint="default"/>
      </w:rPr>
    </w:lvl>
  </w:abstractNum>
  <w:abstractNum w:abstractNumId="58">
    <w:multiLevelType w:val="hybridMultilevel"/>
    <w:lvl w:ilvl="0">
      <w:start w:val="1"/>
      <w:numFmt w:val="decimal"/>
      <w:lvlText w:val="[%1]"/>
      <w:lvlJc w:val="left"/>
      <w:pPr>
        <w:ind w:left="158" w:hanging="30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1"/>
      <w:numFmt w:val="decimal"/>
      <w:lvlText w:val="%2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18"/>
        <w:szCs w:val="18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57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56">
    <w:multiLevelType w:val="hybridMultilevel"/>
    <w:lvl w:ilvl="0">
      <w:start w:val="0"/>
      <w:numFmt w:val="bullet"/>
      <w:lvlText w:val="●"/>
      <w:lvlJc w:val="left"/>
      <w:pPr>
        <w:ind w:left="158" w:hanging="25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54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5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53">
    <w:multiLevelType w:val="hybridMultilevel"/>
    <w:lvl w:ilvl="0">
      <w:start w:val="1"/>
      <w:numFmt w:val="decimal"/>
      <w:lvlText w:val="%1.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2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52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5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51">
    <w:multiLevelType w:val="hybridMultilevel"/>
    <w:lvl w:ilvl="0">
      <w:start w:val="1"/>
      <w:numFmt w:val="decimal"/>
      <w:lvlText w:val="%1.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50">
    <w:multiLevelType w:val="hybridMultilevel"/>
    <w:lvl w:ilvl="0">
      <w:start w:val="1"/>
      <w:numFmt w:val="decimal"/>
      <w:lvlText w:val="%1.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49">
    <w:multiLevelType w:val="hybridMultilevel"/>
    <w:lvl w:ilvl="0">
      <w:start w:val="1"/>
      <w:numFmt w:val="decimal"/>
      <w:lvlText w:val="%1)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48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102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47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46">
    <w:multiLevelType w:val="hybridMultilevel"/>
    <w:lvl w:ilvl="0">
      <w:start w:val="1"/>
      <w:numFmt w:val="decimal"/>
      <w:lvlText w:val="%1."/>
      <w:lvlJc w:val="left"/>
      <w:pPr>
        <w:ind w:left="158" w:hanging="25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104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5"/>
      </w:pPr>
      <w:rPr>
        <w:rFonts w:hint="default"/>
      </w:rPr>
    </w:lvl>
  </w:abstractNum>
  <w:abstractNum w:abstractNumId="45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44">
    <w:multiLevelType w:val="hybridMultilevel"/>
    <w:lvl w:ilvl="0">
      <w:start w:val="1"/>
      <w:numFmt w:val="decimal"/>
      <w:lvlText w:val="%1)"/>
      <w:lvlJc w:val="left"/>
      <w:pPr>
        <w:ind w:left="810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65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10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55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00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4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90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35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80" w:hanging="256"/>
      </w:pPr>
      <w:rPr>
        <w:rFonts w:hint="default"/>
      </w:rPr>
    </w:lvl>
  </w:abstractNum>
  <w:abstractNum w:abstractNumId="43">
    <w:multiLevelType w:val="hybridMultilevel"/>
    <w:lvl w:ilvl="0">
      <w:start w:val="3"/>
      <w:numFmt w:val="decimal"/>
      <w:lvlText w:val="%1."/>
      <w:lvlJc w:val="left"/>
      <w:pPr>
        <w:ind w:left="158" w:hanging="25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0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5"/>
      </w:pPr>
      <w:rPr>
        <w:rFonts w:hint="default"/>
      </w:rPr>
    </w:lvl>
  </w:abstractNum>
  <w:abstractNum w:abstractNumId="42">
    <w:multiLevelType w:val="hybridMultilevel"/>
    <w:lvl w:ilvl="0">
      <w:start w:val="1"/>
      <w:numFmt w:val="decimal"/>
      <w:lvlText w:val="%1)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2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41">
    <w:multiLevelType w:val="hybridMultilevel"/>
    <w:lvl w:ilvl="0">
      <w:start w:val="1"/>
      <w:numFmt w:val="decimal"/>
      <w:lvlText w:val="%1."/>
      <w:lvlJc w:val="left"/>
      <w:pPr>
        <w:ind w:left="810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65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10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55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00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4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90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35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80" w:hanging="256"/>
      </w:pPr>
      <w:rPr>
        <w:rFonts w:hint="default"/>
      </w:rPr>
    </w:lvl>
  </w:abstractNum>
  <w:abstractNum w:abstractNumId="40">
    <w:multiLevelType w:val="hybridMultilevel"/>
    <w:lvl w:ilvl="0">
      <w:start w:val="1"/>
      <w:numFmt w:val="decimal"/>
      <w:lvlText w:val="%1."/>
      <w:lvlJc w:val="left"/>
      <w:pPr>
        <w:ind w:left="810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65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10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55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00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4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90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35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80" w:hanging="256"/>
      </w:pPr>
      <w:rPr>
        <w:rFonts w:hint="default"/>
      </w:rPr>
    </w:lvl>
  </w:abstractNum>
  <w:abstractNum w:abstractNumId="39">
    <w:multiLevelType w:val="hybridMultilevel"/>
    <w:lvl w:ilvl="0">
      <w:start w:val="1"/>
      <w:numFmt w:val="decimal"/>
      <w:lvlText w:val="%1.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2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38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103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37">
    <w:multiLevelType w:val="hybridMultilevel"/>
    <w:lvl w:ilvl="0">
      <w:start w:val="1"/>
      <w:numFmt w:val="decimal"/>
      <w:lvlText w:val="%1)"/>
      <w:lvlJc w:val="left"/>
      <w:pPr>
        <w:ind w:left="810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65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10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55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00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4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90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35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80" w:hanging="256"/>
      </w:pPr>
      <w:rPr>
        <w:rFonts w:hint="default"/>
      </w:rPr>
    </w:lvl>
  </w:abstractNum>
  <w:abstractNum w:abstractNumId="36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2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3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34">
    <w:multiLevelType w:val="hybridMultilevel"/>
    <w:lvl w:ilvl="0">
      <w:start w:val="1"/>
      <w:numFmt w:val="decimal"/>
      <w:lvlText w:val="%1)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0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33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32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29">
    <w:multiLevelType w:val="hybridMultilevel"/>
    <w:lvl w:ilvl="0">
      <w:start w:val="1"/>
      <w:numFmt w:val="decimal"/>
      <w:lvlText w:val="%1.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28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3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26">
    <w:multiLevelType w:val="hybridMultilevel"/>
    <w:lvl w:ilvl="0">
      <w:start w:val="1"/>
      <w:numFmt w:val="decimal"/>
      <w:lvlText w:val="%1)"/>
      <w:lvlJc w:val="left"/>
      <w:pPr>
        <w:ind w:left="810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65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10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55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00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4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90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35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80" w:hanging="256"/>
      </w:pPr>
      <w:rPr>
        <w:rFonts w:hint="default"/>
      </w:rPr>
    </w:lvl>
  </w:abstractNum>
  <w:abstractNum w:abstractNumId="25">
    <w:multiLevelType w:val="hybridMultilevel"/>
    <w:lvl w:ilvl="0">
      <w:start w:val="1"/>
      <w:numFmt w:val="decimal"/>
      <w:lvlText w:val="%1)"/>
      <w:lvlJc w:val="left"/>
      <w:pPr>
        <w:ind w:left="810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65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10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55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00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4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90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35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80" w:hanging="256"/>
      </w:pPr>
      <w:rPr>
        <w:rFonts w:hint="default"/>
      </w:rPr>
    </w:lvl>
  </w:abstractNum>
  <w:abstractNum w:abstractNumId="24">
    <w:multiLevelType w:val="hybridMultilevel"/>
    <w:lvl w:ilvl="0">
      <w:start w:val="1"/>
      <w:numFmt w:val="decimal"/>
      <w:lvlText w:val="%1)"/>
      <w:lvlJc w:val="left"/>
      <w:pPr>
        <w:ind w:left="810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65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10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55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00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4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90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35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80" w:hanging="256"/>
      </w:pPr>
      <w:rPr>
        <w:rFonts w:hint="default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158" w:hanging="255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spacing w:val="-3"/>
        <w:w w:val="103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5"/>
      </w:pPr>
      <w:rPr>
        <w:rFonts w:hint="default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19">
    <w:multiLevelType w:val="hybridMultilevel"/>
    <w:lvl w:ilvl="0">
      <w:start w:val="0"/>
      <w:numFmt w:val="bullet"/>
      <w:lvlText w:val="●"/>
      <w:lvlJc w:val="left"/>
      <w:pPr>
        <w:ind w:left="158" w:hanging="25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17">
    <w:multiLevelType w:val="hybridMultilevel"/>
    <w:lvl w:ilvl="0">
      <w:start w:val="1"/>
      <w:numFmt w:val="decimal"/>
      <w:lvlText w:val="%1)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0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16">
    <w:multiLevelType w:val="hybridMultilevel"/>
    <w:lvl w:ilvl="0">
      <w:start w:val="1"/>
      <w:numFmt w:val="decimal"/>
      <w:lvlText w:val="%1)"/>
      <w:lvlJc w:val="left"/>
      <w:pPr>
        <w:ind w:left="810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65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10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55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00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4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90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35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80" w:hanging="256"/>
      </w:pPr>
      <w:rPr>
        <w:rFonts w:hint="default"/>
      </w:rPr>
    </w:lvl>
  </w:abstractNum>
  <w:abstractNum w:abstractNumId="15">
    <w:multiLevelType w:val="hybridMultilevel"/>
    <w:lvl w:ilvl="0">
      <w:start w:val="1"/>
      <w:numFmt w:val="decimal"/>
      <w:lvlText w:val="%1)"/>
      <w:lvlJc w:val="left"/>
      <w:pPr>
        <w:ind w:left="810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65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10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55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00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4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90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35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80" w:hanging="256"/>
      </w:pPr>
      <w:rPr>
        <w:rFonts w:hint="default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10">
    <w:multiLevelType w:val="hybridMultilevel"/>
    <w:lvl w:ilvl="0">
      <w:start w:val="1"/>
      <w:numFmt w:val="decimal"/>
      <w:lvlText w:val="%1)"/>
      <w:lvlJc w:val="left"/>
      <w:pPr>
        <w:ind w:left="810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65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10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55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00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4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90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35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80" w:hanging="256"/>
      </w:pPr>
      <w:rPr>
        <w:rFonts w:hint="default"/>
      </w:rPr>
    </w:lvl>
  </w:abstractNum>
  <w:abstractNum w:abstractNumId="9">
    <w:multiLevelType w:val="hybridMultilevel"/>
    <w:lvl w:ilvl="0">
      <w:start w:val="1"/>
      <w:numFmt w:val="decimal"/>
      <w:lvlText w:val="%1)"/>
      <w:lvlJc w:val="left"/>
      <w:pPr>
        <w:ind w:left="810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65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10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55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00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4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90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35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80" w:hanging="256"/>
      </w:pPr>
      <w:rPr>
        <w:rFonts w:hint="default"/>
      </w:rPr>
    </w:lvl>
  </w:abstractNum>
  <w:abstractNum w:abstractNumId="8">
    <w:multiLevelType w:val="hybridMultilevel"/>
    <w:lvl w:ilvl="0">
      <w:start w:val="0"/>
      <w:numFmt w:val="bullet"/>
      <w:lvlText w:val="●"/>
      <w:lvlJc w:val="left"/>
      <w:pPr>
        <w:ind w:left="158" w:hanging="25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15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810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1365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10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55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00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4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90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635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180" w:hanging="256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58" w:hanging="22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71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27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–"/>
      <w:lvlJc w:val="left"/>
      <w:pPr>
        <w:ind w:left="182" w:hanging="16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1"/>
        <w:szCs w:val="21"/>
      </w:rPr>
    </w:lvl>
    <w:lvl w:ilvl="1">
      <w:start w:val="0"/>
      <w:numFmt w:val="bullet"/>
      <w:lvlText w:val="•"/>
      <w:lvlJc w:val="left"/>
      <w:pPr>
        <w:ind w:left="533" w:hanging="16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886" w:hanging="16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239" w:hanging="16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593" w:hanging="16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946" w:hanging="16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299" w:hanging="16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653" w:hanging="16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006" w:hanging="167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●"/>
      <w:lvlJc w:val="left"/>
      <w:pPr>
        <w:ind w:left="158" w:hanging="25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1"/>
        <w:szCs w:val="21"/>
      </w:rPr>
    </w:lvl>
    <w:lvl w:ilvl="1">
      <w:start w:val="0"/>
      <w:numFmt w:val="bullet"/>
      <w:lvlText w:val="•"/>
      <w:lvlJc w:val="left"/>
      <w:pPr>
        <w:ind w:left="771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82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93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4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1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2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3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48" w:hanging="256"/>
      </w:pPr>
      <w:rPr>
        <w:rFonts w:hint="default"/>
      </w:rPr>
    </w:lvl>
  </w:abstractNum>
  <w:num w:numId="75">
    <w:abstractNumId w:val="74"/>
  </w:num>
  <w:num w:numId="70">
    <w:abstractNumId w:val="69"/>
  </w:num>
  <w:num w:numId="56">
    <w:abstractNumId w:val="55"/>
  </w:num>
  <w:num w:numId="14">
    <w:abstractNumId w:val="13"/>
  </w:num>
  <w:num w:numId="3">
    <w:abstractNumId w:val="2"/>
  </w:num>
  <w:num w:numId="104">
    <w:abstractNumId w:val="103"/>
  </w:num>
  <w:num w:numId="103">
    <w:abstractNumId w:val="102"/>
  </w:num>
  <w:num w:numId="102">
    <w:abstractNumId w:val="101"/>
  </w:num>
  <w:num w:numId="101">
    <w:abstractNumId w:val="100"/>
  </w:num>
  <w:num w:numId="100">
    <w:abstractNumId w:val="99"/>
  </w:num>
  <w:num w:numId="99">
    <w:abstractNumId w:val="98"/>
  </w:num>
  <w:num w:numId="98">
    <w:abstractNumId w:val="97"/>
  </w:num>
  <w:num w:numId="97">
    <w:abstractNumId w:val="96"/>
  </w:num>
  <w:num w:numId="96">
    <w:abstractNumId w:val="95"/>
  </w:num>
  <w:num w:numId="95">
    <w:abstractNumId w:val="94"/>
  </w:num>
  <w:num w:numId="94">
    <w:abstractNumId w:val="93"/>
  </w:num>
  <w:num w:numId="93">
    <w:abstractNumId w:val="92"/>
  </w:num>
  <w:num w:numId="92">
    <w:abstractNumId w:val="91"/>
  </w:num>
  <w:num w:numId="91">
    <w:abstractNumId w:val="90"/>
  </w:num>
  <w:num w:numId="90">
    <w:abstractNumId w:val="89"/>
  </w:num>
  <w:num w:numId="89">
    <w:abstractNumId w:val="88"/>
  </w:num>
  <w:num w:numId="88">
    <w:abstractNumId w:val="87"/>
  </w:num>
  <w:num w:numId="87">
    <w:abstractNumId w:val="86"/>
  </w:num>
  <w:num w:numId="86">
    <w:abstractNumId w:val="85"/>
  </w:num>
  <w:num w:numId="85">
    <w:abstractNumId w:val="84"/>
  </w:num>
  <w:num w:numId="84">
    <w:abstractNumId w:val="83"/>
  </w:num>
  <w:num w:numId="83">
    <w:abstractNumId w:val="82"/>
  </w:num>
  <w:num w:numId="82">
    <w:abstractNumId w:val="81"/>
  </w:num>
  <w:num w:numId="81">
    <w:abstractNumId w:val="80"/>
  </w:num>
  <w:num w:numId="80">
    <w:abstractNumId w:val="79"/>
  </w:num>
  <w:num w:numId="79">
    <w:abstractNumId w:val="78"/>
  </w:num>
  <w:num w:numId="78">
    <w:abstractNumId w:val="77"/>
  </w:num>
  <w:num w:numId="77">
    <w:abstractNumId w:val="76"/>
  </w:num>
  <w:num w:numId="76">
    <w:abstractNumId w:val="75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TOC1" w:type="paragraph">
    <w:name w:val="TOC 1"/>
    <w:basedOn w:val="Normal"/>
    <w:uiPriority w:val="1"/>
    <w:qFormat/>
    <w:pPr>
      <w:spacing w:before="225"/>
      <w:ind w:left="203" w:right="197"/>
      <w:jc w:val="center"/>
    </w:pPr>
    <w:rPr>
      <w:rFonts w:ascii="Times New Roman" w:hAnsi="Times New Roman" w:eastAsia="Times New Roman" w:cs="Times New Roman"/>
      <w:b/>
      <w:bCs/>
      <w:sz w:val="22"/>
      <w:szCs w:val="22"/>
    </w:rPr>
  </w:style>
  <w:style w:styleId="TOC2" w:type="paragraph">
    <w:name w:val="TOC 2"/>
    <w:basedOn w:val="Normal"/>
    <w:uiPriority w:val="1"/>
    <w:qFormat/>
    <w:pPr>
      <w:spacing w:before="122"/>
      <w:ind w:left="158"/>
    </w:pPr>
    <w:rPr>
      <w:rFonts w:ascii="Times New Roman" w:hAnsi="Times New Roman" w:eastAsia="Times New Roman" w:cs="Times New Roman"/>
      <w:b/>
      <w:bCs/>
      <w:sz w:val="18"/>
      <w:szCs w:val="18"/>
    </w:rPr>
  </w:style>
  <w:style w:styleId="TOC3" w:type="paragraph">
    <w:name w:val="TOC 3"/>
    <w:basedOn w:val="Normal"/>
    <w:uiPriority w:val="1"/>
    <w:qFormat/>
    <w:pPr>
      <w:spacing w:before="9"/>
      <w:ind w:left="158"/>
    </w:pPr>
    <w:rPr>
      <w:rFonts w:ascii="Times New Roman" w:hAnsi="Times New Roman" w:eastAsia="Times New Roman" w:cs="Times New Roman"/>
      <w:sz w:val="18"/>
      <w:szCs w:val="18"/>
    </w:rPr>
  </w:style>
  <w:style w:styleId="TOC4" w:type="paragraph">
    <w:name w:val="TOC 4"/>
    <w:basedOn w:val="Normal"/>
    <w:uiPriority w:val="1"/>
    <w:qFormat/>
    <w:pPr>
      <w:spacing w:before="122"/>
      <w:ind w:left="158"/>
    </w:pPr>
    <w:rPr>
      <w:rFonts w:ascii="Times New Roman" w:hAnsi="Times New Roman" w:eastAsia="Times New Roman" w:cs="Times New Roman"/>
      <w:b/>
      <w:bCs/>
      <w:i/>
      <w:iCs/>
    </w:rPr>
  </w:style>
  <w:style w:styleId="TOC5" w:type="paragraph">
    <w:name w:val="TOC 5"/>
    <w:basedOn w:val="Normal"/>
    <w:uiPriority w:val="1"/>
    <w:qFormat/>
    <w:pPr>
      <w:spacing w:before="359"/>
      <w:ind w:left="2300" w:right="752" w:hanging="1603"/>
    </w:pPr>
    <w:rPr>
      <w:rFonts w:ascii="Times New Roman" w:hAnsi="Times New Roman" w:eastAsia="Times New Roman" w:cs="Times New Roman"/>
      <w:b/>
      <w:bCs/>
      <w:sz w:val="22"/>
      <w:szCs w:val="22"/>
    </w:rPr>
  </w:style>
  <w:style w:styleId="TOC6" w:type="paragraph">
    <w:name w:val="TOC 6"/>
    <w:basedOn w:val="Normal"/>
    <w:uiPriority w:val="1"/>
    <w:qFormat/>
    <w:pPr>
      <w:spacing w:before="225"/>
      <w:ind w:left="2174" w:right="1140" w:hanging="1066"/>
    </w:pPr>
    <w:rPr>
      <w:rFonts w:ascii="Times New Roman" w:hAnsi="Times New Roman" w:eastAsia="Times New Roman" w:cs="Times New Roman"/>
      <w:b/>
      <w:bCs/>
      <w:sz w:val="22"/>
      <w:szCs w:val="22"/>
    </w:rPr>
  </w:style>
  <w:style w:styleId="TOC7" w:type="paragraph">
    <w:name w:val="TOC 7"/>
    <w:basedOn w:val="Normal"/>
    <w:uiPriority w:val="1"/>
    <w:qFormat/>
    <w:pPr>
      <w:spacing w:before="360"/>
      <w:ind w:left="1281" w:right="1272"/>
      <w:jc w:val="center"/>
    </w:pPr>
    <w:rPr>
      <w:rFonts w:ascii="Times New Roman" w:hAnsi="Times New Roman" w:eastAsia="Times New Roman" w:cs="Times New Roman"/>
      <w:b/>
      <w:bCs/>
      <w:sz w:val="22"/>
      <w:szCs w:val="22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1"/>
      <w:szCs w:val="21"/>
    </w:rPr>
  </w:style>
  <w:style w:styleId="Heading1" w:type="paragraph">
    <w:name w:val="Heading 1"/>
    <w:basedOn w:val="Normal"/>
    <w:uiPriority w:val="1"/>
    <w:qFormat/>
    <w:pPr>
      <w:spacing w:before="90"/>
      <w:ind w:left="203" w:right="193"/>
      <w:jc w:val="center"/>
      <w:outlineLvl w:val="1"/>
    </w:pPr>
    <w:rPr>
      <w:rFonts w:ascii="Times New Roman" w:hAnsi="Times New Roman" w:eastAsia="Times New Roman" w:cs="Times New Roman"/>
      <w:b/>
      <w:bCs/>
      <w:sz w:val="24"/>
      <w:szCs w:val="24"/>
    </w:rPr>
  </w:style>
  <w:style w:styleId="Heading2" w:type="paragraph">
    <w:name w:val="Heading 2"/>
    <w:basedOn w:val="Normal"/>
    <w:uiPriority w:val="1"/>
    <w:qFormat/>
    <w:pPr>
      <w:ind w:left="1039" w:right="1032"/>
      <w:jc w:val="center"/>
      <w:outlineLvl w:val="2"/>
    </w:pPr>
    <w:rPr>
      <w:rFonts w:ascii="Times New Roman" w:hAnsi="Times New Roman" w:eastAsia="Times New Roman" w:cs="Times New Roman"/>
      <w:sz w:val="24"/>
      <w:szCs w:val="24"/>
    </w:rPr>
  </w:style>
  <w:style w:styleId="Heading3" w:type="paragraph">
    <w:name w:val="Heading 3"/>
    <w:basedOn w:val="Normal"/>
    <w:uiPriority w:val="1"/>
    <w:qFormat/>
    <w:pPr>
      <w:ind w:left="198" w:right="198"/>
      <w:jc w:val="center"/>
      <w:outlineLvl w:val="3"/>
    </w:pPr>
    <w:rPr>
      <w:rFonts w:ascii="Times New Roman" w:hAnsi="Times New Roman" w:eastAsia="Times New Roman" w:cs="Times New Roman"/>
      <w:b/>
      <w:bCs/>
      <w:sz w:val="22"/>
      <w:szCs w:val="22"/>
    </w:rPr>
  </w:style>
  <w:style w:styleId="Heading4" w:type="paragraph">
    <w:name w:val="Heading 4"/>
    <w:basedOn w:val="Normal"/>
    <w:uiPriority w:val="1"/>
    <w:qFormat/>
    <w:pPr>
      <w:ind w:left="555"/>
      <w:jc w:val="both"/>
      <w:outlineLvl w:val="4"/>
    </w:pPr>
    <w:rPr>
      <w:rFonts w:ascii="Times New Roman" w:hAnsi="Times New Roman" w:eastAsia="Times New Roman" w:cs="Times New Roman"/>
      <w:b/>
      <w:bCs/>
      <w:sz w:val="21"/>
      <w:szCs w:val="21"/>
    </w:rPr>
  </w:style>
  <w:style w:styleId="Title" w:type="paragraph">
    <w:name w:val="Title"/>
    <w:basedOn w:val="Normal"/>
    <w:uiPriority w:val="1"/>
    <w:qFormat/>
    <w:pPr>
      <w:spacing w:before="87"/>
      <w:ind w:left="8878" w:right="2122"/>
      <w:jc w:val="center"/>
    </w:pPr>
    <w:rPr>
      <w:rFonts w:ascii="Times New Roman" w:hAnsi="Times New Roman" w:eastAsia="Times New Roman" w:cs="Times New Roman"/>
      <w:b/>
      <w:bCs/>
      <w:sz w:val="32"/>
      <w:szCs w:val="32"/>
    </w:rPr>
  </w:style>
  <w:style w:styleId="ListParagraph" w:type="paragraph">
    <w:name w:val="List Paragraph"/>
    <w:basedOn w:val="Normal"/>
    <w:uiPriority w:val="1"/>
    <w:qFormat/>
    <w:pPr>
      <w:spacing w:before="2"/>
      <w:ind w:left="158" w:right="156" w:firstLine="396"/>
      <w:jc w:val="both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>
      <w:spacing w:before="36"/>
    </w:pPr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footer" Target="footer2.xml"/><Relationship Id="rId8" Type="http://schemas.openxmlformats.org/officeDocument/2006/relationships/footer" Target="footer3.xml"/><Relationship Id="rId9" Type="http://schemas.openxmlformats.org/officeDocument/2006/relationships/hyperlink" Target="mailto:brechkina5@yandex.ru" TargetMode="External"/><Relationship Id="rId10" Type="http://schemas.openxmlformats.org/officeDocument/2006/relationships/hyperlink" Target="mailto:echkina5@yandex.ru" TargetMode="External"/><Relationship Id="rId11" Type="http://schemas.openxmlformats.org/officeDocument/2006/relationships/header" Target="header1.xml"/><Relationship Id="rId12" Type="http://schemas.openxmlformats.org/officeDocument/2006/relationships/header" Target="header2.xml"/><Relationship Id="rId13" Type="http://schemas.openxmlformats.org/officeDocument/2006/relationships/footer" Target="footer4.xml"/><Relationship Id="rId14" Type="http://schemas.openxmlformats.org/officeDocument/2006/relationships/footer" Target="footer5.xml"/><Relationship Id="rId15" Type="http://schemas.openxmlformats.org/officeDocument/2006/relationships/image" Target="media/image2.jpeg"/><Relationship Id="rId16" Type="http://schemas.openxmlformats.org/officeDocument/2006/relationships/image" Target="media/image3.jpeg"/><Relationship Id="rId17" Type="http://schemas.openxmlformats.org/officeDocument/2006/relationships/image" Target="media/image4.jpeg"/><Relationship Id="rId18" Type="http://schemas.openxmlformats.org/officeDocument/2006/relationships/image" Target="media/image5.jpeg"/><Relationship Id="rId19" Type="http://schemas.openxmlformats.org/officeDocument/2006/relationships/image" Target="media/image6.jpeg"/><Relationship Id="rId20" Type="http://schemas.openxmlformats.org/officeDocument/2006/relationships/image" Target="media/image7.jpeg"/><Relationship Id="rId21" Type="http://schemas.openxmlformats.org/officeDocument/2006/relationships/image" Target="media/image8.jpeg"/><Relationship Id="rId22" Type="http://schemas.openxmlformats.org/officeDocument/2006/relationships/hyperlink" Target="mailto:egorov-tima@mail.ru" TargetMode="External"/><Relationship Id="rId23" Type="http://schemas.openxmlformats.org/officeDocument/2006/relationships/hyperlink" Target="mailto:ov-tima@mail.ru" TargetMode="External"/><Relationship Id="rId24" Type="http://schemas.openxmlformats.org/officeDocument/2006/relationships/image" Target="media/image9.jpeg"/><Relationship Id="rId25" Type="http://schemas.openxmlformats.org/officeDocument/2006/relationships/image" Target="media/image10.jpeg"/><Relationship Id="rId26" Type="http://schemas.openxmlformats.org/officeDocument/2006/relationships/image" Target="media/image11.jpeg"/><Relationship Id="rId27" Type="http://schemas.openxmlformats.org/officeDocument/2006/relationships/image" Target="media/image12.jpeg"/><Relationship Id="rId28" Type="http://schemas.openxmlformats.org/officeDocument/2006/relationships/hyperlink" Target="mailto:olyaefremchik@yandex.ru" TargetMode="External"/><Relationship Id="rId29" Type="http://schemas.openxmlformats.org/officeDocument/2006/relationships/hyperlink" Target="mailto:emchik@yandex.ru" TargetMode="External"/><Relationship Id="rId30" Type="http://schemas.openxmlformats.org/officeDocument/2006/relationships/hyperlink" Target="mailto:WladW@mail.ru" TargetMode="External"/><Relationship Id="rId31" Type="http://schemas.openxmlformats.org/officeDocument/2006/relationships/image" Target="media/image13.jpeg"/><Relationship Id="rId32" Type="http://schemas.openxmlformats.org/officeDocument/2006/relationships/hyperlink" Target="mailto:ibanox@yandex.ru" TargetMode="External"/><Relationship Id="rId33" Type="http://schemas.openxmlformats.org/officeDocument/2006/relationships/image" Target="media/image14.jpeg"/><Relationship Id="rId34" Type="http://schemas.openxmlformats.org/officeDocument/2006/relationships/image" Target="media/image15.png"/><Relationship Id="rId35" Type="http://schemas.openxmlformats.org/officeDocument/2006/relationships/image" Target="media/image16.png"/><Relationship Id="rId36" Type="http://schemas.openxmlformats.org/officeDocument/2006/relationships/image" Target="media/image17.png"/><Relationship Id="rId37" Type="http://schemas.openxmlformats.org/officeDocument/2006/relationships/image" Target="media/image18.png"/><Relationship Id="rId38" Type="http://schemas.openxmlformats.org/officeDocument/2006/relationships/image" Target="media/image19.png"/><Relationship Id="rId39" Type="http://schemas.openxmlformats.org/officeDocument/2006/relationships/image" Target="media/image20.jpeg"/><Relationship Id="rId40" Type="http://schemas.openxmlformats.org/officeDocument/2006/relationships/image" Target="media/image21.png"/><Relationship Id="rId41" Type="http://schemas.openxmlformats.org/officeDocument/2006/relationships/image" Target="media/image22.jpeg"/><Relationship Id="rId42" Type="http://schemas.openxmlformats.org/officeDocument/2006/relationships/hyperlink" Target="mailto:petr7k@ya.ru" TargetMode="External"/><Relationship Id="rId43" Type="http://schemas.openxmlformats.org/officeDocument/2006/relationships/hyperlink" Target="mailto:ekozhenova@bk.ru" TargetMode="External"/><Relationship Id="rId44" Type="http://schemas.openxmlformats.org/officeDocument/2006/relationships/image" Target="media/image23.jpeg"/><Relationship Id="rId45" Type="http://schemas.openxmlformats.org/officeDocument/2006/relationships/image" Target="media/image24.jpeg"/><Relationship Id="rId46" Type="http://schemas.openxmlformats.org/officeDocument/2006/relationships/image" Target="media/image25.jpeg"/><Relationship Id="rId47" Type="http://schemas.openxmlformats.org/officeDocument/2006/relationships/hyperlink" Target="http://www.abok.ru/for_spec/articles.php?nid=2171" TargetMode="External"/><Relationship Id="rId48" Type="http://schemas.openxmlformats.org/officeDocument/2006/relationships/hyperlink" Target="http://uf-inge.ru/about/" TargetMode="External"/><Relationship Id="rId49" Type="http://schemas.openxmlformats.org/officeDocument/2006/relationships/hyperlink" Target="mailto:kougiya11@mail.ru" TargetMode="External"/><Relationship Id="rId50" Type="http://schemas.openxmlformats.org/officeDocument/2006/relationships/hyperlink" Target="mailto:1@mail.ru" TargetMode="External"/><Relationship Id="rId51" Type="http://schemas.openxmlformats.org/officeDocument/2006/relationships/image" Target="media/image26.jpeg"/><Relationship Id="rId52" Type="http://schemas.openxmlformats.org/officeDocument/2006/relationships/image" Target="media/image27.jpeg"/><Relationship Id="rId53" Type="http://schemas.openxmlformats.org/officeDocument/2006/relationships/image" Target="media/image28.jpeg"/><Relationship Id="rId54" Type="http://schemas.openxmlformats.org/officeDocument/2006/relationships/image" Target="media/image29.jpeg"/><Relationship Id="rId55" Type="http://schemas.openxmlformats.org/officeDocument/2006/relationships/hyperlink" Target="http://www.eco.sznii.ru/" TargetMode="External"/><Relationship Id="rId56" Type="http://schemas.openxmlformats.org/officeDocument/2006/relationships/hyperlink" Target="mailto:klkv.tn@gmail.com" TargetMode="External"/><Relationship Id="rId57" Type="http://schemas.openxmlformats.org/officeDocument/2006/relationships/hyperlink" Target="mailto:.tn@gmail.com" TargetMode="External"/><Relationship Id="rId58" Type="http://schemas.openxmlformats.org/officeDocument/2006/relationships/image" Target="media/image30.jpeg"/><Relationship Id="rId59" Type="http://schemas.openxmlformats.org/officeDocument/2006/relationships/image" Target="media/image31.png"/><Relationship Id="rId60" Type="http://schemas.openxmlformats.org/officeDocument/2006/relationships/image" Target="media/image32.png"/><Relationship Id="rId61" Type="http://schemas.openxmlformats.org/officeDocument/2006/relationships/image" Target="media/image33.png"/><Relationship Id="rId62" Type="http://schemas.openxmlformats.org/officeDocument/2006/relationships/image" Target="media/image34.png"/><Relationship Id="rId63" Type="http://schemas.openxmlformats.org/officeDocument/2006/relationships/image" Target="media/image35.png"/><Relationship Id="rId64" Type="http://schemas.openxmlformats.org/officeDocument/2006/relationships/image" Target="media/image36.png"/><Relationship Id="rId65" Type="http://schemas.openxmlformats.org/officeDocument/2006/relationships/image" Target="media/image37.png"/><Relationship Id="rId66" Type="http://schemas.openxmlformats.org/officeDocument/2006/relationships/image" Target="media/image38.png"/><Relationship Id="rId67" Type="http://schemas.openxmlformats.org/officeDocument/2006/relationships/image" Target="media/image39.png"/><Relationship Id="rId68" Type="http://schemas.openxmlformats.org/officeDocument/2006/relationships/image" Target="media/image40.png"/><Relationship Id="rId69" Type="http://schemas.openxmlformats.org/officeDocument/2006/relationships/image" Target="media/image41.png"/><Relationship Id="rId70" Type="http://schemas.openxmlformats.org/officeDocument/2006/relationships/image" Target="media/image42.png"/><Relationship Id="rId71" Type="http://schemas.openxmlformats.org/officeDocument/2006/relationships/image" Target="media/image43.png"/><Relationship Id="rId72" Type="http://schemas.openxmlformats.org/officeDocument/2006/relationships/image" Target="media/image44.png"/><Relationship Id="rId73" Type="http://schemas.openxmlformats.org/officeDocument/2006/relationships/image" Target="media/image45.png"/><Relationship Id="rId74" Type="http://schemas.openxmlformats.org/officeDocument/2006/relationships/hyperlink" Target="mailto:matveenko96@mail.ru" TargetMode="External"/><Relationship Id="rId75" Type="http://schemas.openxmlformats.org/officeDocument/2006/relationships/header" Target="header3.xml"/><Relationship Id="rId76" Type="http://schemas.openxmlformats.org/officeDocument/2006/relationships/footer" Target="footer6.xml"/><Relationship Id="rId77" Type="http://schemas.openxmlformats.org/officeDocument/2006/relationships/header" Target="header4.xml"/><Relationship Id="rId78" Type="http://schemas.openxmlformats.org/officeDocument/2006/relationships/footer" Target="footer7.xml"/><Relationship Id="rId79" Type="http://schemas.openxmlformats.org/officeDocument/2006/relationships/header" Target="header5.xml"/><Relationship Id="rId80" Type="http://schemas.openxmlformats.org/officeDocument/2006/relationships/header" Target="header6.xml"/><Relationship Id="rId81" Type="http://schemas.openxmlformats.org/officeDocument/2006/relationships/footer" Target="footer8.xml"/><Relationship Id="rId82" Type="http://schemas.openxmlformats.org/officeDocument/2006/relationships/footer" Target="footer9.xml"/><Relationship Id="rId83" Type="http://schemas.openxmlformats.org/officeDocument/2006/relationships/hyperlink" Target="mailto:nurmanov.nik@gmail.com" TargetMode="External"/><Relationship Id="rId84" Type="http://schemas.openxmlformats.org/officeDocument/2006/relationships/hyperlink" Target="mailto:.nik@gmail.com" TargetMode="External"/><Relationship Id="rId85" Type="http://schemas.openxmlformats.org/officeDocument/2006/relationships/hyperlink" Target="mailto:kirillov510@gmail.com" TargetMode="External"/><Relationship Id="rId86" Type="http://schemas.openxmlformats.org/officeDocument/2006/relationships/image" Target="media/image46.jpeg"/><Relationship Id="rId87" Type="http://schemas.openxmlformats.org/officeDocument/2006/relationships/image" Target="media/image47.jpeg"/><Relationship Id="rId88" Type="http://schemas.openxmlformats.org/officeDocument/2006/relationships/hyperlink" Target="http://www.stevevick.com/" TargetMode="External"/><Relationship Id="rId89" Type="http://schemas.openxmlformats.org/officeDocument/2006/relationships/hyperlink" Target="http://www.powrmole.com/" TargetMode="External"/><Relationship Id="rId90" Type="http://schemas.openxmlformats.org/officeDocument/2006/relationships/hyperlink" Target="http://metaflotech.com/" TargetMode="External"/><Relationship Id="rId91" Type="http://schemas.openxmlformats.org/officeDocument/2006/relationships/hyperlink" Target="mailto:aton.step@mail.ru" TargetMode="External"/><Relationship Id="rId92" Type="http://schemas.openxmlformats.org/officeDocument/2006/relationships/image" Target="media/image48.jpeg"/><Relationship Id="rId93" Type="http://schemas.openxmlformats.org/officeDocument/2006/relationships/image" Target="media/image49.jpeg"/><Relationship Id="rId94" Type="http://schemas.openxmlformats.org/officeDocument/2006/relationships/image" Target="media/image50.jpeg"/><Relationship Id="rId95" Type="http://schemas.openxmlformats.org/officeDocument/2006/relationships/image" Target="media/image51.jpeg"/><Relationship Id="rId96" Type="http://schemas.openxmlformats.org/officeDocument/2006/relationships/image" Target="media/image52.jpeg"/><Relationship Id="rId97" Type="http://schemas.openxmlformats.org/officeDocument/2006/relationships/image" Target="media/image53.jpeg"/><Relationship Id="rId98" Type="http://schemas.openxmlformats.org/officeDocument/2006/relationships/image" Target="media/image54.jpeg"/><Relationship Id="rId99" Type="http://schemas.openxmlformats.org/officeDocument/2006/relationships/image" Target="media/image55.jpeg"/><Relationship Id="rId100" Type="http://schemas.openxmlformats.org/officeDocument/2006/relationships/image" Target="media/image56.jpeg"/><Relationship Id="rId101" Type="http://schemas.openxmlformats.org/officeDocument/2006/relationships/image" Target="media/image57.jpeg"/><Relationship Id="rId102" Type="http://schemas.openxmlformats.org/officeDocument/2006/relationships/hyperlink" Target="mailto:L.ukhova96@mail.ru" TargetMode="External"/><Relationship Id="rId103" Type="http://schemas.openxmlformats.org/officeDocument/2006/relationships/image" Target="media/image58.jpeg"/><Relationship Id="rId104" Type="http://schemas.openxmlformats.org/officeDocument/2006/relationships/hyperlink" Target="http://www/" TargetMode="External"/><Relationship Id="rId105" Type="http://schemas.openxmlformats.org/officeDocument/2006/relationships/hyperlink" Target="mailto:khvorostinskaja@gmail.com" TargetMode="External"/><Relationship Id="rId106" Type="http://schemas.openxmlformats.org/officeDocument/2006/relationships/hyperlink" Target="mailto:ostinskaja@gmail.com" TargetMode="External"/><Relationship Id="rId107" Type="http://schemas.openxmlformats.org/officeDocument/2006/relationships/image" Target="media/image59.png"/><Relationship Id="rId108" Type="http://schemas.openxmlformats.org/officeDocument/2006/relationships/image" Target="media/image60.png"/><Relationship Id="rId109" Type="http://schemas.openxmlformats.org/officeDocument/2006/relationships/image" Target="media/image61.png"/><Relationship Id="rId110" Type="http://schemas.openxmlformats.org/officeDocument/2006/relationships/image" Target="media/image62.png"/><Relationship Id="rId111" Type="http://schemas.openxmlformats.org/officeDocument/2006/relationships/header" Target="header7.xml"/><Relationship Id="rId112" Type="http://schemas.openxmlformats.org/officeDocument/2006/relationships/footer" Target="footer10.xml"/><Relationship Id="rId113" Type="http://schemas.openxmlformats.org/officeDocument/2006/relationships/header" Target="header8.xml"/><Relationship Id="rId114" Type="http://schemas.openxmlformats.org/officeDocument/2006/relationships/footer" Target="footer11.xml"/><Relationship Id="rId115" Type="http://schemas.openxmlformats.org/officeDocument/2006/relationships/header" Target="header9.xml"/><Relationship Id="rId116" Type="http://schemas.openxmlformats.org/officeDocument/2006/relationships/footer" Target="footer12.xml"/><Relationship Id="rId117" Type="http://schemas.openxmlformats.org/officeDocument/2006/relationships/footer" Target="footer13.xml"/><Relationship Id="rId118" Type="http://schemas.openxmlformats.org/officeDocument/2006/relationships/hyperlink" Target="mailto:Raguzin.iv@yandex.ru" TargetMode="External"/><Relationship Id="rId119" Type="http://schemas.openxmlformats.org/officeDocument/2006/relationships/header" Target="header10.xml"/><Relationship Id="rId120" Type="http://schemas.openxmlformats.org/officeDocument/2006/relationships/header" Target="header11.xml"/><Relationship Id="rId121" Type="http://schemas.openxmlformats.org/officeDocument/2006/relationships/footer" Target="footer14.xml"/><Relationship Id="rId122" Type="http://schemas.openxmlformats.org/officeDocument/2006/relationships/footer" Target="footer15.xml"/><Relationship Id="rId123" Type="http://schemas.openxmlformats.org/officeDocument/2006/relationships/image" Target="media/image63.jpeg"/><Relationship Id="rId124" Type="http://schemas.openxmlformats.org/officeDocument/2006/relationships/hyperlink" Target="mailto:bamburovaliz@gmail.com" TargetMode="External"/><Relationship Id="rId125" Type="http://schemas.openxmlformats.org/officeDocument/2006/relationships/hyperlink" Target="mailto:ovaliz@gmail.com" TargetMode="External"/><Relationship Id="rId126" Type="http://schemas.openxmlformats.org/officeDocument/2006/relationships/hyperlink" Target="http://www.consultant.ru/" TargetMode="External"/><Relationship Id="rId127" Type="http://schemas.openxmlformats.org/officeDocument/2006/relationships/hyperlink" Target="mailto:zigzagbirk@gmail.com" TargetMode="External"/><Relationship Id="rId128" Type="http://schemas.openxmlformats.org/officeDocument/2006/relationships/hyperlink" Target="mailto:divorobieva@mail.ru" TargetMode="External"/><Relationship Id="rId129" Type="http://schemas.openxmlformats.org/officeDocument/2006/relationships/hyperlink" Target="mailto:obieva@mail.ru" TargetMode="External"/><Relationship Id="rId130" Type="http://schemas.openxmlformats.org/officeDocument/2006/relationships/hyperlink" Target="mailto:daniilaz13@gmail.com" TargetMode="External"/><Relationship Id="rId131" Type="http://schemas.openxmlformats.org/officeDocument/2006/relationships/hyperlink" Target="mailto:elizaveta_bogdanova@mail.ru" TargetMode="External"/><Relationship Id="rId132" Type="http://schemas.openxmlformats.org/officeDocument/2006/relationships/image" Target="media/image64.jpeg"/><Relationship Id="rId133" Type="http://schemas.openxmlformats.org/officeDocument/2006/relationships/image" Target="media/image65.jpeg"/><Relationship Id="rId134" Type="http://schemas.openxmlformats.org/officeDocument/2006/relationships/image" Target="media/image66.jpeg"/><Relationship Id="rId135" Type="http://schemas.openxmlformats.org/officeDocument/2006/relationships/hyperlink" Target="http://www.zapoved.ru/main/history" TargetMode="External"/><Relationship Id="rId136" Type="http://schemas.openxmlformats.org/officeDocument/2006/relationships/hyperlink" Target="http://www.mnr.gov.ru/press/news/ploshchad_zapovednykh_" TargetMode="External"/><Relationship Id="rId137" Type="http://schemas.openxmlformats.org/officeDocument/2006/relationships/hyperlink" Target="http://docs.cntd.ru/document/465803599" TargetMode="External"/><Relationship Id="rId138" Type="http://schemas.openxmlformats.org/officeDocument/2006/relationships/hyperlink" Target="http://loadmap.net/ru" TargetMode="External"/><Relationship Id="rId139" Type="http://schemas.openxmlformats.org/officeDocument/2006/relationships/hyperlink" Target="mailto:alka.00@list.ru" TargetMode="External"/><Relationship Id="rId140" Type="http://schemas.openxmlformats.org/officeDocument/2006/relationships/hyperlink" Target="mailto:bonya.234@gmail.com" TargetMode="External"/><Relationship Id="rId141" Type="http://schemas.openxmlformats.org/officeDocument/2006/relationships/hyperlink" Target="mailto:romanchicov@inbox.ru" TargetMode="External"/><Relationship Id="rId142" Type="http://schemas.openxmlformats.org/officeDocument/2006/relationships/hyperlink" Target="mailto:omanchicov@inbox.ru" TargetMode="External"/><Relationship Id="rId143" Type="http://schemas.openxmlformats.org/officeDocument/2006/relationships/image" Target="media/image67.jpeg"/><Relationship Id="rId144" Type="http://schemas.openxmlformats.org/officeDocument/2006/relationships/image" Target="media/image68.jpeg"/><Relationship Id="rId145" Type="http://schemas.openxmlformats.org/officeDocument/2006/relationships/image" Target="media/image69.jpeg"/><Relationship Id="rId146" Type="http://schemas.openxmlformats.org/officeDocument/2006/relationships/image" Target="media/image70.jpeg"/><Relationship Id="rId147" Type="http://schemas.openxmlformats.org/officeDocument/2006/relationships/image" Target="media/image71.jpeg"/><Relationship Id="rId148" Type="http://schemas.openxmlformats.org/officeDocument/2006/relationships/image" Target="media/image72.png"/><Relationship Id="rId149" Type="http://schemas.openxmlformats.org/officeDocument/2006/relationships/hyperlink" Target="http://www.agisoft.com/pdf/metashape-" TargetMode="External"/><Relationship Id="rId150" Type="http://schemas.openxmlformats.org/officeDocument/2006/relationships/hyperlink" Target="mailto:ledgerian1@gmail.com" TargetMode="External"/><Relationship Id="rId151" Type="http://schemas.openxmlformats.org/officeDocument/2006/relationships/image" Target="media/image73.jpeg"/><Relationship Id="rId152" Type="http://schemas.openxmlformats.org/officeDocument/2006/relationships/image" Target="media/image74.jpeg"/><Relationship Id="rId153" Type="http://schemas.openxmlformats.org/officeDocument/2006/relationships/image" Target="media/image75.jpeg"/><Relationship Id="rId154" Type="http://schemas.openxmlformats.org/officeDocument/2006/relationships/hyperlink" Target="http://www.consultant.ru/cons/cgi/online" TargetMode="External"/><Relationship Id="rId155" Type="http://schemas.openxmlformats.org/officeDocument/2006/relationships/hyperlink" Target="http://old.economy.gov.ru/minec/activity/sections/" TargetMode="External"/><Relationship Id="rId156" Type="http://schemas.openxmlformats.org/officeDocument/2006/relationships/hyperlink" Target="http://www.gov.spb.ru/gov/otrasl/gilfond/news/168614/" TargetMode="External"/><Relationship Id="rId157" Type="http://schemas.openxmlformats.org/officeDocument/2006/relationships/hyperlink" Target="mailto:tolkacheva@gazproekt.spb.ru" TargetMode="External"/><Relationship Id="rId158" Type="http://schemas.openxmlformats.org/officeDocument/2006/relationships/image" Target="media/image76.jpeg"/><Relationship Id="rId159" Type="http://schemas.openxmlformats.org/officeDocument/2006/relationships/image" Target="media/image77.jpeg"/><Relationship Id="rId160" Type="http://schemas.openxmlformats.org/officeDocument/2006/relationships/image" Target="media/image78.jpeg"/><Relationship Id="rId161" Type="http://schemas.openxmlformats.org/officeDocument/2006/relationships/image" Target="media/image79.jpeg"/><Relationship Id="rId162" Type="http://schemas.openxmlformats.org/officeDocument/2006/relationships/hyperlink" Target="mailto:svetlanashulceva@gmail.com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1.jpeg"/><Relationship Id="rId165" Type="http://schemas.openxmlformats.org/officeDocument/2006/relationships/image" Target="media/image82.jpeg"/><Relationship Id="rId166" Type="http://schemas.openxmlformats.org/officeDocument/2006/relationships/hyperlink" Target="mailto:ya.irushaa@mail.ru" TargetMode="External"/><Relationship Id="rId167" Type="http://schemas.openxmlformats.org/officeDocument/2006/relationships/hyperlink" Target="mailto:darlinglive@mail.ru" TargetMode="External"/><Relationship Id="rId168" Type="http://schemas.openxmlformats.org/officeDocument/2006/relationships/hyperlink" Target="mailto:Milia_01@mail.ru" TargetMode="External"/><Relationship Id="rId169" Type="http://schemas.openxmlformats.org/officeDocument/2006/relationships/image" Target="media/image83.jpeg"/><Relationship Id="rId170" Type="http://schemas.openxmlformats.org/officeDocument/2006/relationships/header" Target="header12.xml"/><Relationship Id="rId171" Type="http://schemas.openxmlformats.org/officeDocument/2006/relationships/footer" Target="footer16.xml"/><Relationship Id="rId172" Type="http://schemas.openxmlformats.org/officeDocument/2006/relationships/image" Target="media/image84.jpeg"/><Relationship Id="rId173" Type="http://schemas.openxmlformats.org/officeDocument/2006/relationships/header" Target="header13.xml"/><Relationship Id="rId174" Type="http://schemas.openxmlformats.org/officeDocument/2006/relationships/header" Target="header14.xml"/><Relationship Id="rId175" Type="http://schemas.openxmlformats.org/officeDocument/2006/relationships/footer" Target="footer17.xml"/><Relationship Id="rId176" Type="http://schemas.openxmlformats.org/officeDocument/2006/relationships/footer" Target="footer18.xml"/><Relationship Id="rId177" Type="http://schemas.openxmlformats.org/officeDocument/2006/relationships/hyperlink" Target="http://www.consultant.ru/document/cons_doc_" TargetMode="External"/><Relationship Id="rId178" Type="http://schemas.openxmlformats.org/officeDocument/2006/relationships/header" Target="header15.xml"/><Relationship Id="rId179" Type="http://schemas.openxmlformats.org/officeDocument/2006/relationships/footer" Target="footer19.xml"/><Relationship Id="rId180" Type="http://schemas.openxmlformats.org/officeDocument/2006/relationships/hyperlink" Target="http://www.garant.ru/products/" TargetMode="External"/><Relationship Id="rId181" Type="http://schemas.openxmlformats.org/officeDocument/2006/relationships/hyperlink" Target="http://www.bulletennauki.com/sinenko-v-a" TargetMode="External"/><Relationship Id="rId182" Type="http://schemas.openxmlformats.org/officeDocument/2006/relationships/header" Target="header16.xml"/><Relationship Id="rId183" Type="http://schemas.openxmlformats.org/officeDocument/2006/relationships/footer" Target="footer20.xml"/><Relationship Id="rId184" Type="http://schemas.openxmlformats.org/officeDocument/2006/relationships/footer" Target="footer21.xml"/><Relationship Id="rId185" Type="http://schemas.openxmlformats.org/officeDocument/2006/relationships/hyperlink" Target="mailto:abakuk2018@yandex.ru" TargetMode="External"/><Relationship Id="rId186" Type="http://schemas.openxmlformats.org/officeDocument/2006/relationships/header" Target="header17.xml"/><Relationship Id="rId187" Type="http://schemas.openxmlformats.org/officeDocument/2006/relationships/header" Target="header18.xml"/><Relationship Id="rId188" Type="http://schemas.openxmlformats.org/officeDocument/2006/relationships/footer" Target="footer22.xml"/><Relationship Id="rId189" Type="http://schemas.openxmlformats.org/officeDocument/2006/relationships/footer" Target="footer23.xml"/><Relationship Id="rId190" Type="http://schemas.openxmlformats.org/officeDocument/2006/relationships/image" Target="media/image85.jpeg"/><Relationship Id="rId191" Type="http://schemas.openxmlformats.org/officeDocument/2006/relationships/header" Target="header19.xml"/><Relationship Id="rId192" Type="http://schemas.openxmlformats.org/officeDocument/2006/relationships/header" Target="header20.xml"/><Relationship Id="rId193" Type="http://schemas.openxmlformats.org/officeDocument/2006/relationships/footer" Target="footer24.xml"/><Relationship Id="rId194" Type="http://schemas.openxmlformats.org/officeDocument/2006/relationships/footer" Target="footer25.xml"/><Relationship Id="rId195" Type="http://schemas.openxmlformats.org/officeDocument/2006/relationships/image" Target="media/image86.jpeg"/><Relationship Id="rId196" Type="http://schemas.openxmlformats.org/officeDocument/2006/relationships/image" Target="media/image87.jpeg"/><Relationship Id="rId197" Type="http://schemas.openxmlformats.org/officeDocument/2006/relationships/image" Target="media/image88.jpeg"/><Relationship Id="rId198" Type="http://schemas.openxmlformats.org/officeDocument/2006/relationships/image" Target="media/image89.jpeg"/><Relationship Id="rId199" Type="http://schemas.openxmlformats.org/officeDocument/2006/relationships/header" Target="header21.xml"/><Relationship Id="rId200" Type="http://schemas.openxmlformats.org/officeDocument/2006/relationships/header" Target="header22.xml"/><Relationship Id="rId201" Type="http://schemas.openxmlformats.org/officeDocument/2006/relationships/footer" Target="footer26.xml"/><Relationship Id="rId202" Type="http://schemas.openxmlformats.org/officeDocument/2006/relationships/footer" Target="footer27.xml"/><Relationship Id="rId203" Type="http://schemas.openxmlformats.org/officeDocument/2006/relationships/image" Target="media/image90.jpeg"/><Relationship Id="rId204" Type="http://schemas.openxmlformats.org/officeDocument/2006/relationships/image" Target="media/image91.jpeg"/><Relationship Id="rId205" Type="http://schemas.openxmlformats.org/officeDocument/2006/relationships/image" Target="media/image92.jpeg"/><Relationship Id="rId206" Type="http://schemas.openxmlformats.org/officeDocument/2006/relationships/hyperlink" Target="mailto:brvck.ndr@yandex.ru" TargetMode="External"/><Relationship Id="rId207" Type="http://schemas.openxmlformats.org/officeDocument/2006/relationships/image" Target="media/image93.jpeg"/><Relationship Id="rId208" Type="http://schemas.openxmlformats.org/officeDocument/2006/relationships/image" Target="media/image94.jpeg"/><Relationship Id="rId209" Type="http://schemas.openxmlformats.org/officeDocument/2006/relationships/image" Target="media/image95.jpeg"/><Relationship Id="rId210" Type="http://schemas.openxmlformats.org/officeDocument/2006/relationships/image" Target="media/image96.jpeg"/><Relationship Id="rId211" Type="http://schemas.openxmlformats.org/officeDocument/2006/relationships/image" Target="media/image97.jpeg"/><Relationship Id="rId212" Type="http://schemas.openxmlformats.org/officeDocument/2006/relationships/image" Target="media/image98.jpeg"/><Relationship Id="rId213" Type="http://schemas.openxmlformats.org/officeDocument/2006/relationships/image" Target="media/image99.jpeg"/><Relationship Id="rId214" Type="http://schemas.openxmlformats.org/officeDocument/2006/relationships/image" Target="media/image100.jpeg"/><Relationship Id="rId215" Type="http://schemas.openxmlformats.org/officeDocument/2006/relationships/image" Target="media/image101.jpeg"/><Relationship Id="rId216" Type="http://schemas.openxmlformats.org/officeDocument/2006/relationships/image" Target="media/image102.jpeg"/><Relationship Id="rId217" Type="http://schemas.openxmlformats.org/officeDocument/2006/relationships/image" Target="media/image103.jpeg"/><Relationship Id="rId218" Type="http://schemas.openxmlformats.org/officeDocument/2006/relationships/hyperlink" Target="mailto:start_girl97@mail.ru" TargetMode="External"/><Relationship Id="rId219" Type="http://schemas.openxmlformats.org/officeDocument/2006/relationships/image" Target="media/image104.jpeg"/><Relationship Id="rId220" Type="http://schemas.openxmlformats.org/officeDocument/2006/relationships/image" Target="media/image105.jpeg"/><Relationship Id="rId221" Type="http://schemas.openxmlformats.org/officeDocument/2006/relationships/hyperlink" Target="mailto:aldebu37@gmail.com" TargetMode="External"/><Relationship Id="rId222" Type="http://schemas.openxmlformats.org/officeDocument/2006/relationships/image" Target="media/image106.jpeg"/><Relationship Id="rId223" Type="http://schemas.openxmlformats.org/officeDocument/2006/relationships/image" Target="media/image107.jpeg"/><Relationship Id="rId224" Type="http://schemas.openxmlformats.org/officeDocument/2006/relationships/image" Target="media/image108.jpeg"/><Relationship Id="rId225" Type="http://schemas.openxmlformats.org/officeDocument/2006/relationships/image" Target="media/image109.jpeg"/><Relationship Id="rId226" Type="http://schemas.openxmlformats.org/officeDocument/2006/relationships/image" Target="media/image110.jpeg"/><Relationship Id="rId227" Type="http://schemas.openxmlformats.org/officeDocument/2006/relationships/image" Target="media/image111.jpeg"/><Relationship Id="rId228" Type="http://schemas.openxmlformats.org/officeDocument/2006/relationships/image" Target="media/image112.jpeg"/><Relationship Id="rId229" Type="http://schemas.openxmlformats.org/officeDocument/2006/relationships/image" Target="media/image113.jpeg"/><Relationship Id="rId230" Type="http://schemas.openxmlformats.org/officeDocument/2006/relationships/hyperlink" Target="mailto:ermol-nastya@mail.ru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5.jpeg"/><Relationship Id="rId233" Type="http://schemas.openxmlformats.org/officeDocument/2006/relationships/image" Target="media/image116.jpeg"/><Relationship Id="rId234" Type="http://schemas.openxmlformats.org/officeDocument/2006/relationships/image" Target="media/image117.png"/><Relationship Id="rId235" Type="http://schemas.openxmlformats.org/officeDocument/2006/relationships/image" Target="media/image118.png"/><Relationship Id="rId236" Type="http://schemas.openxmlformats.org/officeDocument/2006/relationships/hyperlink" Target="mailto:ziganshin.arslan@gmail.com" TargetMode="External"/><Relationship Id="rId237" Type="http://schemas.openxmlformats.org/officeDocument/2006/relationships/hyperlink" Target="mailto:safiullina26@mail.ru" TargetMode="External"/><Relationship Id="rId238" Type="http://schemas.openxmlformats.org/officeDocument/2006/relationships/hyperlink" Target="mailto:rinatvaliullov@gmail.com" TargetMode="External"/><Relationship Id="rId239" Type="http://schemas.openxmlformats.org/officeDocument/2006/relationships/image" Target="media/image119.jpeg"/><Relationship Id="rId240" Type="http://schemas.openxmlformats.org/officeDocument/2006/relationships/image" Target="media/image120.jpeg"/><Relationship Id="rId241" Type="http://schemas.openxmlformats.org/officeDocument/2006/relationships/image" Target="media/image121.png"/><Relationship Id="rId242" Type="http://schemas.openxmlformats.org/officeDocument/2006/relationships/image" Target="media/image122.png"/><Relationship Id="rId243" Type="http://schemas.openxmlformats.org/officeDocument/2006/relationships/image" Target="media/image123.png"/><Relationship Id="rId244" Type="http://schemas.openxmlformats.org/officeDocument/2006/relationships/image" Target="media/image124.png"/><Relationship Id="rId245" Type="http://schemas.openxmlformats.org/officeDocument/2006/relationships/image" Target="media/image125.jpeg"/><Relationship Id="rId246" Type="http://schemas.openxmlformats.org/officeDocument/2006/relationships/hyperlink" Target="mailto:Egor.Ilin.98@bk.ru" TargetMode="External"/><Relationship Id="rId247" Type="http://schemas.openxmlformats.org/officeDocument/2006/relationships/hyperlink" Target="mailto:.Ilin.98@bk.ru" TargetMode="External"/><Relationship Id="rId248" Type="http://schemas.openxmlformats.org/officeDocument/2006/relationships/image" Target="media/image126.jpeg"/><Relationship Id="rId249" Type="http://schemas.openxmlformats.org/officeDocument/2006/relationships/image" Target="media/image127.jpeg"/><Relationship Id="rId250" Type="http://schemas.openxmlformats.org/officeDocument/2006/relationships/image" Target="media/image128.png"/><Relationship Id="rId251" Type="http://schemas.openxmlformats.org/officeDocument/2006/relationships/image" Target="media/image129.jpeg"/><Relationship Id="rId252" Type="http://schemas.openxmlformats.org/officeDocument/2006/relationships/hyperlink" Target="mailto:ascoline3@mail.ru" TargetMode="External"/><Relationship Id="rId253" Type="http://schemas.openxmlformats.org/officeDocument/2006/relationships/image" Target="media/image130.png"/><Relationship Id="rId254" Type="http://schemas.openxmlformats.org/officeDocument/2006/relationships/image" Target="media/image131.png"/><Relationship Id="rId255" Type="http://schemas.openxmlformats.org/officeDocument/2006/relationships/image" Target="media/image132.png"/><Relationship Id="rId256" Type="http://schemas.openxmlformats.org/officeDocument/2006/relationships/image" Target="media/image133.png"/><Relationship Id="rId257" Type="http://schemas.openxmlformats.org/officeDocument/2006/relationships/image" Target="media/image134.png"/><Relationship Id="rId258" Type="http://schemas.openxmlformats.org/officeDocument/2006/relationships/image" Target="media/image135.png"/><Relationship Id="rId259" Type="http://schemas.openxmlformats.org/officeDocument/2006/relationships/image" Target="media/image136.png"/><Relationship Id="rId260" Type="http://schemas.openxmlformats.org/officeDocument/2006/relationships/image" Target="media/image137.png"/><Relationship Id="rId261" Type="http://schemas.openxmlformats.org/officeDocument/2006/relationships/image" Target="media/image138.png"/><Relationship Id="rId262" Type="http://schemas.openxmlformats.org/officeDocument/2006/relationships/image" Target="media/image139.png"/><Relationship Id="rId263" Type="http://schemas.openxmlformats.org/officeDocument/2006/relationships/image" Target="media/image140.png"/><Relationship Id="rId264" Type="http://schemas.openxmlformats.org/officeDocument/2006/relationships/image" Target="media/image141.png"/><Relationship Id="rId265" Type="http://schemas.openxmlformats.org/officeDocument/2006/relationships/image" Target="media/image142.png"/><Relationship Id="rId266" Type="http://schemas.openxmlformats.org/officeDocument/2006/relationships/image" Target="media/image143.png"/><Relationship Id="rId267" Type="http://schemas.openxmlformats.org/officeDocument/2006/relationships/image" Target="media/image144.png"/><Relationship Id="rId268" Type="http://schemas.openxmlformats.org/officeDocument/2006/relationships/image" Target="media/image145.png"/><Relationship Id="rId269" Type="http://schemas.openxmlformats.org/officeDocument/2006/relationships/image" Target="media/image146.png"/><Relationship Id="rId270" Type="http://schemas.openxmlformats.org/officeDocument/2006/relationships/image" Target="media/image147.png"/><Relationship Id="rId271" Type="http://schemas.openxmlformats.org/officeDocument/2006/relationships/image" Target="media/image148.png"/><Relationship Id="rId272" Type="http://schemas.openxmlformats.org/officeDocument/2006/relationships/image" Target="media/image149.png"/><Relationship Id="rId273" Type="http://schemas.openxmlformats.org/officeDocument/2006/relationships/image" Target="media/image150.png"/><Relationship Id="rId274" Type="http://schemas.openxmlformats.org/officeDocument/2006/relationships/image" Target="media/image151.png"/><Relationship Id="rId275" Type="http://schemas.openxmlformats.org/officeDocument/2006/relationships/image" Target="media/image152.png"/><Relationship Id="rId276" Type="http://schemas.openxmlformats.org/officeDocument/2006/relationships/image" Target="media/image153.png"/><Relationship Id="rId277" Type="http://schemas.openxmlformats.org/officeDocument/2006/relationships/image" Target="media/image154.png"/><Relationship Id="rId278" Type="http://schemas.openxmlformats.org/officeDocument/2006/relationships/image" Target="media/image155.png"/><Relationship Id="rId279" Type="http://schemas.openxmlformats.org/officeDocument/2006/relationships/image" Target="media/image156.png"/><Relationship Id="rId280" Type="http://schemas.openxmlformats.org/officeDocument/2006/relationships/image" Target="media/image157.png"/><Relationship Id="rId281" Type="http://schemas.openxmlformats.org/officeDocument/2006/relationships/image" Target="media/image158.png"/><Relationship Id="rId282" Type="http://schemas.openxmlformats.org/officeDocument/2006/relationships/image" Target="media/image159.png"/><Relationship Id="rId283" Type="http://schemas.openxmlformats.org/officeDocument/2006/relationships/image" Target="media/image160.png"/><Relationship Id="rId284" Type="http://schemas.openxmlformats.org/officeDocument/2006/relationships/image" Target="media/image161.png"/><Relationship Id="rId285" Type="http://schemas.openxmlformats.org/officeDocument/2006/relationships/image" Target="media/image162.png"/><Relationship Id="rId286" Type="http://schemas.openxmlformats.org/officeDocument/2006/relationships/image" Target="media/image163.png"/><Relationship Id="rId287" Type="http://schemas.openxmlformats.org/officeDocument/2006/relationships/image" Target="media/image164.png"/><Relationship Id="rId288" Type="http://schemas.openxmlformats.org/officeDocument/2006/relationships/image" Target="media/image165.png"/><Relationship Id="rId289" Type="http://schemas.openxmlformats.org/officeDocument/2006/relationships/image" Target="media/image166.png"/><Relationship Id="rId290" Type="http://schemas.openxmlformats.org/officeDocument/2006/relationships/image" Target="media/image167.png"/><Relationship Id="rId291" Type="http://schemas.openxmlformats.org/officeDocument/2006/relationships/image" Target="media/image168.png"/><Relationship Id="rId292" Type="http://schemas.openxmlformats.org/officeDocument/2006/relationships/image" Target="media/image169.png"/><Relationship Id="rId293" Type="http://schemas.openxmlformats.org/officeDocument/2006/relationships/image" Target="media/image170.jpeg"/><Relationship Id="rId294" Type="http://schemas.openxmlformats.org/officeDocument/2006/relationships/image" Target="media/image171.png"/><Relationship Id="rId295" Type="http://schemas.openxmlformats.org/officeDocument/2006/relationships/image" Target="media/image172.png"/><Relationship Id="rId296" Type="http://schemas.openxmlformats.org/officeDocument/2006/relationships/image" Target="media/image173.png"/><Relationship Id="rId297" Type="http://schemas.openxmlformats.org/officeDocument/2006/relationships/image" Target="media/image174.png"/><Relationship Id="rId298" Type="http://schemas.openxmlformats.org/officeDocument/2006/relationships/image" Target="media/image175.png"/><Relationship Id="rId299" Type="http://schemas.openxmlformats.org/officeDocument/2006/relationships/image" Target="media/image176.jpeg"/><Relationship Id="rId300" Type="http://schemas.openxmlformats.org/officeDocument/2006/relationships/hyperlink" Target="mailto:marchenkova1995@bk.ru" TargetMode="External"/><Relationship Id="rId301" Type="http://schemas.openxmlformats.org/officeDocument/2006/relationships/hyperlink" Target="mailto:chenkova1995@bk.ru" TargetMode="External"/><Relationship Id="rId302" Type="http://schemas.openxmlformats.org/officeDocument/2006/relationships/hyperlink" Target="http://www.abok.ru/for_spec/articles.php?nid=6835" TargetMode="External"/><Relationship Id="rId303" Type="http://schemas.openxmlformats.org/officeDocument/2006/relationships/hyperlink" Target="mailto:n-savvin@mail.ru" TargetMode="External"/><Relationship Id="rId304" Type="http://schemas.openxmlformats.org/officeDocument/2006/relationships/hyperlink" Target="mailto:nick_973gt@mail.ru" TargetMode="External"/><Relationship Id="rId305" Type="http://schemas.openxmlformats.org/officeDocument/2006/relationships/image" Target="media/image177.jpeg"/><Relationship Id="rId306" Type="http://schemas.openxmlformats.org/officeDocument/2006/relationships/image" Target="media/image178.jpeg"/><Relationship Id="rId307" Type="http://schemas.openxmlformats.org/officeDocument/2006/relationships/image" Target="media/image179.jpeg"/><Relationship Id="rId308" Type="http://schemas.openxmlformats.org/officeDocument/2006/relationships/image" Target="media/image180.jpeg"/><Relationship Id="rId309" Type="http://schemas.openxmlformats.org/officeDocument/2006/relationships/image" Target="media/image181.jpeg"/><Relationship Id="rId310" Type="http://schemas.openxmlformats.org/officeDocument/2006/relationships/hyperlink" Target="http://www.researchgate.net/publication/319888046_" TargetMode="External"/><Relationship Id="rId311" Type="http://schemas.openxmlformats.org/officeDocument/2006/relationships/hyperlink" Target="mailto:saifullina.lisa@gmail.com" TargetMode="External"/><Relationship Id="rId312" Type="http://schemas.openxmlformats.org/officeDocument/2006/relationships/image" Target="media/image182.jpeg"/><Relationship Id="rId313" Type="http://schemas.openxmlformats.org/officeDocument/2006/relationships/image" Target="media/image183.png"/><Relationship Id="rId314" Type="http://schemas.openxmlformats.org/officeDocument/2006/relationships/image" Target="media/image184.png"/><Relationship Id="rId315" Type="http://schemas.openxmlformats.org/officeDocument/2006/relationships/image" Target="media/image185.png"/><Relationship Id="rId316" Type="http://schemas.openxmlformats.org/officeDocument/2006/relationships/image" Target="media/image186.jpeg"/><Relationship Id="rId317" Type="http://schemas.openxmlformats.org/officeDocument/2006/relationships/image" Target="media/image187.png"/><Relationship Id="rId318" Type="http://schemas.openxmlformats.org/officeDocument/2006/relationships/image" Target="media/image188.jpeg"/><Relationship Id="rId319" Type="http://schemas.openxmlformats.org/officeDocument/2006/relationships/image" Target="media/image189.jpeg"/><Relationship Id="rId320" Type="http://schemas.openxmlformats.org/officeDocument/2006/relationships/image" Target="media/image190.png"/><Relationship Id="rId321" Type="http://schemas.openxmlformats.org/officeDocument/2006/relationships/image" Target="media/image191.jpeg"/><Relationship Id="rId322" Type="http://schemas.openxmlformats.org/officeDocument/2006/relationships/hyperlink" Target="mailto:Len4ik899@yandex.ru" TargetMode="External"/><Relationship Id="rId323" Type="http://schemas.openxmlformats.org/officeDocument/2006/relationships/image" Target="media/image192.jpeg"/><Relationship Id="rId324" Type="http://schemas.openxmlformats.org/officeDocument/2006/relationships/image" Target="media/image193.jpeg"/><Relationship Id="rId325" Type="http://schemas.openxmlformats.org/officeDocument/2006/relationships/image" Target="media/image194.jpeg"/><Relationship Id="rId326" Type="http://schemas.openxmlformats.org/officeDocument/2006/relationships/image" Target="media/image195.jpeg"/><Relationship Id="rId327" Type="http://schemas.openxmlformats.org/officeDocument/2006/relationships/hyperlink" Target="mailto:dmitriy.scheglov@rambler.ru" TargetMode="External"/><Relationship Id="rId328" Type="http://schemas.openxmlformats.org/officeDocument/2006/relationships/image" Target="media/image196.jpeg"/><Relationship Id="rId329" Type="http://schemas.openxmlformats.org/officeDocument/2006/relationships/image" Target="media/image197.jpeg"/><Relationship Id="rId330" Type="http://schemas.openxmlformats.org/officeDocument/2006/relationships/image" Target="media/image198.jpeg"/><Relationship Id="rId331" Type="http://schemas.openxmlformats.org/officeDocument/2006/relationships/image" Target="media/image199.jpeg"/><Relationship Id="rId332" Type="http://schemas.openxmlformats.org/officeDocument/2006/relationships/image" Target="media/image200.jpeg"/><Relationship Id="rId333" Type="http://schemas.openxmlformats.org/officeDocument/2006/relationships/image" Target="media/image201.jpeg"/><Relationship Id="rId334" Type="http://schemas.openxmlformats.org/officeDocument/2006/relationships/image" Target="media/image202.jpeg"/><Relationship Id="rId335" Type="http://schemas.openxmlformats.org/officeDocument/2006/relationships/header" Target="header23.xml"/><Relationship Id="rId336" Type="http://schemas.openxmlformats.org/officeDocument/2006/relationships/footer" Target="footer28.xml"/><Relationship Id="rId337" Type="http://schemas.openxmlformats.org/officeDocument/2006/relationships/header" Target="header24.xml"/><Relationship Id="rId338" Type="http://schemas.openxmlformats.org/officeDocument/2006/relationships/footer" Target="footer29.xml"/><Relationship Id="rId339" Type="http://schemas.openxmlformats.org/officeDocument/2006/relationships/footer" Target="footer30.xml"/><Relationship Id="rId340" Type="http://schemas.openxmlformats.org/officeDocument/2006/relationships/header" Target="header25.xml"/><Relationship Id="rId341" Type="http://schemas.openxmlformats.org/officeDocument/2006/relationships/header" Target="header26.xml"/><Relationship Id="rId342" Type="http://schemas.openxmlformats.org/officeDocument/2006/relationships/footer" Target="footer31.xml"/><Relationship Id="rId343" Type="http://schemas.openxmlformats.org/officeDocument/2006/relationships/footer" Target="footer32.xml"/><Relationship Id="rId344" Type="http://schemas.openxmlformats.org/officeDocument/2006/relationships/image" Target="media/image203.jpeg"/><Relationship Id="rId345" Type="http://schemas.openxmlformats.org/officeDocument/2006/relationships/image" Target="media/image204.jpeg"/><Relationship Id="rId346" Type="http://schemas.openxmlformats.org/officeDocument/2006/relationships/image" Target="media/image205.jpeg"/><Relationship Id="rId347" Type="http://schemas.openxmlformats.org/officeDocument/2006/relationships/image" Target="media/image206.jpeg"/><Relationship Id="rId348" Type="http://schemas.openxmlformats.org/officeDocument/2006/relationships/hyperlink" Target="mailto:golubeva.l.l07@yandex.ru" TargetMode="External"/><Relationship Id="rId349" Type="http://schemas.openxmlformats.org/officeDocument/2006/relationships/hyperlink" Target="mailto:azagadailova@yandex.ru" TargetMode="External"/><Relationship Id="rId350" Type="http://schemas.openxmlformats.org/officeDocument/2006/relationships/header" Target="header27.xml"/><Relationship Id="rId351" Type="http://schemas.openxmlformats.org/officeDocument/2006/relationships/footer" Target="footer33.xml"/><Relationship Id="rId352" Type="http://schemas.openxmlformats.org/officeDocument/2006/relationships/header" Target="header28.xml"/><Relationship Id="rId353" Type="http://schemas.openxmlformats.org/officeDocument/2006/relationships/footer" Target="footer34.xml"/><Relationship Id="rId354" Type="http://schemas.openxmlformats.org/officeDocument/2006/relationships/header" Target="header29.xml"/><Relationship Id="rId355" Type="http://schemas.openxmlformats.org/officeDocument/2006/relationships/footer" Target="footer35.xml"/><Relationship Id="rId356" Type="http://schemas.openxmlformats.org/officeDocument/2006/relationships/header" Target="header30.xml"/><Relationship Id="rId357" Type="http://schemas.openxmlformats.org/officeDocument/2006/relationships/footer" Target="footer36.xml"/><Relationship Id="rId358" Type="http://schemas.openxmlformats.org/officeDocument/2006/relationships/header" Target="header31.xml"/><Relationship Id="rId359" Type="http://schemas.openxmlformats.org/officeDocument/2006/relationships/footer" Target="footer37.xml"/><Relationship Id="rId360" Type="http://schemas.openxmlformats.org/officeDocument/2006/relationships/header" Target="header32.xml"/><Relationship Id="rId361" Type="http://schemas.openxmlformats.org/officeDocument/2006/relationships/footer" Target="footer38.xml"/><Relationship Id="rId362" Type="http://schemas.openxmlformats.org/officeDocument/2006/relationships/header" Target="header33.xml"/><Relationship Id="rId363" Type="http://schemas.openxmlformats.org/officeDocument/2006/relationships/footer" Target="footer39.xml"/><Relationship Id="rId364" Type="http://schemas.openxmlformats.org/officeDocument/2006/relationships/header" Target="header34.xml"/><Relationship Id="rId365" Type="http://schemas.openxmlformats.org/officeDocument/2006/relationships/footer" Target="footer40.xml"/><Relationship Id="rId366" Type="http://schemas.openxmlformats.org/officeDocument/2006/relationships/header" Target="header35.xml"/><Relationship Id="rId367" Type="http://schemas.openxmlformats.org/officeDocument/2006/relationships/footer" Target="footer41.xml"/><Relationship Id="rId368" Type="http://schemas.openxmlformats.org/officeDocument/2006/relationships/header" Target="header36.xml"/><Relationship Id="rId369" Type="http://schemas.openxmlformats.org/officeDocument/2006/relationships/footer" Target="footer42.xml"/><Relationship Id="rId370" Type="http://schemas.openxmlformats.org/officeDocument/2006/relationships/header" Target="header37.xml"/><Relationship Id="rId371" Type="http://schemas.openxmlformats.org/officeDocument/2006/relationships/footer" Target="footer43.xml"/><Relationship Id="rId372" Type="http://schemas.openxmlformats.org/officeDocument/2006/relationships/header" Target="header38.xml"/><Relationship Id="rId373" Type="http://schemas.openxmlformats.org/officeDocument/2006/relationships/footer" Target="footer44.xml"/><Relationship Id="rId374" Type="http://schemas.openxmlformats.org/officeDocument/2006/relationships/header" Target="header39.xml"/><Relationship Id="rId375" Type="http://schemas.openxmlformats.org/officeDocument/2006/relationships/footer" Target="footer45.xml"/><Relationship Id="rId376" Type="http://schemas.openxmlformats.org/officeDocument/2006/relationships/header" Target="header40.xml"/><Relationship Id="rId377" Type="http://schemas.openxmlformats.org/officeDocument/2006/relationships/header" Target="header41.xml"/><Relationship Id="rId378" Type="http://schemas.openxmlformats.org/officeDocument/2006/relationships/footer" Target="footer46.xml"/><Relationship Id="rId379" Type="http://schemas.openxmlformats.org/officeDocument/2006/relationships/footer" Target="footer47.xml"/><Relationship Id="rId380" Type="http://schemas.openxmlformats.org/officeDocument/2006/relationships/hyperlink" Target="mailto:alisamatyskina@gmail.com" TargetMode="External"/><Relationship Id="rId381" Type="http://schemas.openxmlformats.org/officeDocument/2006/relationships/image" Target="media/image207.jpeg"/><Relationship Id="rId382" Type="http://schemas.openxmlformats.org/officeDocument/2006/relationships/image" Target="media/image208.jpeg"/><Relationship Id="rId383" Type="http://schemas.openxmlformats.org/officeDocument/2006/relationships/image" Target="media/image209.jpeg"/><Relationship Id="rId384" Type="http://schemas.openxmlformats.org/officeDocument/2006/relationships/hyperlink" Target="http://www.hs.fi/kotimaa/" TargetMode="External"/><Relationship Id="rId385" Type="http://schemas.openxmlformats.org/officeDocument/2006/relationships/hyperlink" Target="http://www.hs.fi/kotimaa/a1457754716698" TargetMode="External"/><Relationship Id="rId386" Type="http://schemas.openxmlformats.org/officeDocument/2006/relationships/hyperlink" Target="mailto:enemirova@icloud.com" TargetMode="External"/><Relationship Id="rId387" Type="http://schemas.openxmlformats.org/officeDocument/2006/relationships/hyperlink" Target="mailto:ova@icloud.com" TargetMode="External"/><Relationship Id="rId388" Type="http://schemas.openxmlformats.org/officeDocument/2006/relationships/image" Target="media/image210.jpeg"/><Relationship Id="rId389" Type="http://schemas.openxmlformats.org/officeDocument/2006/relationships/image" Target="media/image211.jpeg"/><Relationship Id="rId390" Type="http://schemas.openxmlformats.org/officeDocument/2006/relationships/image" Target="media/image212.jpeg"/><Relationship Id="rId391" Type="http://schemas.openxmlformats.org/officeDocument/2006/relationships/image" Target="media/image213.jpeg"/><Relationship Id="rId392" Type="http://schemas.openxmlformats.org/officeDocument/2006/relationships/hyperlink" Target="mailto:piankovsky@mail.ru" TargetMode="External"/><Relationship Id="rId393" Type="http://schemas.openxmlformats.org/officeDocument/2006/relationships/image" Target="media/image214.jpeg"/><Relationship Id="rId394" Type="http://schemas.openxmlformats.org/officeDocument/2006/relationships/image" Target="media/image215.jpeg"/><Relationship Id="rId395" Type="http://schemas.openxmlformats.org/officeDocument/2006/relationships/header" Target="header42.xml"/><Relationship Id="rId396" Type="http://schemas.openxmlformats.org/officeDocument/2006/relationships/footer" Target="footer48.xml"/><Relationship Id="rId397" Type="http://schemas.openxmlformats.org/officeDocument/2006/relationships/header" Target="header43.xml"/><Relationship Id="rId398" Type="http://schemas.openxmlformats.org/officeDocument/2006/relationships/footer" Target="footer49.xml"/><Relationship Id="rId399" Type="http://schemas.openxmlformats.org/officeDocument/2006/relationships/header" Target="header44.xml"/><Relationship Id="rId400" Type="http://schemas.openxmlformats.org/officeDocument/2006/relationships/header" Target="header45.xml"/><Relationship Id="rId401" Type="http://schemas.openxmlformats.org/officeDocument/2006/relationships/footer" Target="footer50.xml"/><Relationship Id="rId402" Type="http://schemas.openxmlformats.org/officeDocument/2006/relationships/footer" Target="footer51.xml"/><Relationship Id="rId403" Type="http://schemas.openxmlformats.org/officeDocument/2006/relationships/hyperlink" Target="mailto:dizi10030@gmail.com" TargetMode="External"/><Relationship Id="rId404" Type="http://schemas.openxmlformats.org/officeDocument/2006/relationships/image" Target="media/image216.png"/><Relationship Id="rId405" Type="http://schemas.openxmlformats.org/officeDocument/2006/relationships/image" Target="media/image217.jpeg"/><Relationship Id="rId406" Type="http://schemas.openxmlformats.org/officeDocument/2006/relationships/image" Target="media/image218.jpeg"/><Relationship Id="rId407" Type="http://schemas.openxmlformats.org/officeDocument/2006/relationships/image" Target="media/image219.jpeg"/><Relationship Id="rId408" Type="http://schemas.openxmlformats.org/officeDocument/2006/relationships/image" Target="media/image220.jpeg"/><Relationship Id="rId409" Type="http://schemas.openxmlformats.org/officeDocument/2006/relationships/image" Target="media/image221.jpeg"/><Relationship Id="rId410" Type="http://schemas.openxmlformats.org/officeDocument/2006/relationships/hyperlink" Target="http://docs.cntd.ru/document/902111644" TargetMode="External"/><Relationship Id="rId411" Type="http://schemas.openxmlformats.org/officeDocument/2006/relationships/hyperlink" Target="http://www.natural-sciences.ru/ru/article/view?id=32878" TargetMode="External"/><Relationship Id="rId412" Type="http://schemas.openxmlformats.org/officeDocument/2006/relationships/hyperlink" Target="http://polyset.ru/article/st916.php" TargetMode="External"/><Relationship Id="rId413" Type="http://schemas.openxmlformats.org/officeDocument/2006/relationships/hyperlink" Target="http://docs.cntd.ru/doc-" TargetMode="External"/><Relationship Id="rId414" Type="http://schemas.openxmlformats.org/officeDocument/2006/relationships/hyperlink" Target="http://docs.cntd.ru/document/1200071928" TargetMode="External"/><Relationship Id="rId415" Type="http://schemas.openxmlformats.org/officeDocument/2006/relationships/hyperlink" Target="http://www.npk-phz.ru/catalog/shans/shans-e/shans-e-polumaska/" TargetMode="External"/><Relationship Id="rId416" Type="http://schemas.openxmlformats.org/officeDocument/2006/relationships/hyperlink" Target="mailto:yuliya.fomenok@mail.ru" TargetMode="External"/><Relationship Id="rId417" Type="http://schemas.openxmlformats.org/officeDocument/2006/relationships/image" Target="media/image222.jpeg"/><Relationship Id="rId418" Type="http://schemas.openxmlformats.org/officeDocument/2006/relationships/image" Target="media/image223.jpeg"/><Relationship Id="rId419" Type="http://schemas.openxmlformats.org/officeDocument/2006/relationships/image" Target="media/image224.jpeg"/><Relationship Id="rId420" Type="http://schemas.openxmlformats.org/officeDocument/2006/relationships/header" Target="header46.xml"/><Relationship Id="rId421" Type="http://schemas.openxmlformats.org/officeDocument/2006/relationships/footer" Target="footer52.xml"/><Relationship Id="rId422" Type="http://schemas.openxmlformats.org/officeDocument/2006/relationships/header" Target="header47.xml"/><Relationship Id="rId423" Type="http://schemas.openxmlformats.org/officeDocument/2006/relationships/footer" Target="footer53.xml"/><Relationship Id="rId424" Type="http://schemas.openxmlformats.org/officeDocument/2006/relationships/footer" Target="footer54.xml"/><Relationship Id="rId425" Type="http://schemas.openxmlformats.org/officeDocument/2006/relationships/hyperlink" Target="mailto:mineral304@icloud.com" TargetMode="External"/><Relationship Id="rId426" Type="http://schemas.openxmlformats.org/officeDocument/2006/relationships/hyperlink" Target="mailto:konvvadim@googlemail.com" TargetMode="External"/><Relationship Id="rId427" Type="http://schemas.openxmlformats.org/officeDocument/2006/relationships/header" Target="header48.xml"/><Relationship Id="rId428" Type="http://schemas.openxmlformats.org/officeDocument/2006/relationships/header" Target="header49.xml"/><Relationship Id="rId429" Type="http://schemas.openxmlformats.org/officeDocument/2006/relationships/footer" Target="footer55.xml"/><Relationship Id="rId430" Type="http://schemas.openxmlformats.org/officeDocument/2006/relationships/footer" Target="footer56.xml"/><Relationship Id="rId431" Type="http://schemas.openxmlformats.org/officeDocument/2006/relationships/image" Target="media/image225.jpeg"/><Relationship Id="rId432" Type="http://schemas.openxmlformats.org/officeDocument/2006/relationships/image" Target="media/image226.jpeg"/><Relationship Id="rId433" Type="http://schemas.openxmlformats.org/officeDocument/2006/relationships/hyperlink" Target="mailto:rybalskya@mail.ru" TargetMode="External"/><Relationship Id="rId434" Type="http://schemas.openxmlformats.org/officeDocument/2006/relationships/image" Target="media/image227.png"/><Relationship Id="rId435" Type="http://schemas.openxmlformats.org/officeDocument/2006/relationships/image" Target="media/image228.png"/><Relationship Id="rId436" Type="http://schemas.openxmlformats.org/officeDocument/2006/relationships/hyperlink" Target="mailto:sa28@bk.ru" TargetMode="External"/><Relationship Id="rId437" Type="http://schemas.openxmlformats.org/officeDocument/2006/relationships/image" Target="media/image229.jpeg"/><Relationship Id="rId438" Type="http://schemas.openxmlformats.org/officeDocument/2006/relationships/image" Target="media/image230.png"/><Relationship Id="rId439" Type="http://schemas.openxmlformats.org/officeDocument/2006/relationships/image" Target="media/image231.png"/><Relationship Id="rId440" Type="http://schemas.openxmlformats.org/officeDocument/2006/relationships/image" Target="media/image232.png"/><Relationship Id="rId441" Type="http://schemas.openxmlformats.org/officeDocument/2006/relationships/image" Target="media/image233.png"/><Relationship Id="rId442" Type="http://schemas.openxmlformats.org/officeDocument/2006/relationships/image" Target="media/image234.png"/><Relationship Id="rId443" Type="http://schemas.openxmlformats.org/officeDocument/2006/relationships/image" Target="media/image235.png"/><Relationship Id="rId444" Type="http://schemas.openxmlformats.org/officeDocument/2006/relationships/image" Target="media/image236.png"/><Relationship Id="rId445" Type="http://schemas.openxmlformats.org/officeDocument/2006/relationships/hyperlink" Target="http://docs.cntd/" TargetMode="External"/><Relationship Id="rId446" Type="http://schemas.openxmlformats.org/officeDocument/2006/relationships/hyperlink" Target="http://www.abok.ru/for_spec/articles.php?nid=2896" TargetMode="External"/><Relationship Id="rId447" Type="http://schemas.openxmlformats.org/officeDocument/2006/relationships/header" Target="header50.xml"/><Relationship Id="rId448" Type="http://schemas.openxmlformats.org/officeDocument/2006/relationships/footer" Target="footer57.xml"/><Relationship Id="rId449" Type="http://schemas.openxmlformats.org/officeDocument/2006/relationships/hyperlink" Target="http://docs.cntd.ru/" TargetMode="External"/><Relationship Id="rId450" Type="http://schemas.openxmlformats.org/officeDocument/2006/relationships/header" Target="header51.xml"/><Relationship Id="rId451" Type="http://schemas.openxmlformats.org/officeDocument/2006/relationships/footer" Target="footer58.xml"/><Relationship Id="rId452" Type="http://schemas.openxmlformats.org/officeDocument/2006/relationships/footer" Target="footer59.xml"/><Relationship Id="rId453" Type="http://schemas.openxmlformats.org/officeDocument/2006/relationships/header" Target="header52.xml"/><Relationship Id="rId454" Type="http://schemas.openxmlformats.org/officeDocument/2006/relationships/footer" Target="footer60.xml"/><Relationship Id="rId455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2021-09-20T09:36:20Z</dcterms:created>
  <dcterms:modified xsi:type="dcterms:W3CDTF">2021-09-20T09:36:20Z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2020-06-10T00:00:00Z</vt:filetime>
  </property>
  <property fmtid="{D5CDD505-2E9C-101B-9397-08002B2CF9AE}" pid="3" name="Creator">
    <vt:lpwstr>Adobe InDesign CC 13.1 (Windows)</vt:lpwstr>
  </property>
  <property fmtid="{D5CDD505-2E9C-101B-9397-08002B2CF9AE}" pid="4" name="LastSaved">
    <vt:filetime>2021-09-20T00:00:00Z</vt:filetime>
  </property>
</Properties>
</file>